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D0C" w:rsidRDefault="009A2D0C" w:rsidP="00C963BC">
      <w:pPr>
        <w:bidi/>
        <w:jc w:val="center"/>
        <w:outlineLvl w:val="0"/>
        <w:rPr>
          <w:rFonts w:ascii="Andalus" w:hAnsi="Andalus" w:cs="Andalus" w:hint="cs"/>
          <w:i/>
          <w:iCs/>
          <w:sz w:val="96"/>
          <w:szCs w:val="96"/>
          <w:u w:val="single"/>
          <w:rtl/>
          <w:lang w:bidi="ar-IQ"/>
        </w:rPr>
      </w:pPr>
    </w:p>
    <w:p w:rsidR="009A2D0C" w:rsidRDefault="009A2D0C" w:rsidP="009A2D0C">
      <w:pPr>
        <w:bidi/>
        <w:jc w:val="center"/>
        <w:outlineLvl w:val="0"/>
        <w:rPr>
          <w:rFonts w:ascii="Andalus" w:hAnsi="Andalus" w:cs="Andalus" w:hint="cs"/>
          <w:i/>
          <w:iCs/>
          <w:sz w:val="96"/>
          <w:szCs w:val="96"/>
          <w:u w:val="single"/>
          <w:rtl/>
          <w:lang w:bidi="ar-IQ"/>
        </w:rPr>
      </w:pP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نواهد الابكار وشواهد الافكار</w:t>
      </w:r>
    </w:p>
    <w:p w:rsidR="009A2D0C" w:rsidRDefault="009A2D0C" w:rsidP="009A2D0C">
      <w:pPr>
        <w:bidi/>
        <w:jc w:val="center"/>
        <w:outlineLvl w:val="0"/>
        <w:rPr>
          <w:rFonts w:ascii="Traditional Arabic" w:hAnsi="Traditional Arabic" w:cs="Traditional Arabic" w:hint="cs"/>
          <w:sz w:val="52"/>
          <w:szCs w:val="52"/>
          <w:rtl/>
          <w:lang w:bidi="ar-IQ"/>
        </w:rPr>
      </w:pP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-حاشية على تفسير البيضاوي_</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للامام جلال الدين عبد الرحمن السيوطي ت(911هـ)</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 xml:space="preserve">دراسة وتحقيق </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من سورة يس الى نهاية القرآن الكريم</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اطروحة تقدمت بها الطالبة:</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إسراء كريم عبدالله محمد أمين</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الى مجلس كلية الآداب /قسم علوم القرآن الكريم</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لنيل درجة الدكتوراه في فلسفة علوم القرآن</w:t>
      </w:r>
    </w:p>
    <w:p w:rsid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تخصص تفسير</w:t>
      </w:r>
    </w:p>
    <w:p w:rsidR="009A2D0C" w:rsidRPr="009A2D0C" w:rsidRDefault="009A2D0C" w:rsidP="009A2D0C">
      <w:pPr>
        <w:bidi/>
        <w:jc w:val="center"/>
        <w:outlineLvl w:val="0"/>
        <w:rPr>
          <w:rFonts w:ascii="Traditional Arabic" w:hAnsi="Traditional Arabic" w:cs="Traditional Arabic" w:hint="cs"/>
          <w:sz w:val="52"/>
          <w:szCs w:val="52"/>
          <w:rtl/>
          <w:lang w:bidi="ar-IQ"/>
        </w:rPr>
      </w:pPr>
      <w:r>
        <w:rPr>
          <w:rFonts w:ascii="Traditional Arabic" w:hAnsi="Traditional Arabic" w:cs="Traditional Arabic" w:hint="cs"/>
          <w:sz w:val="52"/>
          <w:szCs w:val="52"/>
          <w:rtl/>
          <w:lang w:bidi="ar-IQ"/>
        </w:rPr>
        <w:t>باشراف الدكتور محمد شاكر الكبيسي</w:t>
      </w:r>
    </w:p>
    <w:p w:rsidR="00C963BC" w:rsidRDefault="00C963BC" w:rsidP="009A2D0C">
      <w:pPr>
        <w:bidi/>
        <w:jc w:val="center"/>
        <w:outlineLvl w:val="0"/>
        <w:rPr>
          <w:rFonts w:ascii="Andalus" w:hAnsi="Andalus" w:cs="Andalus"/>
          <w:i/>
          <w:iCs/>
          <w:sz w:val="96"/>
          <w:szCs w:val="96"/>
          <w:u w:val="single"/>
          <w:rtl/>
          <w:lang w:bidi="ar-IQ"/>
        </w:rPr>
      </w:pPr>
      <w:r>
        <w:rPr>
          <w:rFonts w:ascii="Andalus" w:hAnsi="Andalus" w:cs="Andalus" w:hint="cs"/>
          <w:i/>
          <w:iCs/>
          <w:sz w:val="96"/>
          <w:szCs w:val="96"/>
          <w:u w:val="single"/>
          <w:rtl/>
          <w:lang w:bidi="ar-IQ"/>
        </w:rPr>
        <w:lastRenderedPageBreak/>
        <w:t xml:space="preserve">  </w:t>
      </w:r>
      <w:r w:rsidRPr="00BB5133">
        <w:rPr>
          <w:rFonts w:ascii="Andalus" w:hAnsi="Andalus" w:cs="Andalus"/>
          <w:i/>
          <w:iCs/>
          <w:sz w:val="96"/>
          <w:szCs w:val="96"/>
          <w:u w:val="single"/>
          <w:rtl/>
          <w:lang w:bidi="ar-IQ"/>
        </w:rPr>
        <w:t>الم</w:t>
      </w:r>
      <w:r w:rsidRPr="00BB5133">
        <w:rPr>
          <w:rFonts w:ascii="Andalus" w:hAnsi="Andalus" w:cs="Andalus" w:hint="cs"/>
          <w:i/>
          <w:iCs/>
          <w:sz w:val="96"/>
          <w:szCs w:val="96"/>
          <w:u w:val="single"/>
          <w:rtl/>
          <w:lang w:bidi="ar-IQ"/>
        </w:rPr>
        <w:t>ُ</w:t>
      </w:r>
      <w:r w:rsidRPr="00BB5133">
        <w:rPr>
          <w:rFonts w:ascii="Andalus" w:hAnsi="Andalus" w:cs="Andalus"/>
          <w:i/>
          <w:iCs/>
          <w:sz w:val="96"/>
          <w:szCs w:val="96"/>
          <w:u w:val="single"/>
          <w:rtl/>
          <w:lang w:bidi="ar-IQ"/>
        </w:rPr>
        <w:t>قدمة</w:t>
      </w:r>
    </w:p>
    <w:p w:rsidR="00C963BC" w:rsidRDefault="00C963BC" w:rsidP="00C963BC">
      <w:pPr>
        <w:bidi/>
        <w:jc w:val="center"/>
        <w:outlineLvl w:val="0"/>
        <w:rPr>
          <w:rFonts w:ascii="Andalus" w:hAnsi="Andalus" w:cs="Andalus"/>
          <w:i/>
          <w:iCs/>
          <w:sz w:val="24"/>
          <w:szCs w:val="24"/>
          <w:u w:val="single"/>
          <w:rtl/>
          <w:lang w:bidi="ar-IQ"/>
        </w:rPr>
      </w:pPr>
    </w:p>
    <w:p w:rsidR="00C963BC" w:rsidRPr="00B03AA1" w:rsidRDefault="00C963BC" w:rsidP="00C963BC">
      <w:pPr>
        <w:bidi/>
        <w:jc w:val="center"/>
        <w:outlineLvl w:val="0"/>
        <w:rPr>
          <w:rFonts w:ascii="Andalus" w:hAnsi="Andalus" w:cs="Andalus"/>
          <w:sz w:val="4"/>
          <w:szCs w:val="4"/>
          <w:rtl/>
          <w:lang w:bidi="ar-IQ"/>
        </w:rPr>
      </w:pPr>
    </w:p>
    <w:p w:rsidR="00C963BC" w:rsidRPr="00BB5133" w:rsidRDefault="00C963BC" w:rsidP="00C963BC">
      <w:pPr>
        <w:bidi/>
        <w:ind w:right="-142"/>
        <w:jc w:val="both"/>
        <w:outlineLvl w:val="0"/>
        <w:rPr>
          <w:rFonts w:ascii="Traditional Arabic" w:hAnsi="Traditional Arabic" w:cs="Traditional Arabic"/>
          <w:i/>
          <w:iCs/>
          <w:sz w:val="32"/>
          <w:szCs w:val="32"/>
          <w:rtl/>
          <w:lang w:bidi="ar-IQ"/>
        </w:rPr>
      </w:pPr>
      <w:r>
        <w:rPr>
          <w:rFonts w:ascii="Traditional Arabic" w:hAnsi="Traditional Arabic" w:cs="Traditional Arabic"/>
          <w:b/>
          <w:bCs/>
          <w:i/>
          <w:iCs/>
          <w:sz w:val="32"/>
          <w:szCs w:val="32"/>
          <w:rtl/>
          <w:lang w:bidi="ar-IQ"/>
        </w:rPr>
        <w:t xml:space="preserve"> </w:t>
      </w:r>
      <w:r w:rsidRPr="00BB5133">
        <w:rPr>
          <w:rFonts w:ascii="Traditional Arabic" w:hAnsi="Traditional Arabic" w:cs="Traditional Arabic"/>
          <w:b/>
          <w:bCs/>
          <w:i/>
          <w:iCs/>
          <w:sz w:val="32"/>
          <w:szCs w:val="32"/>
          <w:rtl/>
          <w:lang w:bidi="ar-IQ"/>
        </w:rPr>
        <w:t xml:space="preserve">  </w:t>
      </w:r>
      <w:r w:rsidRPr="00BB5133">
        <w:rPr>
          <w:rFonts w:ascii="Traditional Arabic" w:hAnsi="Traditional Arabic" w:cs="Traditional Arabic"/>
          <w:i/>
          <w:iCs/>
          <w:sz w:val="32"/>
          <w:szCs w:val="32"/>
          <w:rtl/>
          <w:lang w:bidi="ar-IQ"/>
        </w:rPr>
        <w:t>إن الحمدَ لله نحمدهُ ونستعينهُ ونستغفرهُ ونستهديه ونعوذ</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باللهِ من شرورِ أنفسنا ومن سيئاتِ أعمالنا</w:t>
      </w:r>
      <w:r>
        <w:rPr>
          <w:rFonts w:ascii="Traditional Arabic" w:hAnsi="Traditional Arabic" w:cs="Traditional Arabic" w:hint="cs"/>
          <w:i/>
          <w:iCs/>
          <w:sz w:val="32"/>
          <w:szCs w:val="32"/>
          <w:rtl/>
          <w:lang w:bidi="ar-IQ"/>
        </w:rPr>
        <w:t xml:space="preserve"> </w:t>
      </w:r>
      <w:r w:rsidRPr="00BB5133">
        <w:rPr>
          <w:rFonts w:ascii="Traditional Arabic" w:hAnsi="Traditional Arabic" w:cs="Traditional Arabic"/>
          <w:i/>
          <w:iCs/>
          <w:sz w:val="32"/>
          <w:szCs w:val="32"/>
          <w:rtl/>
          <w:lang w:bidi="ar-IQ"/>
        </w:rPr>
        <w:t>إنهُ من يهدهِ الله فلا م</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ضل له  ومن يُضلل فلا هادي له </w:t>
      </w:r>
      <w:r w:rsidRPr="006E00CC">
        <w:rPr>
          <w:rFonts w:ascii="Traditional Arabic" w:hAnsi="Traditional Arabic" w:cs="Traditional Arabic"/>
          <w:i/>
          <w:iCs/>
          <w:sz w:val="32"/>
          <w:szCs w:val="32"/>
          <w:rtl/>
          <w:lang w:bidi="ar-IQ"/>
        </w:rPr>
        <w:t>وأشهدُ أ</w:t>
      </w:r>
      <w:r w:rsidRPr="006E00CC">
        <w:rPr>
          <w:rFonts w:ascii="Traditional Arabic" w:hAnsi="Traditional Arabic" w:cs="Traditional Arabic" w:hint="cs"/>
          <w:i/>
          <w:iCs/>
          <w:sz w:val="32"/>
          <w:szCs w:val="32"/>
          <w:rtl/>
          <w:lang w:bidi="ar-IQ"/>
        </w:rPr>
        <w:t xml:space="preserve">ن </w:t>
      </w:r>
      <w:r w:rsidRPr="006E00CC">
        <w:rPr>
          <w:rFonts w:ascii="Traditional Arabic" w:hAnsi="Traditional Arabic" w:cs="Traditional Arabic"/>
          <w:i/>
          <w:iCs/>
          <w:sz w:val="32"/>
          <w:szCs w:val="32"/>
          <w:rtl/>
          <w:lang w:bidi="ar-IQ"/>
        </w:rPr>
        <w:t>لا</w:t>
      </w:r>
      <w:r w:rsidRPr="00BB5133">
        <w:rPr>
          <w:rFonts w:ascii="Traditional Arabic" w:hAnsi="Traditional Arabic" w:cs="Traditional Arabic"/>
          <w:i/>
          <w:iCs/>
          <w:sz w:val="32"/>
          <w:szCs w:val="32"/>
          <w:rtl/>
          <w:lang w:bidi="ar-IQ"/>
        </w:rPr>
        <w:t xml:space="preserve"> إله إلا الله وحده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لا شريك</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له  وأشهد</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أن م</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حمداً عبده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ورسوله بلغ</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الرسالة وأدى الأمانة ونصح</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الأُمة وكشف الله </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به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الغُمة ومحا به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الظُلمة وتركنا على المحجةِ البيضاء ليلها كنهارها لا يزيغ عنها إلا هالك فجزاه الله عنا وعن الأسلام والمسلمين خير الجزاء،خير ما جزى به نبياً عن قومهِ ورسولاً عن أُمتهِ.</w:t>
      </w:r>
    </w:p>
    <w:p w:rsidR="00C963BC" w:rsidRPr="00BB5133" w:rsidRDefault="00C963BC" w:rsidP="00C963BC">
      <w:pPr>
        <w:bidi/>
        <w:ind w:right="-142"/>
        <w:jc w:val="both"/>
        <w:outlineLvl w:val="0"/>
        <w:rPr>
          <w:rFonts w:ascii="Traditional Arabic" w:hAnsi="Traditional Arabic" w:cs="Traditional Arabic"/>
          <w:i/>
          <w:iCs/>
          <w:sz w:val="32"/>
          <w:szCs w:val="32"/>
          <w:rtl/>
          <w:lang w:bidi="ar-IQ"/>
        </w:rPr>
      </w:pPr>
      <w:r>
        <w:rPr>
          <w:rFonts w:ascii="Traditional Arabic" w:hAnsi="Traditional Arabic" w:cs="Traditional Arabic"/>
          <w:i/>
          <w:iCs/>
          <w:sz w:val="32"/>
          <w:szCs w:val="32"/>
          <w:rtl/>
          <w:lang w:bidi="ar-IQ"/>
        </w:rPr>
        <w:t>أما بعد........</w:t>
      </w:r>
      <w:r w:rsidRPr="00BB5133">
        <w:rPr>
          <w:rFonts w:ascii="Traditional Arabic" w:hAnsi="Traditional Arabic" w:cs="Traditional Arabic"/>
          <w:i/>
          <w:iCs/>
          <w:sz w:val="32"/>
          <w:szCs w:val="32"/>
          <w:rtl/>
          <w:lang w:bidi="ar-IQ"/>
        </w:rPr>
        <w:t>.</w:t>
      </w:r>
    </w:p>
    <w:p w:rsidR="00C963BC" w:rsidRPr="00BB5133" w:rsidRDefault="00C963BC" w:rsidP="00C963BC">
      <w:pPr>
        <w:bidi/>
        <w:ind w:right="-142"/>
        <w:jc w:val="both"/>
        <w:outlineLvl w:val="0"/>
        <w:rPr>
          <w:rFonts w:ascii="Traditional Arabic" w:hAnsi="Traditional Arabic" w:cs="Traditional Arabic"/>
          <w:i/>
          <w:iCs/>
          <w:sz w:val="32"/>
          <w:szCs w:val="32"/>
          <w:rtl/>
          <w:lang w:bidi="ar-IQ"/>
        </w:rPr>
      </w:pPr>
      <w:r>
        <w:rPr>
          <w:rFonts w:ascii="Traditional Arabic" w:hAnsi="Traditional Arabic" w:cs="Traditional Arabic"/>
          <w:i/>
          <w:iCs/>
          <w:sz w:val="32"/>
          <w:szCs w:val="32"/>
          <w:rtl/>
          <w:lang w:bidi="ar-IQ"/>
        </w:rPr>
        <w:t xml:space="preserve">  </w:t>
      </w:r>
      <w:r w:rsidRPr="00BB5133">
        <w:rPr>
          <w:rFonts w:ascii="Traditional Arabic" w:hAnsi="Traditional Arabic" w:cs="Traditional Arabic"/>
          <w:i/>
          <w:iCs/>
          <w:sz w:val="32"/>
          <w:szCs w:val="32"/>
          <w:rtl/>
          <w:lang w:bidi="ar-IQ"/>
        </w:rPr>
        <w:t xml:space="preserve"> فإن علم التفسير من أجل</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العلوم وأشرفها لأنه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يتعلق بكتاب</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الله عز وجل وشرف ك</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ل علم بشرف</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م</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تعلقه،هذا الكتاب الذي هدى الله به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البشرية وأخرجها به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من الظلمات</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الى النور</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ورزقها به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w:t>
      </w:r>
      <w:r w:rsidRPr="00C46876">
        <w:rPr>
          <w:rFonts w:ascii="Traditional Arabic" w:hAnsi="Traditional Arabic" w:cs="Traditional Arabic"/>
          <w:i/>
          <w:iCs/>
          <w:sz w:val="32"/>
          <w:szCs w:val="32"/>
          <w:rtl/>
          <w:lang w:bidi="ar-IQ"/>
        </w:rPr>
        <w:t>خيري</w:t>
      </w:r>
      <w:r w:rsidRPr="00C46876">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الدنيا والآخرة أذعن له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العرب والعجم وأقر المشركون قبل المؤمنين بعلو شأنه وعظيم منزلته حيث قال عنه الوليد بن المغيرة</w:t>
      </w:r>
      <w:r w:rsidRPr="001A73B4">
        <w:rPr>
          <w:rFonts w:ascii="Traditional Arabic" w:hAnsi="Traditional Arabic" w:cs="Traditional Arabic" w:hint="cs"/>
          <w:i/>
          <w:iCs/>
          <w:sz w:val="32"/>
          <w:szCs w:val="32"/>
          <w:vertAlign w:val="superscript"/>
          <w:rtl/>
          <w:lang w:bidi="ar-IQ"/>
        </w:rPr>
        <w:t>(</w:t>
      </w:r>
      <w:r w:rsidRPr="001A73B4">
        <w:rPr>
          <w:rStyle w:val="FootnoteReference"/>
          <w:i/>
          <w:iCs/>
          <w:sz w:val="32"/>
          <w:szCs w:val="32"/>
          <w:rtl/>
          <w:lang w:bidi="ar-IQ"/>
        </w:rPr>
        <w:footnoteReference w:id="2"/>
      </w:r>
      <w:r w:rsidRPr="001A73B4">
        <w:rPr>
          <w:rFonts w:ascii="Traditional Arabic" w:hAnsi="Traditional Arabic" w:cs="Traditional Arabic" w:hint="cs"/>
          <w:i/>
          <w:iCs/>
          <w:sz w:val="32"/>
          <w:szCs w:val="32"/>
          <w:vertAlign w:val="superscript"/>
          <w:rtl/>
          <w:lang w:bidi="ar-IQ"/>
        </w:rPr>
        <w:t>)</w:t>
      </w:r>
      <w:r w:rsidRPr="00BB5133">
        <w:rPr>
          <w:rFonts w:ascii="Traditional Arabic" w:hAnsi="Traditional Arabic" w:cs="Traditional Arabic"/>
          <w:i/>
          <w:iCs/>
          <w:sz w:val="32"/>
          <w:szCs w:val="32"/>
          <w:rtl/>
          <w:lang w:bidi="ar-IQ"/>
        </w:rPr>
        <w:t xml:space="preserve"> :أن له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لحلاوة وإن عليه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لطلاوةوإن أعلاه لمثمر</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وإن أسفله</w:t>
      </w:r>
      <w:r>
        <w:rPr>
          <w:rFonts w:ascii="Traditional Arabic" w:hAnsi="Traditional Arabic" w:cs="Traditional Arabic" w:hint="cs"/>
          <w:i/>
          <w:iCs/>
          <w:sz w:val="32"/>
          <w:szCs w:val="32"/>
          <w:rtl/>
          <w:lang w:bidi="ar-IQ"/>
        </w:rPr>
        <w:t>ُ</w:t>
      </w:r>
      <w:r w:rsidRPr="00BB5133">
        <w:rPr>
          <w:rFonts w:ascii="Traditional Arabic" w:hAnsi="Traditional Arabic" w:cs="Traditional Arabic"/>
          <w:i/>
          <w:iCs/>
          <w:sz w:val="32"/>
          <w:szCs w:val="32"/>
          <w:rtl/>
          <w:lang w:bidi="ar-IQ"/>
        </w:rPr>
        <w:t xml:space="preserve"> لمغدق  وإنه يعلو ولا يُعلى عليه ...</w:t>
      </w:r>
      <w:r w:rsidRPr="00BB5133">
        <w:rPr>
          <w:rStyle w:val="FootnoteReference"/>
          <w:i/>
          <w:iCs/>
          <w:sz w:val="32"/>
          <w:szCs w:val="32"/>
          <w:rtl/>
          <w:lang w:bidi="ar-IQ"/>
        </w:rPr>
        <w:t>(</w:t>
      </w:r>
      <w:r w:rsidRPr="00BB5133">
        <w:rPr>
          <w:rStyle w:val="FootnoteReference"/>
          <w:i/>
          <w:iCs/>
          <w:sz w:val="32"/>
          <w:szCs w:val="32"/>
          <w:rtl/>
          <w:lang w:bidi="ar-IQ"/>
        </w:rPr>
        <w:footnoteReference w:id="3"/>
      </w:r>
      <w:r w:rsidRPr="00BB5133">
        <w:rPr>
          <w:rStyle w:val="FootnoteReference"/>
          <w:i/>
          <w:iCs/>
          <w:sz w:val="32"/>
          <w:szCs w:val="32"/>
          <w:rtl/>
          <w:lang w:bidi="ar-IQ"/>
        </w:rPr>
        <w:t>)</w:t>
      </w:r>
      <w:r w:rsidRPr="00BB5133">
        <w:rPr>
          <w:rFonts w:ascii="Traditional Arabic" w:hAnsi="Traditional Arabic" w:cs="Traditional Arabic"/>
          <w:i/>
          <w:iCs/>
          <w:sz w:val="32"/>
          <w:szCs w:val="32"/>
          <w:rtl/>
          <w:lang w:bidi="ar-IQ"/>
        </w:rPr>
        <w:t>، وقدوصفه رسولنا الكريم صلى الله عليه وسلم بقوله:</w:t>
      </w:r>
      <w:r w:rsidRPr="00BB5133">
        <w:rPr>
          <w:rStyle w:val="style11"/>
          <w:b w:val="0"/>
          <w:bCs w:val="0"/>
          <w:i/>
          <w:iCs/>
          <w:sz w:val="32"/>
          <w:szCs w:val="32"/>
          <w:rtl/>
        </w:rPr>
        <w:t xml:space="preserve"> « فيه</w:t>
      </w:r>
      <w:r>
        <w:rPr>
          <w:rStyle w:val="style11"/>
          <w:rFonts w:hint="cs"/>
          <w:b w:val="0"/>
          <w:bCs w:val="0"/>
          <w:i/>
          <w:iCs/>
          <w:sz w:val="32"/>
          <w:szCs w:val="32"/>
          <w:rtl/>
        </w:rPr>
        <w:t>ِ</w:t>
      </w:r>
      <w:r w:rsidRPr="00BB5133">
        <w:rPr>
          <w:rStyle w:val="style11"/>
          <w:b w:val="0"/>
          <w:bCs w:val="0"/>
          <w:i/>
          <w:iCs/>
          <w:sz w:val="32"/>
          <w:szCs w:val="32"/>
          <w:rtl/>
        </w:rPr>
        <w:t xml:space="preserve"> خبر من قبلكم </w:t>
      </w:r>
      <w:r w:rsidRPr="00BB5133">
        <w:rPr>
          <w:rStyle w:val="srch1"/>
          <w:b w:val="0"/>
          <w:bCs w:val="0"/>
          <w:i/>
          <w:iCs/>
          <w:color w:val="auto"/>
          <w:sz w:val="32"/>
          <w:szCs w:val="32"/>
          <w:rtl/>
        </w:rPr>
        <w:t xml:space="preserve">ونبأ من بعدكم </w:t>
      </w:r>
      <w:r w:rsidRPr="00BB5133">
        <w:rPr>
          <w:rStyle w:val="style11"/>
          <w:b w:val="0"/>
          <w:bCs w:val="0"/>
          <w:i/>
          <w:iCs/>
          <w:sz w:val="32"/>
          <w:szCs w:val="32"/>
          <w:rtl/>
        </w:rPr>
        <w:t>وح</w:t>
      </w:r>
      <w:r>
        <w:rPr>
          <w:rStyle w:val="style11"/>
          <w:rFonts w:hint="cs"/>
          <w:b w:val="0"/>
          <w:bCs w:val="0"/>
          <w:i/>
          <w:iCs/>
          <w:sz w:val="32"/>
          <w:szCs w:val="32"/>
          <w:rtl/>
        </w:rPr>
        <w:t>ُ</w:t>
      </w:r>
      <w:r w:rsidRPr="00BB5133">
        <w:rPr>
          <w:rStyle w:val="style11"/>
          <w:b w:val="0"/>
          <w:bCs w:val="0"/>
          <w:i/>
          <w:iCs/>
          <w:sz w:val="32"/>
          <w:szCs w:val="32"/>
          <w:rtl/>
        </w:rPr>
        <w:t>كم ما بينكم</w:t>
      </w:r>
      <w:r w:rsidRPr="00BB5133">
        <w:rPr>
          <w:rFonts w:ascii="Traditional Arabic" w:hAnsi="Traditional Arabic" w:cs="Traditional Arabic"/>
          <w:i/>
          <w:iCs/>
          <w:sz w:val="32"/>
          <w:szCs w:val="32"/>
          <w:rtl/>
          <w:lang w:bidi="ar-IQ"/>
        </w:rPr>
        <w:t xml:space="preserve"> وهو الفصل </w:t>
      </w:r>
      <w:r w:rsidRPr="00BB5133">
        <w:rPr>
          <w:rStyle w:val="style11"/>
          <w:b w:val="0"/>
          <w:bCs w:val="0"/>
          <w:i/>
          <w:iCs/>
          <w:sz w:val="32"/>
          <w:szCs w:val="32"/>
          <w:rtl/>
        </w:rPr>
        <w:t>ليس بِالْهَزْلِ</w:t>
      </w:r>
      <w:r w:rsidRPr="00BB5133">
        <w:rPr>
          <w:rFonts w:ascii="Traditional Arabic" w:hAnsi="Traditional Arabic" w:cs="Traditional Arabic"/>
          <w:i/>
          <w:iCs/>
          <w:sz w:val="32"/>
          <w:szCs w:val="32"/>
          <w:rtl/>
          <w:lang w:bidi="ar-IQ"/>
        </w:rPr>
        <w:t xml:space="preserve"> ».</w:t>
      </w:r>
      <w:r w:rsidRPr="00BB5133">
        <w:rPr>
          <w:rStyle w:val="FootnoteReference"/>
          <w:i/>
          <w:iCs/>
          <w:sz w:val="32"/>
          <w:szCs w:val="32"/>
          <w:rtl/>
          <w:lang w:bidi="ar-IQ"/>
        </w:rPr>
        <w:t>(</w:t>
      </w:r>
      <w:r w:rsidRPr="00BB5133">
        <w:rPr>
          <w:rStyle w:val="FootnoteReference"/>
          <w:i/>
          <w:iCs/>
          <w:sz w:val="32"/>
          <w:szCs w:val="32"/>
          <w:rtl/>
          <w:lang w:bidi="ar-IQ"/>
        </w:rPr>
        <w:footnoteReference w:id="4"/>
      </w:r>
      <w:r w:rsidRPr="00BB5133">
        <w:rPr>
          <w:rStyle w:val="FootnoteReference"/>
          <w:i/>
          <w:iCs/>
          <w:sz w:val="32"/>
          <w:szCs w:val="32"/>
          <w:rtl/>
          <w:lang w:bidi="ar-IQ"/>
        </w:rPr>
        <w:t>)</w:t>
      </w:r>
    </w:p>
    <w:p w:rsidR="00C963BC" w:rsidRPr="00BB5133" w:rsidRDefault="00C963BC" w:rsidP="00C963BC">
      <w:pPr>
        <w:bidi/>
        <w:ind w:right="-142"/>
        <w:jc w:val="both"/>
        <w:outlineLvl w:val="0"/>
        <w:rPr>
          <w:rFonts w:ascii="Traditional Arabic" w:hAnsi="Traditional Arabic" w:cs="Traditional Arabic"/>
          <w:b/>
          <w:bCs/>
          <w:i/>
          <w:iCs/>
          <w:sz w:val="32"/>
          <w:szCs w:val="32"/>
          <w:rtl/>
        </w:rPr>
      </w:pPr>
      <w:r w:rsidRPr="00BB5133">
        <w:rPr>
          <w:rStyle w:val="style11"/>
          <w:b w:val="0"/>
          <w:bCs w:val="0"/>
          <w:i/>
          <w:iCs/>
          <w:sz w:val="32"/>
          <w:szCs w:val="32"/>
          <w:rtl/>
        </w:rPr>
        <w:t xml:space="preserve"> فهو النور المبين والحق المستبين لا شيء أسطع من أعلامه</w:t>
      </w:r>
      <w:r>
        <w:rPr>
          <w:rStyle w:val="style11"/>
          <w:rFonts w:hint="cs"/>
          <w:b w:val="0"/>
          <w:bCs w:val="0"/>
          <w:i/>
          <w:iCs/>
          <w:sz w:val="32"/>
          <w:szCs w:val="32"/>
          <w:rtl/>
        </w:rPr>
        <w:t>ِ</w:t>
      </w:r>
      <w:r w:rsidRPr="00BB5133">
        <w:rPr>
          <w:rStyle w:val="style11"/>
          <w:b w:val="0"/>
          <w:bCs w:val="0"/>
          <w:i/>
          <w:iCs/>
          <w:sz w:val="32"/>
          <w:szCs w:val="32"/>
          <w:rtl/>
        </w:rPr>
        <w:t xml:space="preserve"> ولا أصدع من أحكامه</w:t>
      </w:r>
      <w:r>
        <w:rPr>
          <w:rStyle w:val="style11"/>
          <w:rFonts w:hint="cs"/>
          <w:b w:val="0"/>
          <w:bCs w:val="0"/>
          <w:i/>
          <w:iCs/>
          <w:sz w:val="32"/>
          <w:szCs w:val="32"/>
          <w:rtl/>
        </w:rPr>
        <w:t>ِ</w:t>
      </w:r>
      <w:r w:rsidRPr="00BB5133">
        <w:rPr>
          <w:rStyle w:val="style11"/>
          <w:b w:val="0"/>
          <w:bCs w:val="0"/>
          <w:i/>
          <w:iCs/>
          <w:sz w:val="32"/>
          <w:szCs w:val="32"/>
          <w:rtl/>
        </w:rPr>
        <w:t xml:space="preserve"> ولا أفصح من بلاغته</w:t>
      </w:r>
      <w:r>
        <w:rPr>
          <w:rStyle w:val="style11"/>
          <w:rFonts w:hint="cs"/>
          <w:b w:val="0"/>
          <w:bCs w:val="0"/>
          <w:i/>
          <w:iCs/>
          <w:sz w:val="32"/>
          <w:szCs w:val="32"/>
          <w:rtl/>
        </w:rPr>
        <w:t>ِ</w:t>
      </w:r>
      <w:r w:rsidRPr="00BB5133">
        <w:rPr>
          <w:rStyle w:val="style11"/>
          <w:b w:val="0"/>
          <w:bCs w:val="0"/>
          <w:i/>
          <w:iCs/>
          <w:sz w:val="32"/>
          <w:szCs w:val="32"/>
          <w:rtl/>
        </w:rPr>
        <w:t xml:space="preserve"> ولا أرجح من فصاحته</w:t>
      </w:r>
      <w:r>
        <w:rPr>
          <w:rStyle w:val="style11"/>
          <w:rFonts w:hint="cs"/>
          <w:b w:val="0"/>
          <w:bCs w:val="0"/>
          <w:i/>
          <w:iCs/>
          <w:sz w:val="32"/>
          <w:szCs w:val="32"/>
          <w:rtl/>
        </w:rPr>
        <w:t>ِ</w:t>
      </w:r>
      <w:r w:rsidRPr="00BB5133">
        <w:rPr>
          <w:rStyle w:val="style11"/>
          <w:b w:val="0"/>
          <w:bCs w:val="0"/>
          <w:i/>
          <w:iCs/>
          <w:sz w:val="32"/>
          <w:szCs w:val="32"/>
          <w:rtl/>
        </w:rPr>
        <w:t xml:space="preserve"> ولا أكثر من إفادته</w:t>
      </w:r>
      <w:r>
        <w:rPr>
          <w:rStyle w:val="style11"/>
          <w:rFonts w:hint="cs"/>
          <w:b w:val="0"/>
          <w:bCs w:val="0"/>
          <w:i/>
          <w:iCs/>
          <w:sz w:val="32"/>
          <w:szCs w:val="32"/>
          <w:rtl/>
        </w:rPr>
        <w:t>ِ</w:t>
      </w:r>
      <w:r w:rsidRPr="00BB5133">
        <w:rPr>
          <w:rStyle w:val="style11"/>
          <w:b w:val="0"/>
          <w:bCs w:val="0"/>
          <w:i/>
          <w:iCs/>
          <w:sz w:val="32"/>
          <w:szCs w:val="32"/>
          <w:rtl/>
        </w:rPr>
        <w:t xml:space="preserve"> ولا ألذ من تلاوته</w:t>
      </w:r>
      <w:r>
        <w:rPr>
          <w:rStyle w:val="style11"/>
          <w:rFonts w:hint="cs"/>
          <w:b w:val="0"/>
          <w:bCs w:val="0"/>
          <w:i/>
          <w:iCs/>
          <w:sz w:val="32"/>
          <w:szCs w:val="32"/>
          <w:rtl/>
        </w:rPr>
        <w:t>ِ</w:t>
      </w:r>
      <w:r w:rsidRPr="00BB5133">
        <w:rPr>
          <w:rStyle w:val="style11"/>
          <w:b w:val="0"/>
          <w:bCs w:val="0"/>
          <w:i/>
          <w:iCs/>
          <w:sz w:val="32"/>
          <w:szCs w:val="32"/>
          <w:rtl/>
        </w:rPr>
        <w:t xml:space="preserve"> </w:t>
      </w:r>
      <w:r w:rsidRPr="00BB5133">
        <w:rPr>
          <w:rStyle w:val="style11"/>
          <w:i/>
          <w:iCs/>
          <w:sz w:val="32"/>
          <w:szCs w:val="32"/>
          <w:rtl/>
        </w:rPr>
        <w:t>.</w:t>
      </w:r>
    </w:p>
    <w:p w:rsidR="00C963BC" w:rsidRPr="005B3CD4" w:rsidRDefault="00C963BC" w:rsidP="00C963BC">
      <w:pPr>
        <w:bidi/>
        <w:ind w:right="-142"/>
        <w:jc w:val="both"/>
        <w:outlineLvl w:val="0"/>
        <w:rPr>
          <w:rFonts w:ascii="Traditional Arabic" w:hAnsi="Traditional Arabic" w:cs="Traditional Arabic"/>
          <w:b/>
          <w:bCs/>
          <w:i/>
          <w:iCs/>
          <w:sz w:val="32"/>
          <w:szCs w:val="32"/>
          <w:rtl/>
        </w:rPr>
      </w:pPr>
      <w:r w:rsidRPr="001F0855">
        <w:rPr>
          <w:rFonts w:ascii="Traditional Arabic" w:hAnsi="Traditional Arabic" w:cs="Traditional Arabic"/>
          <w:i/>
          <w:iCs/>
          <w:sz w:val="32"/>
          <w:szCs w:val="32"/>
          <w:rtl/>
        </w:rPr>
        <w:lastRenderedPageBreak/>
        <w:t xml:space="preserve">    من ه</w:t>
      </w:r>
      <w:r w:rsidRPr="001F0855">
        <w:rPr>
          <w:rFonts w:ascii="Traditional Arabic" w:hAnsi="Traditional Arabic" w:cs="Traditional Arabic" w:hint="cs"/>
          <w:i/>
          <w:iCs/>
          <w:sz w:val="32"/>
          <w:szCs w:val="32"/>
          <w:rtl/>
        </w:rPr>
        <w:t>ُ</w:t>
      </w:r>
      <w:r w:rsidRPr="001F0855">
        <w:rPr>
          <w:rFonts w:ascii="Traditional Arabic" w:hAnsi="Traditional Arabic" w:cs="Traditional Arabic"/>
          <w:i/>
          <w:iCs/>
          <w:sz w:val="32"/>
          <w:szCs w:val="32"/>
          <w:rtl/>
        </w:rPr>
        <w:t>نا بدأت الفكرة تتكون  لديّ في أن يكون موضوع</w:t>
      </w:r>
      <w:r w:rsidRPr="001F0855">
        <w:rPr>
          <w:rFonts w:ascii="Traditional Arabic" w:hAnsi="Traditional Arabic" w:cs="Traditional Arabic" w:hint="cs"/>
          <w:i/>
          <w:iCs/>
          <w:sz w:val="32"/>
          <w:szCs w:val="32"/>
          <w:rtl/>
        </w:rPr>
        <w:t xml:space="preserve"> أ</w:t>
      </w:r>
      <w:r w:rsidRPr="001F0855">
        <w:rPr>
          <w:rFonts w:ascii="Traditional Arabic" w:hAnsi="Traditional Arabic" w:cs="Traditional Arabic"/>
          <w:i/>
          <w:iCs/>
          <w:sz w:val="32"/>
          <w:szCs w:val="32"/>
          <w:rtl/>
        </w:rPr>
        <w:t>طروحتي في الدكتوراه له علاقة بكتاب الله فبدأت البحث  عن موضوع ا</w:t>
      </w:r>
      <w:r w:rsidRPr="001F0855">
        <w:rPr>
          <w:rFonts w:ascii="Traditional Arabic" w:hAnsi="Traditional Arabic" w:cs="Traditional Arabic" w:hint="cs"/>
          <w:i/>
          <w:iCs/>
          <w:sz w:val="32"/>
          <w:szCs w:val="32"/>
          <w:rtl/>
        </w:rPr>
        <w:t>لأ</w:t>
      </w:r>
      <w:r w:rsidRPr="001F0855">
        <w:rPr>
          <w:rFonts w:ascii="Traditional Arabic" w:hAnsi="Traditional Arabic" w:cs="Traditional Arabic"/>
          <w:i/>
          <w:iCs/>
          <w:sz w:val="32"/>
          <w:szCs w:val="32"/>
          <w:rtl/>
        </w:rPr>
        <w:t>طروحة ووجدت أن</w:t>
      </w:r>
      <w:r w:rsidRPr="001F0855">
        <w:rPr>
          <w:rFonts w:ascii="Traditional Arabic" w:hAnsi="Traditional Arabic" w:cs="Traditional Arabic" w:hint="cs"/>
          <w:i/>
          <w:iCs/>
          <w:sz w:val="32"/>
          <w:szCs w:val="32"/>
          <w:rtl/>
        </w:rPr>
        <w:t xml:space="preserve"> الإِ</w:t>
      </w:r>
      <w:r w:rsidRPr="001F0855">
        <w:rPr>
          <w:rFonts w:ascii="Traditional Arabic" w:hAnsi="Traditional Arabic" w:cs="Traditional Arabic"/>
          <w:i/>
          <w:iCs/>
          <w:sz w:val="32"/>
          <w:szCs w:val="32"/>
          <w:rtl/>
        </w:rPr>
        <w:t>مام السيوطي من العلماء</w:t>
      </w:r>
      <w:r w:rsidRPr="001F0855">
        <w:rPr>
          <w:rFonts w:ascii="Traditional Arabic" w:hAnsi="Traditional Arabic" w:cs="Traditional Arabic" w:hint="cs"/>
          <w:i/>
          <w:iCs/>
          <w:sz w:val="32"/>
          <w:szCs w:val="32"/>
          <w:rtl/>
        </w:rPr>
        <w:t>ِ</w:t>
      </w:r>
      <w:r w:rsidRPr="001F0855">
        <w:rPr>
          <w:rFonts w:ascii="Traditional Arabic" w:hAnsi="Traditional Arabic" w:cs="Traditional Arabic"/>
          <w:i/>
          <w:iCs/>
          <w:sz w:val="32"/>
          <w:szCs w:val="32"/>
          <w:rtl/>
        </w:rPr>
        <w:t xml:space="preserve"> الذين يستحقون العناية وإن كتابه (نواهد </w:t>
      </w:r>
      <w:r w:rsidRPr="005B3CD4">
        <w:rPr>
          <w:rFonts w:ascii="Traditional Arabic" w:hAnsi="Traditional Arabic" w:cs="Traditional Arabic"/>
          <w:b/>
          <w:bCs/>
          <w:i/>
          <w:iCs/>
          <w:sz w:val="32"/>
          <w:szCs w:val="32"/>
          <w:rtl/>
        </w:rPr>
        <w:t>الأبكار وشوا</w:t>
      </w:r>
      <w:r w:rsidRPr="005B3CD4">
        <w:rPr>
          <w:rFonts w:ascii="Traditional Arabic" w:hAnsi="Traditional Arabic" w:cs="Traditional Arabic" w:hint="cs"/>
          <w:b/>
          <w:bCs/>
          <w:i/>
          <w:iCs/>
          <w:sz w:val="32"/>
          <w:szCs w:val="32"/>
          <w:rtl/>
        </w:rPr>
        <w:t>ه</w:t>
      </w:r>
      <w:r w:rsidRPr="005B3CD4">
        <w:rPr>
          <w:rFonts w:ascii="Traditional Arabic" w:hAnsi="Traditional Arabic" w:cs="Traditional Arabic"/>
          <w:b/>
          <w:bCs/>
          <w:i/>
          <w:iCs/>
          <w:sz w:val="32"/>
          <w:szCs w:val="32"/>
          <w:rtl/>
        </w:rPr>
        <w:t>د الأفكار) من الكتب</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التي تستحق الدراسة والتحقيق</w:t>
      </w:r>
      <w:r w:rsidRPr="005B3CD4">
        <w:rPr>
          <w:rFonts w:ascii="Traditional Arabic" w:hAnsi="Traditional Arabic" w:cs="Traditional Arabic" w:hint="cs"/>
          <w:b/>
          <w:bCs/>
          <w:i/>
          <w:iCs/>
          <w:sz w:val="32"/>
          <w:szCs w:val="32"/>
          <w:rtl/>
        </w:rPr>
        <w:t xml:space="preserve">، ثم أن رغبتي في أن أكتُب في موضوعٍ يختلفُ عما كتبتهُ في مرحلةِ الماجستير شجعتني على كتابةِ هذا الموضوع فقد كان موضوع رسالتي هو( المنهج التفسيري عند الفراء في معاني القُرآن )ولا شك أن التحقيقَ يختلفُ اختلافاً كُلياً.هذا بالاضافةِ الى أن والدي العزيز هو من طلبَ مني الكتابة في هذا الموضوع ورغبني فيهِ بشدةٍ وذلكَ لحبُهِ الشديد للإِمام جلال الدين السيوطي (رحمهُ الله).فما كان مني إلا السمع والطاعة ؛ </w:t>
      </w:r>
      <w:r w:rsidRPr="005B3CD4">
        <w:rPr>
          <w:rFonts w:ascii="Traditional Arabic" w:hAnsi="Traditional Arabic" w:cs="Traditional Arabic"/>
          <w:b/>
          <w:bCs/>
          <w:i/>
          <w:iCs/>
          <w:sz w:val="32"/>
          <w:szCs w:val="32"/>
          <w:rtl/>
        </w:rPr>
        <w:t>فقدمت</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الموضوع وبدأت</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رحلتي العلمية الممتعة</w:t>
      </w:r>
      <w:r w:rsidRPr="005B3CD4">
        <w:rPr>
          <w:rFonts w:ascii="Traditional Arabic" w:hAnsi="Traditional Arabic" w:cs="Traditional Arabic" w:hint="cs"/>
          <w:b/>
          <w:bCs/>
          <w:i/>
          <w:iCs/>
          <w:sz w:val="32"/>
          <w:szCs w:val="32"/>
          <w:rtl/>
        </w:rPr>
        <w:t xml:space="preserve"> والشاقة </w:t>
      </w:r>
      <w:r w:rsidRPr="005B3CD4">
        <w:rPr>
          <w:rFonts w:ascii="Traditional Arabic" w:hAnsi="Traditional Arabic" w:cs="Traditional Arabic"/>
          <w:b/>
          <w:bCs/>
          <w:i/>
          <w:iCs/>
          <w:sz w:val="32"/>
          <w:szCs w:val="32"/>
          <w:rtl/>
        </w:rPr>
        <w:t>مع هذا الكتاب.</w:t>
      </w:r>
      <w:r w:rsidRPr="005B3CD4">
        <w:rPr>
          <w:rFonts w:ascii="Traditional Arabic" w:hAnsi="Traditional Arabic" w:cs="Traditional Arabic" w:hint="cs"/>
          <w:b/>
          <w:bCs/>
          <w:i/>
          <w:iCs/>
          <w:sz w:val="32"/>
          <w:szCs w:val="32"/>
          <w:rtl/>
        </w:rPr>
        <w:t xml:space="preserve">  </w:t>
      </w:r>
    </w:p>
    <w:p w:rsidR="00C963BC" w:rsidRPr="005B3CD4"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5B3CD4">
        <w:rPr>
          <w:rFonts w:ascii="Traditional Arabic" w:hAnsi="Traditional Arabic" w:cs="Traditional Arabic"/>
          <w:b/>
          <w:bCs/>
          <w:i/>
          <w:iCs/>
          <w:sz w:val="32"/>
          <w:szCs w:val="32"/>
          <w:rtl/>
        </w:rPr>
        <w:t xml:space="preserve">  </w:t>
      </w:r>
      <w:r w:rsidRPr="005B3CD4">
        <w:rPr>
          <w:rFonts w:ascii="Traditional Arabic" w:hAnsi="Traditional Arabic" w:cs="Traditional Arabic" w:hint="cs"/>
          <w:b/>
          <w:bCs/>
          <w:i/>
          <w:iCs/>
          <w:sz w:val="32"/>
          <w:szCs w:val="32"/>
          <w:rtl/>
        </w:rPr>
        <w:t xml:space="preserve"> </w:t>
      </w:r>
      <w:r w:rsidRPr="005B3CD4">
        <w:rPr>
          <w:rFonts w:ascii="Traditional Arabic" w:hAnsi="Traditional Arabic" w:cs="Traditional Arabic"/>
          <w:b/>
          <w:bCs/>
          <w:i/>
          <w:iCs/>
          <w:sz w:val="32"/>
          <w:szCs w:val="32"/>
          <w:rtl/>
        </w:rPr>
        <w:t xml:space="preserve"> أما الصعوبات</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التي واجهت</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ها في أثناء</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كتابتي فكثيرة ولله الحمد من قبل ومن بعد و</w:t>
      </w:r>
      <w:r>
        <w:rPr>
          <w:rFonts w:ascii="Traditional Arabic" w:hAnsi="Traditional Arabic" w:cs="Traditional Arabic"/>
          <w:b/>
          <w:bCs/>
          <w:i/>
          <w:iCs/>
          <w:sz w:val="32"/>
          <w:szCs w:val="32"/>
          <w:rtl/>
        </w:rPr>
        <w:t>على رأسِها</w:t>
      </w:r>
      <w:r w:rsidRPr="005B3CD4">
        <w:rPr>
          <w:rFonts w:ascii="Traditional Arabic" w:hAnsi="Traditional Arabic" w:cs="Traditional Arabic"/>
          <w:b/>
          <w:bCs/>
          <w:i/>
          <w:iCs/>
          <w:sz w:val="32"/>
          <w:szCs w:val="32"/>
          <w:rtl/>
        </w:rPr>
        <w:t xml:space="preserve">صعوبة إيجاد بعض المصادر التي </w:t>
      </w:r>
      <w:r w:rsidRPr="005B3CD4">
        <w:rPr>
          <w:rFonts w:ascii="Traditional Arabic" w:hAnsi="Traditional Arabic" w:cs="Traditional Arabic" w:hint="cs"/>
          <w:b/>
          <w:bCs/>
          <w:i/>
          <w:iCs/>
          <w:sz w:val="32"/>
          <w:szCs w:val="32"/>
          <w:rtl/>
        </w:rPr>
        <w:t>ا</w:t>
      </w:r>
      <w:r w:rsidRPr="005B3CD4">
        <w:rPr>
          <w:rFonts w:ascii="Traditional Arabic" w:hAnsi="Traditional Arabic" w:cs="Traditional Arabic"/>
          <w:b/>
          <w:bCs/>
          <w:i/>
          <w:iCs/>
          <w:sz w:val="32"/>
          <w:szCs w:val="32"/>
          <w:rtl/>
        </w:rPr>
        <w:t>حتجتُ إليها في كتابتي لل</w:t>
      </w:r>
      <w:r w:rsidRPr="005B3CD4">
        <w:rPr>
          <w:rFonts w:ascii="Traditional Arabic" w:hAnsi="Traditional Arabic" w:cs="Traditional Arabic" w:hint="cs"/>
          <w:b/>
          <w:bCs/>
          <w:i/>
          <w:iCs/>
          <w:sz w:val="32"/>
          <w:szCs w:val="32"/>
          <w:rtl/>
        </w:rPr>
        <w:t>أ</w:t>
      </w:r>
      <w:r w:rsidRPr="005B3CD4">
        <w:rPr>
          <w:rFonts w:ascii="Traditional Arabic" w:hAnsi="Traditional Arabic" w:cs="Traditional Arabic"/>
          <w:b/>
          <w:bCs/>
          <w:i/>
          <w:iCs/>
          <w:sz w:val="32"/>
          <w:szCs w:val="32"/>
          <w:rtl/>
        </w:rPr>
        <w:t>طروحة</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w:t>
      </w:r>
    </w:p>
    <w:p w:rsidR="00C963BC" w:rsidRPr="005B3CD4"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5B3CD4">
        <w:rPr>
          <w:rFonts w:ascii="Traditional Arabic" w:hAnsi="Traditional Arabic" w:cs="Traditional Arabic"/>
          <w:b/>
          <w:bCs/>
          <w:i/>
          <w:iCs/>
          <w:sz w:val="32"/>
          <w:szCs w:val="32"/>
          <w:rtl/>
        </w:rPr>
        <w:t xml:space="preserve">      وقد رجعت</w:t>
      </w:r>
      <w:r w:rsidRPr="005B3CD4">
        <w:rPr>
          <w:rFonts w:ascii="Traditional Arabic" w:hAnsi="Traditional Arabic" w:cs="Traditional Arabic" w:hint="cs"/>
          <w:b/>
          <w:bCs/>
          <w:i/>
          <w:iCs/>
          <w:sz w:val="32"/>
          <w:szCs w:val="32"/>
          <w:rtl/>
        </w:rPr>
        <w:t xml:space="preserve"> في أطروحتي إ</w:t>
      </w:r>
      <w:r w:rsidRPr="005B3CD4">
        <w:rPr>
          <w:rFonts w:ascii="Traditional Arabic" w:hAnsi="Traditional Arabic" w:cs="Traditional Arabic"/>
          <w:b/>
          <w:bCs/>
          <w:i/>
          <w:iCs/>
          <w:sz w:val="32"/>
          <w:szCs w:val="32"/>
          <w:rtl/>
        </w:rPr>
        <w:t>لى ك</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تب التفسير</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وك</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تب الحديث</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واللغة</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والأدب</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والشعر</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والتراجم</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والتأريخ </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والسيرة</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والفقه</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 xml:space="preserve"> وعلوم القرآن</w:t>
      </w:r>
      <w:r w:rsidRPr="005B3CD4">
        <w:rPr>
          <w:rFonts w:ascii="Traditional Arabic" w:hAnsi="Traditional Arabic" w:cs="Traditional Arabic" w:hint="cs"/>
          <w:b/>
          <w:bCs/>
          <w:i/>
          <w:iCs/>
          <w:sz w:val="32"/>
          <w:szCs w:val="32"/>
          <w:rtl/>
        </w:rPr>
        <w:t>،والقراءات،</w:t>
      </w:r>
      <w:r w:rsidRPr="005B3CD4">
        <w:rPr>
          <w:rFonts w:ascii="Traditional Arabic" w:hAnsi="Traditional Arabic" w:cs="Traditional Arabic"/>
          <w:b/>
          <w:bCs/>
          <w:i/>
          <w:iCs/>
          <w:sz w:val="32"/>
          <w:szCs w:val="32"/>
          <w:rtl/>
        </w:rPr>
        <w:t xml:space="preserve"> وبعض المصادر الأخرى</w:t>
      </w:r>
      <w:r w:rsidRPr="005B3CD4">
        <w:rPr>
          <w:rFonts w:ascii="Traditional Arabic" w:hAnsi="Traditional Arabic" w:cs="Traditional Arabic" w:hint="cs"/>
          <w:b/>
          <w:bCs/>
          <w:i/>
          <w:iCs/>
          <w:sz w:val="32"/>
          <w:szCs w:val="32"/>
          <w:rtl/>
        </w:rPr>
        <w:t>.</w:t>
      </w:r>
      <w:r w:rsidRPr="005B3CD4">
        <w:rPr>
          <w:rFonts w:ascii="Traditional Arabic" w:hAnsi="Traditional Arabic" w:cs="Traditional Arabic"/>
          <w:b/>
          <w:bCs/>
          <w:i/>
          <w:iCs/>
          <w:sz w:val="32"/>
          <w:szCs w:val="32"/>
          <w:rtl/>
        </w:rPr>
        <w:t>وحسب حاجتي له</w:t>
      </w:r>
      <w:r w:rsidRPr="005B3CD4">
        <w:rPr>
          <w:rFonts w:ascii="Traditional Arabic" w:hAnsi="Traditional Arabic" w:cs="Traditional Arabic" w:hint="cs"/>
          <w:b/>
          <w:bCs/>
          <w:i/>
          <w:iCs/>
          <w:sz w:val="32"/>
          <w:szCs w:val="32"/>
          <w:rtl/>
        </w:rPr>
        <w:t>ا.</w:t>
      </w:r>
    </w:p>
    <w:p w:rsidR="00C963BC" w:rsidRPr="005B3CD4" w:rsidRDefault="00C963BC" w:rsidP="00C963BC">
      <w:pPr>
        <w:tabs>
          <w:tab w:val="left" w:pos="812"/>
        </w:tabs>
        <w:bidi/>
        <w:ind w:right="-142"/>
        <w:jc w:val="both"/>
        <w:outlineLvl w:val="0"/>
        <w:rPr>
          <w:rFonts w:ascii="Traditional Arabic" w:hAnsi="Traditional Arabic" w:cs="Traditional Arabic"/>
          <w:i/>
          <w:iCs/>
          <w:sz w:val="14"/>
          <w:szCs w:val="14"/>
          <w:rtl/>
        </w:rPr>
      </w:pP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sidRPr="001F0855">
        <w:rPr>
          <w:rFonts w:ascii="Traditional Arabic" w:hAnsi="Traditional Arabic" w:cs="Traditional Arabic"/>
          <w:b/>
          <w:bCs/>
          <w:i/>
          <w:iCs/>
          <w:sz w:val="32"/>
          <w:szCs w:val="32"/>
          <w:rtl/>
        </w:rPr>
        <w:t xml:space="preserve">       وقد قسمت</w:t>
      </w:r>
      <w:r w:rsidRPr="001F0855">
        <w:rPr>
          <w:rFonts w:ascii="Traditional Arabic" w:hAnsi="Traditional Arabic" w:cs="Traditional Arabic" w:hint="cs"/>
          <w:b/>
          <w:bCs/>
          <w:i/>
          <w:iCs/>
          <w:sz w:val="32"/>
          <w:szCs w:val="32"/>
          <w:rtl/>
        </w:rPr>
        <w:t>ُ</w:t>
      </w:r>
      <w:r w:rsidRPr="001F0855">
        <w:rPr>
          <w:rFonts w:ascii="Traditional Arabic" w:hAnsi="Traditional Arabic" w:cs="Traditional Arabic"/>
          <w:b/>
          <w:bCs/>
          <w:i/>
          <w:iCs/>
          <w:sz w:val="32"/>
          <w:szCs w:val="32"/>
          <w:rtl/>
        </w:rPr>
        <w:t xml:space="preserve"> البحث</w:t>
      </w:r>
      <w:r w:rsidRPr="001F0855">
        <w:rPr>
          <w:rFonts w:ascii="Traditional Arabic" w:hAnsi="Traditional Arabic" w:cs="Traditional Arabic" w:hint="cs"/>
          <w:b/>
          <w:bCs/>
          <w:i/>
          <w:iCs/>
          <w:sz w:val="32"/>
          <w:szCs w:val="32"/>
          <w:rtl/>
        </w:rPr>
        <w:t>َ</w:t>
      </w:r>
      <w:r w:rsidRPr="001F0855">
        <w:rPr>
          <w:rFonts w:ascii="Traditional Arabic" w:hAnsi="Traditional Arabic" w:cs="Traditional Arabic"/>
          <w:b/>
          <w:bCs/>
          <w:i/>
          <w:iCs/>
          <w:sz w:val="32"/>
          <w:szCs w:val="32"/>
          <w:rtl/>
        </w:rPr>
        <w:t xml:space="preserve"> الى </w:t>
      </w:r>
      <w:r w:rsidRPr="001F0855">
        <w:rPr>
          <w:rFonts w:ascii="Traditional Arabic" w:hAnsi="Traditional Arabic" w:cs="Traditional Arabic"/>
          <w:b/>
          <w:bCs/>
          <w:i/>
          <w:iCs/>
          <w:sz w:val="32"/>
          <w:szCs w:val="32"/>
          <w:rtl/>
          <w:lang w:bidi="ar-IQ"/>
        </w:rPr>
        <w:t>مقدمة</w:t>
      </w:r>
      <w:r w:rsidRPr="001F0855">
        <w:rPr>
          <w:rFonts w:ascii="Traditional Arabic" w:hAnsi="Traditional Arabic" w:cs="Traditional Arabic" w:hint="cs"/>
          <w:b/>
          <w:bCs/>
          <w:i/>
          <w:iCs/>
          <w:sz w:val="32"/>
          <w:szCs w:val="32"/>
          <w:rtl/>
          <w:lang w:bidi="ar-IQ"/>
        </w:rPr>
        <w:t>ٍ</w:t>
      </w:r>
      <w:r w:rsidRPr="001F0855">
        <w:rPr>
          <w:rFonts w:ascii="Traditional Arabic" w:hAnsi="Traditional Arabic" w:cs="Traditional Arabic"/>
          <w:b/>
          <w:bCs/>
          <w:i/>
          <w:iCs/>
          <w:sz w:val="32"/>
          <w:szCs w:val="32"/>
          <w:rtl/>
          <w:lang w:bidi="ar-IQ"/>
        </w:rPr>
        <w:t xml:space="preserve"> ،و</w:t>
      </w:r>
      <w:r w:rsidRPr="001F0855">
        <w:rPr>
          <w:rFonts w:ascii="Traditional Arabic" w:hAnsi="Traditional Arabic" w:cs="Traditional Arabic" w:hint="cs"/>
          <w:b/>
          <w:bCs/>
          <w:i/>
          <w:iCs/>
          <w:sz w:val="32"/>
          <w:szCs w:val="32"/>
          <w:rtl/>
          <w:lang w:bidi="ar-IQ"/>
        </w:rPr>
        <w:t>خاتمة ،وثلاثةأقسام:</w:t>
      </w:r>
    </w:p>
    <w:p w:rsidR="00C963BC" w:rsidRPr="005B3CD4" w:rsidRDefault="00C963BC" w:rsidP="00C963BC">
      <w:pPr>
        <w:tabs>
          <w:tab w:val="left" w:pos="812"/>
        </w:tabs>
        <w:bidi/>
        <w:ind w:right="-142"/>
        <w:jc w:val="both"/>
        <w:outlineLvl w:val="0"/>
        <w:rPr>
          <w:rFonts w:ascii="Traditional Arabic" w:hAnsi="Traditional Arabic" w:cs="Traditional Arabic"/>
          <w:b/>
          <w:bCs/>
          <w:i/>
          <w:iCs/>
          <w:sz w:val="10"/>
          <w:szCs w:val="10"/>
          <w:rtl/>
          <w:lang w:bidi="ar-IQ"/>
        </w:rPr>
      </w:pP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lang w:bidi="ar-IQ"/>
        </w:rPr>
        <w:t>القسم الأول:الدراسة</w:t>
      </w: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rPr>
        <w:t>وقد تضمن ثلاثة فصول:</w:t>
      </w: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rPr>
        <w:t>الفصل الأول:حياة الإمام السيوطي.</w:t>
      </w: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rPr>
        <w:t>وفيه ثلاثة مباحث:</w:t>
      </w: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rPr>
        <w:t>تناولت في المبحث الأول:سيرته الذاتية.</w:t>
      </w: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rPr>
        <w:t>وقد تضمن ستة مطالب:</w:t>
      </w: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rPr>
        <w:t>المطلب الأول:أسمه ،ونسبه ،وكنيته.</w:t>
      </w:r>
    </w:p>
    <w:p w:rsidR="00C963BC" w:rsidRPr="00623B48"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623B48">
        <w:rPr>
          <w:rFonts w:ascii="Traditional Arabic" w:hAnsi="Traditional Arabic" w:cs="Traditional Arabic"/>
          <w:b/>
          <w:bCs/>
          <w:i/>
          <w:iCs/>
          <w:sz w:val="32"/>
          <w:szCs w:val="32"/>
          <w:rtl/>
        </w:rPr>
        <w:t>المطلب الثاني:مولده.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المطلب الثالث:أُسرته.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المطلب الرابع:أصله.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المطلب الخامس:وفاته.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sidRPr="00BB5133">
        <w:rPr>
          <w:rFonts w:ascii="Traditional Arabic" w:hAnsi="Traditional Arabic" w:cs="Traditional Arabic"/>
          <w:b/>
          <w:bCs/>
          <w:i/>
          <w:iCs/>
          <w:sz w:val="32"/>
          <w:szCs w:val="32"/>
          <w:rtl/>
        </w:rPr>
        <w:t>المطلب السادس:أخلاقه ومناقبه.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sidRPr="00BB5133">
        <w:rPr>
          <w:rFonts w:ascii="Traditional Arabic" w:hAnsi="Traditional Arabic" w:cs="Traditional Arabic"/>
          <w:b/>
          <w:bCs/>
          <w:i/>
          <w:iCs/>
          <w:sz w:val="32"/>
          <w:szCs w:val="32"/>
          <w:rtl/>
          <w:lang w:bidi="ar-IQ"/>
        </w:rPr>
        <w:t>وتناولت في المبحث الثاني:حياته العلمية: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sidRPr="00BB5133">
        <w:rPr>
          <w:rFonts w:ascii="Traditional Arabic" w:hAnsi="Traditional Arabic" w:cs="Traditional Arabic"/>
          <w:b/>
          <w:bCs/>
          <w:i/>
          <w:iCs/>
          <w:sz w:val="32"/>
          <w:szCs w:val="32"/>
          <w:rtl/>
          <w:lang w:bidi="ar-IQ"/>
        </w:rPr>
        <w:t>وقد تضمن أربعة مطالب:</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sidRPr="00BB5133">
        <w:rPr>
          <w:rFonts w:ascii="Traditional Arabic" w:hAnsi="Traditional Arabic" w:cs="Traditional Arabic"/>
          <w:b/>
          <w:bCs/>
          <w:i/>
          <w:iCs/>
          <w:sz w:val="32"/>
          <w:szCs w:val="32"/>
          <w:rtl/>
        </w:rPr>
        <w:lastRenderedPageBreak/>
        <w:t>المطلب الأول:بداية طلبه للعلم ونبوغه.</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sidRPr="00BB5133">
        <w:rPr>
          <w:rFonts w:ascii="Traditional Arabic" w:hAnsi="Traditional Arabic" w:cs="Traditional Arabic"/>
          <w:b/>
          <w:bCs/>
          <w:i/>
          <w:iCs/>
          <w:sz w:val="32"/>
          <w:szCs w:val="32"/>
          <w:rtl/>
          <w:lang w:bidi="ar-IQ"/>
        </w:rPr>
        <w:t>المطلب الثاني :شيوخه.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Pr>
          <w:rFonts w:ascii="Traditional Arabic" w:hAnsi="Traditional Arabic" w:cs="Traditional Arabic" w:hint="cs"/>
          <w:b/>
          <w:bCs/>
          <w:i/>
          <w:iCs/>
          <w:sz w:val="32"/>
          <w:szCs w:val="32"/>
          <w:rtl/>
          <w:lang w:bidi="ar-IQ"/>
        </w:rPr>
        <w:t>المطلب الثالث:تلاميذه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lang w:bidi="ar-IQ"/>
        </w:rPr>
        <w:t>المطلب</w:t>
      </w:r>
      <w:r>
        <w:rPr>
          <w:rFonts w:ascii="Traditional Arabic" w:hAnsi="Traditional Arabic" w:cs="Traditional Arabic" w:hint="cs"/>
          <w:b/>
          <w:bCs/>
          <w:i/>
          <w:iCs/>
          <w:sz w:val="32"/>
          <w:szCs w:val="32"/>
          <w:rtl/>
          <w:lang w:bidi="ar-IQ"/>
        </w:rPr>
        <w:t xml:space="preserve"> الرابع</w:t>
      </w:r>
      <w:r w:rsidRPr="00BB5133">
        <w:rPr>
          <w:rFonts w:ascii="Traditional Arabic" w:hAnsi="Traditional Arabic" w:cs="Traditional Arabic"/>
          <w:b/>
          <w:bCs/>
          <w:i/>
          <w:iCs/>
          <w:sz w:val="32"/>
          <w:szCs w:val="32"/>
          <w:rtl/>
          <w:lang w:bidi="ar-IQ"/>
        </w:rPr>
        <w:t>:مؤلفاته وأسباب كثرتها.</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وتحدثت في المبحث الثالث</w:t>
      </w:r>
      <w:r>
        <w:rPr>
          <w:rFonts w:ascii="Traditional Arabic" w:hAnsi="Traditional Arabic" w:cs="Traditional Arabic" w:hint="cs"/>
          <w:b/>
          <w:bCs/>
          <w:i/>
          <w:iCs/>
          <w:sz w:val="32"/>
          <w:szCs w:val="32"/>
          <w:rtl/>
        </w:rPr>
        <w:t xml:space="preserve">:عن </w:t>
      </w:r>
      <w:r w:rsidRPr="00BB5133">
        <w:rPr>
          <w:rFonts w:ascii="Traditional Arabic" w:hAnsi="Traditional Arabic" w:cs="Traditional Arabic"/>
          <w:b/>
          <w:bCs/>
          <w:i/>
          <w:iCs/>
          <w:sz w:val="32"/>
          <w:szCs w:val="32"/>
          <w:rtl/>
        </w:rPr>
        <w:t>عصر الإمام السيوطي.</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وضمنته ثلاثة</w:t>
      </w:r>
      <w:r>
        <w:rPr>
          <w:rFonts w:ascii="Traditional Arabic" w:hAnsi="Traditional Arabic" w:cs="Traditional Arabic" w:hint="cs"/>
          <w:b/>
          <w:bCs/>
          <w:i/>
          <w:iCs/>
          <w:sz w:val="32"/>
          <w:szCs w:val="32"/>
          <w:rtl/>
        </w:rPr>
        <w:t xml:space="preserve"> </w:t>
      </w:r>
      <w:r w:rsidRPr="00BB5133">
        <w:rPr>
          <w:rFonts w:ascii="Traditional Arabic" w:hAnsi="Traditional Arabic" w:cs="Traditional Arabic"/>
          <w:b/>
          <w:bCs/>
          <w:i/>
          <w:iCs/>
          <w:sz w:val="32"/>
          <w:szCs w:val="32"/>
          <w:rtl/>
        </w:rPr>
        <w:t>م</w:t>
      </w:r>
      <w:r>
        <w:rPr>
          <w:rFonts w:ascii="Traditional Arabic" w:hAnsi="Traditional Arabic" w:cs="Traditional Arabic" w:hint="cs"/>
          <w:b/>
          <w:bCs/>
          <w:i/>
          <w:iCs/>
          <w:sz w:val="32"/>
          <w:szCs w:val="32"/>
          <w:rtl/>
        </w:rPr>
        <w:t>طالب</w:t>
      </w:r>
      <w:r w:rsidRPr="00BB5133">
        <w:rPr>
          <w:rFonts w:ascii="Traditional Arabic" w:hAnsi="Traditional Arabic" w:cs="Traditional Arabic"/>
          <w:b/>
          <w:bCs/>
          <w:i/>
          <w:iCs/>
          <w:sz w:val="32"/>
          <w:szCs w:val="32"/>
          <w:rtl/>
        </w:rPr>
        <w:t>:</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b/>
          <w:bCs/>
          <w:i/>
          <w:iCs/>
          <w:sz w:val="32"/>
          <w:szCs w:val="32"/>
          <w:rtl/>
        </w:rPr>
        <w:t>الم</w:t>
      </w:r>
      <w:r>
        <w:rPr>
          <w:rFonts w:ascii="Traditional Arabic" w:hAnsi="Traditional Arabic" w:cs="Traditional Arabic" w:hint="cs"/>
          <w:b/>
          <w:bCs/>
          <w:i/>
          <w:iCs/>
          <w:sz w:val="32"/>
          <w:szCs w:val="32"/>
          <w:rtl/>
        </w:rPr>
        <w:t>طلب</w:t>
      </w:r>
      <w:r w:rsidRPr="00BB5133">
        <w:rPr>
          <w:rFonts w:ascii="Traditional Arabic" w:hAnsi="Traditional Arabic" w:cs="Traditional Arabic"/>
          <w:b/>
          <w:bCs/>
          <w:i/>
          <w:iCs/>
          <w:sz w:val="32"/>
          <w:szCs w:val="32"/>
          <w:rtl/>
        </w:rPr>
        <w:t xml:space="preserve"> الأول</w:t>
      </w:r>
      <w:r>
        <w:rPr>
          <w:rFonts w:ascii="Traditional Arabic" w:hAnsi="Traditional Arabic" w:cs="Traditional Arabic" w:hint="cs"/>
          <w:b/>
          <w:bCs/>
          <w:i/>
          <w:iCs/>
          <w:sz w:val="32"/>
          <w:szCs w:val="32"/>
          <w:rtl/>
        </w:rPr>
        <w:t>:</w:t>
      </w:r>
      <w:r w:rsidRPr="00BB5133">
        <w:rPr>
          <w:rFonts w:ascii="Traditional Arabic" w:hAnsi="Traditional Arabic" w:cs="Traditional Arabic"/>
          <w:b/>
          <w:bCs/>
          <w:i/>
          <w:iCs/>
          <w:sz w:val="32"/>
          <w:szCs w:val="32"/>
          <w:rtl/>
        </w:rPr>
        <w:t xml:space="preserve"> عصرهُ من الناحيةالسياسية.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الم</w:t>
      </w:r>
      <w:r>
        <w:rPr>
          <w:rFonts w:ascii="Traditional Arabic" w:hAnsi="Traditional Arabic" w:cs="Traditional Arabic" w:hint="cs"/>
          <w:b/>
          <w:bCs/>
          <w:i/>
          <w:iCs/>
          <w:sz w:val="32"/>
          <w:szCs w:val="32"/>
          <w:rtl/>
        </w:rPr>
        <w:t>طلب</w:t>
      </w:r>
      <w:r w:rsidRPr="00BB5133">
        <w:rPr>
          <w:rFonts w:ascii="Traditional Arabic" w:hAnsi="Traditional Arabic" w:cs="Traditional Arabic"/>
          <w:b/>
          <w:bCs/>
          <w:i/>
          <w:iCs/>
          <w:sz w:val="32"/>
          <w:szCs w:val="32"/>
          <w:rtl/>
        </w:rPr>
        <w:t xml:space="preserve"> الثاني </w:t>
      </w:r>
      <w:r>
        <w:rPr>
          <w:rFonts w:ascii="Traditional Arabic" w:hAnsi="Traditional Arabic" w:cs="Traditional Arabic" w:hint="cs"/>
          <w:b/>
          <w:bCs/>
          <w:i/>
          <w:iCs/>
          <w:sz w:val="32"/>
          <w:szCs w:val="32"/>
          <w:rtl/>
        </w:rPr>
        <w:t>:</w:t>
      </w:r>
      <w:r w:rsidRPr="00BB5133">
        <w:rPr>
          <w:rFonts w:ascii="Traditional Arabic" w:hAnsi="Traditional Arabic" w:cs="Traditional Arabic"/>
          <w:b/>
          <w:bCs/>
          <w:i/>
          <w:iCs/>
          <w:sz w:val="32"/>
          <w:szCs w:val="32"/>
          <w:rtl/>
        </w:rPr>
        <w:t xml:space="preserve">عصرهُ من الناحية الإجتماعية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sidRPr="00BB5133">
        <w:rPr>
          <w:rFonts w:ascii="Traditional Arabic" w:hAnsi="Traditional Arabic" w:cs="Traditional Arabic"/>
          <w:b/>
          <w:bCs/>
          <w:i/>
          <w:iCs/>
          <w:sz w:val="32"/>
          <w:szCs w:val="32"/>
          <w:rtl/>
        </w:rPr>
        <w:t>ال</w:t>
      </w:r>
      <w:r>
        <w:rPr>
          <w:rFonts w:ascii="Traditional Arabic" w:hAnsi="Traditional Arabic" w:cs="Traditional Arabic" w:hint="cs"/>
          <w:b/>
          <w:bCs/>
          <w:i/>
          <w:iCs/>
          <w:sz w:val="32"/>
          <w:szCs w:val="32"/>
          <w:rtl/>
        </w:rPr>
        <w:t>مطلب</w:t>
      </w:r>
      <w:r w:rsidRPr="00BB5133">
        <w:rPr>
          <w:rFonts w:ascii="Traditional Arabic" w:hAnsi="Traditional Arabic" w:cs="Traditional Arabic"/>
          <w:b/>
          <w:bCs/>
          <w:i/>
          <w:iCs/>
          <w:sz w:val="32"/>
          <w:szCs w:val="32"/>
          <w:rtl/>
        </w:rPr>
        <w:t xml:space="preserve"> الثالث</w:t>
      </w:r>
      <w:r>
        <w:rPr>
          <w:rFonts w:ascii="Traditional Arabic" w:hAnsi="Traditional Arabic" w:cs="Traditional Arabic" w:hint="cs"/>
          <w:b/>
          <w:bCs/>
          <w:i/>
          <w:iCs/>
          <w:sz w:val="32"/>
          <w:szCs w:val="32"/>
          <w:rtl/>
        </w:rPr>
        <w:t xml:space="preserve"> </w:t>
      </w:r>
      <w:r w:rsidRPr="00BB5133">
        <w:rPr>
          <w:rFonts w:ascii="Traditional Arabic" w:hAnsi="Traditional Arabic" w:cs="Traditional Arabic"/>
          <w:b/>
          <w:bCs/>
          <w:i/>
          <w:iCs/>
          <w:sz w:val="32"/>
          <w:szCs w:val="32"/>
          <w:rtl/>
        </w:rPr>
        <w:t>:عصرهُ من الناحية العلمية.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 xml:space="preserve">   </w:t>
      </w:r>
      <w:r w:rsidRPr="00BB5133">
        <w:rPr>
          <w:rFonts w:ascii="Traditional Arabic" w:hAnsi="Traditional Arabic" w:cs="Traditional Arabic"/>
          <w:b/>
          <w:bCs/>
          <w:i/>
          <w:iCs/>
          <w:sz w:val="32"/>
          <w:szCs w:val="32"/>
          <w:rtl/>
        </w:rPr>
        <w:t>وقد كان الفصل الثاني</w:t>
      </w:r>
      <w:r>
        <w:rPr>
          <w:rFonts w:ascii="Traditional Arabic" w:hAnsi="Traditional Arabic" w:cs="Traditional Arabic" w:hint="cs"/>
          <w:b/>
          <w:bCs/>
          <w:i/>
          <w:iCs/>
          <w:sz w:val="32"/>
          <w:szCs w:val="32"/>
          <w:rtl/>
        </w:rPr>
        <w:t xml:space="preserve"> عن :التعريف بكتاب(نواهد الابكار وشواهد الافكار)،و</w:t>
      </w:r>
      <w:r w:rsidRPr="00BB5133">
        <w:rPr>
          <w:rFonts w:ascii="Traditional Arabic" w:hAnsi="Traditional Arabic" w:cs="Traditional Arabic"/>
          <w:b/>
          <w:bCs/>
          <w:i/>
          <w:iCs/>
          <w:sz w:val="32"/>
          <w:szCs w:val="32"/>
          <w:rtl/>
        </w:rPr>
        <w:t xml:space="preserve"> منهج الإمام السيوطي ومصادره </w:t>
      </w:r>
      <w:r>
        <w:rPr>
          <w:rFonts w:ascii="Traditional Arabic" w:hAnsi="Traditional Arabic" w:cs="Traditional Arabic" w:hint="cs"/>
          <w:b/>
          <w:bCs/>
          <w:i/>
          <w:iCs/>
          <w:sz w:val="32"/>
          <w:szCs w:val="32"/>
          <w:rtl/>
        </w:rPr>
        <w:t>فيهِ،ودراسةلبعض المسائل التي علق عليها الإمام السيوطي.</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ويحتوي على</w:t>
      </w:r>
      <w:r>
        <w:rPr>
          <w:rFonts w:ascii="Traditional Arabic" w:hAnsi="Traditional Arabic" w:cs="Traditional Arabic" w:hint="cs"/>
          <w:b/>
          <w:bCs/>
          <w:i/>
          <w:iCs/>
          <w:sz w:val="32"/>
          <w:szCs w:val="32"/>
          <w:rtl/>
        </w:rPr>
        <w:t xml:space="preserve"> خمسةِ</w:t>
      </w:r>
      <w:r w:rsidRPr="00BB5133">
        <w:rPr>
          <w:rFonts w:ascii="Traditional Arabic" w:hAnsi="Traditional Arabic" w:cs="Traditional Arabic"/>
          <w:b/>
          <w:bCs/>
          <w:i/>
          <w:iCs/>
          <w:sz w:val="32"/>
          <w:szCs w:val="32"/>
          <w:rtl/>
        </w:rPr>
        <w:t xml:space="preserve"> مباحث:</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 xml:space="preserve">المبحث الأول </w:t>
      </w:r>
      <w:r w:rsidRPr="00BB5133">
        <w:rPr>
          <w:rFonts w:ascii="Traditional Arabic" w:hAnsi="Traditional Arabic" w:cs="Traditional Arabic" w:hint="cs"/>
          <w:b/>
          <w:bCs/>
          <w:i/>
          <w:iCs/>
          <w:sz w:val="32"/>
          <w:szCs w:val="32"/>
          <w:rtl/>
        </w:rPr>
        <w:t>:</w:t>
      </w:r>
      <w:r w:rsidRPr="00BB5133">
        <w:rPr>
          <w:rFonts w:ascii="Traditional Arabic" w:hAnsi="Traditional Arabic" w:cs="Traditional Arabic"/>
          <w:b/>
          <w:bCs/>
          <w:i/>
          <w:iCs/>
          <w:sz w:val="32"/>
          <w:szCs w:val="32"/>
          <w:rtl/>
        </w:rPr>
        <w:t>التعريف بتفسير (أنوار التنزيل وأسرار التأويل) للإمام البيضاوي.</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b/>
          <w:bCs/>
          <w:i/>
          <w:iCs/>
          <w:sz w:val="32"/>
          <w:szCs w:val="32"/>
          <w:rtl/>
        </w:rPr>
        <w:t>والمبحث الثاني :</w:t>
      </w:r>
      <w:r>
        <w:rPr>
          <w:rFonts w:ascii="Traditional Arabic" w:hAnsi="Traditional Arabic" w:cs="Traditional Arabic" w:hint="cs"/>
          <w:b/>
          <w:bCs/>
          <w:i/>
          <w:iCs/>
          <w:sz w:val="32"/>
          <w:szCs w:val="32"/>
          <w:rtl/>
        </w:rPr>
        <w:t>التعريف بكتاب(نواهد الأبكار وشواهد الأفكار)للامام السيوطي .</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وفيه ثلاثة مطالب:</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المطلب الأول:أسم الكتاب.</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المطلب الثاني:نسبته إلى مؤلفه.</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المطلب الثالث:تاريخ وأسباب تأليفه وأهميته.</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sidRPr="007F54BE">
        <w:rPr>
          <w:rFonts w:ascii="Traditional Arabic" w:hAnsi="Traditional Arabic" w:cs="Traditional Arabic"/>
          <w:b/>
          <w:bCs/>
          <w:i/>
          <w:iCs/>
          <w:sz w:val="32"/>
          <w:szCs w:val="32"/>
          <w:rtl/>
        </w:rPr>
        <w:t xml:space="preserve"> </w:t>
      </w:r>
      <w:r w:rsidRPr="00BB5133">
        <w:rPr>
          <w:rFonts w:ascii="Traditional Arabic" w:hAnsi="Traditional Arabic" w:cs="Traditional Arabic"/>
          <w:b/>
          <w:bCs/>
          <w:i/>
          <w:iCs/>
          <w:sz w:val="32"/>
          <w:szCs w:val="32"/>
          <w:rtl/>
        </w:rPr>
        <w:t>وتناولت في المبحث الثالث</w:t>
      </w:r>
      <w:r>
        <w:rPr>
          <w:rFonts w:ascii="Traditional Arabic" w:hAnsi="Traditional Arabic" w:cs="Traditional Arabic" w:hint="cs"/>
          <w:b/>
          <w:bCs/>
          <w:i/>
          <w:iCs/>
          <w:sz w:val="32"/>
          <w:szCs w:val="32"/>
          <w:rtl/>
        </w:rPr>
        <w:t>:</w:t>
      </w:r>
      <w:r w:rsidRPr="001E07E9">
        <w:rPr>
          <w:rFonts w:ascii="Traditional Arabic" w:hAnsi="Traditional Arabic" w:cs="Traditional Arabic"/>
          <w:b/>
          <w:bCs/>
          <w:i/>
          <w:iCs/>
          <w:sz w:val="32"/>
          <w:szCs w:val="32"/>
          <w:rtl/>
        </w:rPr>
        <w:t xml:space="preserve"> </w:t>
      </w:r>
      <w:r w:rsidRPr="00BB5133">
        <w:rPr>
          <w:rFonts w:ascii="Traditional Arabic" w:hAnsi="Traditional Arabic" w:cs="Traditional Arabic"/>
          <w:b/>
          <w:bCs/>
          <w:i/>
          <w:iCs/>
          <w:sz w:val="32"/>
          <w:szCs w:val="32"/>
          <w:rtl/>
        </w:rPr>
        <w:t>منهج الإمام السيوطي</w:t>
      </w:r>
      <w:r>
        <w:rPr>
          <w:rFonts w:ascii="Traditional Arabic" w:hAnsi="Traditional Arabic" w:cs="Traditional Arabic" w:hint="cs"/>
          <w:b/>
          <w:bCs/>
          <w:i/>
          <w:iCs/>
          <w:sz w:val="32"/>
          <w:szCs w:val="32"/>
          <w:rtl/>
        </w:rPr>
        <w:t>(</w:t>
      </w:r>
      <w:r w:rsidRPr="00BB5133">
        <w:rPr>
          <w:rFonts w:ascii="Traditional Arabic" w:hAnsi="Traditional Arabic" w:cs="Traditional Arabic"/>
          <w:b/>
          <w:bCs/>
          <w:i/>
          <w:iCs/>
          <w:sz w:val="32"/>
          <w:szCs w:val="32"/>
          <w:rtl/>
        </w:rPr>
        <w:t xml:space="preserve"> في نواهد الأبكار وشوا</w:t>
      </w:r>
      <w:r>
        <w:rPr>
          <w:rFonts w:ascii="Traditional Arabic" w:hAnsi="Traditional Arabic" w:cs="Traditional Arabic" w:hint="cs"/>
          <w:b/>
          <w:bCs/>
          <w:i/>
          <w:iCs/>
          <w:sz w:val="32"/>
          <w:szCs w:val="32"/>
          <w:rtl/>
        </w:rPr>
        <w:t>ه</w:t>
      </w:r>
      <w:r w:rsidRPr="00BB5133">
        <w:rPr>
          <w:rFonts w:ascii="Traditional Arabic" w:hAnsi="Traditional Arabic" w:cs="Traditional Arabic"/>
          <w:b/>
          <w:bCs/>
          <w:i/>
          <w:iCs/>
          <w:sz w:val="32"/>
          <w:szCs w:val="32"/>
          <w:rtl/>
        </w:rPr>
        <w:t>د الأفكار.</w:t>
      </w:r>
      <w:r>
        <w:rPr>
          <w:rFonts w:ascii="Traditional Arabic" w:hAnsi="Traditional Arabic" w:cs="Traditional Arabic" w:hint="cs"/>
          <w:b/>
          <w:bCs/>
          <w:i/>
          <w:iCs/>
          <w:sz w:val="32"/>
          <w:szCs w:val="32"/>
          <w:rtl/>
        </w:rPr>
        <w:t xml:space="preserve">) </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 xml:space="preserve">  </w:t>
      </w:r>
      <w:r w:rsidRPr="00BB5133">
        <w:rPr>
          <w:rFonts w:ascii="Traditional Arabic" w:hAnsi="Traditional Arabic" w:cs="Traditional Arabic"/>
          <w:b/>
          <w:bCs/>
          <w:i/>
          <w:iCs/>
          <w:sz w:val="32"/>
          <w:szCs w:val="32"/>
          <w:rtl/>
        </w:rPr>
        <w:t>وكان المبحث الرابع عن:</w:t>
      </w:r>
      <w:r w:rsidRPr="001E07E9">
        <w:rPr>
          <w:rFonts w:ascii="Traditional Arabic" w:hAnsi="Traditional Arabic" w:cs="Traditional Arabic"/>
          <w:b/>
          <w:bCs/>
          <w:i/>
          <w:iCs/>
          <w:sz w:val="32"/>
          <w:szCs w:val="32"/>
          <w:rtl/>
        </w:rPr>
        <w:t xml:space="preserve"> </w:t>
      </w:r>
      <w:r>
        <w:rPr>
          <w:rFonts w:ascii="Traditional Arabic" w:hAnsi="Traditional Arabic" w:cs="Traditional Arabic"/>
          <w:b/>
          <w:bCs/>
          <w:i/>
          <w:iCs/>
          <w:sz w:val="32"/>
          <w:szCs w:val="32"/>
          <w:rtl/>
        </w:rPr>
        <w:t xml:space="preserve">مصادر الإمام السيوطي </w:t>
      </w:r>
      <w:r>
        <w:rPr>
          <w:rFonts w:ascii="Traditional Arabic" w:hAnsi="Traditional Arabic" w:cs="Traditional Arabic" w:hint="cs"/>
          <w:b/>
          <w:bCs/>
          <w:i/>
          <w:iCs/>
          <w:sz w:val="32"/>
          <w:szCs w:val="32"/>
          <w:rtl/>
        </w:rPr>
        <w:t>ف</w:t>
      </w:r>
      <w:r w:rsidRPr="00BB5133">
        <w:rPr>
          <w:rFonts w:ascii="Traditional Arabic" w:hAnsi="Traditional Arabic" w:cs="Traditional Arabic"/>
          <w:b/>
          <w:bCs/>
          <w:i/>
          <w:iCs/>
          <w:sz w:val="32"/>
          <w:szCs w:val="32"/>
          <w:rtl/>
        </w:rPr>
        <w:t>ي</w:t>
      </w:r>
      <w:r>
        <w:rPr>
          <w:rFonts w:ascii="Traditional Arabic" w:hAnsi="Traditional Arabic" w:cs="Traditional Arabic" w:hint="cs"/>
          <w:b/>
          <w:bCs/>
          <w:i/>
          <w:iCs/>
          <w:sz w:val="32"/>
          <w:szCs w:val="32"/>
          <w:rtl/>
        </w:rPr>
        <w:t>(</w:t>
      </w:r>
      <w:r w:rsidRPr="00BB5133">
        <w:rPr>
          <w:rFonts w:ascii="Traditional Arabic" w:hAnsi="Traditional Arabic" w:cs="Traditional Arabic"/>
          <w:b/>
          <w:bCs/>
          <w:i/>
          <w:iCs/>
          <w:sz w:val="32"/>
          <w:szCs w:val="32"/>
          <w:rtl/>
        </w:rPr>
        <w:t xml:space="preserve"> نواهد الأبكار وشوا</w:t>
      </w:r>
      <w:r>
        <w:rPr>
          <w:rFonts w:ascii="Traditional Arabic" w:hAnsi="Traditional Arabic" w:cs="Traditional Arabic" w:hint="cs"/>
          <w:b/>
          <w:bCs/>
          <w:i/>
          <w:iCs/>
          <w:sz w:val="32"/>
          <w:szCs w:val="32"/>
          <w:rtl/>
        </w:rPr>
        <w:t>ه</w:t>
      </w:r>
      <w:r w:rsidRPr="00BB5133">
        <w:rPr>
          <w:rFonts w:ascii="Traditional Arabic" w:hAnsi="Traditional Arabic" w:cs="Traditional Arabic"/>
          <w:b/>
          <w:bCs/>
          <w:i/>
          <w:iCs/>
          <w:sz w:val="32"/>
          <w:szCs w:val="32"/>
          <w:rtl/>
        </w:rPr>
        <w:t>د الافكار</w:t>
      </w:r>
      <w:r>
        <w:rPr>
          <w:rFonts w:ascii="Traditional Arabic" w:hAnsi="Traditional Arabic" w:cs="Traditional Arabic" w:hint="cs"/>
          <w:b/>
          <w:bCs/>
          <w:i/>
          <w:iCs/>
          <w:sz w:val="32"/>
          <w:szCs w:val="32"/>
          <w:rtl/>
        </w:rPr>
        <w:t>)</w:t>
      </w:r>
      <w:r w:rsidRPr="00BB5133">
        <w:rPr>
          <w:rFonts w:ascii="Traditional Arabic" w:hAnsi="Traditional Arabic" w:cs="Traditional Arabic"/>
          <w:b/>
          <w:bCs/>
          <w:i/>
          <w:iCs/>
          <w:sz w:val="32"/>
          <w:szCs w:val="32"/>
          <w:rtl/>
        </w:rPr>
        <w:t>.</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 xml:space="preserve">  </w:t>
      </w:r>
      <w:r w:rsidRPr="0080545E">
        <w:rPr>
          <w:rFonts w:ascii="Traditional Arabic" w:hAnsi="Traditional Arabic" w:cs="Traditional Arabic" w:hint="cs"/>
          <w:b/>
          <w:bCs/>
          <w:i/>
          <w:iCs/>
          <w:color w:val="FF0000"/>
          <w:sz w:val="32"/>
          <w:szCs w:val="32"/>
          <w:rtl/>
        </w:rPr>
        <w:t>وكان المبحث الخامس :دراسة لبعض المسائل التي علق عليها الإمام السيوطي</w:t>
      </w:r>
      <w:r>
        <w:rPr>
          <w:rFonts w:ascii="Traditional Arabic" w:hAnsi="Traditional Arabic" w:cs="Traditional Arabic" w:hint="cs"/>
          <w:b/>
          <w:bCs/>
          <w:i/>
          <w:iCs/>
          <w:sz w:val="32"/>
          <w:szCs w:val="32"/>
          <w:rtl/>
        </w:rPr>
        <w:t>.</w:t>
      </w:r>
    </w:p>
    <w:p w:rsidR="00C963BC"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 xml:space="preserve">   وكان الفصل الثالث في : النُسخ الخطية وصفها ،وصور منها،وبيان منهجي في التحقيق.</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 xml:space="preserve">   ومن ثم ختمت القسم الدراسي بعدة مختصرات.</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2"/>
          <w:szCs w:val="32"/>
          <w:rtl/>
          <w:lang w:bidi="ar-IQ"/>
        </w:rPr>
      </w:pPr>
      <w:r>
        <w:rPr>
          <w:rFonts w:ascii="Traditional Arabic" w:hAnsi="Traditional Arabic" w:cs="Traditional Arabic" w:hint="cs"/>
          <w:b/>
          <w:bCs/>
          <w:i/>
          <w:iCs/>
          <w:sz w:val="36"/>
          <w:szCs w:val="36"/>
          <w:rtl/>
          <w:lang w:bidi="ar-IQ"/>
        </w:rPr>
        <w:t xml:space="preserve">   </w:t>
      </w:r>
      <w:r w:rsidRPr="00BB5133">
        <w:rPr>
          <w:rFonts w:ascii="Traditional Arabic" w:hAnsi="Traditional Arabic" w:cs="Traditional Arabic"/>
          <w:b/>
          <w:bCs/>
          <w:i/>
          <w:iCs/>
          <w:sz w:val="36"/>
          <w:szCs w:val="36"/>
          <w:rtl/>
          <w:lang w:bidi="ar-IQ"/>
        </w:rPr>
        <w:t>وأماالقسم الثاني</w:t>
      </w:r>
      <w:r w:rsidRPr="00BB5133">
        <w:rPr>
          <w:rFonts w:ascii="Traditional Arabic" w:hAnsi="Traditional Arabic" w:cs="Traditional Arabic"/>
          <w:b/>
          <w:bCs/>
          <w:i/>
          <w:iCs/>
          <w:sz w:val="32"/>
          <w:szCs w:val="32"/>
          <w:rtl/>
          <w:lang w:bidi="ar-IQ"/>
        </w:rPr>
        <w:t>:فكان من نصيب</w:t>
      </w:r>
      <w:r>
        <w:rPr>
          <w:rFonts w:ascii="Traditional Arabic" w:hAnsi="Traditional Arabic" w:cs="Traditional Arabic" w:hint="cs"/>
          <w:b/>
          <w:bCs/>
          <w:i/>
          <w:iCs/>
          <w:sz w:val="32"/>
          <w:szCs w:val="32"/>
          <w:rtl/>
          <w:lang w:bidi="ar-IQ"/>
        </w:rPr>
        <w:t>ِ</w:t>
      </w:r>
      <w:r w:rsidRPr="00BB5133">
        <w:rPr>
          <w:rFonts w:ascii="Traditional Arabic" w:hAnsi="Traditional Arabic" w:cs="Traditional Arabic"/>
          <w:b/>
          <w:bCs/>
          <w:i/>
          <w:iCs/>
          <w:sz w:val="32"/>
          <w:szCs w:val="32"/>
          <w:rtl/>
          <w:lang w:bidi="ar-IQ"/>
        </w:rPr>
        <w:t xml:space="preserve"> النص الذي ق</w:t>
      </w:r>
      <w:r>
        <w:rPr>
          <w:rFonts w:ascii="Traditional Arabic" w:hAnsi="Traditional Arabic" w:cs="Traditional Arabic" w:hint="cs"/>
          <w:b/>
          <w:bCs/>
          <w:i/>
          <w:iCs/>
          <w:sz w:val="32"/>
          <w:szCs w:val="32"/>
          <w:rtl/>
          <w:lang w:bidi="ar-IQ"/>
        </w:rPr>
        <w:t>ُ</w:t>
      </w:r>
      <w:r w:rsidRPr="00BB5133">
        <w:rPr>
          <w:rFonts w:ascii="Traditional Arabic" w:hAnsi="Traditional Arabic" w:cs="Traditional Arabic"/>
          <w:b/>
          <w:bCs/>
          <w:i/>
          <w:iCs/>
          <w:sz w:val="32"/>
          <w:szCs w:val="32"/>
          <w:rtl/>
          <w:lang w:bidi="ar-IQ"/>
        </w:rPr>
        <w:t>مت</w:t>
      </w:r>
      <w:r>
        <w:rPr>
          <w:rFonts w:ascii="Traditional Arabic" w:hAnsi="Traditional Arabic" w:cs="Traditional Arabic" w:hint="cs"/>
          <w:b/>
          <w:bCs/>
          <w:i/>
          <w:iCs/>
          <w:sz w:val="32"/>
          <w:szCs w:val="32"/>
          <w:rtl/>
          <w:lang w:bidi="ar-IQ"/>
        </w:rPr>
        <w:t>ُ</w:t>
      </w:r>
      <w:r w:rsidRPr="00BB5133">
        <w:rPr>
          <w:rFonts w:ascii="Traditional Arabic" w:hAnsi="Traditional Arabic" w:cs="Traditional Arabic"/>
          <w:b/>
          <w:bCs/>
          <w:i/>
          <w:iCs/>
          <w:sz w:val="32"/>
          <w:szCs w:val="32"/>
          <w:rtl/>
          <w:lang w:bidi="ar-IQ"/>
        </w:rPr>
        <w:t xml:space="preserve"> بتحقيقه</w:t>
      </w:r>
      <w:r>
        <w:rPr>
          <w:rFonts w:ascii="Traditional Arabic" w:hAnsi="Traditional Arabic" w:cs="Traditional Arabic" w:hint="cs"/>
          <w:b/>
          <w:bCs/>
          <w:i/>
          <w:iCs/>
          <w:sz w:val="32"/>
          <w:szCs w:val="32"/>
          <w:rtl/>
          <w:lang w:bidi="ar-IQ"/>
        </w:rPr>
        <w:t>ِ</w:t>
      </w:r>
      <w:r w:rsidRPr="00BB5133">
        <w:rPr>
          <w:rFonts w:ascii="Traditional Arabic" w:hAnsi="Traditional Arabic" w:cs="Traditional Arabic"/>
          <w:b/>
          <w:bCs/>
          <w:i/>
          <w:iCs/>
          <w:sz w:val="32"/>
          <w:szCs w:val="32"/>
          <w:rtl/>
          <w:lang w:bidi="ar-IQ"/>
        </w:rPr>
        <w:t xml:space="preserve"> .وقد تضمن السور الآتية: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Pr>
          <w:rFonts w:ascii="Traditional Arabic" w:hAnsi="Traditional Arabic" w:cs="Traditional Arabic"/>
          <w:b/>
          <w:bCs/>
          <w:i/>
          <w:iCs/>
          <w:sz w:val="36"/>
          <w:szCs w:val="36"/>
          <w:rtl/>
          <w:lang w:bidi="ar-IQ"/>
        </w:rPr>
        <w:t>سورة يس</w:t>
      </w:r>
      <w:r>
        <w:rPr>
          <w:rFonts w:ascii="Traditional Arabic" w:hAnsi="Traditional Arabic" w:cs="Traditional Arabic" w:hint="cs"/>
          <w:b/>
          <w:bCs/>
          <w:i/>
          <w:iCs/>
          <w:sz w:val="36"/>
          <w:szCs w:val="36"/>
          <w:rtl/>
          <w:lang w:bidi="ar-IQ"/>
        </w:rPr>
        <w:t xml:space="preserve">.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الصافات.</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ص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lastRenderedPageBreak/>
        <w:t>سورة الزمر.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غافر.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فصلت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w:t>
      </w:r>
      <w:r>
        <w:rPr>
          <w:rFonts w:ascii="Traditional Arabic" w:hAnsi="Traditional Arabic" w:cs="Traditional Arabic" w:hint="cs"/>
          <w:b/>
          <w:bCs/>
          <w:i/>
          <w:iCs/>
          <w:sz w:val="36"/>
          <w:szCs w:val="36"/>
          <w:rtl/>
          <w:lang w:bidi="ar-IQ"/>
        </w:rPr>
        <w:t>حم عسق.</w:t>
      </w:r>
      <w:r w:rsidRPr="00BB5133">
        <w:rPr>
          <w:rFonts w:ascii="Traditional Arabic" w:hAnsi="Traditional Arabic" w:cs="Traditional Arabic"/>
          <w:b/>
          <w:bCs/>
          <w:i/>
          <w:iCs/>
          <w:sz w:val="36"/>
          <w:szCs w:val="36"/>
          <w:rtl/>
          <w:lang w:bidi="ar-IQ"/>
        </w:rPr>
        <w:t xml:space="preserve">.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الزخرف.</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الدخان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w:t>
      </w:r>
      <w:r>
        <w:rPr>
          <w:rFonts w:ascii="Traditional Arabic" w:hAnsi="Traditional Arabic" w:cs="Traditional Arabic" w:hint="cs"/>
          <w:b/>
          <w:bCs/>
          <w:i/>
          <w:iCs/>
          <w:sz w:val="36"/>
          <w:szCs w:val="36"/>
          <w:rtl/>
          <w:lang w:bidi="ar-IQ"/>
        </w:rPr>
        <w:t>ج</w:t>
      </w:r>
      <w:r w:rsidRPr="00BB5133">
        <w:rPr>
          <w:rFonts w:ascii="Traditional Arabic" w:hAnsi="Traditional Arabic" w:cs="Traditional Arabic"/>
          <w:b/>
          <w:bCs/>
          <w:i/>
          <w:iCs/>
          <w:sz w:val="36"/>
          <w:szCs w:val="36"/>
          <w:rtl/>
          <w:lang w:bidi="ar-IQ"/>
        </w:rPr>
        <w:t>اثية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الأحقاف.</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w:t>
      </w:r>
      <w:r w:rsidRPr="0080545E">
        <w:rPr>
          <w:rFonts w:ascii="Traditional Arabic" w:hAnsi="Traditional Arabic" w:cs="Traditional Arabic"/>
          <w:b/>
          <w:bCs/>
          <w:i/>
          <w:iCs/>
          <w:color w:val="FF0000"/>
          <w:sz w:val="36"/>
          <w:szCs w:val="36"/>
          <w:rtl/>
          <w:lang w:bidi="ar-IQ"/>
        </w:rPr>
        <w:t>ورة</w:t>
      </w:r>
      <w:r w:rsidRPr="0080545E">
        <w:rPr>
          <w:rFonts w:ascii="Traditional Arabic" w:hAnsi="Traditional Arabic" w:cs="Traditional Arabic" w:hint="cs"/>
          <w:b/>
          <w:bCs/>
          <w:i/>
          <w:iCs/>
          <w:color w:val="FF0000"/>
          <w:sz w:val="36"/>
          <w:szCs w:val="36"/>
          <w:rtl/>
          <w:lang w:bidi="ar-IQ"/>
        </w:rPr>
        <w:t>القتال</w:t>
      </w:r>
      <w:r>
        <w:rPr>
          <w:rFonts w:ascii="Traditional Arabic" w:hAnsi="Traditional Arabic" w:cs="Traditional Arabic" w:hint="cs"/>
          <w:b/>
          <w:bCs/>
          <w:i/>
          <w:iCs/>
          <w:sz w:val="36"/>
          <w:szCs w:val="36"/>
          <w:rtl/>
          <w:lang w:bidi="ar-IQ"/>
        </w:rPr>
        <w:t>.</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الفتح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 xml:space="preserve">سورة الحجرات. </w:t>
      </w:r>
    </w:p>
    <w:p w:rsidR="00C963BC" w:rsidRPr="00BB5133" w:rsidRDefault="00C963BC" w:rsidP="00C963BC">
      <w:pPr>
        <w:tabs>
          <w:tab w:val="left" w:pos="812"/>
          <w:tab w:val="left" w:pos="1551"/>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ق.</w:t>
      </w:r>
      <w:r>
        <w:rPr>
          <w:rFonts w:ascii="Traditional Arabic" w:hAnsi="Traditional Arabic" w:cs="Traditional Arabic"/>
          <w:b/>
          <w:bCs/>
          <w:i/>
          <w:iCs/>
          <w:sz w:val="36"/>
          <w:szCs w:val="36"/>
          <w:rtl/>
          <w:lang w:bidi="ar-IQ"/>
        </w:rPr>
        <w:tab/>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الذاريات.</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الطور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النجم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القمر.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 xml:space="preserve">سورة  الرحمن.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الواقعة.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الحديد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 xml:space="preserve">سورة  المجادلة.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الحشر.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الممتحنة.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الصف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الجمعة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lastRenderedPageBreak/>
        <w:t>سورة  المنافقون.</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التغابن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الطلاق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التحريم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الملك.</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القلم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الحاقة.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 xml:space="preserve">سورة المعارج.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نوح.</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الجن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المزمل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المدثر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القيامة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الإنسان.</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المرسلات.</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النبأ.</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النازعات.</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عبس.</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التكوير.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 xml:space="preserve">سورة  الأنفطار.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المطففين.</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الإنشقاق.</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 xml:space="preserve">سورة البروج.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الطارق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lastRenderedPageBreak/>
        <w:t>سورة  الأعلى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الغاشية.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الفجر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البلد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الشمس.</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الليل.</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سورةالضحى .</w:t>
      </w:r>
    </w:p>
    <w:p w:rsidR="00C963BC" w:rsidRPr="0080545E" w:rsidRDefault="00C963BC" w:rsidP="00C963BC">
      <w:pPr>
        <w:tabs>
          <w:tab w:val="left" w:pos="812"/>
        </w:tabs>
        <w:bidi/>
        <w:ind w:right="-142"/>
        <w:jc w:val="both"/>
        <w:outlineLvl w:val="0"/>
        <w:rPr>
          <w:rFonts w:ascii="Traditional Arabic" w:hAnsi="Traditional Arabic" w:cs="Traditional Arabic"/>
          <w:b/>
          <w:bCs/>
          <w:i/>
          <w:iCs/>
          <w:color w:val="FF0000"/>
          <w:sz w:val="36"/>
          <w:szCs w:val="36"/>
          <w:rtl/>
          <w:lang w:bidi="ar-IQ"/>
        </w:rPr>
      </w:pPr>
      <w:r w:rsidRPr="00BB5133">
        <w:rPr>
          <w:rFonts w:ascii="Traditional Arabic" w:hAnsi="Traditional Arabic" w:cs="Traditional Arabic"/>
          <w:b/>
          <w:bCs/>
          <w:i/>
          <w:iCs/>
          <w:sz w:val="36"/>
          <w:szCs w:val="36"/>
          <w:rtl/>
          <w:lang w:bidi="ar-IQ"/>
        </w:rPr>
        <w:t xml:space="preserve"> </w:t>
      </w:r>
      <w:r w:rsidRPr="0080545E">
        <w:rPr>
          <w:rFonts w:ascii="Traditional Arabic" w:hAnsi="Traditional Arabic" w:cs="Traditional Arabic"/>
          <w:b/>
          <w:bCs/>
          <w:i/>
          <w:iCs/>
          <w:color w:val="FF0000"/>
          <w:sz w:val="36"/>
          <w:szCs w:val="36"/>
          <w:rtl/>
          <w:lang w:bidi="ar-IQ"/>
        </w:rPr>
        <w:t>سورة ا</w:t>
      </w:r>
      <w:r w:rsidRPr="0080545E">
        <w:rPr>
          <w:rFonts w:ascii="Traditional Arabic" w:hAnsi="Traditional Arabic" w:cs="Traditional Arabic" w:hint="cs"/>
          <w:b/>
          <w:bCs/>
          <w:i/>
          <w:iCs/>
          <w:color w:val="FF0000"/>
          <w:sz w:val="36"/>
          <w:szCs w:val="36"/>
          <w:rtl/>
          <w:lang w:bidi="ar-IQ"/>
        </w:rPr>
        <w:t>لشرح</w:t>
      </w:r>
      <w:r w:rsidRPr="0080545E">
        <w:rPr>
          <w:rFonts w:ascii="Traditional Arabic" w:hAnsi="Traditional Arabic" w:cs="Traditional Arabic"/>
          <w:b/>
          <w:bCs/>
          <w:i/>
          <w:iCs/>
          <w:color w:val="FF0000"/>
          <w:sz w:val="36"/>
          <w:szCs w:val="36"/>
          <w:rtl/>
          <w:lang w:bidi="ar-IQ"/>
        </w:rPr>
        <w:t xml:space="preserve">.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التين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العلق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القدر.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البينة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الزلزلة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العاديات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القارعة.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التكاثر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العصر.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الهمزة.</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الفيل.</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قريش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الماعون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الكوثر.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الكافرون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النصر.</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lastRenderedPageBreak/>
        <w:t>سورة المسد.</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 xml:space="preserve">سورة الإخلاص. </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الفلق.</w:t>
      </w:r>
    </w:p>
    <w:p w:rsidR="00C963BC"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r w:rsidRPr="00BB5133">
        <w:rPr>
          <w:rFonts w:ascii="Traditional Arabic" w:hAnsi="Traditional Arabic" w:cs="Traditional Arabic"/>
          <w:b/>
          <w:bCs/>
          <w:i/>
          <w:iCs/>
          <w:sz w:val="36"/>
          <w:szCs w:val="36"/>
          <w:rtl/>
          <w:lang w:bidi="ar-IQ"/>
        </w:rPr>
        <w:t>سورة الناس.</w:t>
      </w:r>
    </w:p>
    <w:p w:rsidR="00C963BC" w:rsidRPr="00BB5133" w:rsidRDefault="00C963BC" w:rsidP="00C963BC">
      <w:pPr>
        <w:tabs>
          <w:tab w:val="left" w:pos="812"/>
        </w:tabs>
        <w:bidi/>
        <w:ind w:right="-142"/>
        <w:jc w:val="both"/>
        <w:outlineLvl w:val="0"/>
        <w:rPr>
          <w:rFonts w:ascii="Traditional Arabic" w:hAnsi="Traditional Arabic" w:cs="Traditional Arabic"/>
          <w:b/>
          <w:bCs/>
          <w:i/>
          <w:iCs/>
          <w:sz w:val="36"/>
          <w:szCs w:val="36"/>
          <w:rtl/>
          <w:lang w:bidi="ar-IQ"/>
        </w:rPr>
      </w:pPr>
    </w:p>
    <w:p w:rsidR="00C963BC" w:rsidRPr="00BB5133" w:rsidRDefault="00C963BC" w:rsidP="00C963BC">
      <w:pPr>
        <w:bidi/>
        <w:jc w:val="left"/>
        <w:rPr>
          <w:rFonts w:ascii="Traditional Arabic" w:hAnsi="Traditional Arabic" w:cs="Traditional Arabic"/>
          <w:b/>
          <w:bCs/>
          <w:i/>
          <w:iCs/>
          <w:sz w:val="32"/>
          <w:szCs w:val="32"/>
          <w:u w:val="single"/>
          <w:lang w:bidi="ar-IQ"/>
        </w:rPr>
      </w:pPr>
      <w:r>
        <w:rPr>
          <w:rFonts w:ascii="Traditional Arabic" w:hAnsi="Traditional Arabic" w:cs="Traditional Arabic" w:hint="cs"/>
          <w:b/>
          <w:bCs/>
          <w:i/>
          <w:iCs/>
          <w:sz w:val="36"/>
          <w:szCs w:val="36"/>
          <w:rtl/>
        </w:rPr>
        <w:t xml:space="preserve">    </w:t>
      </w:r>
      <w:r w:rsidRPr="007F54BE">
        <w:rPr>
          <w:rFonts w:ascii="Traditional Arabic" w:hAnsi="Traditional Arabic" w:cs="Traditional Arabic"/>
          <w:b/>
          <w:bCs/>
          <w:i/>
          <w:iCs/>
          <w:sz w:val="40"/>
          <w:szCs w:val="40"/>
          <w:rtl/>
        </w:rPr>
        <w:t>وأما القسم الثالث</w:t>
      </w:r>
      <w:r w:rsidRPr="007F54BE">
        <w:rPr>
          <w:rFonts w:ascii="Traditional Arabic" w:hAnsi="Traditional Arabic" w:cs="Traditional Arabic"/>
          <w:b/>
          <w:bCs/>
          <w:i/>
          <w:iCs/>
          <w:sz w:val="36"/>
          <w:szCs w:val="36"/>
          <w:rtl/>
        </w:rPr>
        <w:t xml:space="preserve"> فقدكان في</w:t>
      </w:r>
      <w:r>
        <w:rPr>
          <w:rFonts w:ascii="Traditional Arabic" w:hAnsi="Traditional Arabic" w:cs="Traditional Arabic" w:hint="cs"/>
          <w:b/>
          <w:bCs/>
          <w:i/>
          <w:iCs/>
          <w:sz w:val="36"/>
          <w:szCs w:val="36"/>
          <w:rtl/>
        </w:rPr>
        <w:t xml:space="preserve">: </w:t>
      </w:r>
      <w:r w:rsidRPr="007F54BE">
        <w:rPr>
          <w:rFonts w:ascii="Traditional Arabic" w:hAnsi="Traditional Arabic" w:cs="Traditional Arabic"/>
          <w:b/>
          <w:bCs/>
          <w:i/>
          <w:iCs/>
          <w:sz w:val="36"/>
          <w:szCs w:val="36"/>
          <w:rtl/>
        </w:rPr>
        <w:t>(</w:t>
      </w:r>
      <w:r w:rsidRPr="007F54BE">
        <w:rPr>
          <w:rFonts w:ascii="Traditional Arabic" w:hAnsi="Traditional Arabic" w:cs="Traditional Arabic"/>
          <w:b/>
          <w:bCs/>
          <w:i/>
          <w:iCs/>
          <w:sz w:val="36"/>
          <w:szCs w:val="36"/>
          <w:u w:val="single"/>
          <w:rtl/>
        </w:rPr>
        <w:t>الفهارس العامة</w:t>
      </w:r>
      <w:r w:rsidRPr="00BB5133">
        <w:rPr>
          <w:rFonts w:ascii="Traditional Arabic" w:hAnsi="Traditional Arabic" w:cs="Traditional Arabic"/>
          <w:b/>
          <w:bCs/>
          <w:i/>
          <w:iCs/>
          <w:sz w:val="32"/>
          <w:szCs w:val="32"/>
          <w:u w:val="single"/>
          <w:rtl/>
          <w:lang w:bidi="ar-IQ"/>
        </w:rPr>
        <w:t>)</w:t>
      </w:r>
    </w:p>
    <w:p w:rsidR="00C963BC" w:rsidRPr="00BB5133" w:rsidRDefault="00C963BC" w:rsidP="00C963BC">
      <w:pPr>
        <w:bidi/>
        <w:jc w:val="left"/>
        <w:rPr>
          <w:rFonts w:ascii="Traditional Arabic" w:hAnsi="Traditional Arabic" w:cs="Traditional Arabic"/>
          <w:b/>
          <w:bCs/>
          <w:i/>
          <w:iCs/>
          <w:sz w:val="32"/>
          <w:szCs w:val="32"/>
        </w:rPr>
      </w:pPr>
      <w:r w:rsidRPr="00BB5133">
        <w:rPr>
          <w:rFonts w:ascii="Traditional Arabic" w:hAnsi="Traditional Arabic" w:cs="Traditional Arabic"/>
          <w:b/>
          <w:bCs/>
          <w:i/>
          <w:iCs/>
          <w:sz w:val="32"/>
          <w:szCs w:val="32"/>
          <w:rtl/>
        </w:rPr>
        <w:t>ويشمل:</w:t>
      </w:r>
    </w:p>
    <w:p w:rsidR="00C963BC" w:rsidRPr="00BB5133" w:rsidRDefault="00C963BC" w:rsidP="00C963BC">
      <w:pPr>
        <w:bidi/>
        <w:jc w:val="left"/>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1_فهرس الآيات القرآنية</w:t>
      </w:r>
      <w:r>
        <w:rPr>
          <w:rFonts w:ascii="Traditional Arabic" w:hAnsi="Traditional Arabic" w:cs="Traditional Arabic" w:hint="cs"/>
          <w:b/>
          <w:bCs/>
          <w:i/>
          <w:iCs/>
          <w:sz w:val="32"/>
          <w:szCs w:val="32"/>
          <w:rtl/>
        </w:rPr>
        <w:t>.</w:t>
      </w:r>
    </w:p>
    <w:p w:rsidR="00C963BC" w:rsidRPr="00BB5133" w:rsidRDefault="00C963BC" w:rsidP="00C963BC">
      <w:pPr>
        <w:bidi/>
        <w:jc w:val="left"/>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2_فهرس الأحاديث النبوية</w:t>
      </w:r>
      <w:r>
        <w:rPr>
          <w:rFonts w:ascii="Traditional Arabic" w:hAnsi="Traditional Arabic" w:cs="Traditional Arabic" w:hint="cs"/>
          <w:b/>
          <w:bCs/>
          <w:i/>
          <w:iCs/>
          <w:sz w:val="32"/>
          <w:szCs w:val="32"/>
          <w:rtl/>
        </w:rPr>
        <w:t>.</w:t>
      </w:r>
    </w:p>
    <w:p w:rsidR="00C963BC" w:rsidRDefault="00C963BC" w:rsidP="00C963BC">
      <w:pPr>
        <w:bidi/>
        <w:jc w:val="left"/>
        <w:rPr>
          <w:rFonts w:ascii="Traditional Arabic" w:hAnsi="Traditional Arabic" w:cs="Traditional Arabic"/>
          <w:b/>
          <w:bCs/>
          <w:i/>
          <w:iCs/>
          <w:sz w:val="32"/>
          <w:szCs w:val="32"/>
          <w:rtl/>
        </w:rPr>
      </w:pPr>
      <w:r w:rsidRPr="00BB5133">
        <w:rPr>
          <w:rFonts w:ascii="Traditional Arabic" w:hAnsi="Traditional Arabic" w:cs="Traditional Arabic"/>
          <w:b/>
          <w:bCs/>
          <w:i/>
          <w:iCs/>
          <w:sz w:val="32"/>
          <w:szCs w:val="32"/>
          <w:rtl/>
        </w:rPr>
        <w:t>3_فهرس الأشعار</w:t>
      </w:r>
      <w:r>
        <w:rPr>
          <w:rFonts w:ascii="Traditional Arabic" w:hAnsi="Traditional Arabic" w:cs="Traditional Arabic" w:hint="cs"/>
          <w:b/>
          <w:bCs/>
          <w:i/>
          <w:iCs/>
          <w:sz w:val="32"/>
          <w:szCs w:val="32"/>
          <w:rtl/>
        </w:rPr>
        <w:t>.</w:t>
      </w:r>
    </w:p>
    <w:p w:rsidR="00C963BC" w:rsidRPr="00BB5133" w:rsidRDefault="00C963BC" w:rsidP="00C963BC">
      <w:pPr>
        <w:bidi/>
        <w:jc w:val="left"/>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4</w:t>
      </w:r>
      <w:r w:rsidRPr="00BB5133">
        <w:rPr>
          <w:rFonts w:ascii="Traditional Arabic" w:hAnsi="Traditional Arabic" w:cs="Traditional Arabic"/>
          <w:b/>
          <w:bCs/>
          <w:i/>
          <w:iCs/>
          <w:sz w:val="32"/>
          <w:szCs w:val="32"/>
          <w:rtl/>
        </w:rPr>
        <w:t>_فهرس الأعلام</w:t>
      </w:r>
      <w:r>
        <w:rPr>
          <w:rFonts w:ascii="Traditional Arabic" w:hAnsi="Traditional Arabic" w:cs="Traditional Arabic" w:hint="cs"/>
          <w:b/>
          <w:bCs/>
          <w:i/>
          <w:iCs/>
          <w:sz w:val="32"/>
          <w:szCs w:val="32"/>
          <w:rtl/>
        </w:rPr>
        <w:t>.</w:t>
      </w:r>
      <w:r w:rsidRPr="00BB5133">
        <w:rPr>
          <w:rFonts w:ascii="Traditional Arabic" w:hAnsi="Traditional Arabic" w:cs="Traditional Arabic"/>
          <w:b/>
          <w:bCs/>
          <w:i/>
          <w:iCs/>
          <w:sz w:val="32"/>
          <w:szCs w:val="32"/>
          <w:rtl/>
        </w:rPr>
        <w:t xml:space="preserve"> </w:t>
      </w:r>
    </w:p>
    <w:p w:rsidR="00C963BC" w:rsidRDefault="00C963BC" w:rsidP="00C963BC">
      <w:pPr>
        <w:bidi/>
        <w:jc w:val="left"/>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5</w:t>
      </w:r>
      <w:r w:rsidRPr="008F76A2">
        <w:rPr>
          <w:rFonts w:ascii="Traditional Arabic" w:hAnsi="Traditional Arabic" w:cs="Traditional Arabic"/>
          <w:b/>
          <w:bCs/>
          <w:i/>
          <w:iCs/>
          <w:sz w:val="32"/>
          <w:szCs w:val="32"/>
          <w:rtl/>
        </w:rPr>
        <w:t>_فهرس المدن والبلدان</w:t>
      </w:r>
      <w:r w:rsidRPr="008F76A2">
        <w:rPr>
          <w:rFonts w:ascii="Traditional Arabic" w:hAnsi="Traditional Arabic" w:cs="Traditional Arabic" w:hint="cs"/>
          <w:b/>
          <w:bCs/>
          <w:i/>
          <w:iCs/>
          <w:sz w:val="32"/>
          <w:szCs w:val="32"/>
          <w:rtl/>
        </w:rPr>
        <w:t>.</w:t>
      </w:r>
    </w:p>
    <w:p w:rsidR="00C963BC" w:rsidRDefault="00C963BC" w:rsidP="00C963BC">
      <w:pPr>
        <w:bidi/>
        <w:jc w:val="left"/>
        <w:rPr>
          <w:rFonts w:ascii="Traditional Arabic" w:hAnsi="Traditional Arabic" w:cs="Traditional Arabic"/>
          <w:b/>
          <w:bCs/>
          <w:i/>
          <w:iCs/>
          <w:sz w:val="32"/>
          <w:szCs w:val="32"/>
          <w:rtl/>
        </w:rPr>
      </w:pPr>
      <w:r>
        <w:rPr>
          <w:rFonts w:ascii="Traditional Arabic" w:hAnsi="Traditional Arabic" w:cs="Traditional Arabic" w:hint="cs"/>
          <w:b/>
          <w:bCs/>
          <w:i/>
          <w:iCs/>
          <w:sz w:val="32"/>
          <w:szCs w:val="32"/>
          <w:rtl/>
        </w:rPr>
        <w:t>6_فهرس الأمثال.</w:t>
      </w:r>
    </w:p>
    <w:p w:rsidR="00C963BC" w:rsidRPr="00EA4E72" w:rsidRDefault="00C963BC" w:rsidP="00C963BC">
      <w:pPr>
        <w:bidi/>
        <w:rPr>
          <w:rFonts w:ascii="Traditional Arabic" w:hAnsi="Traditional Arabic" w:cs="Traditional Arabic"/>
          <w:b/>
          <w:bCs/>
          <w:i/>
          <w:iCs/>
          <w:sz w:val="32"/>
          <w:szCs w:val="32"/>
          <w:rtl/>
        </w:rPr>
      </w:pPr>
    </w:p>
    <w:p w:rsidR="00C963BC" w:rsidRPr="000D45D6" w:rsidRDefault="00C963BC" w:rsidP="00C963BC">
      <w:pPr>
        <w:bidi/>
        <w:jc w:val="lowKashida"/>
        <w:rPr>
          <w:rFonts w:ascii="Traditional Arabic" w:hAnsi="Traditional Arabic" w:cs="Traditional Arabic"/>
          <w:b/>
          <w:bCs/>
          <w:i/>
          <w:iCs/>
          <w:sz w:val="36"/>
          <w:szCs w:val="36"/>
          <w:rtl/>
          <w:lang w:bidi="ar-IQ"/>
        </w:rPr>
      </w:pPr>
      <w:r w:rsidRPr="000D45D6">
        <w:rPr>
          <w:rFonts w:ascii="Traditional Arabic" w:hAnsi="Traditional Arabic" w:cs="Traditional Arabic"/>
          <w:b/>
          <w:bCs/>
          <w:i/>
          <w:iCs/>
          <w:sz w:val="36"/>
          <w:szCs w:val="36"/>
          <w:rtl/>
        </w:rPr>
        <w:t xml:space="preserve">    </w:t>
      </w:r>
      <w:r w:rsidRPr="000D45D6">
        <w:rPr>
          <w:rFonts w:ascii="Traditional Arabic" w:hAnsi="Traditional Arabic" w:cs="Traditional Arabic"/>
          <w:b/>
          <w:bCs/>
          <w:i/>
          <w:iCs/>
          <w:sz w:val="36"/>
          <w:szCs w:val="36"/>
          <w:rtl/>
          <w:lang w:bidi="ar-IQ"/>
        </w:rPr>
        <w:t xml:space="preserve"> هذا ومع كل ما قدمتهُ فإني لا أدّعي الكمال فالكمال </w:t>
      </w:r>
      <w:r w:rsidRPr="000D45D6">
        <w:rPr>
          <w:rFonts w:ascii="Traditional Arabic" w:hAnsi="Traditional Arabic" w:cs="Traditional Arabic" w:hint="cs"/>
          <w:b/>
          <w:bCs/>
          <w:i/>
          <w:iCs/>
          <w:sz w:val="36"/>
          <w:szCs w:val="36"/>
          <w:rtl/>
          <w:lang w:bidi="ar-IQ"/>
        </w:rPr>
        <w:t>لله وحده</w:t>
      </w:r>
      <w:r w:rsidRPr="000D45D6">
        <w:rPr>
          <w:rFonts w:ascii="Traditional Arabic" w:hAnsi="Traditional Arabic" w:cs="Traditional Arabic"/>
          <w:b/>
          <w:bCs/>
          <w:i/>
          <w:iCs/>
          <w:sz w:val="36"/>
          <w:szCs w:val="36"/>
          <w:rtl/>
          <w:lang w:bidi="ar-IQ"/>
        </w:rPr>
        <w:t>؛فإن أصبت فمن الله الفضل ولهُ المنة،</w:t>
      </w:r>
      <w:r w:rsidRPr="000D45D6">
        <w:rPr>
          <w:rFonts w:ascii="Traditional Arabic" w:hAnsi="Traditional Arabic" w:cs="Traditional Arabic" w:hint="cs"/>
          <w:b/>
          <w:bCs/>
          <w:i/>
          <w:iCs/>
          <w:sz w:val="36"/>
          <w:szCs w:val="36"/>
          <w:rtl/>
          <w:lang w:bidi="ar-IQ"/>
        </w:rPr>
        <w:t>و</w:t>
      </w:r>
      <w:r w:rsidRPr="000D45D6">
        <w:rPr>
          <w:rFonts w:ascii="Traditional Arabic" w:hAnsi="Traditional Arabic" w:cs="Traditional Arabic"/>
          <w:b/>
          <w:bCs/>
          <w:i/>
          <w:iCs/>
          <w:sz w:val="36"/>
          <w:szCs w:val="36"/>
          <w:rtl/>
          <w:lang w:bidi="ar-IQ"/>
        </w:rPr>
        <w:t>إن أخطأت فمن نفسي والشيطان</w:t>
      </w:r>
      <w:r w:rsidRPr="000D45D6">
        <w:rPr>
          <w:rFonts w:ascii="Traditional Arabic" w:hAnsi="Traditional Arabic" w:cs="Traditional Arabic" w:hint="cs"/>
          <w:b/>
          <w:bCs/>
          <w:i/>
          <w:iCs/>
          <w:sz w:val="36"/>
          <w:szCs w:val="36"/>
          <w:rtl/>
          <w:lang w:bidi="ar-IQ"/>
        </w:rPr>
        <w:t>.</w:t>
      </w:r>
    </w:p>
    <w:p w:rsidR="00C963BC" w:rsidRPr="00BB5133" w:rsidRDefault="00C963BC" w:rsidP="00C963BC">
      <w:pPr>
        <w:bidi/>
        <w:jc w:val="lowKashida"/>
        <w:rPr>
          <w:rFonts w:ascii="Traditional Arabic" w:hAnsi="Traditional Arabic" w:cs="Traditional Arabic"/>
          <w:b/>
          <w:bCs/>
          <w:i/>
          <w:iCs/>
          <w:sz w:val="32"/>
          <w:szCs w:val="32"/>
          <w:rtl/>
        </w:rPr>
      </w:pPr>
      <w:r w:rsidRPr="000D45D6">
        <w:rPr>
          <w:rFonts w:ascii="Traditional Arabic" w:hAnsi="Traditional Arabic" w:cs="Traditional Arabic" w:hint="cs"/>
          <w:b/>
          <w:bCs/>
          <w:i/>
          <w:iCs/>
          <w:sz w:val="36"/>
          <w:szCs w:val="36"/>
          <w:rtl/>
          <w:lang w:bidi="ar-IQ"/>
        </w:rPr>
        <w:t xml:space="preserve">    </w:t>
      </w:r>
      <w:r w:rsidRPr="000D45D6">
        <w:rPr>
          <w:rFonts w:ascii="Traditional Arabic" w:hAnsi="Traditional Arabic" w:cs="Traditional Arabic" w:hint="cs"/>
          <w:b/>
          <w:bCs/>
          <w:i/>
          <w:iCs/>
          <w:sz w:val="36"/>
          <w:szCs w:val="36"/>
          <w:rtl/>
        </w:rPr>
        <w:t xml:space="preserve"> </w:t>
      </w:r>
      <w:r w:rsidRPr="000D45D6">
        <w:rPr>
          <w:rFonts w:ascii="Traditional Arabic" w:hAnsi="Traditional Arabic" w:cs="Traditional Arabic"/>
          <w:b/>
          <w:bCs/>
          <w:i/>
          <w:iCs/>
          <w:sz w:val="36"/>
          <w:szCs w:val="36"/>
          <w:rtl/>
          <w:lang w:bidi="ar-IQ"/>
        </w:rPr>
        <w:t>سائلة</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المولى جل في عُلاه </w:t>
      </w:r>
      <w:r w:rsidRPr="000D45D6">
        <w:rPr>
          <w:rFonts w:ascii="Traditional Arabic" w:hAnsi="Traditional Arabic" w:cs="Traditional Arabic" w:hint="cs"/>
          <w:b/>
          <w:bCs/>
          <w:i/>
          <w:iCs/>
          <w:sz w:val="36"/>
          <w:szCs w:val="36"/>
          <w:rtl/>
          <w:lang w:bidi="ar-IQ"/>
        </w:rPr>
        <w:t>أن يتقبل هذا العمل ويجعلهُ  خالصاً لوجههِ الكريم وأن يجعله  في ميزان</w:t>
      </w:r>
      <w:r>
        <w:rPr>
          <w:rFonts w:ascii="Traditional Arabic" w:hAnsi="Traditional Arabic" w:cs="Traditional Arabic" w:hint="cs"/>
          <w:b/>
          <w:bCs/>
          <w:i/>
          <w:iCs/>
          <w:sz w:val="36"/>
          <w:szCs w:val="36"/>
          <w:rtl/>
          <w:lang w:bidi="ar-IQ"/>
        </w:rPr>
        <w:t xml:space="preserve"> </w:t>
      </w:r>
      <w:r w:rsidRPr="000D45D6">
        <w:rPr>
          <w:rFonts w:ascii="Traditional Arabic" w:hAnsi="Traditional Arabic" w:cs="Traditional Arabic" w:hint="cs"/>
          <w:b/>
          <w:bCs/>
          <w:i/>
          <w:iCs/>
          <w:sz w:val="36"/>
          <w:szCs w:val="36"/>
          <w:rtl/>
          <w:lang w:bidi="ar-IQ"/>
        </w:rPr>
        <w:t>حسناتي</w:t>
      </w:r>
      <w:r w:rsidRPr="000D45D6">
        <w:rPr>
          <w:rFonts w:ascii="Traditional Arabic" w:hAnsi="Traditional Arabic" w:cs="Traditional Arabic"/>
          <w:b/>
          <w:bCs/>
          <w:i/>
          <w:iCs/>
          <w:sz w:val="36"/>
          <w:szCs w:val="36"/>
          <w:rtl/>
          <w:lang w:bidi="ar-IQ"/>
        </w:rPr>
        <w:t xml:space="preserve"> إنه ولي ذل</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ك</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والقادر عليه</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وحسبي الله لا إله إلا هو عليه</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توكلت</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واليه</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أُنيب</w:t>
      </w:r>
      <w:r w:rsidRPr="00BB5133">
        <w:rPr>
          <w:rFonts w:ascii="Traditional Arabic" w:hAnsi="Traditional Arabic" w:cs="Traditional Arabic"/>
          <w:b/>
          <w:bCs/>
          <w:i/>
          <w:iCs/>
          <w:sz w:val="32"/>
          <w:szCs w:val="32"/>
          <w:rtl/>
          <w:lang w:bidi="ar-IQ"/>
        </w:rPr>
        <w:t>.</w:t>
      </w:r>
    </w:p>
    <w:p w:rsidR="00C963BC" w:rsidRDefault="00C963BC" w:rsidP="00C963BC">
      <w:pPr>
        <w:bidi/>
        <w:ind w:right="-142"/>
        <w:jc w:val="lowKashida"/>
        <w:outlineLvl w:val="0"/>
        <w:rPr>
          <w:rFonts w:ascii="Traditional Arabic" w:hAnsi="Traditional Arabic" w:cs="Traditional Arabic"/>
          <w:b/>
          <w:bCs/>
          <w:sz w:val="32"/>
          <w:szCs w:val="32"/>
          <w:rtl/>
          <w:lang w:bidi="ar-IQ"/>
        </w:rPr>
      </w:pPr>
      <w:r w:rsidRPr="000D45D6">
        <w:rPr>
          <w:rFonts w:ascii="Traditional Arabic" w:hAnsi="Traditional Arabic" w:cs="Traditional Arabic"/>
          <w:b/>
          <w:bCs/>
          <w:i/>
          <w:iCs/>
          <w:sz w:val="36"/>
          <w:szCs w:val="36"/>
          <w:rtl/>
          <w:lang w:bidi="ar-IQ"/>
        </w:rPr>
        <w:t xml:space="preserve">    </w:t>
      </w:r>
      <w:r w:rsidRPr="000D45D6">
        <w:rPr>
          <w:rFonts w:ascii="Traditional Arabic" w:hAnsi="Traditional Arabic" w:cs="Traditional Arabic" w:hint="cs"/>
          <w:b/>
          <w:bCs/>
          <w:i/>
          <w:iCs/>
          <w:sz w:val="36"/>
          <w:szCs w:val="36"/>
          <w:rtl/>
          <w:lang w:bidi="ar-IQ"/>
        </w:rPr>
        <w:t xml:space="preserve"> </w:t>
      </w:r>
      <w:r w:rsidRPr="000D45D6">
        <w:rPr>
          <w:rFonts w:ascii="Traditional Arabic" w:hAnsi="Traditional Arabic" w:cs="Traditional Arabic"/>
          <w:b/>
          <w:bCs/>
          <w:i/>
          <w:iCs/>
          <w:sz w:val="36"/>
          <w:szCs w:val="36"/>
          <w:rtl/>
          <w:lang w:bidi="ar-IQ"/>
        </w:rPr>
        <w:t>وآخر دعوانا أن الحمد لله</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رب العالمين ،و</w:t>
      </w:r>
      <w:r w:rsidRPr="000D45D6">
        <w:rPr>
          <w:rFonts w:ascii="Traditional Arabic" w:hAnsi="Traditional Arabic" w:cs="Traditional Arabic" w:hint="cs"/>
          <w:b/>
          <w:bCs/>
          <w:i/>
          <w:iCs/>
          <w:sz w:val="36"/>
          <w:szCs w:val="36"/>
          <w:rtl/>
          <w:lang w:bidi="ar-IQ"/>
        </w:rPr>
        <w:t xml:space="preserve">أتم </w:t>
      </w:r>
      <w:r w:rsidRPr="000D45D6">
        <w:rPr>
          <w:rFonts w:ascii="Traditional Arabic" w:hAnsi="Traditional Arabic" w:cs="Traditional Arabic"/>
          <w:b/>
          <w:bCs/>
          <w:i/>
          <w:iCs/>
          <w:sz w:val="36"/>
          <w:szCs w:val="36"/>
          <w:rtl/>
          <w:lang w:bidi="ar-IQ"/>
        </w:rPr>
        <w:t>الصلاة والسلام على نبينا م</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حمد وعلى آله</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وصحبه والتابعين ومن ت</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ب</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ع</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ه</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م بإحسان</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الى يوم</w:t>
      </w:r>
      <w:r w:rsidRPr="000D45D6">
        <w:rPr>
          <w:rFonts w:ascii="Traditional Arabic" w:hAnsi="Traditional Arabic" w:cs="Traditional Arabic" w:hint="cs"/>
          <w:b/>
          <w:bCs/>
          <w:i/>
          <w:iCs/>
          <w:sz w:val="36"/>
          <w:szCs w:val="36"/>
          <w:rtl/>
          <w:lang w:bidi="ar-IQ"/>
        </w:rPr>
        <w:t>ِ</w:t>
      </w:r>
      <w:r w:rsidRPr="000D45D6">
        <w:rPr>
          <w:rFonts w:ascii="Traditional Arabic" w:hAnsi="Traditional Arabic" w:cs="Traditional Arabic"/>
          <w:b/>
          <w:bCs/>
          <w:i/>
          <w:iCs/>
          <w:sz w:val="36"/>
          <w:szCs w:val="36"/>
          <w:rtl/>
          <w:lang w:bidi="ar-IQ"/>
        </w:rPr>
        <w:t xml:space="preserve"> الدين</w:t>
      </w:r>
      <w:r w:rsidRPr="000D45D6">
        <w:rPr>
          <w:rFonts w:ascii="Traditional Arabic" w:hAnsi="Traditional Arabic" w:cs="Traditional Arabic"/>
          <w:b/>
          <w:bCs/>
          <w:sz w:val="36"/>
          <w:szCs w:val="36"/>
          <w:rtl/>
          <w:lang w:bidi="ar-IQ"/>
        </w:rPr>
        <w:t xml:space="preserve"> </w:t>
      </w:r>
      <w:r w:rsidRPr="00BB5133">
        <w:rPr>
          <w:rFonts w:ascii="Traditional Arabic" w:hAnsi="Traditional Arabic" w:cs="Traditional Arabic"/>
          <w:b/>
          <w:bCs/>
          <w:sz w:val="32"/>
          <w:szCs w:val="32"/>
          <w:rtl/>
          <w:lang w:bidi="ar-IQ"/>
        </w:rPr>
        <w:t>.</w:t>
      </w:r>
    </w:p>
    <w:p w:rsidR="00C963BC" w:rsidRDefault="00C963BC" w:rsidP="00C963BC">
      <w:pPr>
        <w:bidi/>
        <w:ind w:right="-142"/>
        <w:jc w:val="both"/>
        <w:outlineLvl w:val="0"/>
        <w:rPr>
          <w:rFonts w:ascii="Traditional Arabic" w:hAnsi="Traditional Arabic" w:cs="Traditional Arabic"/>
          <w:b/>
          <w:bCs/>
          <w:sz w:val="32"/>
          <w:szCs w:val="32"/>
          <w:rtl/>
          <w:lang w:bidi="ar-IQ"/>
        </w:rPr>
      </w:pPr>
    </w:p>
    <w:p w:rsidR="00C963BC" w:rsidRDefault="00C963BC" w:rsidP="00C963BC">
      <w:pPr>
        <w:bidi/>
        <w:ind w:right="-142"/>
        <w:jc w:val="both"/>
        <w:outlineLvl w:val="0"/>
        <w:rPr>
          <w:rFonts w:ascii="Traditional Arabic" w:hAnsi="Traditional Arabic" w:cs="Traditional Arabic"/>
          <w:b/>
          <w:bCs/>
          <w:sz w:val="32"/>
          <w:szCs w:val="32"/>
          <w:rtl/>
          <w:lang w:bidi="ar-IQ"/>
        </w:rPr>
      </w:pPr>
    </w:p>
    <w:p w:rsidR="00C963BC" w:rsidRDefault="00C963BC" w:rsidP="00C963BC">
      <w:pPr>
        <w:bidi/>
        <w:ind w:right="-142"/>
        <w:jc w:val="both"/>
        <w:outlineLvl w:val="0"/>
        <w:rPr>
          <w:rFonts w:ascii="Traditional Arabic" w:hAnsi="Traditional Arabic" w:cs="Traditional Arabic"/>
          <w:b/>
          <w:bCs/>
          <w:sz w:val="32"/>
          <w:szCs w:val="32"/>
          <w:rtl/>
          <w:lang w:bidi="ar-IQ"/>
        </w:rPr>
      </w:pPr>
    </w:p>
    <w:p w:rsidR="00C963BC" w:rsidRDefault="00C963BC" w:rsidP="00C963BC">
      <w:pPr>
        <w:bidi/>
        <w:ind w:right="-142"/>
        <w:jc w:val="both"/>
        <w:outlineLvl w:val="0"/>
        <w:rPr>
          <w:rFonts w:ascii="Traditional Arabic" w:hAnsi="Traditional Arabic" w:cs="Traditional Arabic"/>
          <w:b/>
          <w:bCs/>
          <w:sz w:val="32"/>
          <w:szCs w:val="32"/>
          <w:rtl/>
          <w:lang w:bidi="ar-IQ"/>
        </w:rPr>
      </w:pPr>
    </w:p>
    <w:p w:rsidR="00C963BC" w:rsidRDefault="00C963BC" w:rsidP="00C963BC">
      <w:pPr>
        <w:bidi/>
        <w:ind w:right="-142"/>
        <w:jc w:val="both"/>
        <w:outlineLvl w:val="0"/>
        <w:rPr>
          <w:rFonts w:ascii="Traditional Arabic" w:hAnsi="Traditional Arabic" w:cs="Traditional Arabic"/>
          <w:b/>
          <w:bCs/>
          <w:sz w:val="32"/>
          <w:szCs w:val="32"/>
          <w:rtl/>
          <w:lang w:bidi="ar-IQ"/>
        </w:rPr>
      </w:pPr>
    </w:p>
    <w:p w:rsidR="00C963BC" w:rsidRDefault="00C963BC" w:rsidP="00C963BC">
      <w:pPr>
        <w:tabs>
          <w:tab w:val="left" w:pos="2685"/>
          <w:tab w:val="center" w:pos="4751"/>
        </w:tabs>
        <w:bidi/>
        <w:ind w:right="-142"/>
        <w:jc w:val="left"/>
        <w:outlineLvl w:val="0"/>
        <w:rPr>
          <w:rFonts w:ascii="Traditional Arabic" w:hAnsi="Traditional Arabic" w:cs="Traditional Arabic"/>
          <w:b/>
          <w:bCs/>
          <w:sz w:val="10"/>
          <w:szCs w:val="10"/>
          <w:rtl/>
          <w:lang w:bidi="ar-IQ"/>
        </w:rPr>
      </w:pPr>
    </w:p>
    <w:p w:rsidR="00C963BC" w:rsidRDefault="00C963BC" w:rsidP="00C963BC">
      <w:pPr>
        <w:tabs>
          <w:tab w:val="left" w:pos="2685"/>
          <w:tab w:val="center" w:pos="4751"/>
        </w:tabs>
        <w:bidi/>
        <w:ind w:right="-142"/>
        <w:jc w:val="center"/>
        <w:outlineLvl w:val="0"/>
        <w:rPr>
          <w:rFonts w:ascii="Traditional Arabic" w:hAnsi="Traditional Arabic" w:cs="Traditional Arabic"/>
          <w:b/>
          <w:bCs/>
          <w:i/>
          <w:iCs/>
          <w:sz w:val="28"/>
          <w:szCs w:val="28"/>
          <w:u w:val="single"/>
          <w:rtl/>
          <w:lang w:bidi="ar-IQ"/>
        </w:rPr>
      </w:pPr>
      <w:r w:rsidRPr="00F554C5">
        <w:rPr>
          <w:rFonts w:ascii="Traditional Arabic" w:hAnsi="Traditional Arabic" w:cs="Traditional Arabic"/>
          <w:b/>
          <w:bCs/>
          <w:i/>
          <w:iCs/>
          <w:sz w:val="56"/>
          <w:szCs w:val="56"/>
          <w:u w:val="single"/>
          <w:rtl/>
          <w:lang w:bidi="ar-IQ"/>
        </w:rPr>
        <w:lastRenderedPageBreak/>
        <w:t>المبحث الأول: سيرته الذاتية</w:t>
      </w:r>
    </w:p>
    <w:p w:rsidR="00C963BC" w:rsidRPr="00F554C5" w:rsidRDefault="00C963BC" w:rsidP="00C963BC">
      <w:pPr>
        <w:tabs>
          <w:tab w:val="left" w:pos="2685"/>
          <w:tab w:val="center" w:pos="4751"/>
        </w:tabs>
        <w:bidi/>
        <w:ind w:right="-142"/>
        <w:jc w:val="center"/>
        <w:outlineLvl w:val="0"/>
        <w:rPr>
          <w:rFonts w:ascii="Traditional Arabic" w:hAnsi="Traditional Arabic" w:cs="Traditional Arabic"/>
          <w:b/>
          <w:bCs/>
          <w:i/>
          <w:iCs/>
          <w:sz w:val="28"/>
          <w:szCs w:val="28"/>
          <w:u w:val="single"/>
          <w:rtl/>
          <w:lang w:bidi="ar-IQ"/>
        </w:rPr>
      </w:pPr>
    </w:p>
    <w:p w:rsidR="00C963BC" w:rsidRPr="00D57E80" w:rsidRDefault="00C963BC" w:rsidP="00C963BC">
      <w:pPr>
        <w:bidi/>
        <w:jc w:val="highKashida"/>
        <w:rPr>
          <w:rFonts w:ascii="Traditional Arabic" w:hAnsi="Traditional Arabic" w:cs="Traditional Arabic"/>
          <w:b/>
          <w:bCs/>
          <w:sz w:val="2"/>
          <w:szCs w:val="2"/>
          <w:rtl/>
          <w:lang w:bidi="ar-IQ"/>
        </w:rPr>
      </w:pPr>
    </w:p>
    <w:p w:rsidR="00C963BC" w:rsidRPr="00593AAF" w:rsidRDefault="00C963BC" w:rsidP="00C963BC">
      <w:pPr>
        <w:bidi/>
        <w:jc w:val="left"/>
        <w:outlineLvl w:val="0"/>
        <w:rPr>
          <w:rFonts w:ascii="Traditional Arabic" w:hAnsi="Traditional Arabic" w:cs="Traditional Arabic"/>
          <w:b/>
          <w:bCs/>
          <w:sz w:val="44"/>
          <w:szCs w:val="44"/>
          <w:u w:val="single"/>
          <w:rtl/>
          <w:lang w:bidi="ar-IQ"/>
        </w:rPr>
      </w:pPr>
      <w:r w:rsidRPr="00593AAF">
        <w:rPr>
          <w:rFonts w:ascii="Traditional Arabic" w:hAnsi="Traditional Arabic" w:cs="Traditional Arabic"/>
          <w:b/>
          <w:bCs/>
          <w:sz w:val="44"/>
          <w:szCs w:val="44"/>
          <w:u w:val="single"/>
          <w:rtl/>
          <w:lang w:bidi="ar-IQ"/>
        </w:rPr>
        <w:t xml:space="preserve">المطلب الأول: </w:t>
      </w:r>
      <w:r w:rsidRPr="00593AAF">
        <w:rPr>
          <w:rFonts w:ascii="Traditional Arabic" w:hAnsi="Traditional Arabic" w:cs="Traditional Arabic"/>
          <w:b/>
          <w:bCs/>
          <w:sz w:val="48"/>
          <w:szCs w:val="48"/>
          <w:u w:val="single"/>
          <w:rtl/>
          <w:lang w:bidi="ar-IQ"/>
        </w:rPr>
        <w:t>أسمهُ، نسبهُ، كنيتهُ</w:t>
      </w:r>
      <w:r w:rsidRPr="00593AAF">
        <w:rPr>
          <w:rFonts w:ascii="Traditional Arabic" w:hAnsi="Traditional Arabic" w:cs="Traditional Arabic"/>
          <w:b/>
          <w:bCs/>
          <w:sz w:val="44"/>
          <w:szCs w:val="44"/>
          <w:u w:val="single"/>
          <w:rtl/>
          <w:lang w:bidi="ar-IQ"/>
        </w:rPr>
        <w:t>.</w:t>
      </w:r>
    </w:p>
    <w:p w:rsidR="00C963BC" w:rsidRPr="00D57E80" w:rsidRDefault="00C963BC" w:rsidP="00C963BC">
      <w:pPr>
        <w:bidi/>
        <w:jc w:val="highKashida"/>
        <w:rPr>
          <w:rFonts w:ascii="Traditional Arabic" w:hAnsi="Traditional Arabic" w:cs="Traditional Arabic"/>
          <w:b/>
          <w:bCs/>
          <w:sz w:val="16"/>
          <w:szCs w:val="16"/>
          <w:rtl/>
          <w:lang w:bidi="ar-IQ"/>
        </w:rPr>
      </w:pP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هو الإمام فخر المتأخرين، علم أعلام الدين، خاتمة الحفاظ</w:t>
      </w:r>
      <w:r>
        <w:rPr>
          <w:rStyle w:val="FootnoteReference"/>
          <w:sz w:val="32"/>
          <w:szCs w:val="32"/>
          <w:rtl/>
          <w:lang w:bidi="ar-IQ"/>
        </w:rPr>
        <w:t>(</w:t>
      </w:r>
      <w:r w:rsidRPr="006035BB">
        <w:rPr>
          <w:rStyle w:val="FootnoteReference"/>
          <w:sz w:val="32"/>
          <w:szCs w:val="32"/>
          <w:rtl/>
          <w:lang w:bidi="ar-IQ"/>
        </w:rPr>
        <w:footnoteReference w:id="5"/>
      </w:r>
      <w:r>
        <w:rPr>
          <w:rStyle w:val="FootnoteReference"/>
          <w:sz w:val="32"/>
          <w:szCs w:val="32"/>
          <w:rtl/>
          <w:lang w:bidi="ar-IQ"/>
        </w:rPr>
        <w:t>)</w:t>
      </w:r>
      <w:r w:rsidRPr="006035BB">
        <w:rPr>
          <w:rFonts w:ascii="Traditional Arabic" w:hAnsi="Traditional Arabic" w:cs="Traditional Arabic"/>
          <w:sz w:val="32"/>
          <w:szCs w:val="32"/>
          <w:rtl/>
          <w:lang w:bidi="ar-IQ"/>
        </w:rPr>
        <w:t>: جلال الدين أبو الفضل عبد الرحمن بن أبي بكر الكمال بن ناصر الدين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حمد بن سابق الدين أبي بكر بن فخر الدين 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ثمان بن ناصر الدين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حمد</w:t>
      </w:r>
      <w:r>
        <w:rPr>
          <w:rStyle w:val="FootnoteReference"/>
          <w:sz w:val="32"/>
          <w:szCs w:val="32"/>
          <w:rtl/>
          <w:lang w:bidi="ar-IQ"/>
        </w:rPr>
        <w:t>(</w:t>
      </w:r>
      <w:r w:rsidRPr="006035BB">
        <w:rPr>
          <w:rStyle w:val="FootnoteReference"/>
          <w:sz w:val="32"/>
          <w:szCs w:val="32"/>
          <w:rtl/>
          <w:lang w:bidi="ar-IQ"/>
        </w:rPr>
        <w:footnoteReference w:id="6"/>
      </w:r>
      <w:r>
        <w:rPr>
          <w:rStyle w:val="FootnoteReference"/>
          <w:sz w:val="32"/>
          <w:szCs w:val="32"/>
          <w:rtl/>
          <w:lang w:bidi="ar-IQ"/>
        </w:rPr>
        <w:t>)</w:t>
      </w:r>
      <w:r w:rsidRPr="006035BB">
        <w:rPr>
          <w:rFonts w:ascii="Traditional Arabic" w:hAnsi="Traditional Arabic" w:cs="Traditional Arabic"/>
          <w:sz w:val="32"/>
          <w:szCs w:val="32"/>
          <w:rtl/>
          <w:lang w:bidi="ar-IQ"/>
        </w:rPr>
        <w:t xml:space="preserve"> بن سيف الدين خضر بن نجم الدين أبي الصلاح أيوب بن ناصر الدين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حمد بن الشيخ هُمام الدين اله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مام الخضيري</w:t>
      </w:r>
      <w:r>
        <w:rPr>
          <w:rStyle w:val="FootnoteReference"/>
          <w:sz w:val="32"/>
          <w:szCs w:val="32"/>
          <w:rtl/>
          <w:lang w:bidi="ar-IQ"/>
        </w:rPr>
        <w:t>(</w:t>
      </w:r>
      <w:r w:rsidRPr="006035BB">
        <w:rPr>
          <w:rStyle w:val="FootnoteReference"/>
          <w:sz w:val="32"/>
          <w:szCs w:val="32"/>
          <w:rtl/>
          <w:lang w:bidi="ar-IQ"/>
        </w:rPr>
        <w:footnoteReference w:id="7"/>
      </w:r>
      <w:r>
        <w:rPr>
          <w:rStyle w:val="FootnoteReference"/>
          <w:sz w:val="32"/>
          <w:szCs w:val="32"/>
          <w:rtl/>
          <w:lang w:bidi="ar-IQ"/>
        </w:rPr>
        <w:t>)</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ال</w:t>
      </w:r>
      <w:r>
        <w:rPr>
          <w:rFonts w:ascii="Traditional Arabic" w:hAnsi="Traditional Arabic" w:cs="Traditional Arabic" w:hint="cs"/>
          <w:sz w:val="32"/>
          <w:szCs w:val="32"/>
          <w:rtl/>
          <w:lang w:bidi="ar-IQ"/>
        </w:rPr>
        <w:t>أ</w:t>
      </w:r>
      <w:r w:rsidRPr="006035BB">
        <w:rPr>
          <w:rFonts w:ascii="Traditional Arabic" w:hAnsi="Traditional Arabic" w:cs="Traditional Arabic"/>
          <w:sz w:val="32"/>
          <w:szCs w:val="32"/>
          <w:rtl/>
          <w:lang w:bidi="ar-IQ"/>
        </w:rPr>
        <w:t>سيوطي الأصل، الطولوني</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8"/>
      </w:r>
      <w:r>
        <w:rPr>
          <w:rStyle w:val="FootnoteReference"/>
          <w:sz w:val="32"/>
          <w:szCs w:val="32"/>
          <w:rtl/>
          <w:lang w:bidi="ar-IQ"/>
        </w:rPr>
        <w:t>)</w:t>
      </w:r>
      <w:r w:rsidRPr="006035BB">
        <w:rPr>
          <w:rFonts w:ascii="Traditional Arabic" w:hAnsi="Traditional Arabic" w:cs="Traditional Arabic"/>
          <w:sz w:val="32"/>
          <w:szCs w:val="32"/>
          <w:rtl/>
          <w:lang w:bidi="ar-IQ"/>
        </w:rPr>
        <w:t>، الشافعي</w:t>
      </w:r>
      <w:r>
        <w:rPr>
          <w:rStyle w:val="FootnoteReference"/>
          <w:sz w:val="32"/>
          <w:szCs w:val="32"/>
          <w:rtl/>
          <w:lang w:bidi="ar-IQ"/>
        </w:rPr>
        <w:t>(</w:t>
      </w:r>
      <w:r w:rsidRPr="006035BB">
        <w:rPr>
          <w:rStyle w:val="FootnoteReference"/>
          <w:sz w:val="32"/>
          <w:szCs w:val="32"/>
          <w:rtl/>
          <w:lang w:bidi="ar-IQ"/>
        </w:rPr>
        <w:footnoteReference w:id="9"/>
      </w:r>
      <w:r>
        <w:rPr>
          <w:rStyle w:val="FootnoteReference"/>
          <w:sz w:val="32"/>
          <w:szCs w:val="32"/>
          <w:rtl/>
          <w:lang w:bidi="ar-IQ"/>
        </w:rPr>
        <w:t>)</w:t>
      </w:r>
      <w:r w:rsidRPr="006035BB">
        <w:rPr>
          <w:rFonts w:ascii="Traditional Arabic" w:hAnsi="Traditional Arabic" w:cs="Traditional Arabic"/>
          <w:sz w:val="32"/>
          <w:szCs w:val="32"/>
          <w:rtl/>
          <w:lang w:bidi="ar-IQ"/>
        </w:rPr>
        <w:t>، هكذا ذكر نسبهُ عندما ترجم لنفسهِ في كتابهِ ح</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سن الم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حاضرة</w:t>
      </w:r>
      <w:r>
        <w:rPr>
          <w:rStyle w:val="FootnoteReference"/>
          <w:sz w:val="32"/>
          <w:szCs w:val="32"/>
          <w:rtl/>
          <w:lang w:bidi="ar-IQ"/>
        </w:rPr>
        <w:t>(</w:t>
      </w:r>
      <w:r w:rsidRPr="006035BB">
        <w:rPr>
          <w:rStyle w:val="FootnoteReference"/>
          <w:sz w:val="32"/>
          <w:szCs w:val="32"/>
          <w:rtl/>
          <w:lang w:bidi="ar-IQ"/>
        </w:rPr>
        <w:footnoteReference w:id="10"/>
      </w:r>
      <w:r>
        <w:rPr>
          <w:rStyle w:val="FootnoteReference"/>
          <w:sz w:val="32"/>
          <w:szCs w:val="32"/>
          <w:rtl/>
          <w:lang w:bidi="ar-IQ"/>
        </w:rPr>
        <w:t>)</w:t>
      </w:r>
      <w:r w:rsidRPr="006035BB">
        <w:rPr>
          <w:rFonts w:ascii="Traditional Arabic" w:hAnsi="Traditional Arabic" w:cs="Traditional Arabic"/>
          <w:sz w:val="32"/>
          <w:szCs w:val="32"/>
          <w:rtl/>
          <w:lang w:bidi="ar-IQ"/>
        </w:rPr>
        <w:t xml:space="preserve"> ولأبيه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كتابه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(التحد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ث بنعمة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الله)</w:t>
      </w:r>
      <w:r>
        <w:rPr>
          <w:rStyle w:val="FootnoteReference"/>
          <w:sz w:val="32"/>
          <w:szCs w:val="32"/>
          <w:rtl/>
          <w:lang w:bidi="ar-IQ"/>
        </w:rPr>
        <w:t>(</w:t>
      </w:r>
      <w:r w:rsidRPr="006035BB">
        <w:rPr>
          <w:rStyle w:val="FootnoteReference"/>
          <w:sz w:val="32"/>
          <w:szCs w:val="32"/>
          <w:rtl/>
          <w:lang w:bidi="ar-IQ"/>
        </w:rPr>
        <w:footnoteReference w:id="11"/>
      </w:r>
      <w:r>
        <w:rPr>
          <w:rStyle w:val="FootnoteReference"/>
          <w:sz w:val="32"/>
          <w:szCs w:val="32"/>
          <w:rtl/>
          <w:lang w:bidi="ar-IQ"/>
        </w:rPr>
        <w:t>)</w:t>
      </w:r>
      <w:r w:rsidRPr="006035BB">
        <w:rPr>
          <w:rFonts w:ascii="Traditional Arabic" w:hAnsi="Traditional Arabic" w:cs="Traditional Arabic"/>
          <w:sz w:val="32"/>
          <w:szCs w:val="32"/>
          <w:rtl/>
          <w:lang w:bidi="ar-IQ"/>
        </w:rPr>
        <w:t xml:space="preserve"> ونقله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تلميذه عبد القادر </w:t>
      </w:r>
      <w:r>
        <w:rPr>
          <w:rFonts w:ascii="Traditional Arabic" w:hAnsi="Traditional Arabic" w:cs="Traditional Arabic"/>
          <w:sz w:val="32"/>
          <w:szCs w:val="32"/>
          <w:rtl/>
          <w:lang w:bidi="ar-IQ"/>
        </w:rPr>
        <w:t>الشاذلي في كتابه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بهجة العابدين</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بترجمة حافظ العصر جلال الدين أدرى بنسبهِ.</w:t>
      </w:r>
      <w:r>
        <w:rPr>
          <w:rFonts w:ascii="Traditional Arabic" w:hAnsi="Traditional Arabic" w:cs="Traditional Arabic" w:hint="cs"/>
          <w:sz w:val="32"/>
          <w:szCs w:val="32"/>
          <w:rtl/>
          <w:lang w:bidi="ar-IQ"/>
        </w:rPr>
        <w:t xml:space="preserve"> </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وقد سماه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والدهُ عبد الرحمن، ولقبه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بجلال الدين</w:t>
      </w:r>
      <w:r>
        <w:rPr>
          <w:rStyle w:val="FootnoteReference"/>
          <w:sz w:val="32"/>
          <w:szCs w:val="32"/>
          <w:rtl/>
          <w:lang w:bidi="ar-IQ"/>
        </w:rPr>
        <w:t>(</w:t>
      </w:r>
      <w:r w:rsidRPr="006035BB">
        <w:rPr>
          <w:rStyle w:val="FootnoteReference"/>
          <w:sz w:val="32"/>
          <w:szCs w:val="32"/>
          <w:rtl/>
          <w:lang w:bidi="ar-IQ"/>
        </w:rPr>
        <w:footnoteReference w:id="12"/>
      </w:r>
      <w:r>
        <w:rPr>
          <w:rStyle w:val="FootnoteReference"/>
          <w:sz w:val="32"/>
          <w:szCs w:val="32"/>
          <w:rtl/>
          <w:lang w:bidi="ar-IQ"/>
        </w:rPr>
        <w:t>)</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أما الك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نية فيقول </w:t>
      </w:r>
      <w:r>
        <w:rPr>
          <w:rFonts w:ascii="Traditional Arabic" w:hAnsi="Traditional Arabic" w:cs="Traditional Arabic" w:hint="cs"/>
          <w:sz w:val="32"/>
          <w:szCs w:val="32"/>
          <w:rtl/>
          <w:lang w:bidi="ar-IQ"/>
        </w:rPr>
        <w:t xml:space="preserve">الإمام </w:t>
      </w:r>
      <w:r w:rsidRPr="006035BB">
        <w:rPr>
          <w:rFonts w:ascii="Traditional Arabic" w:hAnsi="Traditional Arabic" w:cs="Traditional Arabic"/>
          <w:sz w:val="32"/>
          <w:szCs w:val="32"/>
          <w:rtl/>
          <w:lang w:bidi="ar-IQ"/>
        </w:rPr>
        <w:t>السيوطي عنها: (لا أدري هل كناني والدي أم لا؟ ولكن لما عرضت على صديق</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والدي وحبيبهُ، شيخنا قاضي الق</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ضاة عز الدين أحمد بن إبراهيم الكناني الحنبلي</w:t>
      </w:r>
      <w:r>
        <w:rPr>
          <w:rStyle w:val="FootnoteReference"/>
          <w:sz w:val="32"/>
          <w:szCs w:val="32"/>
          <w:rtl/>
          <w:lang w:bidi="ar-IQ"/>
        </w:rPr>
        <w:t>(</w:t>
      </w:r>
      <w:r w:rsidRPr="006035BB">
        <w:rPr>
          <w:rStyle w:val="FootnoteReference"/>
          <w:sz w:val="32"/>
          <w:szCs w:val="32"/>
          <w:rtl/>
          <w:lang w:bidi="ar-IQ"/>
        </w:rPr>
        <w:footnoteReference w:id="13"/>
      </w:r>
      <w:r>
        <w:rPr>
          <w:rStyle w:val="FootnoteReference"/>
          <w:sz w:val="32"/>
          <w:szCs w:val="32"/>
          <w:rtl/>
          <w:lang w:bidi="ar-IQ"/>
        </w:rPr>
        <w:t>)</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كناني (أبا الفضل) فإنهُ سألني ما 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نيتك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فقلت</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لا كُني</w:t>
      </w:r>
      <w:r>
        <w:rPr>
          <w:rFonts w:ascii="Traditional Arabic" w:hAnsi="Traditional Arabic" w:cs="Traditional Arabic" w:hint="cs"/>
          <w:sz w:val="32"/>
          <w:szCs w:val="32"/>
          <w:rtl/>
          <w:lang w:bidi="ar-IQ"/>
        </w:rPr>
        <w:t>ة</w:t>
      </w:r>
      <w:r w:rsidRPr="006035BB">
        <w:rPr>
          <w:rFonts w:ascii="Traditional Arabic" w:hAnsi="Traditional Arabic" w:cs="Traditional Arabic"/>
          <w:sz w:val="32"/>
          <w:szCs w:val="32"/>
          <w:rtl/>
          <w:lang w:bidi="ar-IQ"/>
        </w:rPr>
        <w:t xml:space="preserve"> لي، فقال: أبو الفضل (وكتبهُ بخطهِ)</w:t>
      </w:r>
      <w:r>
        <w:rPr>
          <w:rStyle w:val="FootnoteReference"/>
          <w:sz w:val="32"/>
          <w:szCs w:val="32"/>
          <w:rtl/>
          <w:lang w:bidi="ar-IQ"/>
        </w:rPr>
        <w:t>(</w:t>
      </w:r>
      <w:r w:rsidRPr="006035BB">
        <w:rPr>
          <w:rStyle w:val="FootnoteReference"/>
          <w:sz w:val="32"/>
          <w:szCs w:val="32"/>
          <w:rtl/>
          <w:lang w:bidi="ar-IQ"/>
        </w:rPr>
        <w:footnoteReference w:id="1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left"/>
        <w:outlineLvl w:val="0"/>
        <w:rPr>
          <w:rFonts w:ascii="Traditional Arabic" w:hAnsi="Traditional Arabic" w:cs="Traditional Arabic"/>
          <w:b/>
          <w:bCs/>
          <w:sz w:val="52"/>
          <w:szCs w:val="52"/>
          <w:u w:val="single"/>
          <w:rtl/>
          <w:lang w:bidi="ar-IQ"/>
        </w:rPr>
      </w:pPr>
    </w:p>
    <w:p w:rsidR="00C963BC" w:rsidRDefault="00C963BC" w:rsidP="00C963BC">
      <w:pPr>
        <w:bidi/>
        <w:jc w:val="left"/>
        <w:outlineLvl w:val="0"/>
        <w:rPr>
          <w:rFonts w:ascii="Traditional Arabic" w:hAnsi="Traditional Arabic" w:cs="Traditional Arabic"/>
          <w:b/>
          <w:bCs/>
          <w:sz w:val="52"/>
          <w:szCs w:val="52"/>
          <w:u w:val="single"/>
          <w:rtl/>
          <w:lang w:bidi="ar-IQ"/>
        </w:rPr>
      </w:pPr>
    </w:p>
    <w:p w:rsidR="00C963BC" w:rsidRDefault="00C963BC" w:rsidP="00C963BC">
      <w:pPr>
        <w:bidi/>
        <w:jc w:val="left"/>
        <w:outlineLvl w:val="0"/>
        <w:rPr>
          <w:rFonts w:ascii="Traditional Arabic" w:hAnsi="Traditional Arabic" w:cs="Traditional Arabic"/>
          <w:b/>
          <w:bCs/>
          <w:sz w:val="14"/>
          <w:szCs w:val="14"/>
          <w:u w:val="single"/>
          <w:rtl/>
          <w:lang w:bidi="ar-IQ"/>
        </w:rPr>
      </w:pPr>
    </w:p>
    <w:p w:rsidR="00C963BC" w:rsidRDefault="00C963BC" w:rsidP="00C963BC">
      <w:pPr>
        <w:bidi/>
        <w:jc w:val="left"/>
        <w:outlineLvl w:val="0"/>
        <w:rPr>
          <w:rFonts w:ascii="Traditional Arabic" w:hAnsi="Traditional Arabic" w:cs="Traditional Arabic"/>
          <w:b/>
          <w:bCs/>
          <w:sz w:val="14"/>
          <w:szCs w:val="14"/>
          <w:u w:val="single"/>
          <w:rtl/>
          <w:lang w:bidi="ar-IQ"/>
        </w:rPr>
      </w:pPr>
    </w:p>
    <w:p w:rsidR="00C963BC" w:rsidRDefault="00C963BC" w:rsidP="00C963BC">
      <w:pPr>
        <w:bidi/>
        <w:jc w:val="left"/>
        <w:outlineLvl w:val="0"/>
        <w:rPr>
          <w:rFonts w:ascii="Traditional Arabic" w:hAnsi="Traditional Arabic" w:cs="Traditional Arabic"/>
          <w:b/>
          <w:bCs/>
          <w:sz w:val="52"/>
          <w:szCs w:val="52"/>
          <w:u w:val="single"/>
          <w:rtl/>
          <w:lang w:bidi="ar-IQ"/>
        </w:rPr>
      </w:pPr>
    </w:p>
    <w:p w:rsidR="00C963BC" w:rsidRDefault="00C963BC" w:rsidP="00C963BC">
      <w:pPr>
        <w:bidi/>
        <w:jc w:val="left"/>
        <w:outlineLvl w:val="0"/>
        <w:rPr>
          <w:rFonts w:ascii="Traditional Arabic" w:hAnsi="Traditional Arabic" w:cs="Traditional Arabic"/>
          <w:b/>
          <w:bCs/>
          <w:sz w:val="28"/>
          <w:szCs w:val="28"/>
          <w:u w:val="single"/>
          <w:rtl/>
          <w:lang w:bidi="ar-IQ"/>
        </w:rPr>
      </w:pPr>
      <w:r w:rsidRPr="00593AAF">
        <w:rPr>
          <w:rFonts w:ascii="Traditional Arabic" w:hAnsi="Traditional Arabic" w:cs="Traditional Arabic"/>
          <w:b/>
          <w:bCs/>
          <w:sz w:val="52"/>
          <w:szCs w:val="52"/>
          <w:u w:val="single"/>
          <w:rtl/>
          <w:lang w:bidi="ar-IQ"/>
        </w:rPr>
        <w:lastRenderedPageBreak/>
        <w:t>المطلب الثاني: مولدهُ.</w:t>
      </w:r>
    </w:p>
    <w:p w:rsidR="00C963BC" w:rsidRPr="00D57E80" w:rsidRDefault="00C963BC" w:rsidP="00C963BC">
      <w:pPr>
        <w:bidi/>
        <w:jc w:val="both"/>
        <w:outlineLvl w:val="0"/>
        <w:rPr>
          <w:rFonts w:ascii="Traditional Arabic" w:hAnsi="Traditional Arabic" w:cs="Traditional Arabic"/>
          <w:b/>
          <w:bCs/>
          <w:sz w:val="18"/>
          <w:szCs w:val="18"/>
          <w:u w:val="single"/>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الإمام السيوطي في ليلة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الأحد بعد المغرب (1/ من رجب/ 849هـ) الموافق لـ(3/10/1445م)</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5"/>
      </w:r>
      <w:r>
        <w:rPr>
          <w:rStyle w:val="FootnoteReference"/>
          <w:sz w:val="32"/>
          <w:szCs w:val="32"/>
          <w:rtl/>
          <w:lang w:bidi="ar-IQ"/>
        </w:rPr>
        <w:t>)</w:t>
      </w:r>
      <w:r w:rsidRPr="006035BB">
        <w:rPr>
          <w:rFonts w:ascii="Traditional Arabic" w:hAnsi="Traditional Arabic" w:cs="Traditional Arabic"/>
          <w:sz w:val="32"/>
          <w:szCs w:val="32"/>
          <w:rtl/>
          <w:lang w:bidi="ar-IQ"/>
        </w:rPr>
        <w:t>، إلا أنه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وقع شيء من الاختلاف</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الشهر عند ابن إ</w:t>
      </w:r>
      <w:r>
        <w:rPr>
          <w:rFonts w:ascii="Traditional Arabic" w:hAnsi="Traditional Arabic" w:cs="Traditional Arabic"/>
          <w:sz w:val="32"/>
          <w:szCs w:val="32"/>
          <w:rtl/>
          <w:lang w:bidi="ar-IQ"/>
        </w:rPr>
        <w:t>ياس فيذكر أن مولدهُ كان في جماد</w:t>
      </w:r>
      <w:r>
        <w:rPr>
          <w:rFonts w:ascii="Traditional Arabic" w:hAnsi="Traditional Arabic" w:cs="Traditional Arabic" w:hint="cs"/>
          <w:sz w:val="32"/>
          <w:szCs w:val="32"/>
          <w:rtl/>
          <w:lang w:bidi="ar-IQ"/>
        </w:rPr>
        <w:t>ى</w:t>
      </w:r>
      <w:r w:rsidRPr="006035BB">
        <w:rPr>
          <w:rFonts w:ascii="Traditional Arabic" w:hAnsi="Traditional Arabic" w:cs="Traditional Arabic"/>
          <w:sz w:val="32"/>
          <w:szCs w:val="32"/>
          <w:rtl/>
          <w:lang w:bidi="ar-IQ"/>
        </w:rPr>
        <w:t xml:space="preserve"> الآخرة</w:t>
      </w:r>
      <w:r>
        <w:rPr>
          <w:rStyle w:val="FootnoteReference"/>
          <w:sz w:val="32"/>
          <w:szCs w:val="32"/>
          <w:rtl/>
          <w:lang w:bidi="ar-IQ"/>
        </w:rPr>
        <w:t>(</w:t>
      </w:r>
      <w:r w:rsidRPr="006035BB">
        <w:rPr>
          <w:rStyle w:val="FootnoteReference"/>
          <w:sz w:val="32"/>
          <w:szCs w:val="32"/>
          <w:rtl/>
          <w:lang w:bidi="ar-IQ"/>
        </w:rPr>
        <w:footnoteReference w:id="16"/>
      </w:r>
      <w:r>
        <w:rPr>
          <w:rStyle w:val="FootnoteReference"/>
          <w:sz w:val="32"/>
          <w:szCs w:val="32"/>
          <w:rtl/>
          <w:lang w:bidi="ar-IQ"/>
        </w:rPr>
        <w:t>)</w:t>
      </w:r>
      <w:r w:rsidRPr="006035BB">
        <w:rPr>
          <w:rFonts w:ascii="Traditional Arabic" w:hAnsi="Traditional Arabic" w:cs="Traditional Arabic"/>
          <w:sz w:val="32"/>
          <w:szCs w:val="32"/>
          <w:rtl/>
          <w:lang w:bidi="ar-IQ"/>
        </w:rPr>
        <w:t>، ويمكن التوفيق بك</w:t>
      </w:r>
      <w:r>
        <w:rPr>
          <w:rFonts w:ascii="Traditional Arabic" w:hAnsi="Traditional Arabic" w:cs="Traditional Arabic"/>
          <w:sz w:val="32"/>
          <w:szCs w:val="32"/>
          <w:rtl/>
          <w:lang w:bidi="ar-IQ"/>
        </w:rPr>
        <w:t>ون الولادة وقعت في آخر شهر جماد</w:t>
      </w:r>
      <w:r>
        <w:rPr>
          <w:rFonts w:ascii="Traditional Arabic" w:hAnsi="Traditional Arabic" w:cs="Traditional Arabic" w:hint="cs"/>
          <w:sz w:val="32"/>
          <w:szCs w:val="32"/>
          <w:rtl/>
          <w:lang w:bidi="ar-IQ"/>
        </w:rPr>
        <w:t>ى</w:t>
      </w:r>
      <w:r w:rsidRPr="006035BB">
        <w:rPr>
          <w:rFonts w:ascii="Traditional Arabic" w:hAnsi="Traditional Arabic" w:cs="Traditional Arabic"/>
          <w:sz w:val="32"/>
          <w:szCs w:val="32"/>
          <w:rtl/>
          <w:lang w:bidi="ar-IQ"/>
        </w:rPr>
        <w:t xml:space="preserve"> الآخرة وفي ليلة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أول رجب كما ذكروا.</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أما مكانها فيذك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 السيوطي أنها في القاهرة</w:t>
      </w:r>
      <w:r>
        <w:rPr>
          <w:rStyle w:val="FootnoteReference"/>
          <w:sz w:val="32"/>
          <w:szCs w:val="32"/>
          <w:rtl/>
          <w:lang w:bidi="ar-IQ"/>
        </w:rPr>
        <w:t>(</w:t>
      </w:r>
      <w:r w:rsidRPr="006035BB">
        <w:rPr>
          <w:rStyle w:val="FootnoteReference"/>
          <w:sz w:val="32"/>
          <w:szCs w:val="32"/>
          <w:rtl/>
          <w:lang w:bidi="ar-IQ"/>
        </w:rPr>
        <w:footnoteReference w:id="17"/>
      </w:r>
      <w:r>
        <w:rPr>
          <w:rStyle w:val="FootnoteReference"/>
          <w:sz w:val="32"/>
          <w:szCs w:val="32"/>
          <w:rtl/>
          <w:lang w:bidi="ar-IQ"/>
        </w:rPr>
        <w:t>)</w:t>
      </w:r>
      <w:r w:rsidRPr="006035BB">
        <w:rPr>
          <w:rFonts w:ascii="Traditional Arabic" w:hAnsi="Traditional Arabic" w:cs="Traditional Arabic"/>
          <w:sz w:val="32"/>
          <w:szCs w:val="32"/>
          <w:rtl/>
          <w:lang w:bidi="ar-IQ"/>
        </w:rPr>
        <w:t>، وليست في أسيوط كما أدعت دائرة المعارف الإسلامية وغيرها</w:t>
      </w:r>
      <w:r>
        <w:rPr>
          <w:rStyle w:val="FootnoteReference"/>
          <w:sz w:val="32"/>
          <w:szCs w:val="32"/>
          <w:rtl/>
          <w:lang w:bidi="ar-IQ"/>
        </w:rPr>
        <w:t>(</w:t>
      </w:r>
      <w:r w:rsidRPr="006035BB">
        <w:rPr>
          <w:rStyle w:val="FootnoteReference"/>
          <w:sz w:val="32"/>
          <w:szCs w:val="32"/>
          <w:rtl/>
          <w:lang w:bidi="ar-IQ"/>
        </w:rPr>
        <w:footnoteReference w:id="18"/>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outlineLvl w:val="0"/>
        <w:rPr>
          <w:rFonts w:ascii="Traditional Arabic" w:hAnsi="Traditional Arabic" w:cs="Traditional Arabic"/>
          <w:b/>
          <w:bCs/>
          <w:sz w:val="56"/>
          <w:szCs w:val="56"/>
          <w:u w:val="single"/>
          <w:rtl/>
          <w:lang w:bidi="ar-IQ"/>
        </w:rPr>
      </w:pPr>
    </w:p>
    <w:p w:rsidR="00C963BC" w:rsidRDefault="00C963BC" w:rsidP="00C963BC">
      <w:pPr>
        <w:bidi/>
        <w:jc w:val="highKashida"/>
        <w:outlineLvl w:val="0"/>
        <w:rPr>
          <w:rFonts w:ascii="Traditional Arabic" w:hAnsi="Traditional Arabic" w:cs="Traditional Arabic"/>
          <w:b/>
          <w:bCs/>
          <w:sz w:val="56"/>
          <w:szCs w:val="56"/>
          <w:u w:val="single"/>
          <w:rtl/>
          <w:lang w:bidi="ar-IQ"/>
        </w:rPr>
      </w:pPr>
    </w:p>
    <w:p w:rsidR="00C963BC" w:rsidRDefault="00C963BC" w:rsidP="00C963BC">
      <w:pPr>
        <w:bidi/>
        <w:jc w:val="highKashida"/>
        <w:outlineLvl w:val="0"/>
        <w:rPr>
          <w:rFonts w:ascii="Traditional Arabic" w:hAnsi="Traditional Arabic" w:cs="Traditional Arabic"/>
          <w:b/>
          <w:bCs/>
          <w:sz w:val="28"/>
          <w:szCs w:val="28"/>
          <w:u w:val="single"/>
          <w:rtl/>
          <w:lang w:bidi="ar-IQ"/>
        </w:rPr>
      </w:pPr>
      <w:r w:rsidRPr="00593AAF">
        <w:rPr>
          <w:rFonts w:ascii="Traditional Arabic" w:hAnsi="Traditional Arabic" w:cs="Traditional Arabic"/>
          <w:b/>
          <w:bCs/>
          <w:sz w:val="56"/>
          <w:szCs w:val="56"/>
          <w:u w:val="single"/>
          <w:rtl/>
          <w:lang w:bidi="ar-IQ"/>
        </w:rPr>
        <w:lastRenderedPageBreak/>
        <w:t>المطلب الثالث: أ</w:t>
      </w:r>
      <w:r>
        <w:rPr>
          <w:rFonts w:ascii="Traditional Arabic" w:hAnsi="Traditional Arabic" w:cs="Traditional Arabic" w:hint="cs"/>
          <w:b/>
          <w:bCs/>
          <w:sz w:val="56"/>
          <w:szCs w:val="56"/>
          <w:u w:val="single"/>
          <w:rtl/>
          <w:lang w:bidi="ar-IQ"/>
        </w:rPr>
        <w:t>ُ</w:t>
      </w:r>
      <w:r w:rsidRPr="00593AAF">
        <w:rPr>
          <w:rFonts w:ascii="Traditional Arabic" w:hAnsi="Traditional Arabic" w:cs="Traditional Arabic"/>
          <w:b/>
          <w:bCs/>
          <w:sz w:val="56"/>
          <w:szCs w:val="56"/>
          <w:u w:val="single"/>
          <w:rtl/>
          <w:lang w:bidi="ar-IQ"/>
        </w:rPr>
        <w:t>سرتهُ</w:t>
      </w:r>
      <w:r w:rsidRPr="00593AAF">
        <w:rPr>
          <w:rFonts w:ascii="Traditional Arabic" w:hAnsi="Traditional Arabic" w:cs="Traditional Arabic"/>
          <w:b/>
          <w:bCs/>
          <w:sz w:val="44"/>
          <w:szCs w:val="44"/>
          <w:u w:val="single"/>
          <w:rtl/>
          <w:lang w:bidi="ar-IQ"/>
        </w:rPr>
        <w:t>.</w:t>
      </w:r>
    </w:p>
    <w:p w:rsidR="00C963BC" w:rsidRPr="00593AAF" w:rsidRDefault="00C963BC" w:rsidP="00C963BC">
      <w:pPr>
        <w:bidi/>
        <w:jc w:val="highKashida"/>
        <w:outlineLvl w:val="0"/>
        <w:rPr>
          <w:rFonts w:ascii="Traditional Arabic" w:hAnsi="Traditional Arabic" w:cs="Traditional Arabic"/>
          <w:b/>
          <w:bCs/>
          <w:sz w:val="28"/>
          <w:szCs w:val="28"/>
          <w:u w:val="single"/>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الإمام السيوطي سليل أُسرة كريمة ذات مناصب ومراكز إجتماعية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ختلفة وهو يذك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رها ذكر الم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فتخر بأجدادهِ، الم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عتز بأصولهِ فيقول: (وأما جدي الأعلى هُمام الدين فكان من أهل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الحقيقة ومن مشايخ</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الطريق، وأما من دون جدي المذكور من أجدادي فقد كانوا من أهل الوجاهة والرياسة، منه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 من ولي القضاء بأسيوط، ومنه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 من ولي الح</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سبة بها، ومنه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 من كان في ص</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حبة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الأمير شيخو</w:t>
      </w:r>
      <w:r>
        <w:rPr>
          <w:rStyle w:val="FootnoteReference"/>
          <w:sz w:val="32"/>
          <w:szCs w:val="32"/>
          <w:rtl/>
          <w:lang w:bidi="ar-IQ"/>
        </w:rPr>
        <w:t>(</w:t>
      </w:r>
      <w:r w:rsidRPr="006035BB">
        <w:rPr>
          <w:rStyle w:val="FootnoteReference"/>
          <w:sz w:val="32"/>
          <w:szCs w:val="32"/>
          <w:rtl/>
          <w:lang w:bidi="ar-IQ"/>
        </w:rPr>
        <w:footnoteReference w:id="19"/>
      </w:r>
      <w:r>
        <w:rPr>
          <w:rStyle w:val="FootnoteReference"/>
          <w:sz w:val="32"/>
          <w:szCs w:val="32"/>
          <w:rtl/>
          <w:lang w:bidi="ar-IQ"/>
        </w:rPr>
        <w:t>)</w:t>
      </w:r>
      <w:r w:rsidRPr="006035BB">
        <w:rPr>
          <w:rFonts w:ascii="Traditional Arabic" w:hAnsi="Traditional Arabic" w:cs="Traditional Arabic"/>
          <w:sz w:val="32"/>
          <w:szCs w:val="32"/>
          <w:rtl/>
          <w:lang w:bidi="ar-IQ"/>
        </w:rPr>
        <w:t>، وبنى مدرسة بأسيوط، ووقف عليها أوقافاً، ومنه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 من كان تاجراً متمولاً، ولا أعلم فيهم من خدم العلم حق الخدمة إلا والدي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20"/>
      </w:r>
      <w:r>
        <w:rPr>
          <w:rStyle w:val="FootnoteReference"/>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outlineLvl w:val="0"/>
        <w:rPr>
          <w:rFonts w:ascii="Traditional Arabic" w:hAnsi="Traditional Arabic" w:cs="Traditional Arabic"/>
          <w:b/>
          <w:bCs/>
          <w:u w:val="single"/>
          <w:rtl/>
          <w:lang w:bidi="ar-IQ"/>
        </w:rPr>
      </w:pPr>
      <w:r w:rsidRPr="00593AAF">
        <w:rPr>
          <w:rFonts w:ascii="Traditional Arabic" w:hAnsi="Traditional Arabic" w:cs="Traditional Arabic"/>
          <w:b/>
          <w:bCs/>
          <w:sz w:val="52"/>
          <w:szCs w:val="52"/>
          <w:u w:val="single"/>
          <w:rtl/>
          <w:lang w:bidi="ar-IQ"/>
        </w:rPr>
        <w:lastRenderedPageBreak/>
        <w:t>المطلب الرابع: أصلهُ.</w:t>
      </w:r>
    </w:p>
    <w:p w:rsidR="00C963BC" w:rsidRPr="00593AAF" w:rsidRDefault="00C963BC" w:rsidP="00C963BC">
      <w:pPr>
        <w:bidi/>
        <w:jc w:val="highKashida"/>
        <w:outlineLvl w:val="0"/>
        <w:rPr>
          <w:rFonts w:ascii="Traditional Arabic" w:hAnsi="Traditional Arabic" w:cs="Traditional Arabic"/>
          <w:b/>
          <w:bCs/>
          <w:u w:val="single"/>
          <w:rtl/>
          <w:lang w:bidi="ar-IQ"/>
        </w:rPr>
      </w:pP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ذهب</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بعض الباحثين إلى أن </w:t>
      </w:r>
      <w:r>
        <w:rPr>
          <w:rFonts w:ascii="Traditional Arabic" w:hAnsi="Traditional Arabic" w:cs="Traditional Arabic" w:hint="cs"/>
          <w:sz w:val="32"/>
          <w:szCs w:val="32"/>
          <w:rtl/>
          <w:lang w:bidi="ar-IQ"/>
        </w:rPr>
        <w:t xml:space="preserve">الإمام </w:t>
      </w:r>
      <w:r w:rsidRPr="006035BB">
        <w:rPr>
          <w:rFonts w:ascii="Traditional Arabic" w:hAnsi="Traditional Arabic" w:cs="Traditional Arabic"/>
          <w:sz w:val="32"/>
          <w:szCs w:val="32"/>
          <w:rtl/>
          <w:lang w:bidi="ar-IQ"/>
        </w:rPr>
        <w:t>السيوطي أنحدر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من أصل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فارسي</w:t>
      </w:r>
      <w:r>
        <w:rPr>
          <w:rStyle w:val="FootnoteReference"/>
          <w:sz w:val="32"/>
          <w:szCs w:val="32"/>
          <w:rtl/>
          <w:lang w:bidi="ar-IQ"/>
        </w:rPr>
        <w:t>(</w:t>
      </w:r>
      <w:r w:rsidRPr="006035BB">
        <w:rPr>
          <w:rStyle w:val="FootnoteReference"/>
          <w:sz w:val="32"/>
          <w:szCs w:val="32"/>
          <w:rtl/>
          <w:lang w:bidi="ar-IQ"/>
        </w:rPr>
        <w:footnoteReference w:id="21"/>
      </w:r>
      <w:r>
        <w:rPr>
          <w:rStyle w:val="FootnoteReference"/>
          <w:sz w:val="32"/>
          <w:szCs w:val="32"/>
          <w:rtl/>
          <w:lang w:bidi="ar-IQ"/>
        </w:rPr>
        <w:t>)</w:t>
      </w:r>
      <w:r w:rsidRPr="006035BB">
        <w:rPr>
          <w:rFonts w:ascii="Traditional Arabic" w:hAnsi="Traditional Arabic" w:cs="Traditional Arabic"/>
          <w:sz w:val="32"/>
          <w:szCs w:val="32"/>
          <w:rtl/>
          <w:lang w:bidi="ar-IQ"/>
        </w:rPr>
        <w:t>،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ستندين في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إلى ما ذكرهُ</w:t>
      </w:r>
      <w:r w:rsidRPr="00BE75A2">
        <w:rPr>
          <w:rFonts w:ascii="Traditional Arabic" w:hAnsi="Traditional Arabic" w:cs="Traditional Arabic"/>
          <w:sz w:val="32"/>
          <w:szCs w:val="32"/>
          <w:rtl/>
          <w:lang w:bidi="ar-IQ"/>
        </w:rPr>
        <w:t xml:space="preserve"> </w:t>
      </w:r>
      <w:r w:rsidRPr="00BE75A2">
        <w:rPr>
          <w:rFonts w:ascii="Traditional Arabic" w:hAnsi="Traditional Arabic" w:cs="Traditional Arabic"/>
          <w:color w:val="FF0000"/>
          <w:sz w:val="32"/>
          <w:szCs w:val="32"/>
          <w:rtl/>
          <w:lang w:bidi="ar-IQ"/>
        </w:rPr>
        <w:t>السخاوي</w:t>
      </w:r>
      <w:r w:rsidRPr="008F733B">
        <w:rPr>
          <w:rFonts w:ascii="Traditional Arabic" w:hAnsi="Traditional Arabic" w:cs="Traditional Arabic" w:hint="cs"/>
          <w:color w:val="FF0000"/>
          <w:sz w:val="32"/>
          <w:szCs w:val="32"/>
          <w:vertAlign w:val="superscript"/>
          <w:rtl/>
          <w:lang w:bidi="ar-IQ"/>
        </w:rPr>
        <w:t>(</w:t>
      </w:r>
      <w:r w:rsidRPr="008F733B">
        <w:rPr>
          <w:rStyle w:val="FootnoteReference"/>
          <w:sz w:val="32"/>
          <w:szCs w:val="32"/>
          <w:rtl/>
          <w:lang w:bidi="ar-IQ"/>
        </w:rPr>
        <w:footnoteReference w:id="22"/>
      </w:r>
      <w:r w:rsidRPr="008F733B">
        <w:rPr>
          <w:rFonts w:ascii="Traditional Arabic" w:hAnsi="Traditional Arabic" w:cs="Traditional Arabic" w:hint="cs"/>
          <w:sz w:val="32"/>
          <w:szCs w:val="32"/>
          <w:vertAlign w:val="superscript"/>
          <w:rtl/>
          <w:lang w:bidi="ar-IQ"/>
        </w:rPr>
        <w:t>)</w:t>
      </w:r>
      <w:r w:rsidRPr="00BE75A2">
        <w:rPr>
          <w:rFonts w:ascii="Traditional Arabic" w:hAnsi="Traditional Arabic" w:cs="Traditional Arabic"/>
          <w:sz w:val="32"/>
          <w:szCs w:val="32"/>
          <w:rtl/>
          <w:lang w:bidi="ar-IQ"/>
        </w:rPr>
        <w:t xml:space="preserve"> </w:t>
      </w:r>
      <w:r w:rsidRPr="006035BB">
        <w:rPr>
          <w:rFonts w:ascii="Traditional Arabic" w:hAnsi="Traditional Arabic" w:cs="Traditional Arabic"/>
          <w:sz w:val="32"/>
          <w:szCs w:val="32"/>
          <w:rtl/>
          <w:lang w:bidi="ar-IQ"/>
        </w:rPr>
        <w:t>عند الحديث عن والدهِ فقال: (الكمال أبو المناقب بن ناصر الدين بن سابق الدين الفارسي)</w:t>
      </w:r>
      <w:r>
        <w:rPr>
          <w:rStyle w:val="FootnoteReference"/>
          <w:sz w:val="32"/>
          <w:szCs w:val="32"/>
          <w:rtl/>
          <w:lang w:bidi="ar-IQ"/>
        </w:rPr>
        <w:t>(</w:t>
      </w:r>
      <w:r w:rsidRPr="006035BB">
        <w:rPr>
          <w:rStyle w:val="FootnoteReference"/>
          <w:sz w:val="32"/>
          <w:szCs w:val="32"/>
          <w:rtl/>
          <w:lang w:bidi="ar-IQ"/>
        </w:rPr>
        <w:footnoteReference w:id="23"/>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tl/>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xml:space="preserve">ولكن </w:t>
      </w:r>
      <w:r>
        <w:rPr>
          <w:rFonts w:ascii="Traditional Arabic" w:hAnsi="Traditional Arabic" w:cs="Traditional Arabic" w:hint="cs"/>
          <w:sz w:val="32"/>
          <w:szCs w:val="32"/>
          <w:rtl/>
          <w:lang w:bidi="ar-IQ"/>
        </w:rPr>
        <w:t xml:space="preserve">الإمام </w:t>
      </w:r>
      <w:r w:rsidRPr="006035BB">
        <w:rPr>
          <w:rFonts w:ascii="Traditional Arabic" w:hAnsi="Traditional Arabic" w:cs="Traditional Arabic"/>
          <w:sz w:val="32"/>
          <w:szCs w:val="32"/>
          <w:rtl/>
          <w:lang w:bidi="ar-IQ"/>
        </w:rPr>
        <w:t>السيوطي عندما تحدث</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عن نسبهِ وأنهُ خضيري لم يقطع في حقيقة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هذهِ النسبة فقال: (وأما نسبتنا إلى الخضيري فلا أعلم ما تكون إليه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هذهِ النسبة إلا الخضيرية محلة ببغداد، وقد حدثني من أثق بهِ أنهُ س</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والدي –رحمه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الله- يذك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 أن جده الأعلى كان أعجمياً أو من الشرق، فالظاهر أن النسبة إلى المحلة المذكورة)</w:t>
      </w:r>
      <w:r>
        <w:rPr>
          <w:rStyle w:val="FootnoteReference"/>
          <w:sz w:val="32"/>
          <w:szCs w:val="32"/>
          <w:rtl/>
          <w:lang w:bidi="ar-IQ"/>
        </w:rPr>
        <w:t>(</w:t>
      </w:r>
      <w:r w:rsidRPr="006035BB">
        <w:rPr>
          <w:rStyle w:val="FootnoteReference"/>
          <w:sz w:val="32"/>
          <w:szCs w:val="32"/>
          <w:rtl/>
          <w:lang w:bidi="ar-IQ"/>
        </w:rPr>
        <w:footnoteReference w:id="24"/>
      </w:r>
      <w:r>
        <w:rPr>
          <w:rStyle w:val="FootnoteReference"/>
          <w:sz w:val="32"/>
          <w:szCs w:val="32"/>
          <w:rtl/>
          <w:lang w:bidi="ar-IQ"/>
        </w:rPr>
        <w:t>)</w:t>
      </w:r>
      <w:r w:rsidRPr="006035BB">
        <w:rPr>
          <w:rFonts w:ascii="Traditional Arabic" w:hAnsi="Traditional Arabic" w:cs="Traditional Arabic"/>
          <w:sz w:val="32"/>
          <w:szCs w:val="32"/>
          <w:rtl/>
          <w:lang w:bidi="ar-IQ"/>
        </w:rPr>
        <w:t>، وفي (لب الألباب) قال السيوطي: (الخضيري مصغراً إلى الخضيرية، محلة في بغداد وهي من أنساب سلفي، والظاهر أنه إليها)</w:t>
      </w:r>
      <w:r>
        <w:rPr>
          <w:rStyle w:val="FootnoteReference"/>
          <w:sz w:val="32"/>
          <w:szCs w:val="32"/>
          <w:rtl/>
          <w:lang w:bidi="ar-IQ"/>
        </w:rPr>
        <w:t>(</w:t>
      </w:r>
      <w:r w:rsidRPr="006035BB">
        <w:rPr>
          <w:rStyle w:val="FootnoteReference"/>
          <w:sz w:val="32"/>
          <w:szCs w:val="32"/>
          <w:rtl/>
          <w:lang w:bidi="ar-IQ"/>
        </w:rPr>
        <w:footnoteReference w:id="25"/>
      </w:r>
      <w:r>
        <w:rPr>
          <w:rStyle w:val="FootnoteReference"/>
          <w:sz w:val="32"/>
          <w:szCs w:val="32"/>
          <w:rtl/>
          <w:lang w:bidi="ar-IQ"/>
        </w:rPr>
        <w:t>)</w:t>
      </w:r>
    </w:p>
    <w:p w:rsidR="00C963BC" w:rsidRPr="004508C8" w:rsidRDefault="00C963BC" w:rsidP="00C963BC">
      <w:pPr>
        <w:bidi/>
        <w:jc w:val="highKashida"/>
        <w:rPr>
          <w:rFonts w:ascii="Traditional Arabic" w:hAnsi="Traditional Arabic" w:cs="Traditional Arabic"/>
          <w:b/>
          <w:bCs/>
          <w:sz w:val="32"/>
          <w:szCs w:val="32"/>
          <w:rtl/>
          <w:lang w:bidi="ar-IQ"/>
        </w:rPr>
      </w:pPr>
      <w:r>
        <w:rPr>
          <w:rFonts w:hint="cs"/>
          <w:rtl/>
        </w:rPr>
        <w:t xml:space="preserve">   </w:t>
      </w:r>
      <w:r w:rsidRPr="006035BB">
        <w:rPr>
          <w:rFonts w:ascii="Traditional Arabic" w:hAnsi="Traditional Arabic" w:cs="Traditional Arabic"/>
          <w:sz w:val="32"/>
          <w:szCs w:val="32"/>
          <w:rtl/>
          <w:lang w:bidi="ar-IQ"/>
        </w:rPr>
        <w:t xml:space="preserve"> </w:t>
      </w:r>
      <w:r w:rsidRPr="004508C8">
        <w:rPr>
          <w:rFonts w:ascii="Traditional Arabic" w:hAnsi="Traditional Arabic" w:cs="Traditional Arabic"/>
          <w:b/>
          <w:bCs/>
          <w:sz w:val="32"/>
          <w:szCs w:val="32"/>
          <w:rtl/>
          <w:lang w:bidi="ar-IQ"/>
        </w:rPr>
        <w:t xml:space="preserve">إذاً فالسيوطي لم يقطع في أن أصوله فارسية، وما ورد عند السخاوي ينفيه ما ذكرهُ </w:t>
      </w:r>
      <w:r>
        <w:rPr>
          <w:rFonts w:ascii="Traditional Arabic" w:hAnsi="Traditional Arabic" w:cs="Traditional Arabic" w:hint="cs"/>
          <w:b/>
          <w:bCs/>
          <w:sz w:val="32"/>
          <w:szCs w:val="32"/>
          <w:rtl/>
          <w:lang w:bidi="ar-IQ"/>
        </w:rPr>
        <w:t xml:space="preserve">الإمام </w:t>
      </w:r>
      <w:r w:rsidRPr="004508C8">
        <w:rPr>
          <w:rFonts w:ascii="Traditional Arabic" w:hAnsi="Traditional Arabic" w:cs="Traditional Arabic"/>
          <w:b/>
          <w:bCs/>
          <w:sz w:val="32"/>
          <w:szCs w:val="32"/>
          <w:rtl/>
          <w:lang w:bidi="ar-IQ"/>
        </w:rPr>
        <w:t>السيوطي عن أبيه</w:t>
      </w:r>
      <w:r>
        <w:rPr>
          <w:rFonts w:ascii="Traditional Arabic" w:hAnsi="Traditional Arabic" w:cs="Traditional Arabic" w:hint="cs"/>
          <w:b/>
          <w:bCs/>
          <w:sz w:val="32"/>
          <w:szCs w:val="32"/>
          <w:rtl/>
          <w:lang w:bidi="ar-IQ"/>
        </w:rPr>
        <w:t>ِ</w:t>
      </w:r>
      <w:r w:rsidRPr="004508C8">
        <w:rPr>
          <w:rFonts w:ascii="Traditional Arabic" w:hAnsi="Traditional Arabic" w:cs="Traditional Arabic"/>
          <w:b/>
          <w:bCs/>
          <w:sz w:val="32"/>
          <w:szCs w:val="32"/>
          <w:rtl/>
          <w:lang w:bidi="ar-IQ"/>
        </w:rPr>
        <w:t xml:space="preserve"> في مقامتهِ (طرز العمامة</w:t>
      </w:r>
      <w:r w:rsidRPr="004508C8">
        <w:rPr>
          <w:rFonts w:ascii="Traditional Arabic" w:hAnsi="Traditional Arabic" w:cs="Traditional Arabic" w:hint="cs"/>
          <w:b/>
          <w:bCs/>
          <w:sz w:val="32"/>
          <w:szCs w:val="32"/>
          <w:rtl/>
          <w:lang w:bidi="ar-IQ"/>
        </w:rPr>
        <w:t xml:space="preserve"> في التفرقة</w:t>
      </w:r>
      <w:r>
        <w:rPr>
          <w:rFonts w:ascii="Traditional Arabic" w:hAnsi="Traditional Arabic" w:cs="Traditional Arabic" w:hint="cs"/>
          <w:b/>
          <w:bCs/>
          <w:sz w:val="32"/>
          <w:szCs w:val="32"/>
          <w:rtl/>
          <w:lang w:bidi="ar-IQ"/>
        </w:rPr>
        <w:t>ِ</w:t>
      </w:r>
      <w:r w:rsidRPr="004508C8">
        <w:rPr>
          <w:rFonts w:ascii="Traditional Arabic" w:hAnsi="Traditional Arabic" w:cs="Traditional Arabic" w:hint="cs"/>
          <w:b/>
          <w:bCs/>
          <w:sz w:val="32"/>
          <w:szCs w:val="32"/>
          <w:rtl/>
          <w:lang w:bidi="ar-IQ"/>
        </w:rPr>
        <w:t xml:space="preserve"> بين المقامة والقُمامة</w:t>
      </w:r>
      <w:r w:rsidRPr="004508C8">
        <w:rPr>
          <w:rFonts w:ascii="Traditional Arabic" w:hAnsi="Traditional Arabic" w:cs="Traditional Arabic"/>
          <w:b/>
          <w:bCs/>
          <w:sz w:val="32"/>
          <w:szCs w:val="32"/>
          <w:rtl/>
          <w:lang w:bidi="ar-IQ"/>
        </w:rPr>
        <w:t>) فقال: (ووالدي من خيار</w:t>
      </w:r>
      <w:r w:rsidRPr="004508C8">
        <w:rPr>
          <w:rFonts w:ascii="Traditional Arabic" w:hAnsi="Traditional Arabic" w:cs="Traditional Arabic" w:hint="cs"/>
          <w:b/>
          <w:bCs/>
          <w:sz w:val="32"/>
          <w:szCs w:val="32"/>
          <w:rtl/>
          <w:lang w:bidi="ar-IQ"/>
        </w:rPr>
        <w:t>ِ</w:t>
      </w:r>
      <w:r w:rsidRPr="004508C8">
        <w:rPr>
          <w:rFonts w:ascii="Traditional Arabic" w:hAnsi="Traditional Arabic" w:cs="Traditional Arabic"/>
          <w:b/>
          <w:bCs/>
          <w:sz w:val="32"/>
          <w:szCs w:val="32"/>
          <w:rtl/>
          <w:lang w:bidi="ar-IQ"/>
        </w:rPr>
        <w:t xml:space="preserve"> العرب </w:t>
      </w:r>
      <w:r w:rsidRPr="004508C8">
        <w:rPr>
          <w:rFonts w:ascii="Traditional Arabic" w:hAnsi="Traditional Arabic" w:cs="Traditional Arabic" w:hint="cs"/>
          <w:b/>
          <w:bCs/>
          <w:sz w:val="32"/>
          <w:szCs w:val="32"/>
          <w:rtl/>
          <w:lang w:bidi="ar-IQ"/>
        </w:rPr>
        <w:t>؛</w:t>
      </w:r>
      <w:r w:rsidRPr="004508C8">
        <w:rPr>
          <w:rFonts w:ascii="Traditional Arabic" w:hAnsi="Traditional Arabic" w:cs="Traditional Arabic"/>
          <w:b/>
          <w:bCs/>
          <w:sz w:val="32"/>
          <w:szCs w:val="32"/>
          <w:rtl/>
          <w:lang w:bidi="ar-IQ"/>
        </w:rPr>
        <w:t>لأنه</w:t>
      </w:r>
      <w:r w:rsidRPr="004508C8">
        <w:rPr>
          <w:rFonts w:ascii="Traditional Arabic" w:hAnsi="Traditional Arabic" w:cs="Traditional Arabic" w:hint="cs"/>
          <w:b/>
          <w:bCs/>
          <w:sz w:val="32"/>
          <w:szCs w:val="32"/>
          <w:rtl/>
          <w:lang w:bidi="ar-IQ"/>
        </w:rPr>
        <w:t>ُ</w:t>
      </w:r>
      <w:r w:rsidRPr="004508C8">
        <w:rPr>
          <w:rFonts w:ascii="Traditional Arabic" w:hAnsi="Traditional Arabic" w:cs="Traditional Arabic"/>
          <w:b/>
          <w:bCs/>
          <w:sz w:val="32"/>
          <w:szCs w:val="32"/>
          <w:rtl/>
          <w:lang w:bidi="ar-IQ"/>
        </w:rPr>
        <w:t xml:space="preserve"> من سُلالة</w:t>
      </w:r>
      <w:r w:rsidRPr="004508C8">
        <w:rPr>
          <w:rFonts w:ascii="Traditional Arabic" w:hAnsi="Traditional Arabic" w:cs="Traditional Arabic" w:hint="cs"/>
          <w:b/>
          <w:bCs/>
          <w:sz w:val="32"/>
          <w:szCs w:val="32"/>
          <w:rtl/>
          <w:lang w:bidi="ar-IQ"/>
        </w:rPr>
        <w:t>ِ</w:t>
      </w:r>
      <w:r w:rsidRPr="004508C8">
        <w:rPr>
          <w:rFonts w:ascii="Traditional Arabic" w:hAnsi="Traditional Arabic" w:cs="Traditional Arabic"/>
          <w:b/>
          <w:bCs/>
          <w:sz w:val="32"/>
          <w:szCs w:val="32"/>
          <w:rtl/>
          <w:lang w:bidi="ar-IQ"/>
        </w:rPr>
        <w:t xml:space="preserve"> الصحابة ورُبما قيل أكثر من ذل</w:t>
      </w:r>
      <w:r w:rsidRPr="004508C8">
        <w:rPr>
          <w:rFonts w:ascii="Traditional Arabic" w:hAnsi="Traditional Arabic" w:cs="Traditional Arabic" w:hint="cs"/>
          <w:b/>
          <w:bCs/>
          <w:sz w:val="32"/>
          <w:szCs w:val="32"/>
          <w:rtl/>
          <w:lang w:bidi="ar-IQ"/>
        </w:rPr>
        <w:t>ِ</w:t>
      </w:r>
      <w:r w:rsidRPr="004508C8">
        <w:rPr>
          <w:rFonts w:ascii="Traditional Arabic" w:hAnsi="Traditional Arabic" w:cs="Traditional Arabic"/>
          <w:b/>
          <w:bCs/>
          <w:sz w:val="32"/>
          <w:szCs w:val="32"/>
          <w:rtl/>
          <w:lang w:bidi="ar-IQ"/>
        </w:rPr>
        <w:t>ك</w:t>
      </w:r>
      <w:r w:rsidRPr="004508C8">
        <w:rPr>
          <w:rFonts w:ascii="Traditional Arabic" w:hAnsi="Traditional Arabic" w:cs="Traditional Arabic" w:hint="cs"/>
          <w:b/>
          <w:bCs/>
          <w:sz w:val="32"/>
          <w:szCs w:val="32"/>
          <w:rtl/>
          <w:lang w:bidi="ar-IQ"/>
        </w:rPr>
        <w:t>َ</w:t>
      </w:r>
      <w:r w:rsidRPr="004508C8">
        <w:rPr>
          <w:rFonts w:ascii="Traditional Arabic" w:hAnsi="Traditional Arabic" w:cs="Traditional Arabic"/>
          <w:b/>
          <w:bCs/>
          <w:sz w:val="32"/>
          <w:szCs w:val="32"/>
          <w:rtl/>
          <w:lang w:bidi="ar-IQ"/>
        </w:rPr>
        <w:t>...)</w:t>
      </w:r>
      <w:r w:rsidRPr="004508C8">
        <w:rPr>
          <w:rStyle w:val="FootnoteReference"/>
          <w:b/>
          <w:bCs/>
          <w:sz w:val="32"/>
          <w:szCs w:val="32"/>
          <w:rtl/>
          <w:lang w:bidi="ar-IQ"/>
        </w:rPr>
        <w:t>(</w:t>
      </w:r>
      <w:r w:rsidRPr="004508C8">
        <w:rPr>
          <w:rStyle w:val="FootnoteReference"/>
          <w:b/>
          <w:bCs/>
          <w:sz w:val="32"/>
          <w:szCs w:val="32"/>
          <w:rtl/>
          <w:lang w:bidi="ar-IQ"/>
        </w:rPr>
        <w:footnoteReference w:id="26"/>
      </w:r>
      <w:r w:rsidRPr="004508C8">
        <w:rPr>
          <w:rStyle w:val="FootnoteReference"/>
          <w:b/>
          <w:bCs/>
          <w:sz w:val="32"/>
          <w:szCs w:val="32"/>
          <w:rtl/>
          <w:lang w:bidi="ar-IQ"/>
        </w:rPr>
        <w:t>)</w:t>
      </w:r>
      <w:r w:rsidRPr="004508C8">
        <w:rPr>
          <w:rFonts w:ascii="Traditional Arabic" w:hAnsi="Traditional Arabic" w:cs="Traditional Arabic"/>
          <w:b/>
          <w:bCs/>
          <w:sz w:val="32"/>
          <w:szCs w:val="32"/>
          <w:rtl/>
          <w:lang w:bidi="ar-IQ"/>
        </w:rPr>
        <w:t>، وهو أعرف وأقرب.</w:t>
      </w:r>
    </w:p>
    <w:p w:rsidR="00C963BC" w:rsidRDefault="00C963BC" w:rsidP="00C963BC">
      <w:pPr>
        <w:bidi/>
        <w:jc w:val="highKashida"/>
        <w:rPr>
          <w:rFonts w:ascii="Traditional Arabic" w:hAnsi="Traditional Arabic" w:cs="Traditional Arabic"/>
          <w:sz w:val="32"/>
          <w:szCs w:val="32"/>
          <w:rtl/>
          <w:lang w:bidi="ar-IQ"/>
        </w:rPr>
      </w:pPr>
    </w:p>
    <w:p w:rsidR="00C963BC" w:rsidRPr="008F733B" w:rsidRDefault="00C963BC" w:rsidP="00C963BC">
      <w:pPr>
        <w:bidi/>
        <w:jc w:val="highKashida"/>
        <w:rPr>
          <w:rFonts w:ascii="Traditional Arabic" w:hAnsi="Traditional Arabic" w:cs="Traditional Arabic"/>
          <w:b/>
          <w:bCs/>
          <w:sz w:val="32"/>
          <w:szCs w:val="32"/>
          <w:u w:val="single"/>
          <w:rtl/>
          <w:lang w:bidi="ar-IQ"/>
        </w:rPr>
      </w:pPr>
    </w:p>
    <w:p w:rsidR="00C963BC" w:rsidRDefault="00C963BC" w:rsidP="00C963BC">
      <w:pPr>
        <w:bidi/>
        <w:jc w:val="highKashida"/>
        <w:rPr>
          <w:rFonts w:ascii="Traditional Arabic" w:hAnsi="Traditional Arabic" w:cs="Traditional Arabic"/>
          <w:b/>
          <w:bCs/>
          <w:sz w:val="24"/>
          <w:szCs w:val="24"/>
          <w:u w:val="single"/>
          <w:rtl/>
          <w:lang w:bidi="ar-IQ"/>
        </w:rPr>
      </w:pPr>
      <w:r w:rsidRPr="00593AAF">
        <w:rPr>
          <w:rFonts w:ascii="Traditional Arabic" w:hAnsi="Traditional Arabic" w:cs="Traditional Arabic"/>
          <w:b/>
          <w:bCs/>
          <w:sz w:val="52"/>
          <w:szCs w:val="52"/>
          <w:u w:val="single"/>
          <w:rtl/>
          <w:lang w:bidi="ar-IQ"/>
        </w:rPr>
        <w:lastRenderedPageBreak/>
        <w:t>المطلب الخامس: وفاته.</w:t>
      </w:r>
    </w:p>
    <w:p w:rsidR="00C963BC" w:rsidRPr="00593AAF" w:rsidRDefault="00C963BC" w:rsidP="00C963BC">
      <w:pPr>
        <w:bidi/>
        <w:ind w:firstLine="720"/>
        <w:jc w:val="highKashida"/>
        <w:rPr>
          <w:rFonts w:ascii="Traditional Arabic" w:hAnsi="Traditional Arabic" w:cs="Traditional Arabic"/>
          <w:b/>
          <w:bCs/>
          <w:sz w:val="24"/>
          <w:szCs w:val="24"/>
          <w:u w:val="single"/>
          <w:rtl/>
          <w:lang w:bidi="ar-IQ"/>
        </w:rPr>
      </w:pPr>
    </w:p>
    <w:p w:rsidR="00C963BC" w:rsidRPr="00EE7FBC" w:rsidRDefault="00C963BC" w:rsidP="00C963BC">
      <w:pPr>
        <w:bidi/>
        <w:jc w:val="highKashida"/>
        <w:rPr>
          <w:rFonts w:ascii="Traditional Arabic" w:hAnsi="Traditional Arabic" w:cs="Traditional Arabic"/>
          <w:b/>
          <w:bCs/>
          <w:sz w:val="52"/>
          <w:szCs w:val="5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xml:space="preserve">في أواخر حياتهِ أنعزل </w:t>
      </w:r>
      <w:r>
        <w:rPr>
          <w:rFonts w:ascii="Traditional Arabic" w:hAnsi="Traditional Arabic" w:cs="Traditional Arabic" w:hint="cs"/>
          <w:sz w:val="32"/>
          <w:szCs w:val="32"/>
          <w:rtl/>
          <w:lang w:bidi="ar-IQ"/>
        </w:rPr>
        <w:t xml:space="preserve">الإمام </w:t>
      </w:r>
      <w:r w:rsidRPr="006035BB">
        <w:rPr>
          <w:rFonts w:ascii="Traditional Arabic" w:hAnsi="Traditional Arabic" w:cs="Traditional Arabic"/>
          <w:sz w:val="32"/>
          <w:szCs w:val="32"/>
          <w:rtl/>
          <w:lang w:bidi="ar-IQ"/>
        </w:rPr>
        <w:t>السيوطي عن الناس وأقام في بيتهِ في روضة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المقياس فلم يتحول منهما إلى أن مات، ولم يفتح طاقات بيتهِ التي على النيل</w:t>
      </w:r>
      <w:r w:rsidRPr="00043FF0">
        <w:rPr>
          <w:rStyle w:val="FootnoteReference"/>
          <w:rFonts w:hint="cs"/>
          <w:b/>
          <w:bCs/>
          <w:sz w:val="32"/>
          <w:szCs w:val="32"/>
          <w:vertAlign w:val="subscript"/>
          <w:rtl/>
          <w:lang w:bidi="ar-IQ"/>
        </w:rPr>
        <w:t>.</w:t>
      </w:r>
      <w:r>
        <w:rPr>
          <w:rStyle w:val="FootnoteReference"/>
          <w:sz w:val="32"/>
          <w:szCs w:val="32"/>
          <w:rtl/>
          <w:lang w:bidi="ar-IQ"/>
        </w:rPr>
        <w:t>(</w:t>
      </w:r>
      <w:r w:rsidRPr="006035BB">
        <w:rPr>
          <w:rStyle w:val="FootnoteReference"/>
          <w:sz w:val="32"/>
          <w:szCs w:val="32"/>
          <w:rtl/>
          <w:lang w:bidi="ar-IQ"/>
        </w:rPr>
        <w:footnoteReference w:id="27"/>
      </w:r>
      <w:r>
        <w:rPr>
          <w:rStyle w:val="FootnoteReference"/>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وكان –رحمهُ الله- قد ابتدأ مرضهُ الذي توفي فيه ثاني عشر جمادى الأولى سنة (911هـ/1505م) بورم شديد في ذراعهِ اليُسرى، يقال: إنه خلط أو انحدار</w:t>
      </w:r>
      <w:r>
        <w:rPr>
          <w:rStyle w:val="FootnoteReference"/>
          <w:sz w:val="32"/>
          <w:szCs w:val="32"/>
          <w:rtl/>
          <w:lang w:bidi="ar-IQ"/>
        </w:rPr>
        <w:t>(</w:t>
      </w:r>
      <w:r w:rsidRPr="006035BB">
        <w:rPr>
          <w:rStyle w:val="FootnoteReference"/>
          <w:sz w:val="32"/>
          <w:szCs w:val="32"/>
          <w:rtl/>
          <w:lang w:bidi="ar-IQ"/>
        </w:rPr>
        <w:footnoteReference w:id="28"/>
      </w:r>
      <w:r>
        <w:rPr>
          <w:rStyle w:val="FootnoteReference"/>
          <w:sz w:val="32"/>
          <w:szCs w:val="32"/>
          <w:rtl/>
          <w:lang w:bidi="ar-IQ"/>
        </w:rPr>
        <w:t>)</w:t>
      </w:r>
      <w:r w:rsidRPr="006035B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فمكث سبعة أيام، وتوفي –رحمه الله- في سحر ليلة الجمعة تاسع عشر الشهر المذكور، سنة إحدى عشر </w:t>
      </w:r>
      <w:r w:rsidRPr="006C5245">
        <w:rPr>
          <w:rFonts w:ascii="Traditional Arabic" w:hAnsi="Traditional Arabic" w:cs="Traditional Arabic"/>
          <w:sz w:val="32"/>
          <w:szCs w:val="32"/>
          <w:rtl/>
          <w:lang w:bidi="ar-IQ"/>
        </w:rPr>
        <w:t>وتسعمئة</w:t>
      </w:r>
      <w:r w:rsidRPr="006C5245">
        <w:rPr>
          <w:rFonts w:ascii="Traditional Arabic" w:hAnsi="Traditional Arabic" w:cs="Traditional Arabic" w:hint="cs"/>
          <w:sz w:val="32"/>
          <w:szCs w:val="32"/>
          <w:rtl/>
          <w:lang w:bidi="ar-IQ"/>
        </w:rPr>
        <w:t>)</w:t>
      </w:r>
      <w:r w:rsidRPr="006C5245">
        <w:rPr>
          <w:rStyle w:val="FootnoteReference"/>
          <w:sz w:val="32"/>
          <w:szCs w:val="32"/>
          <w:rtl/>
          <w:lang w:bidi="ar-IQ"/>
        </w:rPr>
        <w:t>(</w:t>
      </w:r>
      <w:r w:rsidRPr="006C5245">
        <w:rPr>
          <w:rStyle w:val="FootnoteReference"/>
          <w:sz w:val="32"/>
          <w:szCs w:val="32"/>
          <w:rtl/>
          <w:lang w:bidi="ar-IQ"/>
        </w:rPr>
        <w:footnoteReference w:id="29"/>
      </w:r>
      <w:r w:rsidRPr="006C5245">
        <w:rPr>
          <w:rStyle w:val="FootnoteReference"/>
          <w:sz w:val="32"/>
          <w:szCs w:val="32"/>
          <w:rtl/>
          <w:lang w:bidi="ar-IQ"/>
        </w:rPr>
        <w:t>)</w:t>
      </w:r>
      <w:r w:rsidRPr="006C5245">
        <w:rPr>
          <w:rFonts w:ascii="Traditional Arabic" w:hAnsi="Traditional Arabic" w:cs="Traditional Arabic"/>
          <w:sz w:val="32"/>
          <w:szCs w:val="32"/>
          <w:rtl/>
          <w:lang w:bidi="ar-IQ"/>
        </w:rPr>
        <w:t>،</w:t>
      </w:r>
      <w:r w:rsidRPr="006035BB">
        <w:rPr>
          <w:rFonts w:ascii="Traditional Arabic" w:hAnsi="Traditional Arabic" w:cs="Traditional Arabic"/>
          <w:sz w:val="32"/>
          <w:szCs w:val="32"/>
          <w:rtl/>
          <w:lang w:bidi="ar-IQ"/>
        </w:rPr>
        <w:t xml:space="preserve"> الموافق لـ(17/10/1505م)</w:t>
      </w:r>
      <w:r>
        <w:rPr>
          <w:rStyle w:val="FootnoteReference"/>
          <w:sz w:val="32"/>
          <w:szCs w:val="32"/>
          <w:rtl/>
          <w:lang w:bidi="ar-IQ"/>
        </w:rPr>
        <w:t>(</w:t>
      </w:r>
      <w:r w:rsidRPr="006035BB">
        <w:rPr>
          <w:rStyle w:val="FootnoteReference"/>
          <w:sz w:val="32"/>
          <w:szCs w:val="32"/>
          <w:rtl/>
          <w:lang w:bidi="ar-IQ"/>
        </w:rPr>
        <w:footnoteReference w:id="30"/>
      </w:r>
      <w:r>
        <w:rPr>
          <w:rStyle w:val="FootnoteReference"/>
          <w:sz w:val="32"/>
          <w:szCs w:val="32"/>
          <w:rtl/>
          <w:lang w:bidi="ar-IQ"/>
        </w:rPr>
        <w:t>)</w:t>
      </w:r>
      <w:r w:rsidRPr="006035BB">
        <w:rPr>
          <w:rFonts w:ascii="Traditional Arabic" w:hAnsi="Traditional Arabic" w:cs="Traditional Arabic"/>
          <w:sz w:val="32"/>
          <w:szCs w:val="32"/>
          <w:rtl/>
          <w:lang w:bidi="ar-IQ"/>
        </w:rPr>
        <w:t xml:space="preserve"> وقد استكمل من العمر إحدى وستين سنة، وعشر</w:t>
      </w:r>
      <w:r>
        <w:rPr>
          <w:rFonts w:ascii="Traditional Arabic" w:hAnsi="Traditional Arabic" w:cs="Traditional Arabic" w:hint="cs"/>
          <w:sz w:val="32"/>
          <w:szCs w:val="32"/>
          <w:rtl/>
          <w:lang w:bidi="ar-IQ"/>
        </w:rPr>
        <w:t>ة</w:t>
      </w:r>
      <w:r w:rsidRPr="006035BB">
        <w:rPr>
          <w:rFonts w:ascii="Traditional Arabic" w:hAnsi="Traditional Arabic" w:cs="Traditional Arabic"/>
          <w:sz w:val="32"/>
          <w:szCs w:val="32"/>
          <w:rtl/>
          <w:lang w:bidi="ar-IQ"/>
        </w:rPr>
        <w:t xml:space="preserve"> أشهر، وثمانية عشر يوماً</w:t>
      </w:r>
      <w:r>
        <w:rPr>
          <w:rStyle w:val="FootnoteReference"/>
          <w:sz w:val="32"/>
          <w:szCs w:val="32"/>
          <w:rtl/>
          <w:lang w:bidi="ar-IQ"/>
        </w:rPr>
        <w:t>(</w:t>
      </w:r>
      <w:r w:rsidRPr="006035BB">
        <w:rPr>
          <w:rStyle w:val="FootnoteReference"/>
          <w:sz w:val="32"/>
          <w:szCs w:val="32"/>
          <w:rtl/>
          <w:lang w:bidi="ar-IQ"/>
        </w:rPr>
        <w:footnoteReference w:id="3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وقد اتفقت مصادر ترجمته</w:t>
      </w:r>
      <w:r w:rsidRPr="006035BB">
        <w:rPr>
          <w:rFonts w:ascii="Traditional Arabic" w:hAnsi="Traditional Arabic" w:cs="Traditional Arabic"/>
          <w:sz w:val="32"/>
          <w:szCs w:val="32"/>
          <w:rtl/>
          <w:lang w:bidi="ar-IQ"/>
        </w:rPr>
        <w:t xml:space="preserve"> على أن سنة الوفاة كانت سنة (911هـ/1505م) وعليه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فلا يلتفت إلى ما ذكره </w:t>
      </w:r>
      <w:r w:rsidRPr="00BE75A2">
        <w:rPr>
          <w:rFonts w:ascii="Traditional Arabic" w:hAnsi="Traditional Arabic" w:cs="Traditional Arabic"/>
          <w:color w:val="FF0000"/>
          <w:sz w:val="32"/>
          <w:szCs w:val="32"/>
          <w:rtl/>
          <w:lang w:bidi="ar-IQ"/>
        </w:rPr>
        <w:t>الخوانساري</w:t>
      </w:r>
      <w:r w:rsidRPr="006035BB">
        <w:rPr>
          <w:rFonts w:ascii="Traditional Arabic" w:hAnsi="Traditional Arabic" w:cs="Traditional Arabic"/>
          <w:sz w:val="32"/>
          <w:szCs w:val="32"/>
          <w:rtl/>
          <w:lang w:bidi="ar-IQ"/>
        </w:rPr>
        <w:t xml:space="preserve"> في (روضات الجنات) </w:t>
      </w:r>
      <w:r w:rsidRPr="00BE75A2">
        <w:rPr>
          <w:rFonts w:ascii="Traditional Arabic" w:hAnsi="Traditional Arabic" w:cs="Traditional Arabic"/>
          <w:color w:val="FF0000"/>
          <w:sz w:val="32"/>
          <w:szCs w:val="32"/>
          <w:rtl/>
          <w:lang w:bidi="ar-IQ"/>
        </w:rPr>
        <w:t>أو القمي</w:t>
      </w:r>
      <w:r w:rsidRPr="006035BB">
        <w:rPr>
          <w:rFonts w:ascii="Traditional Arabic" w:hAnsi="Traditional Arabic" w:cs="Traditional Arabic"/>
          <w:sz w:val="32"/>
          <w:szCs w:val="32"/>
          <w:rtl/>
          <w:lang w:bidi="ar-IQ"/>
        </w:rPr>
        <w:t xml:space="preserve"> في (الكنى والألقاب) من أنه توفي سنة (910هـ/1504م)</w:t>
      </w:r>
      <w:r>
        <w:rPr>
          <w:rStyle w:val="FootnoteReference"/>
          <w:sz w:val="32"/>
          <w:szCs w:val="32"/>
          <w:rtl/>
          <w:lang w:bidi="ar-IQ"/>
        </w:rPr>
        <w:t>(</w:t>
      </w:r>
      <w:r w:rsidRPr="006035BB">
        <w:rPr>
          <w:rStyle w:val="FootnoteReference"/>
          <w:sz w:val="32"/>
          <w:szCs w:val="32"/>
          <w:rtl/>
          <w:lang w:bidi="ar-IQ"/>
        </w:rPr>
        <w:footnoteReference w:id="32"/>
      </w:r>
      <w:r>
        <w:rPr>
          <w:rStyle w:val="FootnoteReference"/>
          <w:sz w:val="32"/>
          <w:szCs w:val="32"/>
          <w:rtl/>
          <w:lang w:bidi="ar-IQ"/>
        </w:rPr>
        <w:t>)</w:t>
      </w:r>
      <w:r w:rsidRPr="006035BB">
        <w:rPr>
          <w:rFonts w:ascii="Traditional Arabic" w:hAnsi="Traditional Arabic" w:cs="Traditional Arabic"/>
          <w:sz w:val="32"/>
          <w:szCs w:val="32"/>
          <w:rtl/>
          <w:lang w:bidi="ar-IQ"/>
        </w:rPr>
        <w:t>، وكذل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إلى ما ذكره</w:t>
      </w:r>
      <w:r>
        <w:rPr>
          <w:rFonts w:ascii="Traditional Arabic" w:hAnsi="Traditional Arabic" w:cs="Traditional Arabic" w:hint="cs"/>
          <w:sz w:val="32"/>
          <w:szCs w:val="32"/>
          <w:rtl/>
          <w:lang w:bidi="ar-IQ"/>
        </w:rPr>
        <w:t>ُ</w:t>
      </w:r>
      <w:r w:rsidRPr="00BE75A2">
        <w:rPr>
          <w:rFonts w:ascii="Traditional Arabic" w:hAnsi="Traditional Arabic" w:cs="Traditional Arabic"/>
          <w:color w:val="FF0000"/>
          <w:sz w:val="32"/>
          <w:szCs w:val="32"/>
          <w:rtl/>
          <w:lang w:bidi="ar-IQ"/>
        </w:rPr>
        <w:t xml:space="preserve"> الصاوي</w:t>
      </w:r>
      <w:r w:rsidRPr="006035BB">
        <w:rPr>
          <w:rFonts w:ascii="Traditional Arabic" w:hAnsi="Traditional Arabic" w:cs="Traditional Arabic"/>
          <w:sz w:val="32"/>
          <w:szCs w:val="32"/>
          <w:rtl/>
          <w:lang w:bidi="ar-IQ"/>
        </w:rPr>
        <w:t xml:space="preserve"> في حاشيتهِ على الجلاليين من أن وفاتهِ كانت سنة (913هـ/1507م)</w:t>
      </w:r>
      <w:r>
        <w:rPr>
          <w:rStyle w:val="FootnoteReference"/>
          <w:sz w:val="32"/>
          <w:szCs w:val="32"/>
          <w:rtl/>
          <w:lang w:bidi="ar-IQ"/>
        </w:rPr>
        <w:t>(</w:t>
      </w:r>
      <w:r w:rsidRPr="006035BB">
        <w:rPr>
          <w:rStyle w:val="FootnoteReference"/>
          <w:sz w:val="32"/>
          <w:szCs w:val="32"/>
          <w:rtl/>
          <w:lang w:bidi="ar-IQ"/>
        </w:rPr>
        <w:footnoteReference w:id="33"/>
      </w:r>
      <w:r>
        <w:rPr>
          <w:rStyle w:val="FootnoteReference"/>
          <w:sz w:val="32"/>
          <w:szCs w:val="32"/>
          <w:rtl/>
          <w:lang w:bidi="ar-IQ"/>
        </w:rPr>
        <w:t>)</w:t>
      </w: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لأن أصحاب القول الأول هُم تلامذة</w:t>
      </w:r>
      <w:r>
        <w:rPr>
          <w:rFonts w:ascii="Traditional Arabic" w:hAnsi="Traditional Arabic" w:cs="Traditional Arabic" w:hint="cs"/>
          <w:sz w:val="32"/>
          <w:szCs w:val="32"/>
          <w:rtl/>
          <w:lang w:bidi="ar-IQ"/>
        </w:rPr>
        <w:t xml:space="preserve"> الإمام </w:t>
      </w:r>
      <w:r w:rsidRPr="006035BB">
        <w:rPr>
          <w:rFonts w:ascii="Traditional Arabic" w:hAnsi="Traditional Arabic" w:cs="Traditional Arabic"/>
          <w:sz w:val="32"/>
          <w:szCs w:val="32"/>
          <w:rtl/>
          <w:lang w:bidi="ar-IQ"/>
        </w:rPr>
        <w:t xml:space="preserve"> السيوطي ومعاصروهُ كأبن إياس والشاذلي والشعراني وغيرهم</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34"/>
      </w:r>
      <w:r>
        <w:rPr>
          <w:rStyle w:val="FootnoteReference"/>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Pr>
          <w:rFonts w:ascii="Traditional Arabic" w:hAnsi="Traditional Arabic" w:cs="Traditional Arabic"/>
          <w:sz w:val="32"/>
          <w:szCs w:val="32"/>
          <w:rtl/>
          <w:lang w:bidi="ar-IQ"/>
        </w:rPr>
        <w:t>وقد د</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ف</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ن</w:t>
      </w:r>
      <w:r>
        <w:rPr>
          <w:rFonts w:ascii="Traditional Arabic" w:hAnsi="Traditional Arabic" w:cs="Traditional Arabic" w:hint="cs"/>
          <w:sz w:val="32"/>
          <w:szCs w:val="32"/>
          <w:rtl/>
          <w:lang w:bidi="ar-IQ"/>
        </w:rPr>
        <w:t xml:space="preserve">َ الإمام </w:t>
      </w:r>
      <w:r>
        <w:rPr>
          <w:rFonts w:ascii="Traditional Arabic" w:hAnsi="Traditional Arabic" w:cs="Traditional Arabic"/>
          <w:sz w:val="32"/>
          <w:szCs w:val="32"/>
          <w:rtl/>
          <w:lang w:bidi="ar-IQ"/>
        </w:rPr>
        <w:t xml:space="preserve">السيوطي </w:t>
      </w:r>
      <w:r>
        <w:rPr>
          <w:rFonts w:ascii="Traditional Arabic" w:hAnsi="Traditional Arabic" w:cs="Traditional Arabic" w:hint="cs"/>
          <w:sz w:val="32"/>
          <w:szCs w:val="32"/>
          <w:rtl/>
          <w:lang w:bidi="ar-IQ"/>
        </w:rPr>
        <w:t>بح</w:t>
      </w:r>
      <w:r w:rsidRPr="006035BB">
        <w:rPr>
          <w:rFonts w:ascii="Traditional Arabic" w:hAnsi="Traditional Arabic" w:cs="Traditional Arabic"/>
          <w:sz w:val="32"/>
          <w:szCs w:val="32"/>
          <w:rtl/>
          <w:lang w:bidi="ar-IQ"/>
        </w:rPr>
        <w:t>وش</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قوصون خارج باب القرافة </w:t>
      </w:r>
      <w:r w:rsidRPr="00D65301">
        <w:rPr>
          <w:rFonts w:ascii="Traditional Arabic" w:hAnsi="Traditional Arabic" w:cs="Traditional Arabic"/>
          <w:sz w:val="32"/>
          <w:szCs w:val="32"/>
          <w:rtl/>
          <w:lang w:bidi="ar-IQ"/>
        </w:rPr>
        <w:t>في قبر</w:t>
      </w:r>
      <w:r>
        <w:rPr>
          <w:rFonts w:ascii="Traditional Arabic" w:hAnsi="Traditional Arabic" w:cs="Traditional Arabic" w:hint="cs"/>
          <w:sz w:val="32"/>
          <w:szCs w:val="32"/>
          <w:rtl/>
          <w:lang w:bidi="ar-IQ"/>
        </w:rPr>
        <w:t>ِ</w:t>
      </w:r>
      <w:r w:rsidRPr="00D65301">
        <w:rPr>
          <w:rFonts w:ascii="Traditional Arabic" w:hAnsi="Traditional Arabic" w:cs="Traditional Arabic"/>
          <w:sz w:val="32"/>
          <w:szCs w:val="32"/>
          <w:rtl/>
          <w:lang w:bidi="ar-IQ"/>
        </w:rPr>
        <w:t xml:space="preserve"> والدهِ</w:t>
      </w:r>
      <w:r w:rsidRPr="006035BB">
        <w:rPr>
          <w:rFonts w:ascii="Traditional Arabic" w:hAnsi="Traditional Arabic" w:cs="Traditional Arabic"/>
          <w:sz w:val="32"/>
          <w:szCs w:val="32"/>
          <w:rtl/>
          <w:lang w:bidi="ar-IQ"/>
        </w:rPr>
        <w:t xml:space="preserve"> بالقاهرة</w:t>
      </w:r>
      <w:r>
        <w:rPr>
          <w:rStyle w:val="FootnoteReference"/>
          <w:sz w:val="32"/>
          <w:szCs w:val="32"/>
          <w:rtl/>
          <w:lang w:bidi="ar-IQ"/>
        </w:rPr>
        <w:t>(</w:t>
      </w:r>
      <w:r w:rsidRPr="006035BB">
        <w:rPr>
          <w:rStyle w:val="FootnoteReference"/>
          <w:sz w:val="32"/>
          <w:szCs w:val="32"/>
          <w:rtl/>
          <w:lang w:bidi="ar-IQ"/>
        </w:rPr>
        <w:footnoteReference w:id="35"/>
      </w:r>
      <w:r>
        <w:rPr>
          <w:rStyle w:val="FootnoteReference"/>
          <w:sz w:val="32"/>
          <w:szCs w:val="32"/>
          <w:rtl/>
          <w:lang w:bidi="ar-IQ"/>
        </w:rPr>
        <w:t>)</w:t>
      </w:r>
      <w:r w:rsidRPr="006035BB">
        <w:rPr>
          <w:rFonts w:ascii="Traditional Arabic" w:hAnsi="Traditional Arabic" w:cs="Traditional Arabic"/>
          <w:sz w:val="32"/>
          <w:szCs w:val="32"/>
          <w:rtl/>
          <w:lang w:bidi="ar-IQ"/>
        </w:rPr>
        <w:t xml:space="preserve"> وللأ</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ستاذ أحمد تيمور باشا كتاب في تحقيق</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موضع قبره جاء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(والخ</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لاصة أن الذي دلت عليه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الن</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صوص و الآثار وطابقه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أيضاً المعروف عن موضع قبره ال</w:t>
      </w:r>
      <w:r>
        <w:rPr>
          <w:rFonts w:ascii="Traditional Arabic" w:hAnsi="Traditional Arabic" w:cs="Traditional Arabic" w:hint="cs"/>
          <w:sz w:val="32"/>
          <w:szCs w:val="32"/>
          <w:rtl/>
          <w:lang w:bidi="ar-IQ"/>
        </w:rPr>
        <w:t>آ</w:t>
      </w:r>
      <w:r w:rsidRPr="006035BB">
        <w:rPr>
          <w:rFonts w:ascii="Traditional Arabic" w:hAnsi="Traditional Arabic" w:cs="Traditional Arabic"/>
          <w:sz w:val="32"/>
          <w:szCs w:val="32"/>
          <w:rtl/>
          <w:lang w:bidi="ar-IQ"/>
        </w:rPr>
        <w:t>ن أنه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مدفون في هذهِ الب</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قعة الواقعة في شرقي باب القرافة...)</w:t>
      </w:r>
      <w:r>
        <w:rPr>
          <w:rStyle w:val="FootnoteReference"/>
          <w:sz w:val="32"/>
          <w:szCs w:val="32"/>
          <w:rtl/>
          <w:lang w:bidi="ar-IQ"/>
        </w:rPr>
        <w:t>(</w:t>
      </w:r>
      <w:r w:rsidRPr="006035BB">
        <w:rPr>
          <w:rStyle w:val="FootnoteReference"/>
          <w:sz w:val="32"/>
          <w:szCs w:val="32"/>
          <w:rtl/>
          <w:lang w:bidi="ar-IQ"/>
        </w:rPr>
        <w:footnoteReference w:id="3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ومن الجدير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بالذكر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أن القبر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الموجود بأسيوط والمعروف باسم جلال الدين السيوطي ليس لهُ، ولعله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لأحد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أجداده كما ذكر في كتابه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(التحد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ث بنعمة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الله)</w:t>
      </w:r>
      <w:r>
        <w:rPr>
          <w:rStyle w:val="FootnoteReference"/>
          <w:sz w:val="32"/>
          <w:szCs w:val="32"/>
          <w:rtl/>
          <w:lang w:bidi="ar-IQ"/>
        </w:rPr>
        <w:t>(</w:t>
      </w:r>
      <w:r w:rsidRPr="006035BB">
        <w:rPr>
          <w:rStyle w:val="FootnoteReference"/>
          <w:sz w:val="32"/>
          <w:szCs w:val="32"/>
          <w:rtl/>
          <w:lang w:bidi="ar-IQ"/>
        </w:rPr>
        <w:footnoteReference w:id="37"/>
      </w:r>
      <w:r>
        <w:rPr>
          <w:rStyle w:val="FootnoteReference"/>
          <w:sz w:val="32"/>
          <w:szCs w:val="32"/>
          <w:rtl/>
          <w:lang w:bidi="ar-IQ"/>
        </w:rPr>
        <w:t>)</w:t>
      </w: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sz w:val="32"/>
          <w:szCs w:val="32"/>
          <w:u w:val="single"/>
          <w:rtl/>
          <w:lang w:bidi="ar-IQ"/>
        </w:rPr>
      </w:pPr>
      <w:r w:rsidRPr="00593AAF">
        <w:rPr>
          <w:rFonts w:ascii="Traditional Arabic" w:hAnsi="Traditional Arabic" w:cs="Traditional Arabic" w:hint="cs"/>
          <w:b/>
          <w:bCs/>
          <w:sz w:val="48"/>
          <w:szCs w:val="48"/>
          <w:u w:val="single"/>
          <w:rtl/>
          <w:lang w:bidi="ar-IQ"/>
        </w:rPr>
        <w:lastRenderedPageBreak/>
        <w:t>ا</w:t>
      </w:r>
      <w:r w:rsidRPr="00593AAF">
        <w:rPr>
          <w:rFonts w:ascii="Traditional Arabic" w:hAnsi="Traditional Arabic" w:cs="Traditional Arabic"/>
          <w:b/>
          <w:bCs/>
          <w:sz w:val="48"/>
          <w:szCs w:val="48"/>
          <w:u w:val="single"/>
          <w:rtl/>
          <w:lang w:bidi="ar-IQ"/>
        </w:rPr>
        <w:t>لمطلب السادس: أخلاقهُ ومناقبهُ</w:t>
      </w:r>
      <w:r w:rsidRPr="00593AAF">
        <w:rPr>
          <w:rFonts w:ascii="Traditional Arabic" w:hAnsi="Traditional Arabic" w:cs="Traditional Arabic"/>
          <w:sz w:val="32"/>
          <w:szCs w:val="32"/>
          <w:u w:val="single"/>
          <w:rtl/>
          <w:lang w:bidi="ar-IQ"/>
        </w:rPr>
        <w:t>.</w:t>
      </w:r>
    </w:p>
    <w:p w:rsidR="00C963BC" w:rsidRPr="00D04DDB" w:rsidRDefault="00C963BC" w:rsidP="00C963BC">
      <w:pPr>
        <w:bidi/>
        <w:jc w:val="both"/>
        <w:rPr>
          <w:rFonts w:ascii="Traditional Arabic" w:hAnsi="Traditional Arabic" w:cs="Traditional Arabic"/>
          <w:sz w:val="10"/>
          <w:szCs w:val="10"/>
          <w:u w:val="single"/>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تحلى</w:t>
      </w:r>
      <w:r>
        <w:rPr>
          <w:rFonts w:ascii="Traditional Arabic" w:hAnsi="Traditional Arabic" w:cs="Traditional Arabic" w:hint="cs"/>
          <w:sz w:val="32"/>
          <w:szCs w:val="32"/>
          <w:rtl/>
          <w:lang w:bidi="ar-IQ"/>
        </w:rPr>
        <w:t xml:space="preserve"> الإمام</w:t>
      </w:r>
      <w:r w:rsidRPr="006035BB">
        <w:rPr>
          <w:rFonts w:ascii="Traditional Arabic" w:hAnsi="Traditional Arabic" w:cs="Traditional Arabic"/>
          <w:sz w:val="32"/>
          <w:szCs w:val="32"/>
          <w:rtl/>
          <w:lang w:bidi="ar-IQ"/>
        </w:rPr>
        <w:t xml:space="preserve"> السيوطي بكريم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الأخلاق وجميل الصفات، فقد كان</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عالماً عاملاً بما وهبهُ الله من أنواع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العلوم والفنون، توج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كله </w:t>
      </w:r>
      <w:r>
        <w:rPr>
          <w:rFonts w:ascii="Traditional Arabic" w:hAnsi="Traditional Arabic" w:cs="Traditional Arabic" w:hint="cs"/>
          <w:sz w:val="32"/>
          <w:szCs w:val="32"/>
          <w:rtl/>
          <w:lang w:bidi="ar-IQ"/>
        </w:rPr>
        <w:t>ب</w:t>
      </w:r>
      <w:r w:rsidRPr="006035BB">
        <w:rPr>
          <w:rFonts w:ascii="Traditional Arabic" w:hAnsi="Traditional Arabic" w:cs="Traditional Arabic"/>
          <w:sz w:val="32"/>
          <w:szCs w:val="32"/>
          <w:rtl/>
          <w:lang w:bidi="ar-IQ"/>
        </w:rPr>
        <w:t>تقوى الله والخوف منهُ، وحب س</w:t>
      </w:r>
      <w:r>
        <w:rPr>
          <w:rFonts w:ascii="Traditional Arabic" w:hAnsi="Traditional Arabic" w:cs="Traditional Arabic"/>
          <w:sz w:val="32"/>
          <w:szCs w:val="32"/>
          <w:rtl/>
          <w:lang w:bidi="ar-IQ"/>
        </w:rPr>
        <w:t>ُنة الرسول (صلى الله عليه وسلم)</w:t>
      </w:r>
      <w:r w:rsidRPr="006035BB">
        <w:rPr>
          <w:rFonts w:ascii="Traditional Arabic" w:hAnsi="Traditional Arabic" w:cs="Traditional Arabic"/>
          <w:sz w:val="32"/>
          <w:szCs w:val="32"/>
          <w:rtl/>
          <w:lang w:bidi="ar-IQ"/>
        </w:rPr>
        <w:t>والعمل على تطبيق</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ها،</w:t>
      </w:r>
      <w:r w:rsidRPr="006035BB">
        <w:rPr>
          <w:rFonts w:ascii="Traditional Arabic" w:hAnsi="Traditional Arabic" w:cs="Traditional Arabic"/>
          <w:sz w:val="32"/>
          <w:szCs w:val="32"/>
          <w:rtl/>
          <w:lang w:bidi="ar-IQ"/>
        </w:rPr>
        <w:t>وي</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مكن إجمال صفاته وأخلاقه</w:t>
      </w:r>
      <w:r w:rsidRPr="006035BB">
        <w:rPr>
          <w:rFonts w:ascii="Traditional Arabic" w:hAnsi="Traditional Arabic" w:cs="Traditional Arabic"/>
          <w:sz w:val="32"/>
          <w:szCs w:val="32"/>
          <w:rtl/>
          <w:lang w:bidi="ar-IQ"/>
        </w:rPr>
        <w:t xml:space="preserve"> بالأمور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الآتية:</w:t>
      </w:r>
    </w:p>
    <w:p w:rsidR="00C963BC" w:rsidRPr="00D04DDB" w:rsidRDefault="00C963BC" w:rsidP="00C963BC">
      <w:pPr>
        <w:bidi/>
        <w:jc w:val="highKashida"/>
        <w:rPr>
          <w:rFonts w:ascii="Traditional Arabic" w:hAnsi="Traditional Arabic" w:cs="Traditional Arabic"/>
          <w:rtl/>
          <w:lang w:bidi="ar-IQ"/>
        </w:rPr>
      </w:pPr>
    </w:p>
    <w:p w:rsidR="00C963BC" w:rsidRPr="00FB4B0A" w:rsidRDefault="00C963BC" w:rsidP="00C963BC">
      <w:pPr>
        <w:numPr>
          <w:ilvl w:val="0"/>
          <w:numId w:val="1"/>
        </w:numPr>
        <w:bidi/>
        <w:ind w:left="288"/>
        <w:jc w:val="highKashida"/>
        <w:rPr>
          <w:rFonts w:ascii="Traditional Arabic" w:hAnsi="Traditional Arabic" w:cs="Traditional Arabic"/>
          <w:b/>
          <w:bCs/>
          <w:sz w:val="32"/>
          <w:szCs w:val="32"/>
          <w:lang w:bidi="ar-IQ"/>
        </w:rPr>
      </w:pPr>
      <w:r w:rsidRPr="00FB4B0A">
        <w:rPr>
          <w:rFonts w:ascii="Traditional Arabic" w:hAnsi="Traditional Arabic" w:cs="Traditional Arabic"/>
          <w:b/>
          <w:bCs/>
          <w:sz w:val="32"/>
          <w:szCs w:val="32"/>
          <w:rtl/>
          <w:lang w:bidi="ar-IQ"/>
        </w:rPr>
        <w:t>ت</w:t>
      </w:r>
      <w:r w:rsidRPr="00FB4B0A">
        <w:rPr>
          <w:rFonts w:ascii="Traditional Arabic" w:hAnsi="Traditional Arabic" w:cs="Traditional Arabic" w:hint="cs"/>
          <w:b/>
          <w:bCs/>
          <w:sz w:val="32"/>
          <w:szCs w:val="32"/>
          <w:rtl/>
          <w:lang w:bidi="ar-IQ"/>
        </w:rPr>
        <w:t>م</w:t>
      </w:r>
      <w:r w:rsidRPr="00FB4B0A">
        <w:rPr>
          <w:rFonts w:ascii="Traditional Arabic" w:hAnsi="Traditional Arabic" w:cs="Traditional Arabic"/>
          <w:b/>
          <w:bCs/>
          <w:sz w:val="32"/>
          <w:szCs w:val="32"/>
          <w:rtl/>
          <w:lang w:bidi="ar-IQ"/>
        </w:rPr>
        <w:t>سكه بالسنة وسلوكه طريق السلف الصالح:</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t xml:space="preserve"> (الزجر بالهجر لأ</w:t>
      </w:r>
      <w:r>
        <w:rPr>
          <w:rFonts w:ascii="Traditional Arabic" w:hAnsi="Traditional Arabic" w:cs="Traditional Arabic" w:hint="cs"/>
          <w:sz w:val="32"/>
          <w:szCs w:val="32"/>
          <w:rtl/>
          <w:lang w:bidi="ar-IQ"/>
        </w:rPr>
        <w:t>ني ك</w:t>
      </w:r>
      <w:r w:rsidRPr="006035BB">
        <w:rPr>
          <w:rFonts w:ascii="Traditional Arabic" w:hAnsi="Traditional Arabic" w:cs="Traditional Arabic"/>
          <w:sz w:val="32"/>
          <w:szCs w:val="32"/>
          <w:rtl/>
          <w:lang w:bidi="ar-IQ"/>
        </w:rPr>
        <w:t>ثير الملازمة لهذهِ السُنة)</w:t>
      </w:r>
      <w:r>
        <w:rPr>
          <w:rStyle w:val="FootnoteReference"/>
          <w:sz w:val="32"/>
          <w:szCs w:val="32"/>
          <w:rtl/>
          <w:lang w:bidi="ar-IQ"/>
        </w:rPr>
        <w:t>(</w:t>
      </w:r>
      <w:r w:rsidRPr="006035BB">
        <w:rPr>
          <w:rStyle w:val="FootnoteReference"/>
          <w:sz w:val="32"/>
          <w:szCs w:val="32"/>
          <w:rtl/>
          <w:lang w:bidi="ar-IQ"/>
        </w:rPr>
        <w:footnoteReference w:id="38"/>
      </w:r>
      <w:r>
        <w:rPr>
          <w:rStyle w:val="FootnoteReference"/>
          <w:sz w:val="32"/>
          <w:szCs w:val="32"/>
          <w:rtl/>
          <w:lang w:bidi="ar-IQ"/>
        </w:rPr>
        <w:t>)</w:t>
      </w:r>
      <w:r>
        <w:rPr>
          <w:rFonts w:ascii="Traditional Arabic" w:hAnsi="Traditional Arabic" w:cs="Traditional Arabic"/>
          <w:sz w:val="32"/>
          <w:szCs w:val="32"/>
          <w:rtl/>
          <w:lang w:bidi="ar-IQ"/>
        </w:rPr>
        <w:t>ومن السُنن التي أحياها،سُنة ل</w:t>
      </w:r>
      <w:r>
        <w:rPr>
          <w:rFonts w:ascii="Traditional Arabic" w:hAnsi="Traditional Arabic" w:cs="Traditional Arabic" w:hint="cs"/>
          <w:sz w:val="32"/>
          <w:szCs w:val="32"/>
          <w:rtl/>
          <w:lang w:bidi="ar-IQ"/>
        </w:rPr>
        <w:t>ب</w:t>
      </w:r>
      <w:r w:rsidRPr="006035BB">
        <w:rPr>
          <w:rFonts w:ascii="Traditional Arabic" w:hAnsi="Traditional Arabic" w:cs="Traditional Arabic"/>
          <w:sz w:val="32"/>
          <w:szCs w:val="32"/>
          <w:rtl/>
          <w:lang w:bidi="ar-IQ"/>
        </w:rPr>
        <w:t>س الطيلسان، وقد ألف في ذلك مؤلفاً سماه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(الأحاديث الحسان في فضل الطيلسان)</w:t>
      </w:r>
      <w:r>
        <w:rPr>
          <w:rStyle w:val="FootnoteReference"/>
          <w:sz w:val="32"/>
          <w:szCs w:val="32"/>
          <w:rtl/>
          <w:lang w:bidi="ar-IQ"/>
        </w:rPr>
        <w:t>(</w:t>
      </w:r>
      <w:r w:rsidRPr="006035BB">
        <w:rPr>
          <w:rStyle w:val="FootnoteReference"/>
          <w:sz w:val="32"/>
          <w:szCs w:val="32"/>
          <w:rtl/>
          <w:lang w:bidi="ar-IQ"/>
        </w:rPr>
        <w:footnoteReference w:id="39"/>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وكان لا يبادر أحداً بالأعتداء والخصومة، ولا يقابل الاعتداء بمثلهِ بل يصبر ويحتسب ذلك عند الله، ويعد هذا من نعم الله عليه ولذلك فقد عقد فصلاً في كتابه التحدث بنعمة الله بعنوان (ذكر نعمة الله عليّ بأن أقام لي عدواً يؤذيني، كما كان للسلف)</w:t>
      </w:r>
      <w:r>
        <w:rPr>
          <w:rStyle w:val="FootnoteReference"/>
          <w:sz w:val="32"/>
          <w:szCs w:val="32"/>
          <w:rtl/>
          <w:lang w:bidi="ar-IQ"/>
        </w:rPr>
        <w:t>(</w:t>
      </w:r>
      <w:r w:rsidRPr="006035BB">
        <w:rPr>
          <w:rStyle w:val="FootnoteReference"/>
          <w:sz w:val="32"/>
          <w:szCs w:val="32"/>
          <w:rtl/>
          <w:lang w:bidi="ar-IQ"/>
        </w:rPr>
        <w:footnoteReference w:id="4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وهو م</w:t>
      </w:r>
      <w:r>
        <w:rPr>
          <w:rFonts w:ascii="Traditional Arabic" w:hAnsi="Traditional Arabic" w:cs="Traditional Arabic" w:hint="cs"/>
          <w:sz w:val="32"/>
          <w:szCs w:val="32"/>
          <w:rtl/>
          <w:lang w:bidi="ar-IQ"/>
        </w:rPr>
        <w:t xml:space="preserve">ع </w:t>
      </w:r>
      <w:r w:rsidRPr="006035BB">
        <w:rPr>
          <w:rFonts w:ascii="Traditional Arabic" w:hAnsi="Traditional Arabic" w:cs="Traditional Arabic"/>
          <w:sz w:val="32"/>
          <w:szCs w:val="32"/>
          <w:rtl/>
          <w:lang w:bidi="ar-IQ"/>
        </w:rPr>
        <w:t>ذلك سمح الخلق، لين العريكة، أن دُعي للصلح أجاب، وقد ألف في ذلك رسالة سماها (النُجع في الإجابة إلى الصُلح)</w:t>
      </w:r>
      <w:r>
        <w:rPr>
          <w:rStyle w:val="FootnoteReference"/>
          <w:sz w:val="32"/>
          <w:szCs w:val="32"/>
          <w:rtl/>
          <w:lang w:bidi="ar-IQ"/>
        </w:rPr>
        <w:t>(</w:t>
      </w:r>
      <w:r w:rsidRPr="006035BB">
        <w:rPr>
          <w:rStyle w:val="FootnoteReference"/>
          <w:sz w:val="32"/>
          <w:szCs w:val="32"/>
          <w:rtl/>
          <w:lang w:bidi="ar-IQ"/>
        </w:rPr>
        <w:footnoteReference w:id="4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Pr="00FB4B0A" w:rsidRDefault="00C963BC" w:rsidP="00C963BC">
      <w:pPr>
        <w:numPr>
          <w:ilvl w:val="0"/>
          <w:numId w:val="1"/>
        </w:numPr>
        <w:bidi/>
        <w:ind w:left="429" w:hanging="425"/>
        <w:jc w:val="highKashida"/>
        <w:rPr>
          <w:rFonts w:ascii="Traditional Arabic" w:hAnsi="Traditional Arabic" w:cs="Traditional Arabic"/>
          <w:b/>
          <w:bCs/>
          <w:sz w:val="32"/>
          <w:szCs w:val="32"/>
          <w:lang w:bidi="ar-IQ"/>
        </w:rPr>
      </w:pPr>
      <w:r>
        <w:rPr>
          <w:rFonts w:ascii="Traditional Arabic" w:hAnsi="Traditional Arabic" w:cs="Traditional Arabic" w:hint="cs"/>
          <w:b/>
          <w:bCs/>
          <w:sz w:val="32"/>
          <w:szCs w:val="32"/>
          <w:rtl/>
          <w:lang w:bidi="ar-IQ"/>
        </w:rPr>
        <w:t>ت</w:t>
      </w:r>
      <w:r w:rsidRPr="00FB4B0A">
        <w:rPr>
          <w:rFonts w:ascii="Traditional Arabic" w:hAnsi="Traditional Arabic" w:cs="Traditional Arabic"/>
          <w:b/>
          <w:bCs/>
          <w:sz w:val="32"/>
          <w:szCs w:val="32"/>
          <w:rtl/>
          <w:lang w:bidi="ar-IQ"/>
        </w:rPr>
        <w:t>مسكهِ بالأمر بالمعروف والنهي عن المُنكر:</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ولهُ في ذلك مواقف كثيرة ومشهورة مع سلاطين عصرهِ وأُمرائهِ، مما دفع أحد السلاطين أن يتهددهُ بالقتل، بل إن السلطان طومان با</w:t>
      </w:r>
      <w:r>
        <w:rPr>
          <w:rFonts w:ascii="Traditional Arabic" w:hAnsi="Traditional Arabic" w:cs="Traditional Arabic"/>
          <w:sz w:val="32"/>
          <w:szCs w:val="32"/>
          <w:rtl/>
          <w:lang w:bidi="ar-IQ"/>
        </w:rPr>
        <w:t>ي قد تعقبه وأراد البطش به مما أ</w:t>
      </w:r>
      <w:r>
        <w:rPr>
          <w:rFonts w:ascii="Traditional Arabic" w:hAnsi="Traditional Arabic" w:cs="Traditional Arabic" w:hint="cs"/>
          <w:sz w:val="32"/>
          <w:szCs w:val="32"/>
          <w:rtl/>
          <w:lang w:bidi="ar-IQ"/>
        </w:rPr>
        <w:t>ض</w:t>
      </w:r>
      <w:r w:rsidRPr="006035BB">
        <w:rPr>
          <w:rFonts w:ascii="Traditional Arabic" w:hAnsi="Traditional Arabic" w:cs="Traditional Arabic"/>
          <w:sz w:val="32"/>
          <w:szCs w:val="32"/>
          <w:rtl/>
          <w:lang w:bidi="ar-IQ"/>
        </w:rPr>
        <w:t>طره أن يختفي أيام حُكمهِ</w:t>
      </w:r>
      <w:r>
        <w:rPr>
          <w:rStyle w:val="FootnoteReference"/>
          <w:sz w:val="32"/>
          <w:szCs w:val="32"/>
          <w:rtl/>
          <w:lang w:bidi="ar-IQ"/>
        </w:rPr>
        <w:t>(</w:t>
      </w:r>
      <w:r w:rsidRPr="006035BB">
        <w:rPr>
          <w:rStyle w:val="FootnoteReference"/>
          <w:sz w:val="32"/>
          <w:szCs w:val="32"/>
          <w:rtl/>
          <w:lang w:bidi="ar-IQ"/>
        </w:rPr>
        <w:footnoteReference w:id="42"/>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ولهُ فتاوى جريئة منها فتواه بهدم منزل مُعد للفساد، وألف في ذلك رسالة سماها: (رفع منار الدين وهدم بناء المفسدين)</w:t>
      </w:r>
      <w:r>
        <w:rPr>
          <w:rStyle w:val="FootnoteReference"/>
          <w:sz w:val="32"/>
          <w:szCs w:val="32"/>
          <w:rtl/>
          <w:lang w:bidi="ar-IQ"/>
        </w:rPr>
        <w:t>(</w:t>
      </w:r>
      <w:r w:rsidRPr="006035BB">
        <w:rPr>
          <w:rStyle w:val="FootnoteReference"/>
          <w:sz w:val="32"/>
          <w:szCs w:val="32"/>
          <w:rtl/>
          <w:lang w:bidi="ar-IQ"/>
        </w:rPr>
        <w:footnoteReference w:id="43"/>
      </w:r>
      <w:r>
        <w:rPr>
          <w:rStyle w:val="FootnoteReference"/>
          <w:sz w:val="32"/>
          <w:szCs w:val="32"/>
          <w:rtl/>
          <w:lang w:bidi="ar-IQ"/>
        </w:rPr>
        <w:t>)</w:t>
      </w:r>
      <w:r w:rsidRPr="006035BB">
        <w:rPr>
          <w:rFonts w:ascii="Traditional Arabic" w:hAnsi="Traditional Arabic" w:cs="Traditional Arabic"/>
          <w:sz w:val="32"/>
          <w:szCs w:val="32"/>
          <w:rtl/>
          <w:lang w:bidi="ar-IQ"/>
        </w:rPr>
        <w:t xml:space="preserve"> ومنها فتواه بشأن الأوقاف ومنع السلطان الغوري من بيعها وألف رسالة في ذلك سماها (الإنصاف في تمييز الأوقاف)</w:t>
      </w:r>
      <w:r>
        <w:rPr>
          <w:rStyle w:val="FootnoteReference"/>
          <w:sz w:val="32"/>
          <w:szCs w:val="32"/>
          <w:rtl/>
          <w:lang w:bidi="ar-IQ"/>
        </w:rPr>
        <w:t>(</w:t>
      </w:r>
      <w:r w:rsidRPr="006035BB">
        <w:rPr>
          <w:rStyle w:val="FootnoteReference"/>
          <w:sz w:val="32"/>
          <w:szCs w:val="32"/>
          <w:rtl/>
          <w:lang w:bidi="ar-IQ"/>
        </w:rPr>
        <w:footnoteReference w:id="4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ومنها رسالته المسماة (بالرسالة السلطانية)</w:t>
      </w:r>
      <w:r>
        <w:rPr>
          <w:rStyle w:val="FootnoteReference"/>
          <w:sz w:val="32"/>
          <w:szCs w:val="32"/>
          <w:rtl/>
          <w:lang w:bidi="ar-IQ"/>
        </w:rPr>
        <w:t>(</w:t>
      </w:r>
      <w:r w:rsidRPr="006035BB">
        <w:rPr>
          <w:rStyle w:val="FootnoteReference"/>
          <w:sz w:val="32"/>
          <w:szCs w:val="32"/>
          <w:rtl/>
          <w:lang w:bidi="ar-IQ"/>
        </w:rPr>
        <w:footnoteReference w:id="45"/>
      </w:r>
      <w:r>
        <w:rPr>
          <w:rStyle w:val="FootnoteReference"/>
          <w:sz w:val="32"/>
          <w:szCs w:val="32"/>
          <w:rtl/>
          <w:lang w:bidi="ar-IQ"/>
        </w:rPr>
        <w:t>)</w:t>
      </w:r>
      <w:r w:rsidRPr="006035BB">
        <w:rPr>
          <w:rFonts w:ascii="Traditional Arabic" w:hAnsi="Traditional Arabic" w:cs="Traditional Arabic"/>
          <w:sz w:val="32"/>
          <w:szCs w:val="32"/>
          <w:rtl/>
          <w:lang w:bidi="ar-IQ"/>
        </w:rPr>
        <w:t xml:space="preserve"> التي أرسلها إلى السلطان (قايتباي) فيها جملة من الأحاديث المروية في نهي العُلماء عن التردد إلى السلاطين.</w:t>
      </w:r>
    </w:p>
    <w:p w:rsidR="00C963BC" w:rsidRPr="006035BB" w:rsidRDefault="00C963BC" w:rsidP="00C963BC">
      <w:pPr>
        <w:bidi/>
        <w:jc w:val="highKashida"/>
        <w:rPr>
          <w:rFonts w:ascii="Traditional Arabic" w:hAnsi="Traditional Arabic" w:cs="Traditional Arabic"/>
          <w:sz w:val="32"/>
          <w:szCs w:val="32"/>
          <w:rtl/>
          <w:lang w:bidi="ar-IQ"/>
        </w:rPr>
      </w:pPr>
    </w:p>
    <w:p w:rsidR="00C963BC" w:rsidRPr="00FB4B0A" w:rsidRDefault="00C963BC" w:rsidP="00C963BC">
      <w:pPr>
        <w:numPr>
          <w:ilvl w:val="0"/>
          <w:numId w:val="1"/>
        </w:numPr>
        <w:bidi/>
        <w:ind w:left="288" w:firstLine="0"/>
        <w:jc w:val="highKashida"/>
        <w:rPr>
          <w:rFonts w:ascii="Traditional Arabic" w:hAnsi="Traditional Arabic" w:cs="Traditional Arabic"/>
          <w:b/>
          <w:bCs/>
          <w:sz w:val="32"/>
          <w:szCs w:val="32"/>
          <w:lang w:bidi="ar-IQ"/>
        </w:rPr>
      </w:pPr>
      <w:r w:rsidRPr="00FB4B0A">
        <w:rPr>
          <w:rFonts w:ascii="Traditional Arabic" w:hAnsi="Traditional Arabic" w:cs="Traditional Arabic"/>
          <w:b/>
          <w:bCs/>
          <w:sz w:val="32"/>
          <w:szCs w:val="32"/>
          <w:rtl/>
          <w:lang w:bidi="ar-IQ"/>
        </w:rPr>
        <w:t>عدم تردده إلى السلاطين وسلوكه في ذلك طريق السلف الصالح:</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في عدم التردد إليهم إلا المرات اليسيرة، حتى قال لهُ تلميذ</w:t>
      </w:r>
      <w:r>
        <w:rPr>
          <w:rFonts w:ascii="Traditional Arabic" w:hAnsi="Traditional Arabic" w:cs="Traditional Arabic" w:hint="cs"/>
          <w:sz w:val="32"/>
          <w:szCs w:val="32"/>
          <w:rtl/>
          <w:lang w:bidi="ar-IQ"/>
        </w:rPr>
        <w:t xml:space="preserve">هُ </w:t>
      </w:r>
      <w:r w:rsidRPr="006035BB">
        <w:rPr>
          <w:rFonts w:ascii="Traditional Arabic" w:hAnsi="Traditional Arabic" w:cs="Traditional Arabic"/>
          <w:sz w:val="32"/>
          <w:szCs w:val="32"/>
          <w:rtl/>
          <w:lang w:bidi="ar-IQ"/>
        </w:rPr>
        <w:t>الشاذلي: (أن بعض الأولياء كان يتردد على الملوك الأمراء في حوائج الناس فأجابهُ بقولهِ: اتباع السلف في عدم التردد عليهم أسلم لدين المسلم وكذلك في رد أموالهم عليهم)</w:t>
      </w:r>
      <w:r>
        <w:rPr>
          <w:rStyle w:val="FootnoteReference"/>
          <w:sz w:val="32"/>
          <w:szCs w:val="32"/>
          <w:rtl/>
          <w:lang w:bidi="ar-IQ"/>
        </w:rPr>
        <w:t>(</w:t>
      </w:r>
      <w:r w:rsidRPr="006035BB">
        <w:rPr>
          <w:rStyle w:val="FootnoteReference"/>
          <w:sz w:val="32"/>
          <w:szCs w:val="32"/>
          <w:rtl/>
          <w:lang w:bidi="ar-IQ"/>
        </w:rPr>
        <w:footnoteReference w:id="46"/>
      </w:r>
      <w:r>
        <w:rPr>
          <w:rStyle w:val="FootnoteReference"/>
          <w:sz w:val="32"/>
          <w:szCs w:val="32"/>
          <w:rtl/>
          <w:lang w:bidi="ar-IQ"/>
        </w:rPr>
        <w:t>)</w:t>
      </w:r>
      <w:r w:rsidRPr="006035BB">
        <w:rPr>
          <w:rFonts w:ascii="Traditional Arabic" w:hAnsi="Traditional Arabic" w:cs="Traditional Arabic"/>
          <w:sz w:val="32"/>
          <w:szCs w:val="32"/>
          <w:rtl/>
          <w:lang w:bidi="ar-IQ"/>
        </w:rPr>
        <w:t>، وكان الأمراء والسلاطين يُرسلون إليه فيعتذر عن الإجابة وألف في ذلك مؤلفاً سماه (ما رواه الأساطين في عدم المجيء إلى السلاطين)</w:t>
      </w:r>
      <w:r>
        <w:rPr>
          <w:rStyle w:val="FootnoteReference"/>
          <w:sz w:val="32"/>
          <w:szCs w:val="32"/>
          <w:rtl/>
          <w:lang w:bidi="ar-IQ"/>
        </w:rPr>
        <w:t>(</w:t>
      </w:r>
      <w:r w:rsidRPr="006035BB">
        <w:rPr>
          <w:rStyle w:val="FootnoteReference"/>
          <w:sz w:val="32"/>
          <w:szCs w:val="32"/>
          <w:rtl/>
          <w:lang w:bidi="ar-IQ"/>
        </w:rPr>
        <w:footnoteReference w:id="4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وعندما ألح</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عليه </w:t>
      </w:r>
      <w:r>
        <w:rPr>
          <w:rFonts w:ascii="Traditional Arabic" w:hAnsi="Traditional Arabic" w:cs="Traditional Arabic"/>
          <w:sz w:val="32"/>
          <w:szCs w:val="32"/>
          <w:rtl/>
          <w:lang w:bidi="ar-IQ"/>
        </w:rPr>
        <w:t xml:space="preserve">السلطان الغوري في المجيء إليه </w:t>
      </w:r>
      <w:r>
        <w:rPr>
          <w:rFonts w:ascii="Traditional Arabic" w:hAnsi="Traditional Arabic" w:cs="Traditional Arabic" w:hint="cs"/>
          <w:sz w:val="32"/>
          <w:szCs w:val="32"/>
          <w:rtl/>
          <w:lang w:bidi="ar-IQ"/>
        </w:rPr>
        <w:t>ق</w:t>
      </w:r>
      <w:r w:rsidRPr="006035BB">
        <w:rPr>
          <w:rFonts w:ascii="Traditional Arabic" w:hAnsi="Traditional Arabic" w:cs="Traditional Arabic"/>
          <w:sz w:val="32"/>
          <w:szCs w:val="32"/>
          <w:rtl/>
          <w:lang w:bidi="ar-IQ"/>
        </w:rPr>
        <w:t>ال في نفسهِ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(ما بقي علي في آخر عمري إلا الترد</w:t>
      </w:r>
      <w:r>
        <w:rPr>
          <w:rFonts w:ascii="Traditional Arabic" w:hAnsi="Traditional Arabic" w:cs="Traditional Arabic" w:hint="cs"/>
          <w:sz w:val="32"/>
          <w:szCs w:val="32"/>
          <w:rtl/>
          <w:lang w:bidi="ar-IQ"/>
        </w:rPr>
        <w:t>د</w:t>
      </w:r>
      <w:r w:rsidRPr="006035BB">
        <w:rPr>
          <w:rFonts w:ascii="Traditional Arabic" w:hAnsi="Traditional Arabic" w:cs="Traditional Arabic"/>
          <w:sz w:val="32"/>
          <w:szCs w:val="32"/>
          <w:rtl/>
          <w:lang w:bidi="ar-IQ"/>
        </w:rPr>
        <w:t xml:space="preserve"> إلى الملوك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لأخذ الرزق، وأنا طول عمري سالك سبيل السلف، عامل بالأحاديث الواردة فيه..)</w:t>
      </w:r>
      <w:r>
        <w:rPr>
          <w:rStyle w:val="FootnoteReference"/>
          <w:sz w:val="32"/>
          <w:szCs w:val="32"/>
          <w:rtl/>
          <w:lang w:bidi="ar-IQ"/>
        </w:rPr>
        <w:t>(</w:t>
      </w:r>
      <w:r w:rsidRPr="006035BB">
        <w:rPr>
          <w:rStyle w:val="FootnoteReference"/>
          <w:sz w:val="32"/>
          <w:szCs w:val="32"/>
          <w:rtl/>
          <w:lang w:bidi="ar-IQ"/>
        </w:rPr>
        <w:footnoteReference w:id="48"/>
      </w:r>
      <w:r>
        <w:rPr>
          <w:rStyle w:val="FootnoteReference"/>
          <w:sz w:val="32"/>
          <w:szCs w:val="32"/>
          <w:rtl/>
          <w:lang w:bidi="ar-IQ"/>
        </w:rPr>
        <w:t>)</w:t>
      </w:r>
      <w:r w:rsidRPr="006035BB">
        <w:rPr>
          <w:rFonts w:ascii="Traditional Arabic" w:hAnsi="Traditional Arabic" w:cs="Traditional Arabic"/>
          <w:sz w:val="32"/>
          <w:szCs w:val="32"/>
          <w:rtl/>
          <w:lang w:bidi="ar-IQ"/>
        </w:rPr>
        <w:t xml:space="preserve">، ثم قال: </w:t>
      </w:r>
      <w:r w:rsidRPr="00FB4B0A">
        <w:rPr>
          <w:rFonts w:ascii="Traditional Arabic" w:hAnsi="Traditional Arabic" w:cs="Traditional Arabic"/>
          <w:b/>
          <w:bCs/>
          <w:sz w:val="32"/>
          <w:szCs w:val="32"/>
          <w:rtl/>
          <w:lang w:bidi="ar-IQ"/>
        </w:rPr>
        <w:t>(مالي وللسلطان، إن كان للسلطان عندي حاجة فليأت إلى منزلي</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49"/>
      </w:r>
      <w:r>
        <w:rPr>
          <w:rStyle w:val="FootnoteReference"/>
          <w:sz w:val="32"/>
          <w:szCs w:val="32"/>
          <w:rtl/>
          <w:lang w:bidi="ar-IQ"/>
        </w:rPr>
        <w:t>)</w:t>
      </w:r>
      <w:r w:rsidRPr="006035BB">
        <w:rPr>
          <w:rFonts w:ascii="Traditional Arabic" w:hAnsi="Traditional Arabic" w:cs="Traditional Arabic"/>
          <w:sz w:val="32"/>
          <w:szCs w:val="32"/>
          <w:rtl/>
          <w:lang w:bidi="ar-IQ"/>
        </w:rPr>
        <w:t>، ولذلك لما توفي السيوطي وبلغ ذلك السلطان لم يتعرض لتركتهِ –رغم فساد دولتهِ- وقال: (الشيخ لم يقبل منا شيئاً في حياتهِ، فنحنُ لا نتعرض لتركتهِ بعد وفاتهِ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5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lang w:bidi="ar-IQ"/>
        </w:rPr>
      </w:pPr>
    </w:p>
    <w:p w:rsidR="00C963BC" w:rsidRDefault="00C963BC" w:rsidP="00C963BC">
      <w:pPr>
        <w:bidi/>
        <w:jc w:val="highKashida"/>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ومناقب الشيخ كثيرة وبالج</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ملة فهو كما قال عن نفسه</w:t>
      </w:r>
      <w:r>
        <w:rPr>
          <w:rFonts w:ascii="Traditional Arabic" w:hAnsi="Traditional Arabic" w:cs="Traditional Arabic" w:hint="cs"/>
          <w:sz w:val="32"/>
          <w:szCs w:val="32"/>
          <w:rtl/>
          <w:lang w:bidi="ar-IQ"/>
        </w:rPr>
        <w:t>ِ</w:t>
      </w:r>
      <w:r w:rsidRPr="00FB4B0A">
        <w:rPr>
          <w:rFonts w:ascii="Traditional Arabic" w:hAnsi="Traditional Arabic" w:cs="Traditional Arabic"/>
          <w:b/>
          <w:bCs/>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b/>
          <w:bCs/>
          <w:sz w:val="32"/>
          <w:szCs w:val="32"/>
          <w:rtl/>
          <w:lang w:bidi="ar-IQ"/>
        </w:rPr>
        <w:t xml:space="preserve"> (إن الله سبحانه من فضلهِ وكرمه</w:t>
      </w:r>
      <w:r w:rsidRPr="00FB4B0A">
        <w:rPr>
          <w:rFonts w:ascii="Traditional Arabic" w:hAnsi="Traditional Arabic" w:cs="Traditional Arabic"/>
          <w:b/>
          <w:bCs/>
          <w:sz w:val="32"/>
          <w:szCs w:val="32"/>
          <w:rtl/>
          <w:lang w:bidi="ar-IQ"/>
        </w:rPr>
        <w:t xml:space="preserve"> جبلني من حين</w:t>
      </w:r>
      <w:r w:rsidRPr="006035BB">
        <w:rPr>
          <w:rFonts w:ascii="Traditional Arabic" w:hAnsi="Traditional Arabic" w:cs="Traditional Arabic"/>
          <w:sz w:val="32"/>
          <w:szCs w:val="32"/>
          <w:rtl/>
          <w:lang w:bidi="ar-IQ"/>
        </w:rPr>
        <w:t xml:space="preserve"> </w:t>
      </w:r>
      <w:r w:rsidRPr="00FB4B0A">
        <w:rPr>
          <w:rFonts w:ascii="Traditional Arabic" w:hAnsi="Traditional Arabic" w:cs="Traditional Arabic"/>
          <w:b/>
          <w:bCs/>
          <w:sz w:val="32"/>
          <w:szCs w:val="32"/>
          <w:rtl/>
          <w:lang w:bidi="ar-IQ"/>
        </w:rPr>
        <w:t>كُنت ابن سبع سنين على خصال</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 xml:space="preserve"> منها:</w:t>
      </w:r>
    </w:p>
    <w:p w:rsidR="00C963BC" w:rsidRPr="006035BB" w:rsidRDefault="00C963BC" w:rsidP="00C963BC">
      <w:pPr>
        <w:numPr>
          <w:ilvl w:val="0"/>
          <w:numId w:val="2"/>
        </w:numPr>
        <w:bidi/>
        <w:ind w:left="429" w:hanging="283"/>
        <w:jc w:val="highKashida"/>
        <w:rPr>
          <w:rFonts w:ascii="Traditional Arabic" w:hAnsi="Traditional Arabic" w:cs="Traditional Arabic"/>
          <w:sz w:val="32"/>
          <w:szCs w:val="32"/>
          <w:lang w:bidi="ar-IQ"/>
        </w:rPr>
      </w:pPr>
      <w:r w:rsidRPr="006035BB">
        <w:rPr>
          <w:rFonts w:ascii="Traditional Arabic" w:hAnsi="Traditional Arabic" w:cs="Traditional Arabic"/>
          <w:sz w:val="32"/>
          <w:szCs w:val="32"/>
          <w:rtl/>
          <w:lang w:bidi="ar-IQ"/>
        </w:rPr>
        <w:t>ح</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ب ال</w:t>
      </w:r>
      <w:r>
        <w:rPr>
          <w:rFonts w:ascii="Traditional Arabic" w:hAnsi="Traditional Arabic" w:cs="Traditional Arabic"/>
          <w:sz w:val="32"/>
          <w:szCs w:val="32"/>
          <w:rtl/>
          <w:lang w:bidi="ar-IQ"/>
        </w:rPr>
        <w:t>خير والعمل الصالح والإصغاء إلى</w:t>
      </w:r>
      <w:r>
        <w:rPr>
          <w:rFonts w:ascii="Traditional Arabic" w:hAnsi="Traditional Arabic" w:cs="Traditional Arabic" w:hint="cs"/>
          <w:sz w:val="32"/>
          <w:szCs w:val="32"/>
          <w:rtl/>
          <w:lang w:bidi="ar-IQ"/>
        </w:rPr>
        <w:t xml:space="preserve"> من </w:t>
      </w:r>
      <w:r w:rsidRPr="006035BB">
        <w:rPr>
          <w:rFonts w:ascii="Traditional Arabic" w:hAnsi="Traditional Arabic" w:cs="Traditional Arabic"/>
          <w:sz w:val="32"/>
          <w:szCs w:val="32"/>
          <w:rtl/>
          <w:lang w:bidi="ar-IQ"/>
        </w:rPr>
        <w:t>حث عليه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وكراهة الشر والعمل الس</w:t>
      </w:r>
      <w:r>
        <w:rPr>
          <w:rFonts w:ascii="Traditional Arabic" w:hAnsi="Traditional Arabic" w:cs="Traditional Arabic" w:hint="cs"/>
          <w:sz w:val="32"/>
          <w:szCs w:val="32"/>
          <w:rtl/>
          <w:lang w:bidi="ar-IQ"/>
        </w:rPr>
        <w:t xml:space="preserve">يئ </w:t>
      </w:r>
      <w:r w:rsidRPr="006035BB">
        <w:rPr>
          <w:rFonts w:ascii="Traditional Arabic" w:hAnsi="Traditional Arabic" w:cs="Traditional Arabic"/>
          <w:sz w:val="32"/>
          <w:szCs w:val="32"/>
          <w:rtl/>
          <w:lang w:bidi="ar-IQ"/>
        </w:rPr>
        <w:t>والنفور عمن دعا إليه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146"/>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ب_</w:t>
      </w:r>
      <w:r w:rsidRPr="006035BB">
        <w:rPr>
          <w:rFonts w:ascii="Traditional Arabic" w:hAnsi="Traditional Arabic" w:cs="Traditional Arabic"/>
          <w:sz w:val="32"/>
          <w:szCs w:val="32"/>
          <w:rtl/>
          <w:lang w:bidi="ar-IQ"/>
        </w:rPr>
        <w:t>ح</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سن الاعتقاد في الف</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قراء</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وأهل الصلاح والزُهد والتعبد وكل من ينسب إلى شيء من خصال الخير.</w:t>
      </w:r>
    </w:p>
    <w:p w:rsidR="00C963BC" w:rsidRPr="006035BB" w:rsidRDefault="00C963BC" w:rsidP="00C963BC">
      <w:pPr>
        <w:bidi/>
        <w:ind w:left="146"/>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ج_كَ</w:t>
      </w:r>
      <w:r w:rsidRPr="006035BB">
        <w:rPr>
          <w:rFonts w:ascii="Traditional Arabic" w:hAnsi="Traditional Arabic" w:cs="Traditional Arabic"/>
          <w:sz w:val="32"/>
          <w:szCs w:val="32"/>
          <w:rtl/>
          <w:lang w:bidi="ar-IQ"/>
        </w:rPr>
        <w:t>ثرة التأني في الأمور، وعدم المبادرة، فرب أمر أُريد الأقدام على فعلهِ فأمكثُ السنين أَتروى فيه حتى يشرح الله صدري لفعلهِ.</w:t>
      </w:r>
    </w:p>
    <w:p w:rsidR="00C963BC" w:rsidRPr="006035BB" w:rsidRDefault="00C963BC" w:rsidP="00C963BC">
      <w:pPr>
        <w:bidi/>
        <w:ind w:left="146" w:firstLine="142"/>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د_</w:t>
      </w:r>
      <w:r w:rsidRPr="006035BB">
        <w:rPr>
          <w:rFonts w:ascii="Traditional Arabic" w:hAnsi="Traditional Arabic" w:cs="Traditional Arabic"/>
          <w:sz w:val="32"/>
          <w:szCs w:val="32"/>
          <w:rtl/>
          <w:lang w:bidi="ar-IQ"/>
        </w:rPr>
        <w:t xml:space="preserve">ورب رجل يذكر لي بسوء ولا يغيرني ما كنت </w:t>
      </w:r>
      <w:r>
        <w:rPr>
          <w:rFonts w:ascii="Traditional Arabic" w:hAnsi="Traditional Arabic" w:cs="Traditional Arabic"/>
          <w:sz w:val="32"/>
          <w:szCs w:val="32"/>
          <w:rtl/>
          <w:lang w:bidi="ar-IQ"/>
        </w:rPr>
        <w:t>عليه من حُسن الظن به حتى أجربهُ</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سنين، ويتواتر عندي ما ينفرني منهُ، فالأصل في كُل مسلم عندي الدين والخير حتى يثبت عندي ما يُنافي ذلك بالتجربة لا بالإخبار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5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Pr="00FB4B0A">
        <w:rPr>
          <w:rFonts w:ascii="Traditional Arabic" w:hAnsi="Traditional Arabic" w:cs="Traditional Arabic"/>
          <w:b/>
          <w:bCs/>
          <w:sz w:val="32"/>
          <w:szCs w:val="32"/>
          <w:rtl/>
          <w:lang w:bidi="ar-IQ"/>
        </w:rPr>
        <w:t>والمتتبع لسيرة</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 xml:space="preserve"> السيوطي يجد مصداق ما قال، ولقد جمل ذل</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ك</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 xml:space="preserve"> كُله بتقوى </w:t>
      </w:r>
      <w:r>
        <w:rPr>
          <w:rFonts w:ascii="Traditional Arabic" w:hAnsi="Traditional Arabic" w:cs="Traditional Arabic" w:hint="cs"/>
          <w:b/>
          <w:bCs/>
          <w:sz w:val="32"/>
          <w:szCs w:val="32"/>
          <w:rtl/>
          <w:lang w:bidi="ar-IQ"/>
        </w:rPr>
        <w:t xml:space="preserve">الله </w:t>
      </w:r>
      <w:r w:rsidRPr="00FB4B0A">
        <w:rPr>
          <w:rFonts w:ascii="Traditional Arabic" w:hAnsi="Traditional Arabic" w:cs="Traditional Arabic"/>
          <w:b/>
          <w:bCs/>
          <w:sz w:val="32"/>
          <w:szCs w:val="32"/>
          <w:rtl/>
          <w:lang w:bidi="ar-IQ"/>
        </w:rPr>
        <w:t>والاقتداء بسُنة</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 xml:space="preserve"> الرسول (صلى الله عليه وسلم) والصحابة والعُلماء العاملين وما ذلّ من ذل وهان من هان إلا بح</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ب</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 xml:space="preserve"> الد</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نيا والاقتتال عليها وقلة الخوف من الله في كُل</w:t>
      </w:r>
      <w:r>
        <w:rPr>
          <w:rFonts w:ascii="Traditional Arabic" w:hAnsi="Traditional Arabic" w:cs="Traditional Arabic" w:hint="cs"/>
          <w:b/>
          <w:bCs/>
          <w:sz w:val="32"/>
          <w:szCs w:val="32"/>
          <w:rtl/>
          <w:lang w:bidi="ar-IQ"/>
        </w:rPr>
        <w:t>ِ</w:t>
      </w:r>
      <w:r w:rsidRPr="00FB4B0A">
        <w:rPr>
          <w:rFonts w:ascii="Traditional Arabic" w:hAnsi="Traditional Arabic" w:cs="Traditional Arabic"/>
          <w:b/>
          <w:bCs/>
          <w:sz w:val="32"/>
          <w:szCs w:val="32"/>
          <w:rtl/>
          <w:lang w:bidi="ar-IQ"/>
        </w:rPr>
        <w:t xml:space="preserve"> زمان.</w:t>
      </w: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ind w:firstLine="720"/>
        <w:jc w:val="highKashida"/>
        <w:rPr>
          <w:rFonts w:ascii="Traditional Arabic" w:hAnsi="Traditional Arabic" w:cs="Traditional Arabic"/>
          <w:b/>
          <w:bCs/>
          <w:sz w:val="32"/>
          <w:szCs w:val="32"/>
          <w:rtl/>
          <w:lang w:bidi="ar-IQ"/>
        </w:rPr>
      </w:pPr>
    </w:p>
    <w:p w:rsidR="00C963BC" w:rsidRDefault="00C963BC" w:rsidP="00C963BC">
      <w:pPr>
        <w:bidi/>
        <w:jc w:val="highKashida"/>
        <w:rPr>
          <w:rFonts w:ascii="Traditional Arabic" w:hAnsi="Traditional Arabic" w:cs="Traditional Arabic"/>
          <w:b/>
          <w:bCs/>
          <w:sz w:val="32"/>
          <w:szCs w:val="32"/>
          <w:rtl/>
          <w:lang w:bidi="ar-IQ"/>
        </w:rPr>
      </w:pPr>
    </w:p>
    <w:p w:rsidR="00C963BC" w:rsidRDefault="00C963BC" w:rsidP="00C963BC">
      <w:pPr>
        <w:bidi/>
        <w:jc w:val="highKashida"/>
        <w:rPr>
          <w:rFonts w:ascii="Traditional Arabic" w:hAnsi="Traditional Arabic" w:cs="Traditional Arabic"/>
          <w:b/>
          <w:bCs/>
          <w:sz w:val="32"/>
          <w:szCs w:val="32"/>
          <w:rtl/>
          <w:lang w:bidi="ar-IQ"/>
        </w:rPr>
      </w:pPr>
    </w:p>
    <w:p w:rsidR="00C963BC" w:rsidRDefault="00C963BC" w:rsidP="00C963BC">
      <w:pPr>
        <w:bidi/>
        <w:jc w:val="center"/>
        <w:rPr>
          <w:rFonts w:ascii="Traditional Arabic" w:hAnsi="Traditional Arabic" w:cs="Traditional Arabic"/>
          <w:b/>
          <w:bCs/>
          <w:sz w:val="24"/>
          <w:szCs w:val="24"/>
          <w:u w:val="single"/>
          <w:rtl/>
          <w:lang w:bidi="ar-IQ"/>
        </w:rPr>
      </w:pPr>
      <w:r w:rsidRPr="00A87E4D">
        <w:rPr>
          <w:rFonts w:ascii="Traditional Arabic" w:hAnsi="Traditional Arabic" w:cs="Traditional Arabic"/>
          <w:b/>
          <w:bCs/>
          <w:sz w:val="52"/>
          <w:szCs w:val="52"/>
          <w:u w:val="single"/>
          <w:rtl/>
          <w:lang w:bidi="ar-IQ"/>
        </w:rPr>
        <w:lastRenderedPageBreak/>
        <w:t>المبحث الثاني: حياته العلمية.</w:t>
      </w:r>
    </w:p>
    <w:p w:rsidR="00C963BC" w:rsidRPr="00A87E4D" w:rsidRDefault="00C963BC" w:rsidP="00C963BC">
      <w:pPr>
        <w:bidi/>
        <w:jc w:val="center"/>
        <w:rPr>
          <w:rFonts w:ascii="Traditional Arabic" w:hAnsi="Traditional Arabic" w:cs="Traditional Arabic"/>
          <w:b/>
          <w:bCs/>
          <w:sz w:val="24"/>
          <w:szCs w:val="24"/>
          <w:u w:val="single"/>
          <w:rtl/>
          <w:lang w:bidi="ar-IQ"/>
        </w:rPr>
      </w:pPr>
    </w:p>
    <w:p w:rsidR="00C963BC" w:rsidRDefault="00C963BC" w:rsidP="00C963BC">
      <w:pPr>
        <w:tabs>
          <w:tab w:val="left" w:pos="146"/>
        </w:tabs>
        <w:bidi/>
        <w:ind w:left="146" w:hanging="142"/>
        <w:jc w:val="left"/>
        <w:rPr>
          <w:rFonts w:ascii="Traditional Arabic" w:hAnsi="Traditional Arabic" w:cs="Traditional Arabic"/>
          <w:b/>
          <w:bCs/>
          <w:sz w:val="18"/>
          <w:szCs w:val="18"/>
          <w:u w:val="single"/>
          <w:rtl/>
          <w:lang w:bidi="ar-IQ"/>
        </w:rPr>
      </w:pPr>
      <w:r w:rsidRPr="00A87E4D">
        <w:rPr>
          <w:rFonts w:ascii="Traditional Arabic" w:hAnsi="Traditional Arabic" w:cs="Traditional Arabic"/>
          <w:b/>
          <w:bCs/>
          <w:sz w:val="40"/>
          <w:szCs w:val="40"/>
          <w:u w:val="single"/>
          <w:rtl/>
          <w:lang w:bidi="ar-IQ"/>
        </w:rPr>
        <w:t>المطلب الأول: بداية طلبه للعلم، ونبوغهِ.</w:t>
      </w:r>
    </w:p>
    <w:p w:rsidR="00C963BC" w:rsidRPr="00A87E4D" w:rsidRDefault="00C963BC" w:rsidP="00C963BC">
      <w:pPr>
        <w:tabs>
          <w:tab w:val="left" w:pos="146"/>
        </w:tabs>
        <w:bidi/>
        <w:ind w:left="146" w:hanging="142"/>
        <w:jc w:val="left"/>
        <w:rPr>
          <w:rFonts w:ascii="Traditional Arabic" w:hAnsi="Traditional Arabic" w:cs="Traditional Arabic"/>
          <w:b/>
          <w:bCs/>
          <w:sz w:val="18"/>
          <w:szCs w:val="18"/>
          <w:u w:val="single"/>
          <w:rtl/>
          <w:lang w:bidi="ar-IQ"/>
        </w:rPr>
      </w:pP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نشأ السيوطي يتيماً، فقد توفي والده ولم يتم السادسة من عُمره، وكانت أسرتهُ من أهل العلم والصلاح</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وكان والده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قد أسند</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وصايت</w:t>
      </w:r>
      <w:r>
        <w:rPr>
          <w:rFonts w:ascii="Traditional Arabic" w:hAnsi="Traditional Arabic" w:cs="Traditional Arabic" w:hint="cs"/>
          <w:sz w:val="32"/>
          <w:szCs w:val="32"/>
          <w:rtl/>
          <w:lang w:bidi="ar-IQ"/>
        </w:rPr>
        <w:t xml:space="preserve">ه </w:t>
      </w:r>
      <w:r w:rsidRPr="006035BB">
        <w:rPr>
          <w:rFonts w:ascii="Traditional Arabic" w:hAnsi="Traditional Arabic" w:cs="Traditional Arabic"/>
          <w:sz w:val="32"/>
          <w:szCs w:val="32"/>
          <w:rtl/>
          <w:lang w:bidi="ar-IQ"/>
        </w:rPr>
        <w:t>إلى عدد من عُلماء عصرهِ وعلى رأسهم العلامة الشيخ كمال الدين بن الهُمام الحنفي</w:t>
      </w:r>
      <w:r>
        <w:rPr>
          <w:rStyle w:val="FootnoteReference"/>
          <w:sz w:val="32"/>
          <w:szCs w:val="32"/>
          <w:rtl/>
          <w:lang w:bidi="ar-IQ"/>
        </w:rPr>
        <w:t>(</w:t>
      </w:r>
      <w:r w:rsidRPr="006035BB">
        <w:rPr>
          <w:rStyle w:val="FootnoteReference"/>
          <w:sz w:val="32"/>
          <w:szCs w:val="32"/>
          <w:rtl/>
          <w:lang w:bidi="ar-IQ"/>
        </w:rPr>
        <w:footnoteReference w:id="52"/>
      </w:r>
      <w:r>
        <w:rPr>
          <w:rStyle w:val="FootnoteReference"/>
          <w:sz w:val="32"/>
          <w:szCs w:val="32"/>
          <w:rtl/>
          <w:lang w:bidi="ar-IQ"/>
        </w:rPr>
        <w:t>)</w:t>
      </w:r>
      <w:r w:rsidRPr="006035BB">
        <w:rPr>
          <w:rFonts w:ascii="Traditional Arabic" w:hAnsi="Traditional Arabic" w:cs="Traditional Arabic"/>
          <w:sz w:val="32"/>
          <w:szCs w:val="32"/>
          <w:rtl/>
          <w:lang w:bidi="ar-IQ"/>
        </w:rPr>
        <w:t>، الذي أولاه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عناية ورعاية ودعا لهُ.</w:t>
      </w:r>
    </w:p>
    <w:p w:rsidR="00C963BC" w:rsidRPr="00D050E8"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وقد ذكر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السيوطي أنه لما مات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والده كان قد وصل في حفظ</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القُرآن لسورة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التحريم، وختم القُرآن وله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دون ثماني سنين</w:t>
      </w:r>
      <w:r>
        <w:rPr>
          <w:rStyle w:val="FootnoteReference"/>
          <w:sz w:val="32"/>
          <w:szCs w:val="32"/>
          <w:rtl/>
          <w:lang w:bidi="ar-IQ"/>
        </w:rPr>
        <w:t>(</w:t>
      </w:r>
      <w:r w:rsidRPr="006035BB">
        <w:rPr>
          <w:rStyle w:val="FootnoteReference"/>
          <w:sz w:val="32"/>
          <w:szCs w:val="32"/>
          <w:rtl/>
          <w:lang w:bidi="ar-IQ"/>
        </w:rPr>
        <w:footnoteReference w:id="53"/>
      </w:r>
      <w:r>
        <w:rPr>
          <w:rStyle w:val="FootnoteReference"/>
          <w:sz w:val="32"/>
          <w:szCs w:val="32"/>
          <w:rtl/>
          <w:lang w:bidi="ar-IQ"/>
        </w:rPr>
        <w:t>)</w:t>
      </w:r>
      <w:r>
        <w:rPr>
          <w:rFonts w:ascii="Traditional Arabic" w:hAnsi="Traditional Arabic" w:cs="Traditional Arabic" w:hint="cs"/>
          <w:sz w:val="32"/>
          <w:szCs w:val="32"/>
          <w:rtl/>
          <w:lang w:bidi="ar-IQ"/>
        </w:rPr>
        <w:t>،</w:t>
      </w:r>
      <w:r w:rsidRPr="00D050E8">
        <w:rPr>
          <w:rFonts w:ascii="Traditional Arabic" w:hAnsi="Traditional Arabic" w:cs="Traditional Arabic"/>
          <w:sz w:val="32"/>
          <w:szCs w:val="32"/>
          <w:rtl/>
          <w:lang w:bidi="ar-IQ"/>
        </w:rPr>
        <w:t>وفي هذا دلالة كبيرة على ذكاء</w:t>
      </w:r>
      <w:r>
        <w:rPr>
          <w:rFonts w:ascii="Traditional Arabic" w:hAnsi="Traditional Arabic" w:cs="Traditional Arabic" w:hint="cs"/>
          <w:sz w:val="32"/>
          <w:szCs w:val="32"/>
          <w:rtl/>
          <w:lang w:bidi="ar-IQ"/>
        </w:rPr>
        <w:t>ٍ</w:t>
      </w:r>
      <w:r w:rsidRPr="00D050E8">
        <w:rPr>
          <w:rFonts w:ascii="Traditional Arabic" w:hAnsi="Traditional Arabic" w:cs="Traditional Arabic"/>
          <w:sz w:val="32"/>
          <w:szCs w:val="32"/>
          <w:rtl/>
          <w:lang w:bidi="ar-IQ"/>
        </w:rPr>
        <w:t xml:space="preserve"> متوقد، وذاكرة قوية، وأنهُ كان نابغة م</w:t>
      </w:r>
      <w:r>
        <w:rPr>
          <w:rFonts w:ascii="Traditional Arabic" w:hAnsi="Traditional Arabic" w:cs="Traditional Arabic" w:hint="cs"/>
          <w:sz w:val="32"/>
          <w:szCs w:val="32"/>
          <w:rtl/>
          <w:lang w:bidi="ar-IQ"/>
        </w:rPr>
        <w:t>ُ</w:t>
      </w:r>
      <w:r w:rsidRPr="00D050E8">
        <w:rPr>
          <w:rFonts w:ascii="Traditional Arabic" w:hAnsi="Traditional Arabic" w:cs="Traditional Arabic"/>
          <w:sz w:val="32"/>
          <w:szCs w:val="32"/>
          <w:rtl/>
          <w:lang w:bidi="ar-IQ"/>
        </w:rPr>
        <w:t>نذ صغرهِ.</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وقد حفظ بعد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مدة الأحكام) في الحديث، و(منهاج الطالبين) في فروع الشافعية</w:t>
      </w:r>
      <w:r>
        <w:rPr>
          <w:rFonts w:ascii="Traditional Arabic" w:hAnsi="Traditional Arabic" w:cs="Traditional Arabic"/>
          <w:sz w:val="32"/>
          <w:szCs w:val="32"/>
          <w:rtl/>
          <w:lang w:bidi="ar-IQ"/>
        </w:rPr>
        <w:t xml:space="preserve"> للنووي، و (الألفية في النحو) ل</w:t>
      </w:r>
      <w:r>
        <w:rPr>
          <w:rFonts w:ascii="Traditional Arabic" w:hAnsi="Traditional Arabic" w:cs="Traditional Arabic" w:hint="cs"/>
          <w:sz w:val="32"/>
          <w:szCs w:val="32"/>
          <w:rtl/>
          <w:lang w:bidi="ar-IQ"/>
        </w:rPr>
        <w:t>أ</w:t>
      </w:r>
      <w:r w:rsidRPr="006035BB">
        <w:rPr>
          <w:rFonts w:ascii="Traditional Arabic" w:hAnsi="Traditional Arabic" w:cs="Traditional Arabic"/>
          <w:sz w:val="32"/>
          <w:szCs w:val="32"/>
          <w:rtl/>
          <w:lang w:bidi="ar-IQ"/>
        </w:rPr>
        <w:t>بن</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مالك، و(منهاج </w:t>
      </w:r>
      <w:r w:rsidRPr="00846BDE">
        <w:rPr>
          <w:rFonts w:ascii="Traditional Arabic" w:hAnsi="Traditional Arabic" w:cs="Traditional Arabic"/>
          <w:color w:val="FF0000"/>
          <w:sz w:val="32"/>
          <w:szCs w:val="32"/>
          <w:rtl/>
          <w:lang w:bidi="ar-IQ"/>
        </w:rPr>
        <w:t>السول</w:t>
      </w:r>
      <w:r w:rsidRPr="006035BB">
        <w:rPr>
          <w:rFonts w:ascii="Traditional Arabic" w:hAnsi="Traditional Arabic" w:cs="Traditional Arabic"/>
          <w:sz w:val="32"/>
          <w:szCs w:val="32"/>
          <w:rtl/>
          <w:lang w:bidi="ar-IQ"/>
        </w:rPr>
        <w:t xml:space="preserve"> في علم الأصول) للبيضاوي، وعرض الثلاثة الأول وهو دون سن البلوغ على عدد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من مشايخ</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عصرهِ أمثال: العلم البلقيني، والشرف المناوي، والعز الحنبلي، وأمين الدين الأقصرائي وذل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صفر سنة (864هـ/1459م) ولهُ من العُمر خمس عشرة سنة فأجازوه</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5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ويقول النجم الغزي في الكواكب السائرة: (وأحضره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والدهُ قبل موتهِ وهو صغير مجلس رج</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 كبير من الع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لماء</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أخبره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بع</w:t>
      </w:r>
      <w:r>
        <w:rPr>
          <w:rFonts w:ascii="Traditional Arabic" w:hAnsi="Traditional Arabic" w:cs="Traditional Arabic"/>
          <w:sz w:val="32"/>
          <w:szCs w:val="32"/>
          <w:rtl/>
          <w:lang w:bidi="ar-IQ"/>
        </w:rPr>
        <w:t xml:space="preserve">ض أصحابِ أبيه أنهُ مجلس الحافظ </w:t>
      </w:r>
      <w:r>
        <w:rPr>
          <w:rFonts w:ascii="Traditional Arabic" w:hAnsi="Traditional Arabic" w:cs="Traditional Arabic" w:hint="cs"/>
          <w:sz w:val="32"/>
          <w:szCs w:val="32"/>
          <w:rtl/>
          <w:lang w:bidi="ar-IQ"/>
        </w:rPr>
        <w:t>أ</w:t>
      </w:r>
      <w:r w:rsidRPr="006035BB">
        <w:rPr>
          <w:rFonts w:ascii="Traditional Arabic" w:hAnsi="Traditional Arabic" w:cs="Traditional Arabic"/>
          <w:sz w:val="32"/>
          <w:szCs w:val="32"/>
          <w:rtl/>
          <w:lang w:bidi="ar-IQ"/>
        </w:rPr>
        <w:t>بن حجر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55"/>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وكذلك أحضرهُ وهو صغير مجلس الشيخ المحدث زين الدين رضوان العقبي</w:t>
      </w:r>
      <w:r>
        <w:rPr>
          <w:rStyle w:val="FootnoteReference"/>
          <w:sz w:val="32"/>
          <w:szCs w:val="32"/>
          <w:rtl/>
          <w:lang w:bidi="ar-IQ"/>
        </w:rPr>
        <w:t>(</w:t>
      </w:r>
      <w:r w:rsidRPr="006035BB">
        <w:rPr>
          <w:rStyle w:val="FootnoteReference"/>
          <w:sz w:val="32"/>
          <w:szCs w:val="32"/>
          <w:rtl/>
          <w:lang w:bidi="ar-IQ"/>
        </w:rPr>
        <w:footnoteReference w:id="56"/>
      </w:r>
      <w:r>
        <w:rPr>
          <w:rStyle w:val="FootnoteReference"/>
          <w:sz w:val="32"/>
          <w:szCs w:val="32"/>
          <w:rtl/>
          <w:lang w:bidi="ar-IQ"/>
        </w:rPr>
        <w:t>)</w:t>
      </w:r>
      <w:r w:rsidRPr="006035BB">
        <w:rPr>
          <w:rFonts w:ascii="Traditional Arabic" w:hAnsi="Traditional Arabic" w:cs="Traditional Arabic"/>
          <w:sz w:val="32"/>
          <w:szCs w:val="32"/>
          <w:rtl/>
          <w:lang w:bidi="ar-IQ"/>
        </w:rPr>
        <w:t xml:space="preserve"> وأجازه</w:t>
      </w:r>
      <w:r>
        <w:rPr>
          <w:rStyle w:val="FootnoteReference"/>
          <w:sz w:val="32"/>
          <w:szCs w:val="32"/>
          <w:rtl/>
          <w:lang w:bidi="ar-IQ"/>
        </w:rPr>
        <w:t>(</w:t>
      </w:r>
      <w:r w:rsidRPr="006035BB">
        <w:rPr>
          <w:rStyle w:val="FootnoteReference"/>
          <w:sz w:val="32"/>
          <w:szCs w:val="32"/>
          <w:rtl/>
          <w:lang w:bidi="ar-IQ"/>
        </w:rPr>
        <w:footnoteReference w:id="5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Pr>
          <w:rFonts w:ascii="Traditional Arabic" w:hAnsi="Traditional Arabic" w:cs="Traditional Arabic"/>
          <w:sz w:val="32"/>
          <w:szCs w:val="32"/>
          <w:rtl/>
          <w:lang w:bidi="ar-IQ"/>
        </w:rPr>
        <w:t>و</w:t>
      </w:r>
      <w:r>
        <w:rPr>
          <w:rFonts w:ascii="Traditional Arabic" w:hAnsi="Traditional Arabic" w:cs="Traditional Arabic" w:hint="cs"/>
          <w:sz w:val="32"/>
          <w:szCs w:val="32"/>
          <w:rtl/>
          <w:lang w:bidi="ar-IQ"/>
        </w:rPr>
        <w:t>أ</w:t>
      </w:r>
      <w:r w:rsidRPr="006035BB">
        <w:rPr>
          <w:rFonts w:ascii="Traditional Arabic" w:hAnsi="Traditional Arabic" w:cs="Traditional Arabic"/>
          <w:sz w:val="32"/>
          <w:szCs w:val="32"/>
          <w:rtl/>
          <w:lang w:bidi="ar-IQ"/>
        </w:rPr>
        <w:t>ستمر السيوطي مواظباً على طلب</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العلم، مُتنقلاً من حلقة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شيخ إلى مجلس</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عالم فيقول: (وكنتُ أذهب من الفجر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إلى دروس</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البلقيني فأحضر مجلسه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إلى قُرب الظهر، ثم أرجع إلى الشُمُني فأحضر مجلسهُ إلى قُرب</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العصر، هكذا ثلاثة أيام في الج</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معة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السبت، والاثنين، والخميس، وكنت أحضر الأحد والثلاثاء عند الشيخ سيف الدين بُكرة ومن بعد </w:t>
      </w:r>
      <w:r w:rsidRPr="00D050E8">
        <w:rPr>
          <w:rFonts w:ascii="Traditional Arabic" w:hAnsi="Traditional Arabic" w:cs="Traditional Arabic"/>
          <w:sz w:val="32"/>
          <w:szCs w:val="32"/>
          <w:rtl/>
          <w:lang w:bidi="ar-IQ"/>
        </w:rPr>
        <w:t>الظهر في هذين اليومين ويوم الأربعاء عند الشيخ مُحي الدين الكافيجي</w:t>
      </w:r>
      <w:r>
        <w:rPr>
          <w:rFonts w:ascii="Traditional Arabic" w:hAnsi="Traditional Arabic" w:cs="Traditional Arabic" w:hint="cs"/>
          <w:sz w:val="32"/>
          <w:szCs w:val="32"/>
          <w:rtl/>
          <w:lang w:bidi="ar-IQ"/>
        </w:rPr>
        <w:t>.</w:t>
      </w:r>
      <w:r w:rsidRPr="00D050E8">
        <w:rPr>
          <w:rFonts w:ascii="Traditional Arabic" w:hAnsi="Traditional Arabic" w:cs="Traditional Arabic"/>
          <w:sz w:val="32"/>
          <w:szCs w:val="32"/>
          <w:rtl/>
          <w:lang w:bidi="ar-IQ"/>
        </w:rPr>
        <w:t>)</w:t>
      </w:r>
      <w:r w:rsidRPr="00D050E8">
        <w:rPr>
          <w:rStyle w:val="FootnoteReference"/>
          <w:sz w:val="32"/>
          <w:szCs w:val="32"/>
          <w:rtl/>
          <w:lang w:bidi="ar-IQ"/>
        </w:rPr>
        <w:t>(</w:t>
      </w:r>
      <w:r w:rsidRPr="00D050E8">
        <w:rPr>
          <w:rStyle w:val="FootnoteReference"/>
          <w:sz w:val="32"/>
          <w:szCs w:val="32"/>
          <w:rtl/>
          <w:lang w:bidi="ar-IQ"/>
        </w:rPr>
        <w:footnoteReference w:id="58"/>
      </w:r>
      <w:r w:rsidRPr="00D050E8">
        <w:rPr>
          <w:rStyle w:val="FootnoteReference"/>
          <w:sz w:val="32"/>
          <w:szCs w:val="32"/>
          <w:rtl/>
          <w:lang w:bidi="ar-IQ"/>
        </w:rPr>
        <w:t>)</w:t>
      </w:r>
      <w:r w:rsidRPr="00D050E8">
        <w:rPr>
          <w:rFonts w:ascii="Traditional Arabic" w:hAnsi="Traditional Arabic" w:cs="Traditional Arabic"/>
          <w:sz w:val="32"/>
          <w:szCs w:val="32"/>
          <w:rtl/>
          <w:lang w:bidi="ar-IQ"/>
        </w:rPr>
        <w:t>.</w:t>
      </w:r>
    </w:p>
    <w:p w:rsidR="00C963BC" w:rsidRPr="00D050E8"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D050E8">
        <w:rPr>
          <w:rFonts w:ascii="Traditional Arabic" w:hAnsi="Traditional Arabic" w:cs="Traditional Arabic"/>
          <w:sz w:val="32"/>
          <w:szCs w:val="32"/>
          <w:rtl/>
          <w:lang w:bidi="ar-IQ"/>
        </w:rPr>
        <w:t>والسيوطي إذا تلقى العلم عن عالم</w:t>
      </w:r>
      <w:r>
        <w:rPr>
          <w:rFonts w:ascii="Traditional Arabic" w:hAnsi="Traditional Arabic" w:cs="Traditional Arabic" w:hint="cs"/>
          <w:sz w:val="32"/>
          <w:szCs w:val="32"/>
          <w:rtl/>
          <w:lang w:bidi="ar-IQ"/>
        </w:rPr>
        <w:t>ٍ</w:t>
      </w:r>
      <w:r w:rsidRPr="00D050E8">
        <w:rPr>
          <w:rFonts w:ascii="Traditional Arabic" w:hAnsi="Traditional Arabic" w:cs="Traditional Arabic"/>
          <w:sz w:val="32"/>
          <w:szCs w:val="32"/>
          <w:rtl/>
          <w:lang w:bidi="ar-IQ"/>
        </w:rPr>
        <w:t xml:space="preserve"> فإنهُ لا ينفكُ عنهُ إلا بالموت</w:t>
      </w:r>
      <w:r>
        <w:rPr>
          <w:rFonts w:ascii="Traditional Arabic" w:hAnsi="Traditional Arabic" w:cs="Traditional Arabic" w:hint="cs"/>
          <w:sz w:val="32"/>
          <w:szCs w:val="32"/>
          <w:rtl/>
          <w:lang w:bidi="ar-IQ"/>
        </w:rPr>
        <w:t>ِ</w:t>
      </w:r>
      <w:r w:rsidRPr="00D050E8">
        <w:rPr>
          <w:rFonts w:ascii="Traditional Arabic" w:hAnsi="Traditional Arabic" w:cs="Traditional Arabic"/>
          <w:sz w:val="32"/>
          <w:szCs w:val="32"/>
          <w:rtl/>
          <w:lang w:bidi="ar-IQ"/>
        </w:rPr>
        <w:t>، ثم ينتقل إلى غيره</w:t>
      </w:r>
      <w:r>
        <w:rPr>
          <w:rFonts w:ascii="Traditional Arabic" w:hAnsi="Traditional Arabic" w:cs="Traditional Arabic" w:hint="cs"/>
          <w:b/>
          <w:bCs/>
          <w:sz w:val="32"/>
          <w:szCs w:val="32"/>
          <w:rtl/>
          <w:lang w:bidi="ar-IQ"/>
        </w:rPr>
        <w:t>ِ</w:t>
      </w:r>
      <w:r w:rsidRPr="007E4248">
        <w:rPr>
          <w:rFonts w:ascii="Traditional Arabic" w:hAnsi="Traditional Arabic" w:cs="Traditional Arabic"/>
          <w:b/>
          <w:bCs/>
          <w:sz w:val="32"/>
          <w:szCs w:val="32"/>
          <w:rtl/>
          <w:lang w:bidi="ar-IQ"/>
        </w:rPr>
        <w:t xml:space="preserve"> </w:t>
      </w:r>
      <w:r w:rsidRPr="00D050E8">
        <w:rPr>
          <w:rFonts w:ascii="Traditional Arabic" w:hAnsi="Traditional Arabic" w:cs="Traditional Arabic"/>
          <w:sz w:val="32"/>
          <w:szCs w:val="32"/>
          <w:rtl/>
          <w:lang w:bidi="ar-IQ"/>
        </w:rPr>
        <w:t>وهكذا</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59"/>
      </w:r>
      <w:r>
        <w:rPr>
          <w:rStyle w:val="FootnoteReference"/>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و</w:t>
      </w:r>
      <w:r>
        <w:rPr>
          <w:rFonts w:ascii="Traditional Arabic" w:hAnsi="Traditional Arabic" w:cs="Traditional Arabic" w:hint="cs"/>
          <w:sz w:val="32"/>
          <w:szCs w:val="32"/>
          <w:rtl/>
          <w:lang w:bidi="ar-IQ"/>
        </w:rPr>
        <w:t>ا</w:t>
      </w:r>
      <w:r w:rsidRPr="006035BB">
        <w:rPr>
          <w:rFonts w:ascii="Traditional Arabic" w:hAnsi="Traditional Arabic" w:cs="Traditional Arabic"/>
          <w:sz w:val="32"/>
          <w:szCs w:val="32"/>
          <w:rtl/>
          <w:lang w:bidi="ar-IQ"/>
        </w:rPr>
        <w:t>ختار السيوطي مشايخهُ بما يوافق فطرتهُ وميلهُ إلى التعمق</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العلم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والتدقيق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فيحدثنا عن نفسهِ قائلاً: (وبعد فإني رجلٌ حُبب إليّ</w:t>
      </w:r>
      <w:r w:rsidRPr="00CD0CA4">
        <w:rPr>
          <w:rFonts w:ascii="Traditional Arabic" w:hAnsi="Traditional Arabic" w:cs="Traditional Arabic"/>
          <w:sz w:val="32"/>
          <w:szCs w:val="32"/>
          <w:rtl/>
          <w:lang w:bidi="ar-IQ"/>
        </w:rPr>
        <w:t>َ</w:t>
      </w:r>
      <w:r w:rsidRPr="006035BB">
        <w:rPr>
          <w:rFonts w:ascii="Traditional Arabic" w:hAnsi="Traditional Arabic" w:cs="Traditional Arabic"/>
          <w:sz w:val="32"/>
          <w:szCs w:val="32"/>
          <w:rtl/>
          <w:lang w:bidi="ar-IQ"/>
        </w:rPr>
        <w:t xml:space="preserve"> العلم والنظر فيه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دقيقه وجليله</w:t>
      </w:r>
      <w:r w:rsidRPr="006035BB">
        <w:rPr>
          <w:rFonts w:ascii="Traditional Arabic" w:hAnsi="Traditional Arabic" w:cs="Traditional Arabic"/>
          <w:sz w:val="32"/>
          <w:szCs w:val="32"/>
          <w:rtl/>
          <w:lang w:bidi="ar-IQ"/>
        </w:rPr>
        <w:t xml:space="preserve">، والغوص على حقائقهِ، والتطلع إلى دقائقهِ </w:t>
      </w:r>
      <w:r w:rsidRPr="008E499A">
        <w:rPr>
          <w:rFonts w:ascii="Traditional Arabic" w:hAnsi="Traditional Arabic" w:cs="Traditional Arabic"/>
          <w:sz w:val="32"/>
          <w:szCs w:val="32"/>
          <w:rtl/>
          <w:lang w:bidi="ar-IQ"/>
        </w:rPr>
        <w:t>وال</w:t>
      </w:r>
      <w:r w:rsidRPr="008E499A">
        <w:rPr>
          <w:rFonts w:ascii="Traditional Arabic" w:hAnsi="Traditional Arabic" w:cs="Traditional Arabic" w:hint="cs"/>
          <w:sz w:val="32"/>
          <w:szCs w:val="32"/>
          <w:rtl/>
          <w:lang w:bidi="ar-IQ"/>
        </w:rPr>
        <w:t>فح</w:t>
      </w:r>
      <w:r w:rsidRPr="008E499A">
        <w:rPr>
          <w:rFonts w:ascii="Traditional Arabic" w:hAnsi="Traditional Arabic" w:cs="Traditional Arabic"/>
          <w:sz w:val="32"/>
          <w:szCs w:val="32"/>
          <w:rtl/>
          <w:lang w:bidi="ar-IQ"/>
        </w:rPr>
        <w:t xml:space="preserve">ص </w:t>
      </w:r>
      <w:r w:rsidRPr="006035BB">
        <w:rPr>
          <w:rFonts w:ascii="Traditional Arabic" w:hAnsi="Traditional Arabic" w:cs="Traditional Arabic"/>
          <w:sz w:val="32"/>
          <w:szCs w:val="32"/>
          <w:rtl/>
          <w:lang w:bidi="ar-IQ"/>
        </w:rPr>
        <w:t>عن أصولهِ، وجبلتُ على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فليس فيّ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منبت شعرة إلا وهي ممحونة بذل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6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وقد كان</w:t>
      </w:r>
      <w:r>
        <w:rPr>
          <w:rFonts w:ascii="Traditional Arabic" w:hAnsi="Traditional Arabic" w:cs="Traditional Arabic" w:hint="cs"/>
          <w:sz w:val="32"/>
          <w:szCs w:val="32"/>
          <w:rtl/>
          <w:lang w:bidi="ar-IQ"/>
        </w:rPr>
        <w:t xml:space="preserve"> الإمام </w:t>
      </w:r>
      <w:r w:rsidRPr="006035BB">
        <w:rPr>
          <w:rFonts w:ascii="Traditional Arabic" w:hAnsi="Traditional Arabic" w:cs="Traditional Arabic"/>
          <w:sz w:val="32"/>
          <w:szCs w:val="32"/>
          <w:rtl/>
          <w:lang w:bidi="ar-IQ"/>
        </w:rPr>
        <w:t>السيوطي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تبحراً في العلوم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فقال في كتابه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التحدث بنعمة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الله: (قد رزقُت، ولله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الحمدُ، التبح</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 في سبعة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علوم: التفسير والحديث والفقه والنحو والمعاني والبيان والبديع على طريقة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العرب والبلغاء لا على طريق المتأخرين من العجم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وأهل الفلسفة بحيث أن الذي وصلتُ إليه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هذهِ العلوم س</w:t>
      </w:r>
      <w:r>
        <w:rPr>
          <w:rFonts w:ascii="Traditional Arabic" w:hAnsi="Traditional Arabic" w:cs="Traditional Arabic"/>
          <w:sz w:val="32"/>
          <w:szCs w:val="32"/>
          <w:rtl/>
          <w:lang w:bidi="ar-IQ"/>
        </w:rPr>
        <w:t>وى الفقه لم يصل إليه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ولا وقف عل</w:t>
      </w:r>
      <w:r>
        <w:rPr>
          <w:rFonts w:ascii="Traditional Arabic" w:hAnsi="Traditional Arabic" w:cs="Traditional Arabic" w:hint="cs"/>
          <w:sz w:val="32"/>
          <w:szCs w:val="32"/>
          <w:rtl/>
          <w:lang w:bidi="ar-IQ"/>
        </w:rPr>
        <w:t xml:space="preserve">يهِ </w:t>
      </w:r>
      <w:r w:rsidRPr="006035BB">
        <w:rPr>
          <w:rFonts w:ascii="Traditional Arabic" w:hAnsi="Traditional Arabic" w:cs="Traditional Arabic"/>
          <w:sz w:val="32"/>
          <w:szCs w:val="32"/>
          <w:rtl/>
          <w:lang w:bidi="ar-IQ"/>
        </w:rPr>
        <w:t>أحد من أشياخي فضلاً عمن دونهم، وأما الفقه فلا أقول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بل شيخي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أوسع نظراً، وأطول باعاً، ودون هذهِ السبعة في المعرفة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أصول الفقه والجدل والتصريف ودونها الفرائض والإنشاء والترسل، وأما قولي في الفرائض</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إن معرفتي بها دون ما قبلها فذل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لأني تبحرت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العلوم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السابقة تبح</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راً لا 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درك قراره ولم أتبحر في الفرائض</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كتبحري في تلك مع أن معرفتي بالفرائض</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فوق معرفة الموجودين الآن بأسرهم ولقد ألفت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فيها مؤلفاً سميتهُ الجامع لم أسبق إلى مثلهِ، جمعت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جميع مسائل الفن وما فيها من الخلاف</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على جميع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المذاهب، حتى مذاهب الصحابة والتابعين فمن بعدهم وهو في غاية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الوجازة، ودون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المعرفة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القراءات ولم آخذها عن شيخ</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فلذل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لم أ</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قرئها أحداً </w:t>
      </w:r>
      <w:r>
        <w:rPr>
          <w:rFonts w:ascii="Traditional Arabic" w:hAnsi="Traditional Arabic" w:cs="Traditional Arabic" w:hint="cs"/>
          <w:sz w:val="32"/>
          <w:szCs w:val="32"/>
          <w:rtl/>
          <w:lang w:bidi="ar-IQ"/>
        </w:rPr>
        <w:t>؛</w:t>
      </w:r>
      <w:r w:rsidRPr="00951FAD">
        <w:rPr>
          <w:rFonts w:ascii="Traditional Arabic" w:hAnsi="Traditional Arabic" w:cs="Traditional Arabic"/>
          <w:sz w:val="32"/>
          <w:szCs w:val="32"/>
          <w:rtl/>
          <w:lang w:bidi="ar-IQ"/>
        </w:rPr>
        <w:t>لأنها ف</w:t>
      </w:r>
      <w:r w:rsidRPr="00951FAD">
        <w:rPr>
          <w:rFonts w:ascii="Traditional Arabic" w:hAnsi="Traditional Arabic" w:cs="Traditional Arabic" w:hint="cs"/>
          <w:sz w:val="32"/>
          <w:szCs w:val="32"/>
          <w:rtl/>
          <w:lang w:bidi="ar-IQ"/>
        </w:rPr>
        <w:t>ن</w:t>
      </w:r>
      <w:r w:rsidRPr="00951FAD">
        <w:rPr>
          <w:rFonts w:ascii="Traditional Arabic" w:hAnsi="Traditional Arabic" w:cs="Traditional Arabic"/>
          <w:sz w:val="32"/>
          <w:szCs w:val="32"/>
          <w:rtl/>
          <w:lang w:bidi="ar-IQ"/>
        </w:rPr>
        <w:t xml:space="preserve"> إسنادِ،</w:t>
      </w:r>
      <w:r w:rsidRPr="006035BB">
        <w:rPr>
          <w:rFonts w:ascii="Traditional Arabic" w:hAnsi="Traditional Arabic" w:cs="Traditional Arabic"/>
          <w:sz w:val="32"/>
          <w:szCs w:val="32"/>
          <w:rtl/>
          <w:lang w:bidi="ar-IQ"/>
        </w:rPr>
        <w:t xml:space="preserve"> ولقد ألفت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فيها </w:t>
      </w:r>
      <w:r w:rsidRPr="006035BB">
        <w:rPr>
          <w:rFonts w:ascii="Traditional Arabic" w:hAnsi="Traditional Arabic" w:cs="Traditional Arabic"/>
          <w:sz w:val="32"/>
          <w:szCs w:val="32"/>
          <w:rtl/>
          <w:lang w:bidi="ar-IQ"/>
        </w:rPr>
        <w:lastRenderedPageBreak/>
        <w:t>التأليف البديع، ودونها في المعرفة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الطب، وأما الحساب فأعسر شيء عليَّ مع معرفتي بهِ، ولكن يثقل عليّ النظر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وتضيق منهُ أخلاقي، ومن ظن</w:t>
      </w:r>
      <w:r w:rsidRPr="00E55055">
        <w:rPr>
          <w:rFonts w:ascii="Traditional Arabic" w:hAnsi="Traditional Arabic" w:cs="Traditional Arabic"/>
          <w:color w:val="FF0000"/>
          <w:sz w:val="32"/>
          <w:szCs w:val="32"/>
          <w:rtl/>
          <w:lang w:bidi="ar-IQ"/>
        </w:rPr>
        <w:t xml:space="preserve"> إني</w:t>
      </w:r>
      <w:r w:rsidRPr="006035BB">
        <w:rPr>
          <w:rFonts w:ascii="Traditional Arabic" w:hAnsi="Traditional Arabic" w:cs="Traditional Arabic"/>
          <w:sz w:val="32"/>
          <w:szCs w:val="32"/>
          <w:rtl/>
          <w:lang w:bidi="ar-IQ"/>
        </w:rPr>
        <w:t xml:space="preserve"> قُلتُ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قصوراً عنه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لجهلهِ بمقصودي، وكم من مسألة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عُرضت عليّ فيه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نظماً ونثرا</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فأجبت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عنها في الحال، وإنما قصدي بذل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ثقل النظر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لعدم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ملائمتهِ لطبيعتي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6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ind w:firstLine="720"/>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sz w:val="32"/>
          <w:szCs w:val="32"/>
          <w:rtl/>
          <w:lang w:bidi="ar-IQ"/>
        </w:rPr>
      </w:pPr>
    </w:p>
    <w:p w:rsidR="00C963BC" w:rsidRPr="006035BB" w:rsidRDefault="00C963BC" w:rsidP="00C963BC">
      <w:pPr>
        <w:bidi/>
        <w:jc w:val="both"/>
        <w:rPr>
          <w:rFonts w:ascii="Traditional Arabic" w:hAnsi="Traditional Arabic" w:cs="Traditional Arabic"/>
          <w:sz w:val="32"/>
          <w:szCs w:val="32"/>
          <w:rtl/>
          <w:lang w:bidi="ar-IQ"/>
        </w:rPr>
      </w:pPr>
    </w:p>
    <w:p w:rsidR="00C963BC" w:rsidRPr="00A87E4D" w:rsidRDefault="00C963BC" w:rsidP="00C963BC">
      <w:pPr>
        <w:bidi/>
        <w:ind w:firstLine="720"/>
        <w:jc w:val="left"/>
        <w:rPr>
          <w:rFonts w:ascii="Traditional Arabic" w:hAnsi="Traditional Arabic" w:cs="Traditional Arabic"/>
          <w:b/>
          <w:bCs/>
          <w:sz w:val="72"/>
          <w:szCs w:val="72"/>
          <w:u w:val="single"/>
          <w:rtl/>
          <w:lang w:bidi="ar-IQ"/>
        </w:rPr>
      </w:pPr>
      <w:r>
        <w:rPr>
          <w:rFonts w:ascii="Traditional Arabic" w:hAnsi="Traditional Arabic" w:cs="Traditional Arabic"/>
          <w:b/>
          <w:bCs/>
          <w:sz w:val="72"/>
          <w:szCs w:val="72"/>
          <w:u w:val="single"/>
          <w:rtl/>
          <w:lang w:bidi="ar-IQ"/>
        </w:rPr>
        <w:t>المطلب الثاني: شيوخه</w:t>
      </w:r>
      <w:r>
        <w:rPr>
          <w:rFonts w:ascii="Traditional Arabic" w:hAnsi="Traditional Arabic" w:cs="Traditional Arabic" w:hint="cs"/>
          <w:b/>
          <w:bCs/>
          <w:sz w:val="72"/>
          <w:szCs w:val="72"/>
          <w:u w:val="single"/>
          <w:rtl/>
          <w:lang w:bidi="ar-IQ"/>
        </w:rPr>
        <w:t xml:space="preserve"> </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من أهم أسباب نبوغ السيوطي تعدد مشايخهِ وتلقيهِ العلوم على أيدي الكبار منهم، وكان يعمل جاهداً للوصول إلى مرتبت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هم، فقد ذكر: (أنه لما حج شرب من ماء زمزم</w:t>
      </w:r>
      <w:r w:rsidRPr="00D050E8">
        <w:rPr>
          <w:rStyle w:val="FootnoteReference"/>
          <w:b/>
          <w:bCs/>
          <w:sz w:val="36"/>
          <w:szCs w:val="36"/>
          <w:rtl/>
          <w:lang w:bidi="ar-IQ"/>
        </w:rPr>
        <w:t>(</w:t>
      </w:r>
      <w:r w:rsidRPr="00D050E8">
        <w:rPr>
          <w:rStyle w:val="FootnoteReference"/>
          <w:b/>
          <w:bCs/>
          <w:sz w:val="36"/>
          <w:szCs w:val="36"/>
          <w:rtl/>
          <w:lang w:bidi="ar-IQ"/>
        </w:rPr>
        <w:footnoteReference w:id="62"/>
      </w:r>
      <w:r w:rsidRPr="00D050E8">
        <w:rPr>
          <w:rStyle w:val="FootnoteReference"/>
          <w:b/>
          <w:bCs/>
          <w:sz w:val="36"/>
          <w:szCs w:val="36"/>
          <w:rtl/>
          <w:lang w:bidi="ar-IQ"/>
        </w:rPr>
        <w:t>)</w:t>
      </w:r>
      <w:r w:rsidRPr="00D050E8">
        <w:rPr>
          <w:rFonts w:ascii="Traditional Arabic" w:hAnsi="Traditional Arabic" w:cs="Traditional Arabic"/>
          <w:b/>
          <w:bCs/>
          <w:sz w:val="36"/>
          <w:szCs w:val="36"/>
          <w:rtl/>
          <w:lang w:bidi="ar-IQ"/>
        </w:rPr>
        <w:t xml:space="preserve"> </w:t>
      </w:r>
      <w:r w:rsidRPr="006035BB">
        <w:rPr>
          <w:rFonts w:ascii="Traditional Arabic" w:hAnsi="Traditional Arabic" w:cs="Traditional Arabic"/>
          <w:sz w:val="32"/>
          <w:szCs w:val="32"/>
          <w:rtl/>
          <w:lang w:bidi="ar-IQ"/>
        </w:rPr>
        <w:t>لإمور منها: أن يصل في الفقه إلى رُتبة الشيخ سراج الدين البلقيني، وفي الحديث إلى رتبة الحافظ ابن حجر)</w:t>
      </w:r>
      <w:r>
        <w:rPr>
          <w:rStyle w:val="FootnoteReference"/>
          <w:sz w:val="32"/>
          <w:szCs w:val="32"/>
          <w:rtl/>
          <w:lang w:bidi="ar-IQ"/>
        </w:rPr>
        <w:t>(</w:t>
      </w:r>
      <w:r w:rsidRPr="006035BB">
        <w:rPr>
          <w:rStyle w:val="FootnoteReference"/>
          <w:sz w:val="32"/>
          <w:szCs w:val="32"/>
          <w:rtl/>
          <w:lang w:bidi="ar-IQ"/>
        </w:rPr>
        <w:footnoteReference w:id="63"/>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وحينما عد السيوطي شيوخه بلغوا نحو</w:t>
      </w:r>
      <w:r w:rsidRPr="006C5245">
        <w:rPr>
          <w:rFonts w:ascii="Traditional Arabic" w:hAnsi="Traditional Arabic" w:cs="Traditional Arabic"/>
          <w:sz w:val="32"/>
          <w:szCs w:val="32"/>
          <w:rtl/>
          <w:lang w:bidi="ar-IQ"/>
        </w:rPr>
        <w:t xml:space="preserve"> ستمئة</w:t>
      </w:r>
      <w:r w:rsidRPr="006035BB">
        <w:rPr>
          <w:rFonts w:ascii="Traditional Arabic" w:hAnsi="Traditional Arabic" w:cs="Traditional Arabic"/>
          <w:sz w:val="32"/>
          <w:szCs w:val="32"/>
          <w:rtl/>
          <w:lang w:bidi="ar-IQ"/>
        </w:rPr>
        <w:t xml:space="preserve"> شيخ</w:t>
      </w:r>
      <w:r>
        <w:rPr>
          <w:rStyle w:val="FootnoteReference"/>
          <w:sz w:val="32"/>
          <w:szCs w:val="32"/>
          <w:rtl/>
          <w:lang w:bidi="ar-IQ"/>
        </w:rPr>
        <w:t>(</w:t>
      </w:r>
      <w:r w:rsidRPr="006035BB">
        <w:rPr>
          <w:rStyle w:val="FootnoteReference"/>
          <w:sz w:val="32"/>
          <w:szCs w:val="32"/>
          <w:rtl/>
          <w:lang w:bidi="ar-IQ"/>
        </w:rPr>
        <w:footnoteReference w:id="64"/>
      </w:r>
      <w:r>
        <w:rPr>
          <w:rStyle w:val="FootnoteReference"/>
          <w:sz w:val="32"/>
          <w:szCs w:val="32"/>
          <w:rtl/>
          <w:lang w:bidi="ar-IQ"/>
        </w:rPr>
        <w:t>)</w:t>
      </w:r>
      <w:r w:rsidRPr="006035BB">
        <w:rPr>
          <w:rFonts w:ascii="Traditional Arabic" w:hAnsi="Traditional Arabic" w:cs="Traditional Arabic"/>
          <w:sz w:val="32"/>
          <w:szCs w:val="32"/>
          <w:rtl/>
          <w:lang w:bidi="ar-IQ"/>
        </w:rPr>
        <w:t>، ونقل الشعراني عن السيوطي أنهُ نظمهم في أرجوزة</w:t>
      </w:r>
      <w:r>
        <w:rPr>
          <w:rStyle w:val="FootnoteReference"/>
          <w:sz w:val="32"/>
          <w:szCs w:val="32"/>
          <w:rtl/>
          <w:lang w:bidi="ar-IQ"/>
        </w:rPr>
        <w:t>(</w:t>
      </w:r>
      <w:r w:rsidRPr="006035BB">
        <w:rPr>
          <w:rStyle w:val="FootnoteReference"/>
          <w:sz w:val="32"/>
          <w:szCs w:val="32"/>
          <w:rtl/>
          <w:lang w:bidi="ar-IQ"/>
        </w:rPr>
        <w:footnoteReference w:id="65"/>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وقد حرص السيوطي على التعريف بشيوخهِ فوضع فيهم ثلاثة معاجم هي:</w:t>
      </w:r>
    </w:p>
    <w:p w:rsidR="00C963BC" w:rsidRPr="006035BB" w:rsidRDefault="00C963BC" w:rsidP="00C963BC">
      <w:pPr>
        <w:numPr>
          <w:ilvl w:val="0"/>
          <w:numId w:val="3"/>
        </w:numPr>
        <w:bidi/>
        <w:jc w:val="highKashida"/>
        <w:rPr>
          <w:rFonts w:ascii="Traditional Arabic" w:hAnsi="Traditional Arabic" w:cs="Traditional Arabic"/>
          <w:sz w:val="32"/>
          <w:szCs w:val="32"/>
          <w:lang w:bidi="ar-IQ"/>
        </w:rPr>
      </w:pPr>
      <w:r w:rsidRPr="006035BB">
        <w:rPr>
          <w:rFonts w:ascii="Traditional Arabic" w:hAnsi="Traditional Arabic" w:cs="Traditional Arabic"/>
          <w:sz w:val="32"/>
          <w:szCs w:val="32"/>
          <w:rtl/>
          <w:lang w:bidi="ar-IQ"/>
        </w:rPr>
        <w:t>حاطب ليل وجارف سيل، وهو معجم شيوخهِ الكبير، وقد أشار إليه عند ذكر مؤلفاتهِ في كتابه (حسن المحاضرة) في فن التأريخ والأدب</w:t>
      </w:r>
      <w:r>
        <w:rPr>
          <w:rStyle w:val="FootnoteReference"/>
          <w:sz w:val="32"/>
          <w:szCs w:val="32"/>
          <w:rtl/>
          <w:lang w:bidi="ar-IQ"/>
        </w:rPr>
        <w:t>(</w:t>
      </w:r>
      <w:r w:rsidRPr="006035BB">
        <w:rPr>
          <w:rStyle w:val="FootnoteReference"/>
          <w:sz w:val="32"/>
          <w:szCs w:val="32"/>
          <w:rtl/>
          <w:lang w:bidi="ar-IQ"/>
        </w:rPr>
        <w:footnoteReference w:id="6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numPr>
          <w:ilvl w:val="0"/>
          <w:numId w:val="3"/>
        </w:numPr>
        <w:bidi/>
        <w:jc w:val="highKashida"/>
        <w:rPr>
          <w:rFonts w:ascii="Traditional Arabic" w:hAnsi="Traditional Arabic" w:cs="Traditional Arabic"/>
          <w:sz w:val="32"/>
          <w:szCs w:val="32"/>
          <w:lang w:bidi="ar-IQ"/>
        </w:rPr>
      </w:pPr>
      <w:r w:rsidRPr="006035BB">
        <w:rPr>
          <w:rFonts w:ascii="Traditional Arabic" w:hAnsi="Traditional Arabic" w:cs="Traditional Arabic"/>
          <w:sz w:val="32"/>
          <w:szCs w:val="32"/>
          <w:rtl/>
          <w:lang w:bidi="ar-IQ"/>
        </w:rPr>
        <w:t>المنتقى، وهو معجم شيوخهِ الصغير، ورد ذكره ضمن مؤلفاتهِ في كتابه (حسن المحاضرة) في فن التأريخ والأدب</w:t>
      </w:r>
      <w:r>
        <w:rPr>
          <w:rStyle w:val="FootnoteReference"/>
          <w:sz w:val="32"/>
          <w:szCs w:val="32"/>
          <w:rtl/>
          <w:lang w:bidi="ar-IQ"/>
        </w:rPr>
        <w:t>(</w:t>
      </w:r>
      <w:r w:rsidRPr="006035BB">
        <w:rPr>
          <w:rStyle w:val="FootnoteReference"/>
          <w:sz w:val="32"/>
          <w:szCs w:val="32"/>
          <w:rtl/>
          <w:lang w:bidi="ar-IQ"/>
        </w:rPr>
        <w:footnoteReference w:id="6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numPr>
          <w:ilvl w:val="0"/>
          <w:numId w:val="3"/>
        </w:numPr>
        <w:bidi/>
        <w:jc w:val="highKashida"/>
        <w:rPr>
          <w:rFonts w:ascii="Traditional Arabic" w:hAnsi="Traditional Arabic" w:cs="Traditional Arabic"/>
          <w:sz w:val="32"/>
          <w:szCs w:val="32"/>
          <w:lang w:bidi="ar-IQ"/>
        </w:rPr>
      </w:pPr>
      <w:r w:rsidRPr="006035BB">
        <w:rPr>
          <w:rFonts w:ascii="Traditional Arabic" w:hAnsi="Traditional Arabic" w:cs="Traditional Arabic"/>
          <w:sz w:val="32"/>
          <w:szCs w:val="32"/>
          <w:rtl/>
          <w:lang w:bidi="ar-IQ"/>
        </w:rPr>
        <w:t>المنجم في المعجم، ذكره السيوطي في فهرست مؤلفاتهِ، في فن التأريخ وتعلقاتهِ</w:t>
      </w:r>
      <w:r>
        <w:rPr>
          <w:rStyle w:val="FootnoteReference"/>
          <w:sz w:val="32"/>
          <w:szCs w:val="32"/>
          <w:rtl/>
          <w:lang w:bidi="ar-IQ"/>
        </w:rPr>
        <w:t>(</w:t>
      </w:r>
      <w:r w:rsidRPr="006035BB">
        <w:rPr>
          <w:rStyle w:val="FootnoteReference"/>
          <w:sz w:val="32"/>
          <w:szCs w:val="32"/>
          <w:rtl/>
          <w:lang w:bidi="ar-IQ"/>
        </w:rPr>
        <w:footnoteReference w:id="68"/>
      </w:r>
      <w:r>
        <w:rPr>
          <w:rStyle w:val="FootnoteReference"/>
          <w:sz w:val="32"/>
          <w:szCs w:val="32"/>
          <w:rtl/>
          <w:lang w:bidi="ar-IQ"/>
        </w:rPr>
        <w:t>)</w:t>
      </w:r>
      <w:r w:rsidRPr="006035BB">
        <w:rPr>
          <w:rFonts w:ascii="Traditional Arabic" w:hAnsi="Traditional Arabic" w:cs="Traditional Arabic"/>
          <w:sz w:val="32"/>
          <w:szCs w:val="32"/>
          <w:rtl/>
          <w:lang w:bidi="ar-IQ"/>
        </w:rPr>
        <w:t>، ونسبه إليه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حاجي خليفة</w:t>
      </w:r>
      <w:r>
        <w:rPr>
          <w:rStyle w:val="FootnoteReference"/>
          <w:sz w:val="32"/>
          <w:szCs w:val="32"/>
          <w:rtl/>
          <w:lang w:bidi="ar-IQ"/>
        </w:rPr>
        <w:t>(</w:t>
      </w:r>
      <w:r>
        <w:rPr>
          <w:rStyle w:val="FootnoteReference"/>
          <w:sz w:val="32"/>
          <w:szCs w:val="32"/>
          <w:rtl/>
          <w:lang w:bidi="ar-IQ"/>
        </w:rPr>
        <w:footnoteReference w:id="69"/>
      </w:r>
      <w:r>
        <w:rPr>
          <w:rStyle w:val="FootnoteReference"/>
          <w:sz w:val="32"/>
          <w:szCs w:val="32"/>
          <w:rtl/>
          <w:lang w:bidi="ar-IQ"/>
        </w:rPr>
        <w:t>)</w:t>
      </w:r>
      <w:r w:rsidRPr="006035BB">
        <w:rPr>
          <w:rFonts w:ascii="Traditional Arabic" w:hAnsi="Traditional Arabic" w:cs="Traditional Arabic"/>
          <w:sz w:val="32"/>
          <w:szCs w:val="32"/>
          <w:rtl/>
          <w:lang w:bidi="ar-IQ"/>
        </w:rPr>
        <w:t xml:space="preserve"> في كشف</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الظنون</w:t>
      </w:r>
      <w:r>
        <w:rPr>
          <w:rStyle w:val="FootnoteReference"/>
          <w:sz w:val="32"/>
          <w:szCs w:val="32"/>
          <w:rtl/>
          <w:lang w:bidi="ar-IQ"/>
        </w:rPr>
        <w:t>(</w:t>
      </w:r>
      <w:r w:rsidRPr="006035BB">
        <w:rPr>
          <w:rStyle w:val="FootnoteReference"/>
          <w:sz w:val="32"/>
          <w:szCs w:val="32"/>
          <w:rtl/>
          <w:lang w:bidi="ar-IQ"/>
        </w:rPr>
        <w:footnoteReference w:id="7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وبما أن شيوخ السيوطي كُثر سأ</w:t>
      </w:r>
      <w:r>
        <w:rPr>
          <w:rFonts w:ascii="Traditional Arabic" w:hAnsi="Traditional Arabic" w:cs="Traditional Arabic" w:hint="cs"/>
          <w:sz w:val="32"/>
          <w:szCs w:val="32"/>
          <w:rtl/>
          <w:lang w:bidi="ar-IQ"/>
        </w:rPr>
        <w:t>ُعرفُ</w:t>
      </w:r>
      <w:r w:rsidRPr="006035BB">
        <w:rPr>
          <w:rFonts w:ascii="Traditional Arabic" w:hAnsi="Traditional Arabic" w:cs="Traditional Arabic"/>
          <w:sz w:val="32"/>
          <w:szCs w:val="32"/>
          <w:rtl/>
          <w:lang w:bidi="ar-IQ"/>
        </w:rPr>
        <w:t xml:space="preserve"> بأهمهم وأكثرهم تأثيراً في حياتهِ.</w:t>
      </w:r>
    </w:p>
    <w:p w:rsidR="00C963BC" w:rsidRPr="00706A73" w:rsidRDefault="00C963BC" w:rsidP="00C963BC">
      <w:pPr>
        <w:bidi/>
        <w:ind w:left="4"/>
        <w:jc w:val="left"/>
        <w:rPr>
          <w:rFonts w:ascii="Traditional Arabic" w:hAnsi="Traditional Arabic" w:cs="Traditional Arabic"/>
          <w:b/>
          <w:bCs/>
          <w:sz w:val="40"/>
          <w:szCs w:val="40"/>
          <w:lang w:bidi="ar-IQ"/>
        </w:rPr>
      </w:pPr>
      <w:r>
        <w:rPr>
          <w:rFonts w:ascii="Traditional Arabic" w:hAnsi="Traditional Arabic" w:cs="Traditional Arabic" w:hint="cs"/>
          <w:b/>
          <w:bCs/>
          <w:sz w:val="40"/>
          <w:szCs w:val="40"/>
          <w:rtl/>
          <w:lang w:bidi="ar-IQ"/>
        </w:rPr>
        <w:t>1_</w:t>
      </w:r>
      <w:r w:rsidRPr="00706A73">
        <w:rPr>
          <w:rFonts w:ascii="Traditional Arabic" w:hAnsi="Traditional Arabic" w:cs="Traditional Arabic"/>
          <w:b/>
          <w:bCs/>
          <w:sz w:val="40"/>
          <w:szCs w:val="40"/>
          <w:rtl/>
          <w:lang w:bidi="ar-IQ"/>
        </w:rPr>
        <w:t>ابن حجر العسقلاني:</w:t>
      </w:r>
    </w:p>
    <w:p w:rsidR="00C963BC" w:rsidRPr="006035BB"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هو الحافظ شهاب الدين أبو الفضل، أحمد بن علي بن محمد الشهير بابن حجر الكناني العسقلاني، الشافعي، ولد في شعبان سنة (773هـ/1371م) بمصر، وتوفي في أواخر ذي الحجة سنة (852هـ/1448م)</w:t>
      </w:r>
      <w:r>
        <w:rPr>
          <w:rStyle w:val="FootnoteReference"/>
          <w:sz w:val="32"/>
          <w:szCs w:val="32"/>
          <w:rtl/>
          <w:lang w:bidi="ar-IQ"/>
        </w:rPr>
        <w:t>(</w:t>
      </w:r>
      <w:r w:rsidRPr="006035BB">
        <w:rPr>
          <w:rStyle w:val="FootnoteReference"/>
          <w:sz w:val="32"/>
          <w:szCs w:val="32"/>
          <w:rtl/>
          <w:lang w:bidi="ar-IQ"/>
        </w:rPr>
        <w:footnoteReference w:id="7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706A73" w:rsidRDefault="00C963BC" w:rsidP="00C963BC">
      <w:pPr>
        <w:bidi/>
        <w:ind w:left="-138"/>
        <w:jc w:val="mediumKashida"/>
        <w:rPr>
          <w:rFonts w:ascii="Traditional Arabic" w:hAnsi="Traditional Arabic" w:cs="Traditional Arabic"/>
          <w:b/>
          <w:bCs/>
          <w:sz w:val="40"/>
          <w:szCs w:val="40"/>
          <w:lang w:bidi="ar-IQ"/>
        </w:rPr>
      </w:pPr>
      <w:r>
        <w:rPr>
          <w:rFonts w:ascii="Traditional Arabic" w:hAnsi="Traditional Arabic" w:cs="Traditional Arabic" w:hint="cs"/>
          <w:b/>
          <w:bCs/>
          <w:sz w:val="40"/>
          <w:szCs w:val="40"/>
          <w:rtl/>
          <w:lang w:bidi="ar-IQ"/>
        </w:rPr>
        <w:t>2_</w:t>
      </w:r>
      <w:r>
        <w:rPr>
          <w:rFonts w:ascii="Traditional Arabic" w:hAnsi="Traditional Arabic" w:cs="Traditional Arabic"/>
          <w:b/>
          <w:bCs/>
          <w:sz w:val="40"/>
          <w:szCs w:val="40"/>
          <w:rtl/>
          <w:lang w:bidi="ar-IQ"/>
        </w:rPr>
        <w:t>علَم الدين الب</w:t>
      </w:r>
      <w:r w:rsidRPr="00706A73">
        <w:rPr>
          <w:rFonts w:ascii="Traditional Arabic" w:hAnsi="Traditional Arabic" w:cs="Traditional Arabic"/>
          <w:b/>
          <w:bCs/>
          <w:sz w:val="40"/>
          <w:szCs w:val="40"/>
          <w:rtl/>
          <w:lang w:bidi="ar-IQ"/>
        </w:rPr>
        <w:t>لقيني.</w:t>
      </w:r>
    </w:p>
    <w:p w:rsidR="00C963BC" w:rsidRPr="006035BB"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هو شيخ الإسلام، قاضي القضاة، علَم الدين، صالح بن عمر بن رسلان الكناني، البلقيني، حا</w:t>
      </w:r>
      <w:r>
        <w:rPr>
          <w:rFonts w:ascii="Traditional Arabic" w:hAnsi="Traditional Arabic" w:cs="Traditional Arabic" w:hint="cs"/>
          <w:sz w:val="32"/>
          <w:szCs w:val="32"/>
          <w:rtl/>
          <w:lang w:bidi="ar-IQ"/>
        </w:rPr>
        <w:t>م</w:t>
      </w:r>
      <w:r w:rsidRPr="006035BB">
        <w:rPr>
          <w:rFonts w:ascii="Traditional Arabic" w:hAnsi="Traditional Arabic" w:cs="Traditional Arabic"/>
          <w:sz w:val="32"/>
          <w:szCs w:val="32"/>
          <w:rtl/>
          <w:lang w:bidi="ar-IQ"/>
        </w:rPr>
        <w:t>ل لواء مذهب الشافعي في عصرهِ، وعنهُ أخذ السيوطي الفقه، ولد بالقاهرة سنة (791هـ/1388م)، وتوفي يوم الأربعاء الخامس من رجب سنة (868هـ/1463م)</w:t>
      </w:r>
      <w:r>
        <w:rPr>
          <w:rStyle w:val="FootnoteReference"/>
          <w:sz w:val="32"/>
          <w:szCs w:val="32"/>
          <w:rtl/>
          <w:lang w:bidi="ar-IQ"/>
        </w:rPr>
        <w:t>(</w:t>
      </w:r>
      <w:r w:rsidRPr="006035BB">
        <w:rPr>
          <w:rStyle w:val="FootnoteReference"/>
          <w:sz w:val="32"/>
          <w:szCs w:val="32"/>
          <w:rtl/>
          <w:lang w:bidi="ar-IQ"/>
        </w:rPr>
        <w:footnoteReference w:id="72"/>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706A73" w:rsidRDefault="00C963BC" w:rsidP="00C963BC">
      <w:pPr>
        <w:bidi/>
        <w:ind w:left="142"/>
        <w:jc w:val="mediumKashida"/>
        <w:rPr>
          <w:rFonts w:ascii="Traditional Arabic" w:hAnsi="Traditional Arabic" w:cs="Traditional Arabic"/>
          <w:b/>
          <w:bCs/>
          <w:sz w:val="44"/>
          <w:szCs w:val="44"/>
          <w:lang w:bidi="ar-IQ"/>
        </w:rPr>
      </w:pPr>
      <w:r>
        <w:rPr>
          <w:rFonts w:ascii="Traditional Arabic" w:hAnsi="Traditional Arabic" w:cs="Traditional Arabic" w:hint="cs"/>
          <w:b/>
          <w:bCs/>
          <w:sz w:val="44"/>
          <w:szCs w:val="44"/>
          <w:rtl/>
          <w:lang w:bidi="ar-IQ"/>
        </w:rPr>
        <w:t>3_</w:t>
      </w:r>
      <w:r w:rsidRPr="00706A73">
        <w:rPr>
          <w:rFonts w:ascii="Traditional Arabic" w:hAnsi="Traditional Arabic" w:cs="Traditional Arabic"/>
          <w:b/>
          <w:bCs/>
          <w:sz w:val="44"/>
          <w:szCs w:val="44"/>
          <w:rtl/>
          <w:lang w:bidi="ar-IQ"/>
        </w:rPr>
        <w:t>شرف الدين المناوي.</w:t>
      </w:r>
    </w:p>
    <w:p w:rsidR="00C963BC" w:rsidRPr="006035BB" w:rsidRDefault="00C963BC" w:rsidP="00C963BC">
      <w:pPr>
        <w:bidi/>
        <w:jc w:val="medium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شيخ الإسلام، قاضي القضاة، أو زكريا يحيى بن محمد بن محمد المناوي، القاهري، الشافعي (جد عبد الرؤوف المناوي، شارح الجامع الصغير، ولد سنة (798هـ/1395م) وتوفي سنة (871هـ/1466م)</w:t>
      </w:r>
      <w:r>
        <w:rPr>
          <w:rStyle w:val="FootnoteReference"/>
          <w:sz w:val="32"/>
          <w:szCs w:val="32"/>
          <w:rtl/>
          <w:lang w:bidi="ar-IQ"/>
        </w:rPr>
        <w:t>(</w:t>
      </w:r>
      <w:r w:rsidRPr="006035BB">
        <w:rPr>
          <w:rStyle w:val="FootnoteReference"/>
          <w:sz w:val="32"/>
          <w:szCs w:val="32"/>
          <w:rtl/>
          <w:lang w:bidi="ar-IQ"/>
        </w:rPr>
        <w:footnoteReference w:id="73"/>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142"/>
        <w:jc w:val="mediumKashida"/>
        <w:rPr>
          <w:rFonts w:ascii="Traditional Arabic" w:hAnsi="Traditional Arabic" w:cs="Traditional Arabic"/>
          <w:sz w:val="32"/>
          <w:szCs w:val="32"/>
          <w:lang w:bidi="ar-IQ"/>
        </w:rPr>
      </w:pPr>
      <w:r>
        <w:rPr>
          <w:rFonts w:ascii="Traditional Arabic" w:hAnsi="Traditional Arabic" w:cs="Traditional Arabic" w:hint="cs"/>
          <w:b/>
          <w:bCs/>
          <w:sz w:val="48"/>
          <w:szCs w:val="48"/>
          <w:rtl/>
          <w:lang w:bidi="ar-IQ"/>
        </w:rPr>
        <w:t>4_</w:t>
      </w:r>
      <w:r w:rsidRPr="00706A73">
        <w:rPr>
          <w:rFonts w:ascii="Traditional Arabic" w:hAnsi="Traditional Arabic" w:cs="Traditional Arabic"/>
          <w:b/>
          <w:bCs/>
          <w:sz w:val="48"/>
          <w:szCs w:val="48"/>
          <w:rtl/>
          <w:lang w:bidi="ar-IQ"/>
        </w:rPr>
        <w:t>تقي الدين الشُمُنَّي</w:t>
      </w:r>
      <w:r w:rsidRPr="006035BB">
        <w:rPr>
          <w:rFonts w:ascii="Traditional Arabic" w:hAnsi="Traditional Arabic" w:cs="Traditional Arabic"/>
          <w:sz w:val="32"/>
          <w:szCs w:val="32"/>
          <w:rtl/>
          <w:lang w:bidi="ar-IQ"/>
        </w:rPr>
        <w:t>.</w:t>
      </w:r>
    </w:p>
    <w:p w:rsidR="00C963BC" w:rsidRDefault="00C963BC" w:rsidP="00C963BC">
      <w:pPr>
        <w:tabs>
          <w:tab w:val="left" w:pos="855"/>
        </w:tabs>
        <w:bidi/>
        <w:ind w:firstLine="146"/>
        <w:jc w:val="medium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هو الإمام أبو العباس أحمد بن محمد بن محمد بن حسن التميمي الداري الحنفي، القسنطيني، ولد بالإسكندرية سنة (801هـ/1398م)، وتوفي سنة (872هـ/1467م)</w:t>
      </w:r>
      <w:r>
        <w:rPr>
          <w:rStyle w:val="FootnoteReference"/>
          <w:sz w:val="32"/>
          <w:szCs w:val="32"/>
          <w:rtl/>
          <w:lang w:bidi="ar-IQ"/>
        </w:rPr>
        <w:t>(</w:t>
      </w:r>
      <w:r w:rsidRPr="006035BB">
        <w:rPr>
          <w:rStyle w:val="FootnoteReference"/>
          <w:sz w:val="32"/>
          <w:szCs w:val="32"/>
          <w:rtl/>
          <w:lang w:bidi="ar-IQ"/>
        </w:rPr>
        <w:footnoteReference w:id="7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E55055" w:rsidRDefault="00C963BC" w:rsidP="00C963BC">
      <w:pPr>
        <w:bidi/>
        <w:jc w:val="mediumKashida"/>
        <w:rPr>
          <w:rFonts w:ascii="Traditional Arabic" w:hAnsi="Traditional Arabic" w:cs="Traditional Arabic"/>
          <w:sz w:val="12"/>
          <w:szCs w:val="12"/>
          <w:rtl/>
          <w:lang w:bidi="ar-IQ"/>
        </w:rPr>
      </w:pPr>
    </w:p>
    <w:p w:rsidR="00C963BC" w:rsidRPr="00706A73" w:rsidRDefault="00C963BC" w:rsidP="00C963BC">
      <w:pPr>
        <w:bidi/>
        <w:ind w:left="502"/>
        <w:jc w:val="mediumKashida"/>
        <w:rPr>
          <w:rFonts w:ascii="Traditional Arabic" w:hAnsi="Traditional Arabic" w:cs="Traditional Arabic"/>
          <w:b/>
          <w:bCs/>
          <w:sz w:val="40"/>
          <w:szCs w:val="40"/>
          <w:lang w:bidi="ar-IQ"/>
        </w:rPr>
      </w:pPr>
      <w:r>
        <w:rPr>
          <w:rFonts w:ascii="Traditional Arabic" w:hAnsi="Traditional Arabic" w:cs="Traditional Arabic" w:hint="cs"/>
          <w:b/>
          <w:bCs/>
          <w:sz w:val="40"/>
          <w:szCs w:val="40"/>
          <w:rtl/>
          <w:lang w:bidi="ar-IQ"/>
        </w:rPr>
        <w:t>5_</w:t>
      </w:r>
      <w:r w:rsidRPr="00706A73">
        <w:rPr>
          <w:rFonts w:ascii="Traditional Arabic" w:hAnsi="Traditional Arabic" w:cs="Traditional Arabic"/>
          <w:b/>
          <w:bCs/>
          <w:sz w:val="40"/>
          <w:szCs w:val="40"/>
          <w:rtl/>
          <w:lang w:bidi="ar-IQ"/>
        </w:rPr>
        <w:t>محي الدين الكافيجي.</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هو العلامة محمد بن سليمان بن سعد بن مسعود البرغمي الرومي الحنفي، أبو عبد الله، ويُعرف بالكافيجي لإكثارهِ من قراءة الكافية لابن الحاجب، فنسب إليها بزيادة جيم كما هي عادة التُرك في النسب، ولد سنة (788هـ/1386م)، توفي سنة (879هـ/1474م)</w:t>
      </w:r>
      <w:r>
        <w:rPr>
          <w:rStyle w:val="FootnoteReference"/>
          <w:sz w:val="32"/>
          <w:szCs w:val="32"/>
          <w:rtl/>
          <w:lang w:bidi="ar-IQ"/>
        </w:rPr>
        <w:t>(</w:t>
      </w:r>
      <w:r w:rsidRPr="006035BB">
        <w:rPr>
          <w:rStyle w:val="FootnoteReference"/>
          <w:sz w:val="32"/>
          <w:szCs w:val="32"/>
          <w:rtl/>
          <w:lang w:bidi="ar-IQ"/>
        </w:rPr>
        <w:footnoteReference w:id="75"/>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706A73" w:rsidRDefault="00C963BC" w:rsidP="00C963BC">
      <w:pPr>
        <w:bidi/>
        <w:ind w:left="502"/>
        <w:jc w:val="highKashida"/>
        <w:rPr>
          <w:rFonts w:ascii="Traditional Arabic" w:hAnsi="Traditional Arabic" w:cs="Traditional Arabic"/>
          <w:b/>
          <w:bCs/>
          <w:sz w:val="40"/>
          <w:szCs w:val="40"/>
          <w:lang w:bidi="ar-IQ"/>
        </w:rPr>
      </w:pPr>
      <w:r>
        <w:rPr>
          <w:rFonts w:ascii="Traditional Arabic" w:hAnsi="Traditional Arabic" w:cs="Traditional Arabic" w:hint="cs"/>
          <w:b/>
          <w:bCs/>
          <w:sz w:val="40"/>
          <w:szCs w:val="40"/>
          <w:rtl/>
          <w:lang w:bidi="ar-IQ"/>
        </w:rPr>
        <w:lastRenderedPageBreak/>
        <w:t>6_</w:t>
      </w:r>
      <w:r w:rsidRPr="00706A73">
        <w:rPr>
          <w:rFonts w:ascii="Traditional Arabic" w:hAnsi="Traditional Arabic" w:cs="Traditional Arabic"/>
          <w:b/>
          <w:bCs/>
          <w:sz w:val="40"/>
          <w:szCs w:val="40"/>
          <w:rtl/>
          <w:lang w:bidi="ar-IQ"/>
        </w:rPr>
        <w:t>سيف الدين الحنفي.</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هو الإمام محمد بن عُمر بن قطلوبغا البكتمري القاهري الحنفي النحوي ولد سنة (803هـ/1400م)، توفي في ذي القعدة سنة (881هـ/1476م)</w:t>
      </w:r>
      <w:r>
        <w:rPr>
          <w:rStyle w:val="FootnoteReference"/>
          <w:sz w:val="32"/>
          <w:szCs w:val="32"/>
          <w:rtl/>
          <w:lang w:bidi="ar-IQ"/>
        </w:rPr>
        <w:t>(</w:t>
      </w:r>
      <w:r w:rsidRPr="006035BB">
        <w:rPr>
          <w:rStyle w:val="FootnoteReference"/>
          <w:sz w:val="32"/>
          <w:szCs w:val="32"/>
          <w:rtl/>
          <w:lang w:bidi="ar-IQ"/>
        </w:rPr>
        <w:footnoteReference w:id="7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xml:space="preserve">هؤلاء هُم أهم الشيوخ الذين لازمهم السيوطي، وأكثر إليهم التردد والأخذ عنهم، والذين كان لهم الأثر الأكبر في نبوغهِ العلمي، وتكوينه الفكري، وسلوكه الاجتماعي، وقد جلس السيوطي إلى عدد كبير من العُلماء غيرهم، ولكنهُ لم تطل مدّة مجالسته لهم ولم يكن لهم ذلك التأثير الكبير في شخصيتهِ وسلوكه </w:t>
      </w:r>
      <w:r w:rsidRPr="00397831">
        <w:rPr>
          <w:rFonts w:ascii="Traditional Arabic" w:hAnsi="Traditional Arabic" w:cs="Traditional Arabic"/>
          <w:b/>
          <w:bCs/>
          <w:sz w:val="32"/>
          <w:szCs w:val="32"/>
          <w:rtl/>
          <w:lang w:bidi="ar-IQ"/>
        </w:rPr>
        <w:t>أمثال:</w:t>
      </w:r>
    </w:p>
    <w:p w:rsidR="00C963BC" w:rsidRPr="00706A73" w:rsidRDefault="00C963BC" w:rsidP="00C963BC">
      <w:pPr>
        <w:bidi/>
        <w:ind w:left="4"/>
        <w:jc w:val="highKashida"/>
        <w:rPr>
          <w:rFonts w:ascii="Traditional Arabic" w:hAnsi="Traditional Arabic" w:cs="Traditional Arabic"/>
          <w:b/>
          <w:bCs/>
          <w:sz w:val="40"/>
          <w:szCs w:val="40"/>
          <w:lang w:bidi="ar-IQ"/>
        </w:rPr>
      </w:pPr>
      <w:r>
        <w:rPr>
          <w:rFonts w:ascii="Traditional Arabic" w:hAnsi="Traditional Arabic" w:cs="Traditional Arabic" w:hint="cs"/>
          <w:b/>
          <w:bCs/>
          <w:sz w:val="40"/>
          <w:szCs w:val="40"/>
          <w:rtl/>
          <w:lang w:bidi="ar-IQ"/>
        </w:rPr>
        <w:t>7_</w:t>
      </w:r>
      <w:r w:rsidRPr="00706A73">
        <w:rPr>
          <w:rFonts w:ascii="Traditional Arabic" w:hAnsi="Traditional Arabic" w:cs="Traditional Arabic"/>
          <w:b/>
          <w:bCs/>
          <w:sz w:val="40"/>
          <w:szCs w:val="40"/>
          <w:rtl/>
          <w:lang w:bidi="ar-IQ"/>
        </w:rPr>
        <w:t>جلال الدين المحلي.</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شيخ الإسلام محمد بن أحمد بن محمد بن إبراهيم، جلال الدين المحلي الشافعي، أبو عبد الله ولد في مستهل شوال سنة (791هـ/1388م) بالقاهرة، توفي (864هـ/1459م)</w:t>
      </w:r>
      <w:r>
        <w:rPr>
          <w:rStyle w:val="FootnoteReference"/>
          <w:sz w:val="32"/>
          <w:szCs w:val="32"/>
          <w:rtl/>
          <w:lang w:bidi="ar-IQ"/>
        </w:rPr>
        <w:t>(</w:t>
      </w:r>
      <w:r w:rsidRPr="006035BB">
        <w:rPr>
          <w:rStyle w:val="FootnoteReference"/>
          <w:sz w:val="32"/>
          <w:szCs w:val="32"/>
          <w:rtl/>
          <w:lang w:bidi="ar-IQ"/>
        </w:rPr>
        <w:footnoteReference w:id="7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40"/>
          <w:szCs w:val="40"/>
          <w:rtl/>
          <w:lang w:bidi="ar-IQ"/>
        </w:rPr>
        <w:t>8_</w:t>
      </w:r>
      <w:r>
        <w:rPr>
          <w:rFonts w:ascii="Traditional Arabic" w:hAnsi="Traditional Arabic" w:cs="Traditional Arabic"/>
          <w:b/>
          <w:bCs/>
          <w:sz w:val="40"/>
          <w:szCs w:val="40"/>
          <w:rtl/>
          <w:lang w:bidi="ar-IQ"/>
        </w:rPr>
        <w:t>الإمام شهاب الدين الشارم</w:t>
      </w:r>
      <w:r w:rsidRPr="00706A73">
        <w:rPr>
          <w:rFonts w:ascii="Traditional Arabic" w:hAnsi="Traditional Arabic" w:cs="Traditional Arabic"/>
          <w:b/>
          <w:bCs/>
          <w:sz w:val="40"/>
          <w:szCs w:val="40"/>
          <w:rtl/>
          <w:lang w:bidi="ar-IQ"/>
        </w:rPr>
        <w:t>سا</w:t>
      </w:r>
      <w:r>
        <w:rPr>
          <w:rFonts w:ascii="Traditional Arabic" w:hAnsi="Traditional Arabic" w:cs="Traditional Arabic" w:hint="cs"/>
          <w:b/>
          <w:bCs/>
          <w:sz w:val="40"/>
          <w:szCs w:val="40"/>
          <w:rtl/>
          <w:lang w:bidi="ar-IQ"/>
        </w:rPr>
        <w:t>ح</w:t>
      </w:r>
      <w:r w:rsidRPr="00706A73">
        <w:rPr>
          <w:rFonts w:ascii="Traditional Arabic" w:hAnsi="Traditional Arabic" w:cs="Traditional Arabic"/>
          <w:b/>
          <w:bCs/>
          <w:sz w:val="40"/>
          <w:szCs w:val="40"/>
          <w:rtl/>
          <w:lang w:bidi="ar-IQ"/>
        </w:rPr>
        <w:t>ي</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هو الشيخ أحمد بن علي بن أبي بكر الشارمساحي، وهو علامة زمانهِ في الفرائض والحساب والمقابلة، توفي سنة (865هـ/1460م)</w:t>
      </w:r>
      <w:r>
        <w:rPr>
          <w:rStyle w:val="FootnoteReference"/>
          <w:sz w:val="32"/>
          <w:szCs w:val="32"/>
          <w:rtl/>
          <w:lang w:bidi="ar-IQ"/>
        </w:rPr>
        <w:t>(</w:t>
      </w:r>
      <w:r w:rsidRPr="006035BB">
        <w:rPr>
          <w:rStyle w:val="FootnoteReference"/>
          <w:sz w:val="32"/>
          <w:szCs w:val="32"/>
          <w:rtl/>
          <w:lang w:bidi="ar-IQ"/>
        </w:rPr>
        <w:footnoteReference w:id="78"/>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706A73" w:rsidRDefault="00C963BC" w:rsidP="00C963BC">
      <w:pPr>
        <w:bidi/>
        <w:ind w:left="4"/>
        <w:jc w:val="highKashida"/>
        <w:rPr>
          <w:rFonts w:ascii="Traditional Arabic" w:hAnsi="Traditional Arabic" w:cs="Traditional Arabic"/>
          <w:b/>
          <w:bCs/>
          <w:sz w:val="44"/>
          <w:szCs w:val="44"/>
          <w:lang w:bidi="ar-IQ"/>
        </w:rPr>
      </w:pPr>
      <w:r>
        <w:rPr>
          <w:rFonts w:ascii="Traditional Arabic" w:hAnsi="Traditional Arabic" w:cs="Traditional Arabic" w:hint="cs"/>
          <w:b/>
          <w:bCs/>
          <w:sz w:val="44"/>
          <w:szCs w:val="44"/>
          <w:rtl/>
          <w:lang w:bidi="ar-IQ"/>
        </w:rPr>
        <w:t>9_</w:t>
      </w:r>
      <w:r w:rsidRPr="00706A73">
        <w:rPr>
          <w:rFonts w:ascii="Traditional Arabic" w:hAnsi="Traditional Arabic" w:cs="Traditional Arabic"/>
          <w:b/>
          <w:bCs/>
          <w:sz w:val="44"/>
          <w:szCs w:val="44"/>
          <w:rtl/>
          <w:lang w:bidi="ar-IQ"/>
        </w:rPr>
        <w:t>عز الدين الكناني.</w:t>
      </w:r>
    </w:p>
    <w:p w:rsidR="00C963BC"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هو القاضي عز الدين أبو البركات أحمد بن إبراهيم بن نصر الله الكناني الحنبلي، ولد سنة (800هـ/1397م)، وتوفي سنة (876هـ/1471م)</w:t>
      </w:r>
      <w:r>
        <w:rPr>
          <w:rStyle w:val="FootnoteReference"/>
          <w:sz w:val="32"/>
          <w:szCs w:val="32"/>
          <w:rtl/>
          <w:lang w:bidi="ar-IQ"/>
        </w:rPr>
        <w:t>(</w:t>
      </w:r>
      <w:r w:rsidRPr="006035BB">
        <w:rPr>
          <w:rStyle w:val="FootnoteReference"/>
          <w:sz w:val="32"/>
          <w:szCs w:val="32"/>
          <w:rtl/>
          <w:lang w:bidi="ar-IQ"/>
        </w:rPr>
        <w:footnoteReference w:id="79"/>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Pr="006035BB" w:rsidRDefault="00C963BC" w:rsidP="00C963BC">
      <w:pPr>
        <w:bidi/>
        <w:ind w:left="4"/>
        <w:jc w:val="highKashida"/>
        <w:rPr>
          <w:rFonts w:ascii="Traditional Arabic" w:hAnsi="Traditional Arabic" w:cs="Traditional Arabic"/>
          <w:sz w:val="32"/>
          <w:szCs w:val="32"/>
          <w:rtl/>
          <w:lang w:bidi="ar-IQ"/>
        </w:rPr>
      </w:pPr>
    </w:p>
    <w:p w:rsidR="00C963BC" w:rsidRPr="00706A73" w:rsidRDefault="00C963BC" w:rsidP="00C963BC">
      <w:pPr>
        <w:bidi/>
        <w:ind w:left="4"/>
        <w:jc w:val="highKashida"/>
        <w:rPr>
          <w:rFonts w:ascii="Traditional Arabic" w:hAnsi="Traditional Arabic" w:cs="Traditional Arabic"/>
          <w:b/>
          <w:bCs/>
          <w:sz w:val="44"/>
          <w:szCs w:val="44"/>
          <w:lang w:bidi="ar-IQ"/>
        </w:rPr>
      </w:pPr>
      <w:r>
        <w:rPr>
          <w:rFonts w:ascii="Traditional Arabic" w:hAnsi="Traditional Arabic" w:cs="Traditional Arabic" w:hint="cs"/>
          <w:b/>
          <w:bCs/>
          <w:sz w:val="44"/>
          <w:szCs w:val="44"/>
          <w:rtl/>
          <w:lang w:bidi="ar-IQ"/>
        </w:rPr>
        <w:t>10_</w:t>
      </w:r>
      <w:r w:rsidRPr="00706A73">
        <w:rPr>
          <w:rFonts w:ascii="Traditional Arabic" w:hAnsi="Traditional Arabic" w:cs="Traditional Arabic"/>
          <w:b/>
          <w:bCs/>
          <w:sz w:val="44"/>
          <w:szCs w:val="44"/>
          <w:rtl/>
          <w:lang w:bidi="ar-IQ"/>
        </w:rPr>
        <w:t>عز الدين الميقاتي.</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هو أبو الفضل عبد العزيز بن محمد بن محمد القاهري، الشافعي، الوفائي، الميقاتي، ولد سنة (811هـ/1408م) بالقاهرة، توفي سنة (880هـ/1475م)</w:t>
      </w:r>
      <w:r>
        <w:rPr>
          <w:rStyle w:val="FootnoteReference"/>
          <w:sz w:val="32"/>
          <w:szCs w:val="32"/>
          <w:rtl/>
          <w:lang w:bidi="ar-IQ"/>
        </w:rPr>
        <w:t>(</w:t>
      </w:r>
      <w:r w:rsidRPr="006035BB">
        <w:rPr>
          <w:rStyle w:val="FootnoteReference"/>
          <w:sz w:val="32"/>
          <w:szCs w:val="32"/>
          <w:rtl/>
          <w:lang w:bidi="ar-IQ"/>
        </w:rPr>
        <w:footnoteReference w:id="8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706A73" w:rsidRDefault="00C963BC" w:rsidP="00C963BC">
      <w:pPr>
        <w:bidi/>
        <w:ind w:left="4"/>
        <w:jc w:val="highKashida"/>
        <w:rPr>
          <w:rFonts w:ascii="Traditional Arabic" w:hAnsi="Traditional Arabic" w:cs="Traditional Arabic"/>
          <w:b/>
          <w:bCs/>
          <w:sz w:val="44"/>
          <w:szCs w:val="44"/>
          <w:lang w:bidi="ar-IQ"/>
        </w:rPr>
      </w:pPr>
      <w:r>
        <w:rPr>
          <w:rFonts w:ascii="Traditional Arabic" w:hAnsi="Traditional Arabic" w:cs="Traditional Arabic" w:hint="cs"/>
          <w:b/>
          <w:bCs/>
          <w:sz w:val="44"/>
          <w:szCs w:val="44"/>
          <w:rtl/>
          <w:lang w:bidi="ar-IQ"/>
        </w:rPr>
        <w:t>11_</w:t>
      </w:r>
      <w:r w:rsidRPr="00706A73">
        <w:rPr>
          <w:rFonts w:ascii="Traditional Arabic" w:hAnsi="Traditional Arabic" w:cs="Traditional Arabic"/>
          <w:b/>
          <w:bCs/>
          <w:sz w:val="44"/>
          <w:szCs w:val="44"/>
          <w:rtl/>
          <w:lang w:bidi="ar-IQ"/>
        </w:rPr>
        <w:t>أمين الدين الأقصرائي.</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هو يحيى بن محمد بن إبراهيم بن أحمد الأقصرائي الحنفي، ولد سنة (795هـ/1392م)</w:t>
      </w:r>
      <w:r>
        <w:rPr>
          <w:rStyle w:val="FootnoteReference"/>
          <w:sz w:val="32"/>
          <w:szCs w:val="32"/>
          <w:rtl/>
          <w:lang w:bidi="ar-IQ"/>
        </w:rPr>
        <w:t>(</w:t>
      </w:r>
      <w:r w:rsidRPr="006035BB">
        <w:rPr>
          <w:rStyle w:val="FootnoteReference"/>
          <w:sz w:val="32"/>
          <w:szCs w:val="32"/>
          <w:rtl/>
          <w:lang w:bidi="ar-IQ"/>
        </w:rPr>
        <w:footnoteReference w:id="8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706A73"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b/>
          <w:bCs/>
          <w:sz w:val="44"/>
          <w:szCs w:val="44"/>
          <w:rtl/>
          <w:lang w:bidi="ar-IQ"/>
        </w:rPr>
        <w:t>12_</w:t>
      </w:r>
      <w:r w:rsidRPr="00706A73">
        <w:rPr>
          <w:rFonts w:ascii="Traditional Arabic" w:hAnsi="Traditional Arabic" w:cs="Traditional Arabic"/>
          <w:b/>
          <w:bCs/>
          <w:sz w:val="44"/>
          <w:szCs w:val="44"/>
          <w:rtl/>
          <w:lang w:bidi="ar-IQ"/>
        </w:rPr>
        <w:t>شمس الدين الباني</w:t>
      </w:r>
      <w:r w:rsidRPr="006035BB">
        <w:rPr>
          <w:rFonts w:ascii="Traditional Arabic" w:hAnsi="Traditional Arabic" w:cs="Traditional Arabic"/>
          <w:sz w:val="32"/>
          <w:szCs w:val="32"/>
          <w:rtl/>
          <w:lang w:bidi="ar-IQ"/>
        </w:rPr>
        <w:t>.</w:t>
      </w:r>
      <w:r w:rsidRPr="00706A73">
        <w:rPr>
          <w:rFonts w:ascii="Traditional Arabic" w:hAnsi="Traditional Arabic" w:cs="Traditional Arabic"/>
          <w:sz w:val="32"/>
          <w:szCs w:val="32"/>
          <w:rtl/>
          <w:lang w:bidi="ar-IQ"/>
        </w:rPr>
        <w:t>هو محمد بن أحمد بن محمد المخزمي الباني الفقيه الشافعي، ولد سنة  (810هـ/1407م)، توفي سنة (885هـ/1480م)</w:t>
      </w:r>
      <w:r>
        <w:rPr>
          <w:rStyle w:val="FootnoteReference"/>
          <w:sz w:val="32"/>
          <w:szCs w:val="32"/>
          <w:rtl/>
          <w:lang w:bidi="ar-IQ"/>
        </w:rPr>
        <w:t>(</w:t>
      </w:r>
      <w:r w:rsidRPr="006035BB">
        <w:rPr>
          <w:rStyle w:val="FootnoteReference"/>
          <w:sz w:val="32"/>
          <w:szCs w:val="32"/>
          <w:rtl/>
          <w:lang w:bidi="ar-IQ"/>
        </w:rPr>
        <w:footnoteReference w:id="82"/>
      </w:r>
      <w:r>
        <w:rPr>
          <w:rStyle w:val="FootnoteReference"/>
          <w:sz w:val="32"/>
          <w:szCs w:val="32"/>
          <w:rtl/>
          <w:lang w:bidi="ar-IQ"/>
        </w:rPr>
        <w:t>)</w:t>
      </w:r>
      <w:r w:rsidRPr="00706A73">
        <w:rPr>
          <w:rFonts w:ascii="Traditional Arabic" w:hAnsi="Traditional Arabic" w:cs="Traditional Arabic"/>
          <w:sz w:val="32"/>
          <w:szCs w:val="32"/>
          <w:rtl/>
          <w:lang w:bidi="ar-IQ"/>
        </w:rPr>
        <w:t>.</w:t>
      </w:r>
    </w:p>
    <w:p w:rsidR="00C963BC" w:rsidRPr="00706A73" w:rsidRDefault="00C963BC" w:rsidP="00C963BC">
      <w:pPr>
        <w:bidi/>
        <w:ind w:left="4"/>
        <w:jc w:val="highKashida"/>
        <w:rPr>
          <w:rFonts w:ascii="Traditional Arabic" w:hAnsi="Traditional Arabic" w:cs="Traditional Arabic"/>
          <w:b/>
          <w:bCs/>
          <w:sz w:val="44"/>
          <w:szCs w:val="44"/>
          <w:lang w:bidi="ar-IQ"/>
        </w:rPr>
      </w:pPr>
      <w:r>
        <w:rPr>
          <w:rFonts w:ascii="Traditional Arabic" w:hAnsi="Traditional Arabic" w:cs="Traditional Arabic" w:hint="cs"/>
          <w:b/>
          <w:bCs/>
          <w:sz w:val="44"/>
          <w:szCs w:val="44"/>
          <w:rtl/>
          <w:lang w:bidi="ar-IQ"/>
        </w:rPr>
        <w:t>13_</w:t>
      </w:r>
      <w:r w:rsidRPr="00706A73">
        <w:rPr>
          <w:rFonts w:ascii="Traditional Arabic" w:hAnsi="Traditional Arabic" w:cs="Traditional Arabic"/>
          <w:b/>
          <w:bCs/>
          <w:sz w:val="44"/>
          <w:szCs w:val="44"/>
          <w:rtl/>
          <w:lang w:bidi="ar-IQ"/>
        </w:rPr>
        <w:t>فخر الدين المقسي.</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هو العلامة عثمان بن عبد الله بن عثمان القاهري، الشافعي، ولد سنة (818هـ/1415م)، وتوفي سنة (877هـ/1472م)</w:t>
      </w:r>
      <w:r>
        <w:rPr>
          <w:rStyle w:val="FootnoteReference"/>
          <w:sz w:val="32"/>
          <w:szCs w:val="32"/>
          <w:rtl/>
          <w:lang w:bidi="ar-IQ"/>
        </w:rPr>
        <w:t>(</w:t>
      </w:r>
      <w:r w:rsidRPr="006035BB">
        <w:rPr>
          <w:rStyle w:val="FootnoteReference"/>
          <w:sz w:val="32"/>
          <w:szCs w:val="32"/>
          <w:rtl/>
          <w:lang w:bidi="ar-IQ"/>
        </w:rPr>
        <w:footnoteReference w:id="83"/>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706A73" w:rsidRDefault="00C963BC" w:rsidP="00C963BC">
      <w:pPr>
        <w:bidi/>
        <w:ind w:left="4"/>
        <w:jc w:val="highKashida"/>
        <w:rPr>
          <w:rFonts w:ascii="Traditional Arabic" w:hAnsi="Traditional Arabic" w:cs="Traditional Arabic"/>
          <w:b/>
          <w:bCs/>
          <w:sz w:val="40"/>
          <w:szCs w:val="40"/>
          <w:lang w:bidi="ar-IQ"/>
        </w:rPr>
      </w:pPr>
      <w:r>
        <w:rPr>
          <w:rFonts w:ascii="Traditional Arabic" w:hAnsi="Traditional Arabic" w:cs="Traditional Arabic" w:hint="cs"/>
          <w:b/>
          <w:bCs/>
          <w:sz w:val="40"/>
          <w:szCs w:val="40"/>
          <w:rtl/>
          <w:lang w:bidi="ar-IQ"/>
        </w:rPr>
        <w:t>14_</w:t>
      </w:r>
      <w:r w:rsidRPr="00706A73">
        <w:rPr>
          <w:rFonts w:ascii="Traditional Arabic" w:hAnsi="Traditional Arabic" w:cs="Traditional Arabic"/>
          <w:b/>
          <w:bCs/>
          <w:sz w:val="40"/>
          <w:szCs w:val="40"/>
          <w:rtl/>
          <w:lang w:bidi="ar-IQ"/>
        </w:rPr>
        <w:t>شمس الدين السيرامي الحنفي.</w:t>
      </w:r>
    </w:p>
    <w:p w:rsidR="00C963BC"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هو محمد بن موسى بن محمود السيرامي الحنفي، الشيخ شمس الدين، ولد سنة (798هـ/1395م)، توفي سنة (891هـ/1486م)</w:t>
      </w:r>
      <w:r>
        <w:rPr>
          <w:rStyle w:val="FootnoteReference"/>
          <w:sz w:val="32"/>
          <w:szCs w:val="32"/>
          <w:rtl/>
          <w:lang w:bidi="ar-IQ"/>
        </w:rPr>
        <w:t>(</w:t>
      </w:r>
      <w:r w:rsidRPr="006035BB">
        <w:rPr>
          <w:rStyle w:val="FootnoteReference"/>
          <w:sz w:val="32"/>
          <w:szCs w:val="32"/>
          <w:rtl/>
          <w:lang w:bidi="ar-IQ"/>
        </w:rPr>
        <w:footnoteReference w:id="8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هؤلاء</w:t>
      </w:r>
      <w:r>
        <w:rPr>
          <w:rFonts w:ascii="Traditional Arabic" w:hAnsi="Traditional Arabic" w:cs="Traditional Arabic"/>
          <w:sz w:val="32"/>
          <w:szCs w:val="32"/>
          <w:rtl/>
          <w:lang w:bidi="ar-IQ"/>
        </w:rPr>
        <w:t xml:space="preserve"> هم أهم شيوخهُ المصريين، ولما </w:t>
      </w:r>
      <w:r>
        <w:rPr>
          <w:rFonts w:ascii="Traditional Arabic" w:hAnsi="Traditional Arabic" w:cs="Traditional Arabic" w:hint="cs"/>
          <w:sz w:val="32"/>
          <w:szCs w:val="32"/>
          <w:rtl/>
          <w:lang w:bidi="ar-IQ"/>
        </w:rPr>
        <w:t>حج</w:t>
      </w:r>
      <w:r w:rsidRPr="006035BB">
        <w:rPr>
          <w:rFonts w:ascii="Traditional Arabic" w:hAnsi="Traditional Arabic" w:cs="Traditional Arabic"/>
          <w:sz w:val="32"/>
          <w:szCs w:val="32"/>
          <w:rtl/>
          <w:lang w:bidi="ar-IQ"/>
        </w:rPr>
        <w:t xml:space="preserve"> سنة (869هـ/1464م)، لقي بمكة المُكرمة كبار العُلماء، فأخذ عنهم ونهل من معينهم، ومن أشهرهم:</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40"/>
          <w:szCs w:val="40"/>
          <w:rtl/>
          <w:lang w:bidi="ar-IQ"/>
        </w:rPr>
        <w:t>15_</w:t>
      </w:r>
      <w:r w:rsidRPr="00706A73">
        <w:rPr>
          <w:rFonts w:ascii="Traditional Arabic" w:hAnsi="Traditional Arabic" w:cs="Traditional Arabic"/>
          <w:b/>
          <w:bCs/>
          <w:sz w:val="40"/>
          <w:szCs w:val="40"/>
          <w:rtl/>
          <w:lang w:bidi="ar-IQ"/>
        </w:rPr>
        <w:t>قاضي القضاة محي الدين</w:t>
      </w:r>
      <w:r w:rsidRPr="006035BB">
        <w:rPr>
          <w:rFonts w:ascii="Traditional Arabic" w:hAnsi="Traditional Arabic" w:cs="Traditional Arabic"/>
          <w:sz w:val="32"/>
          <w:szCs w:val="32"/>
          <w:rtl/>
          <w:lang w:bidi="ar-IQ"/>
        </w:rPr>
        <w:t>، عبد القادر بن أبي القاسم بن أحمد بن محمود بن عبد المعطي الأنصاري، المالكي، نحوي مكة، ولد سنة (814هـ/1411م)، توفي سنة (880هـ/1475م)</w:t>
      </w:r>
      <w:r>
        <w:rPr>
          <w:rStyle w:val="FootnoteReference"/>
          <w:sz w:val="32"/>
          <w:szCs w:val="32"/>
          <w:rtl/>
          <w:lang w:bidi="ar-IQ"/>
        </w:rPr>
        <w:t>(</w:t>
      </w:r>
      <w:r w:rsidRPr="006035BB">
        <w:rPr>
          <w:rStyle w:val="FootnoteReference"/>
          <w:sz w:val="32"/>
          <w:szCs w:val="32"/>
          <w:rtl/>
          <w:lang w:bidi="ar-IQ"/>
        </w:rPr>
        <w:footnoteReference w:id="85"/>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lastRenderedPageBreak/>
        <w:t>16_</w:t>
      </w:r>
      <w:r w:rsidRPr="00706A73">
        <w:rPr>
          <w:rFonts w:ascii="Traditional Arabic" w:hAnsi="Traditional Arabic" w:cs="Traditional Arabic"/>
          <w:b/>
          <w:bCs/>
          <w:sz w:val="36"/>
          <w:szCs w:val="36"/>
          <w:rtl/>
          <w:lang w:bidi="ar-IQ"/>
        </w:rPr>
        <w:t>الحافظ نجم الدين بن تقي الدين محمد بن فهد المكي</w:t>
      </w:r>
      <w:r w:rsidRPr="006035BB">
        <w:rPr>
          <w:rFonts w:ascii="Traditional Arabic" w:hAnsi="Traditional Arabic" w:cs="Traditional Arabic"/>
          <w:sz w:val="32"/>
          <w:szCs w:val="32"/>
          <w:rtl/>
          <w:lang w:bidi="ar-IQ"/>
        </w:rPr>
        <w:t>، توفي سنة (885هـ/1480م)</w:t>
      </w:r>
      <w:r>
        <w:rPr>
          <w:rStyle w:val="FootnoteReference"/>
          <w:sz w:val="32"/>
          <w:szCs w:val="32"/>
          <w:rtl/>
          <w:lang w:bidi="ar-IQ"/>
        </w:rPr>
        <w:t>(</w:t>
      </w:r>
      <w:r w:rsidRPr="006035BB">
        <w:rPr>
          <w:rStyle w:val="FootnoteReference"/>
          <w:sz w:val="32"/>
          <w:szCs w:val="32"/>
          <w:rtl/>
          <w:lang w:bidi="ar-IQ"/>
        </w:rPr>
        <w:footnoteReference w:id="8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وقبل أن أختم الحديث عن شيوخهِ أ</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حب أن ألفت الانتباه إلى أن السيوطي لم يأخذ عن السخاوي ولا عدهُ من شيوخه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سواء في كتابهِ (المنجم في المعجم)، أو (التحدث بنعمة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الله)، ويقول الشيخ عبد الحي الكناني: (ولا من وقفت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على كلامهِ من أصحابه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8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 xml:space="preserve">إلا أن </w:t>
      </w:r>
      <w:r>
        <w:rPr>
          <w:rFonts w:ascii="Traditional Arabic" w:hAnsi="Traditional Arabic" w:cs="Traditional Arabic" w:hint="cs"/>
          <w:sz w:val="32"/>
          <w:szCs w:val="32"/>
          <w:rtl/>
          <w:lang w:bidi="ar-IQ"/>
        </w:rPr>
        <w:t>ا</w:t>
      </w:r>
      <w:r w:rsidRPr="006035BB">
        <w:rPr>
          <w:rFonts w:ascii="Traditional Arabic" w:hAnsi="Traditional Arabic" w:cs="Traditional Arabic"/>
          <w:sz w:val="32"/>
          <w:szCs w:val="32"/>
          <w:rtl/>
          <w:lang w:bidi="ar-IQ"/>
        </w:rPr>
        <w:t>لسخاوي ذكر أنهُ لازمه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بداية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طلبهِ للعلم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فقال في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التبر</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المس</w:t>
      </w:r>
      <w:r>
        <w:rPr>
          <w:rFonts w:ascii="Traditional Arabic" w:hAnsi="Traditional Arabic" w:cs="Traditional Arabic" w:hint="cs"/>
          <w:sz w:val="32"/>
          <w:szCs w:val="32"/>
          <w:rtl/>
          <w:lang w:bidi="ar-IQ"/>
        </w:rPr>
        <w:t>ب</w:t>
      </w:r>
      <w:r w:rsidRPr="006035BB">
        <w:rPr>
          <w:rFonts w:ascii="Traditional Arabic" w:hAnsi="Traditional Arabic" w:cs="Traditional Arabic"/>
          <w:sz w:val="32"/>
          <w:szCs w:val="32"/>
          <w:rtl/>
          <w:lang w:bidi="ar-IQ"/>
        </w:rPr>
        <w:t>وك) عندما ترجم لوالد</w:t>
      </w:r>
      <w:r>
        <w:rPr>
          <w:rFonts w:ascii="Traditional Arabic" w:hAnsi="Traditional Arabic" w:cs="Traditional Arabic" w:hint="cs"/>
          <w:sz w:val="32"/>
          <w:szCs w:val="32"/>
          <w:rtl/>
          <w:lang w:bidi="ar-IQ"/>
        </w:rPr>
        <w:t xml:space="preserve">ِ الإمام </w:t>
      </w:r>
      <w:r w:rsidRPr="006035BB">
        <w:rPr>
          <w:rFonts w:ascii="Traditional Arabic" w:hAnsi="Traditional Arabic" w:cs="Traditional Arabic"/>
          <w:sz w:val="32"/>
          <w:szCs w:val="32"/>
          <w:rtl/>
          <w:lang w:bidi="ar-IQ"/>
        </w:rPr>
        <w:t>السيوطي: (وهو والد الفاضل جلال الدين عبد الرحمن، أحد من أكثر التردد إلي ومدحني نظماً ونثراً</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88"/>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ولكن السيوطي عندما يذك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 السخاوي لا يُلقبهُ بشيخنا وإنما يقول</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صاحبنا ا</w:t>
      </w:r>
      <w:r>
        <w:rPr>
          <w:rFonts w:ascii="Traditional Arabic" w:hAnsi="Traditional Arabic" w:cs="Traditional Arabic" w:hint="cs"/>
          <w:sz w:val="32"/>
          <w:szCs w:val="32"/>
          <w:rtl/>
          <w:lang w:bidi="ar-IQ"/>
        </w:rPr>
        <w:t>لمُُ</w:t>
      </w:r>
      <w:r w:rsidRPr="006035BB">
        <w:rPr>
          <w:rFonts w:ascii="Traditional Arabic" w:hAnsi="Traditional Arabic" w:cs="Traditional Arabic"/>
          <w:sz w:val="32"/>
          <w:szCs w:val="32"/>
          <w:rtl/>
          <w:lang w:bidi="ar-IQ"/>
        </w:rPr>
        <w:t>حدث شمس الدين السخاوي)</w:t>
      </w:r>
      <w:r>
        <w:rPr>
          <w:rStyle w:val="FootnoteReference"/>
          <w:sz w:val="32"/>
          <w:szCs w:val="32"/>
          <w:rtl/>
          <w:lang w:bidi="ar-IQ"/>
        </w:rPr>
        <w:t>(</w:t>
      </w:r>
      <w:r w:rsidRPr="006035BB">
        <w:rPr>
          <w:rStyle w:val="FootnoteReference"/>
          <w:sz w:val="32"/>
          <w:szCs w:val="32"/>
          <w:rtl/>
          <w:lang w:bidi="ar-IQ"/>
        </w:rPr>
        <w:footnoteReference w:id="89"/>
      </w:r>
      <w:r>
        <w:rPr>
          <w:rStyle w:val="FootnoteReference"/>
          <w:sz w:val="32"/>
          <w:szCs w:val="32"/>
          <w:rtl/>
          <w:lang w:bidi="ar-IQ"/>
        </w:rPr>
        <w:t>)</w:t>
      </w:r>
      <w:r w:rsidRPr="006035BB">
        <w:rPr>
          <w:rFonts w:ascii="Traditional Arabic" w:hAnsi="Traditional Arabic" w:cs="Traditional Arabic"/>
          <w:sz w:val="32"/>
          <w:szCs w:val="32"/>
          <w:rtl/>
          <w:lang w:bidi="ar-IQ"/>
        </w:rPr>
        <w:t>، وكذل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الأمر عندما ترجم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لشيخه</w:t>
      </w:r>
      <w:r>
        <w:rPr>
          <w:rFonts w:ascii="Traditional Arabic" w:hAnsi="Traditional Arabic" w:cs="Traditional Arabic"/>
          <w:sz w:val="32"/>
          <w:szCs w:val="32"/>
          <w:rtl/>
          <w:lang w:bidi="ar-IQ"/>
        </w:rPr>
        <w:t>ِ الشّمُنّي قال: (وخرجَ لهُ صاح</w:t>
      </w:r>
      <w:r w:rsidRPr="006035BB">
        <w:rPr>
          <w:rFonts w:ascii="Traditional Arabic" w:hAnsi="Traditional Arabic" w:cs="Traditional Arabic"/>
          <w:sz w:val="32"/>
          <w:szCs w:val="32"/>
          <w:rtl/>
          <w:lang w:bidi="ar-IQ"/>
        </w:rPr>
        <w:t>بنا الشيخ شمس الدين السخاوي مشيخة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9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left"/>
        <w:rPr>
          <w:rFonts w:ascii="Traditional Arabic" w:hAnsi="Traditional Arabic" w:cs="Traditional Arabic"/>
          <w:b/>
          <w:bCs/>
          <w:sz w:val="24"/>
          <w:szCs w:val="24"/>
          <w:u w:val="single"/>
          <w:rtl/>
          <w:lang w:bidi="ar-IQ"/>
        </w:rPr>
      </w:pPr>
      <w:r w:rsidRPr="00A87E4D">
        <w:rPr>
          <w:rFonts w:ascii="Traditional Arabic" w:hAnsi="Traditional Arabic" w:cs="Traditional Arabic"/>
          <w:b/>
          <w:bCs/>
          <w:sz w:val="52"/>
          <w:szCs w:val="52"/>
          <w:u w:val="single"/>
          <w:rtl/>
          <w:lang w:bidi="ar-IQ"/>
        </w:rPr>
        <w:t>المطلب الثالث: تلاميذهُ.</w:t>
      </w:r>
    </w:p>
    <w:p w:rsidR="00C963BC" w:rsidRPr="00A87E4D" w:rsidRDefault="00C963BC" w:rsidP="00C963BC">
      <w:pPr>
        <w:bidi/>
        <w:ind w:left="4"/>
        <w:jc w:val="center"/>
        <w:rPr>
          <w:rFonts w:ascii="Traditional Arabic" w:hAnsi="Traditional Arabic" w:cs="Traditional Arabic"/>
          <w:b/>
          <w:bCs/>
          <w:sz w:val="24"/>
          <w:szCs w:val="24"/>
          <w:u w:val="single"/>
          <w:rtl/>
          <w:lang w:bidi="ar-IQ"/>
        </w:rPr>
      </w:pP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706A73">
        <w:rPr>
          <w:rFonts w:ascii="Traditional Arabic" w:hAnsi="Traditional Arabic" w:cs="Traditional Arabic"/>
          <w:sz w:val="32"/>
          <w:szCs w:val="32"/>
          <w:rtl/>
          <w:lang w:bidi="ar-IQ"/>
        </w:rPr>
        <w:t>من شأن</w:t>
      </w:r>
      <w:r>
        <w:rPr>
          <w:rFonts w:ascii="Traditional Arabic" w:hAnsi="Traditional Arabic" w:cs="Traditional Arabic" w:hint="cs"/>
          <w:sz w:val="32"/>
          <w:szCs w:val="32"/>
          <w:rtl/>
          <w:lang w:bidi="ar-IQ"/>
        </w:rPr>
        <w:t>ِ</w:t>
      </w:r>
      <w:r w:rsidRPr="00706A73">
        <w:rPr>
          <w:rFonts w:ascii="Traditional Arabic" w:hAnsi="Traditional Arabic" w:cs="Traditional Arabic"/>
          <w:sz w:val="32"/>
          <w:szCs w:val="32"/>
          <w:rtl/>
          <w:lang w:bidi="ar-IQ"/>
        </w:rPr>
        <w:t xml:space="preserve"> المنهل العذب أن يكث</w:t>
      </w:r>
      <w:r>
        <w:rPr>
          <w:rFonts w:ascii="Traditional Arabic" w:hAnsi="Traditional Arabic" w:cs="Traditional Arabic" w:hint="cs"/>
          <w:sz w:val="32"/>
          <w:szCs w:val="32"/>
          <w:rtl/>
          <w:lang w:bidi="ar-IQ"/>
        </w:rPr>
        <w:t>ُ</w:t>
      </w:r>
      <w:r w:rsidRPr="00706A73">
        <w:rPr>
          <w:rFonts w:ascii="Traditional Arabic" w:hAnsi="Traditional Arabic" w:cs="Traditional Arabic"/>
          <w:sz w:val="32"/>
          <w:szCs w:val="32"/>
          <w:rtl/>
          <w:lang w:bidi="ar-IQ"/>
        </w:rPr>
        <w:t>ر رواده، ويتسابق عليهِ ق</w:t>
      </w:r>
      <w:r>
        <w:rPr>
          <w:rFonts w:ascii="Traditional Arabic" w:hAnsi="Traditional Arabic" w:cs="Traditional Arabic" w:hint="cs"/>
          <w:sz w:val="32"/>
          <w:szCs w:val="32"/>
          <w:rtl/>
          <w:lang w:bidi="ar-IQ"/>
        </w:rPr>
        <w:t>ُ</w:t>
      </w:r>
      <w:r w:rsidRPr="00706A73">
        <w:rPr>
          <w:rFonts w:ascii="Traditional Arabic" w:hAnsi="Traditional Arabic" w:cs="Traditional Arabic"/>
          <w:sz w:val="32"/>
          <w:szCs w:val="32"/>
          <w:rtl/>
          <w:lang w:bidi="ar-IQ"/>
        </w:rPr>
        <w:t>صاده، وقد نهل من معين</w:t>
      </w:r>
      <w:r>
        <w:rPr>
          <w:rFonts w:ascii="Traditional Arabic" w:hAnsi="Traditional Arabic" w:cs="Traditional Arabic" w:hint="cs"/>
          <w:sz w:val="32"/>
          <w:szCs w:val="32"/>
          <w:rtl/>
          <w:lang w:bidi="ar-IQ"/>
        </w:rPr>
        <w:t>ِ</w:t>
      </w:r>
      <w:r w:rsidRPr="00706A73">
        <w:rPr>
          <w:rFonts w:ascii="Traditional Arabic" w:hAnsi="Traditional Arabic" w:cs="Traditional Arabic"/>
          <w:sz w:val="32"/>
          <w:szCs w:val="32"/>
          <w:rtl/>
          <w:lang w:bidi="ar-IQ"/>
        </w:rPr>
        <w:t xml:space="preserve"> السيوطي عدد كبير من </w:t>
      </w:r>
      <w:r w:rsidRPr="006035BB">
        <w:rPr>
          <w:rFonts w:ascii="Traditional Arabic" w:hAnsi="Traditional Arabic" w:cs="Traditional Arabic"/>
          <w:sz w:val="32"/>
          <w:szCs w:val="32"/>
          <w:rtl/>
          <w:lang w:bidi="ar-IQ"/>
        </w:rPr>
        <w:t>الطلاب</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لماء وذل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لما تمتع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بهِ من علم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جم، وخُلقٍ كريم، وتواضع كبير، ويذك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w:t>
      </w:r>
      <w:r>
        <w:rPr>
          <w:rFonts w:ascii="Traditional Arabic" w:hAnsi="Traditional Arabic" w:cs="Traditional Arabic" w:hint="cs"/>
          <w:sz w:val="32"/>
          <w:szCs w:val="32"/>
          <w:rtl/>
          <w:lang w:bidi="ar-IQ"/>
        </w:rPr>
        <w:t xml:space="preserve"> الإمام </w:t>
      </w:r>
      <w:r w:rsidRPr="006035BB">
        <w:rPr>
          <w:rFonts w:ascii="Traditional Arabic" w:hAnsi="Traditional Arabic" w:cs="Traditional Arabic"/>
          <w:sz w:val="32"/>
          <w:szCs w:val="32"/>
          <w:rtl/>
          <w:lang w:bidi="ar-IQ"/>
        </w:rPr>
        <w:t>السيوطي: أنهُ تصدر للتدريس</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نذ وقت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بكر وذل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لما رجع من الحج</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سنة (870هـ/1465م)، فلم يرد طالباً ولا مُبتدئاً ولا فاضلاً</w:t>
      </w:r>
      <w:r>
        <w:rPr>
          <w:rStyle w:val="FootnoteReference"/>
          <w:sz w:val="32"/>
          <w:szCs w:val="32"/>
          <w:rtl/>
          <w:lang w:bidi="ar-IQ"/>
        </w:rPr>
        <w:t>(</w:t>
      </w:r>
      <w:r w:rsidRPr="006035BB">
        <w:rPr>
          <w:rStyle w:val="FootnoteReference"/>
          <w:sz w:val="32"/>
          <w:szCs w:val="32"/>
          <w:rtl/>
          <w:lang w:bidi="ar-IQ"/>
        </w:rPr>
        <w:footnoteReference w:id="91"/>
      </w:r>
      <w:r>
        <w:rPr>
          <w:rStyle w:val="FootnoteReference"/>
          <w:sz w:val="32"/>
          <w:szCs w:val="32"/>
          <w:rtl/>
          <w:lang w:bidi="ar-IQ"/>
        </w:rPr>
        <w:t>)</w:t>
      </w:r>
      <w:r w:rsidRPr="006035BB">
        <w:rPr>
          <w:rFonts w:ascii="Traditional Arabic" w:hAnsi="Traditional Arabic" w:cs="Traditional Arabic"/>
          <w:sz w:val="32"/>
          <w:szCs w:val="32"/>
          <w:rtl/>
          <w:lang w:bidi="ar-IQ"/>
        </w:rPr>
        <w:t>، ولهذا فقد كثُر تلاميذهُ فكان منه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م الفقيه، وا</w:t>
      </w:r>
      <w:r>
        <w:rPr>
          <w:rFonts w:ascii="Traditional Arabic" w:hAnsi="Traditional Arabic" w:cs="Traditional Arabic" w:hint="cs"/>
          <w:sz w:val="32"/>
          <w:szCs w:val="32"/>
          <w:rtl/>
          <w:lang w:bidi="ar-IQ"/>
        </w:rPr>
        <w:t>لمُ</w:t>
      </w:r>
      <w:r>
        <w:rPr>
          <w:rFonts w:ascii="Traditional Arabic" w:hAnsi="Traditional Arabic" w:cs="Traditional Arabic"/>
          <w:sz w:val="32"/>
          <w:szCs w:val="32"/>
          <w:rtl/>
          <w:lang w:bidi="ar-IQ"/>
        </w:rPr>
        <w:t>حدث، وا</w:t>
      </w:r>
      <w:r>
        <w:rPr>
          <w:rFonts w:ascii="Traditional Arabic" w:hAnsi="Traditional Arabic" w:cs="Traditional Arabic" w:hint="cs"/>
          <w:sz w:val="32"/>
          <w:szCs w:val="32"/>
          <w:rtl/>
          <w:lang w:bidi="ar-IQ"/>
        </w:rPr>
        <w:t>ل</w:t>
      </w:r>
      <w:r w:rsidRPr="006035BB">
        <w:rPr>
          <w:rFonts w:ascii="Traditional Arabic" w:hAnsi="Traditional Arabic" w:cs="Traditional Arabic"/>
          <w:sz w:val="32"/>
          <w:szCs w:val="32"/>
          <w:rtl/>
          <w:lang w:bidi="ar-IQ"/>
        </w:rPr>
        <w:t>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ؤرخ، واللغوي، وقد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أسهم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هؤلاء التلاميذ إسهاماً كبيراً في نشر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مؤلفاتهِ وشرحها و التعليق عليها ونسخها.</w:t>
      </w:r>
    </w:p>
    <w:p w:rsidR="00C963BC" w:rsidRPr="00A77CAA" w:rsidRDefault="00C963BC" w:rsidP="00C963BC">
      <w:pPr>
        <w:bidi/>
        <w:ind w:left="4"/>
        <w:jc w:val="highKashida"/>
        <w:rPr>
          <w:rFonts w:ascii="Traditional Arabic" w:hAnsi="Traditional Arabic" w:cs="Traditional Arabic"/>
          <w:rtl/>
          <w:lang w:bidi="ar-IQ"/>
        </w:rPr>
      </w:pP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وبما أن تلامذتهُ كثيرون فسأقتصر على ذكر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المشاهير منهم والملازمين لهُ:</w:t>
      </w:r>
    </w:p>
    <w:p w:rsidR="00C963BC" w:rsidRPr="00184F3A"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b/>
          <w:bCs/>
          <w:sz w:val="36"/>
          <w:szCs w:val="36"/>
          <w:rtl/>
          <w:lang w:bidi="ar-IQ"/>
        </w:rPr>
        <w:t>1_</w:t>
      </w:r>
      <w:r w:rsidRPr="00706A73">
        <w:rPr>
          <w:rFonts w:ascii="Traditional Arabic" w:hAnsi="Traditional Arabic" w:cs="Traditional Arabic"/>
          <w:b/>
          <w:bCs/>
          <w:sz w:val="36"/>
          <w:szCs w:val="36"/>
          <w:rtl/>
          <w:lang w:bidi="ar-IQ"/>
        </w:rPr>
        <w:t>الشيخ بدر الدين حسن بن علي القيمري</w:t>
      </w:r>
      <w:r w:rsidRPr="006035BB">
        <w:rPr>
          <w:rFonts w:ascii="Traditional Arabic" w:hAnsi="Traditional Arabic" w:cs="Traditional Arabic"/>
          <w:sz w:val="32"/>
          <w:szCs w:val="32"/>
          <w:rtl/>
          <w:lang w:bidi="ar-IQ"/>
        </w:rPr>
        <w:t>، قال عنه السيوطي: (أحد العُلماء البارعين في الفرائض والحساب والعروض والميقات، وأحد الفضلاء المشاركين في الفقه والعربية لزمني عشر سنين، وقرأ علي الكثير من كُتبي (كمنهاج) النووي و(شرح الألفية) لابن عقيل</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92"/>
      </w:r>
      <w:r>
        <w:rPr>
          <w:rStyle w:val="FootnoteReference"/>
          <w:sz w:val="32"/>
          <w:szCs w:val="32"/>
          <w:rtl/>
          <w:lang w:bidi="ar-IQ"/>
        </w:rPr>
        <w:t>)</w:t>
      </w:r>
      <w:r w:rsidRPr="006035BB">
        <w:rPr>
          <w:rFonts w:ascii="Traditional Arabic" w:hAnsi="Traditional Arabic" w:cs="Traditional Arabic"/>
          <w:sz w:val="32"/>
          <w:szCs w:val="32"/>
          <w:rtl/>
          <w:lang w:bidi="ar-IQ"/>
        </w:rPr>
        <w:t>.</w:t>
      </w:r>
      <w:r w:rsidRPr="00184F3A">
        <w:rPr>
          <w:rFonts w:ascii="Traditional Arabic" w:hAnsi="Traditional Arabic" w:cs="Traditional Arabic"/>
          <w:sz w:val="32"/>
          <w:szCs w:val="32"/>
          <w:rtl/>
          <w:lang w:bidi="ar-IQ"/>
        </w:rPr>
        <w:t xml:space="preserve">وكان أكبر من السيوطي، تتلمذ عليه وهو في سن الشيخوخة </w:t>
      </w:r>
      <w:r>
        <w:rPr>
          <w:rFonts w:ascii="Traditional Arabic" w:hAnsi="Traditional Arabic" w:cs="Traditional Arabic" w:hint="cs"/>
          <w:sz w:val="32"/>
          <w:szCs w:val="32"/>
          <w:rtl/>
          <w:lang w:bidi="ar-IQ"/>
        </w:rPr>
        <w:t>،</w:t>
      </w:r>
      <w:r w:rsidRPr="00184F3A">
        <w:rPr>
          <w:rFonts w:ascii="Traditional Arabic" w:hAnsi="Traditional Arabic" w:cs="Traditional Arabic"/>
          <w:sz w:val="32"/>
          <w:szCs w:val="32"/>
          <w:rtl/>
          <w:lang w:bidi="ar-IQ"/>
        </w:rPr>
        <w:t xml:space="preserve">ت </w:t>
      </w:r>
      <w:r>
        <w:rPr>
          <w:rFonts w:ascii="Traditional Arabic" w:hAnsi="Traditional Arabic" w:cs="Traditional Arabic" w:hint="cs"/>
          <w:sz w:val="32"/>
          <w:szCs w:val="32"/>
          <w:rtl/>
          <w:lang w:bidi="ar-IQ"/>
        </w:rPr>
        <w:t>(</w:t>
      </w:r>
      <w:r w:rsidRPr="00184F3A">
        <w:rPr>
          <w:rFonts w:ascii="Traditional Arabic" w:hAnsi="Traditional Arabic" w:cs="Traditional Arabic"/>
          <w:sz w:val="32"/>
          <w:szCs w:val="32"/>
          <w:rtl/>
          <w:lang w:bidi="ar-IQ"/>
        </w:rPr>
        <w:t>885</w:t>
      </w:r>
      <w:r>
        <w:rPr>
          <w:rFonts w:ascii="Traditional Arabic" w:hAnsi="Traditional Arabic" w:cs="Traditional Arabic" w:hint="cs"/>
          <w:sz w:val="32"/>
          <w:szCs w:val="32"/>
          <w:rtl/>
          <w:lang w:bidi="ar-IQ"/>
        </w:rPr>
        <w:t xml:space="preserve"> </w:t>
      </w:r>
      <w:r w:rsidRPr="00184F3A">
        <w:rPr>
          <w:rFonts w:ascii="Traditional Arabic" w:hAnsi="Traditional Arabic" w:cs="Traditional Arabic"/>
          <w:sz w:val="32"/>
          <w:szCs w:val="32"/>
          <w:rtl/>
          <w:lang w:bidi="ar-IQ"/>
        </w:rPr>
        <w:t>هـ/1480م) وقد جاوز السبعين</w:t>
      </w:r>
      <w:r>
        <w:rPr>
          <w:rStyle w:val="FootnoteReference"/>
          <w:sz w:val="32"/>
          <w:szCs w:val="32"/>
          <w:rtl/>
          <w:lang w:bidi="ar-IQ"/>
        </w:rPr>
        <w:t>(</w:t>
      </w:r>
      <w:r w:rsidRPr="006035BB">
        <w:rPr>
          <w:rStyle w:val="FootnoteReference"/>
          <w:sz w:val="32"/>
          <w:szCs w:val="32"/>
          <w:rtl/>
          <w:lang w:bidi="ar-IQ"/>
        </w:rPr>
        <w:footnoteReference w:id="93"/>
      </w:r>
      <w:r>
        <w:rPr>
          <w:rStyle w:val="FootnoteReference"/>
          <w:sz w:val="32"/>
          <w:szCs w:val="32"/>
          <w:rtl/>
          <w:lang w:bidi="ar-IQ"/>
        </w:rPr>
        <w:t>)</w:t>
      </w:r>
      <w:r w:rsidRPr="00184F3A">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2_</w:t>
      </w:r>
      <w:r w:rsidRPr="00706A73">
        <w:rPr>
          <w:rFonts w:ascii="Traditional Arabic" w:hAnsi="Traditional Arabic" w:cs="Traditional Arabic"/>
          <w:b/>
          <w:bCs/>
          <w:sz w:val="36"/>
          <w:szCs w:val="36"/>
          <w:rtl/>
          <w:lang w:bidi="ar-IQ"/>
        </w:rPr>
        <w:t>شيخ القُراء، سراج الدين عُمر بن قاسم الأنصاري المصري الشافعي</w:t>
      </w:r>
      <w:r w:rsidRPr="006035BB">
        <w:rPr>
          <w:rFonts w:ascii="Traditional Arabic" w:hAnsi="Traditional Arabic" w:cs="Traditional Arabic"/>
          <w:sz w:val="32"/>
          <w:szCs w:val="32"/>
          <w:rtl/>
          <w:lang w:bidi="ar-IQ"/>
        </w:rPr>
        <w:t>، أبو حفص، قال السيوطي: (لزمني إلى الآن عشرين عشرين سنة، وكتب من مصنفاتي المطولة وغيرها جملة وافرة، وقرأ علي أكثر ما كتبهُ)</w:t>
      </w:r>
      <w:r>
        <w:rPr>
          <w:rStyle w:val="FootnoteReference"/>
          <w:sz w:val="32"/>
          <w:szCs w:val="32"/>
          <w:rtl/>
          <w:lang w:bidi="ar-IQ"/>
        </w:rPr>
        <w:t>(</w:t>
      </w:r>
      <w:r w:rsidRPr="006035BB">
        <w:rPr>
          <w:rStyle w:val="FootnoteReference"/>
          <w:sz w:val="32"/>
          <w:szCs w:val="32"/>
          <w:rtl/>
          <w:lang w:bidi="ar-IQ"/>
        </w:rPr>
        <w:footnoteReference w:id="94"/>
      </w:r>
      <w:r>
        <w:rPr>
          <w:rStyle w:val="FootnoteReference"/>
          <w:sz w:val="32"/>
          <w:szCs w:val="32"/>
          <w:rtl/>
          <w:lang w:bidi="ar-IQ"/>
        </w:rPr>
        <w:t>)</w:t>
      </w:r>
      <w:r w:rsidRPr="006035BB">
        <w:rPr>
          <w:rFonts w:ascii="Traditional Arabic" w:hAnsi="Traditional Arabic" w:cs="Traditional Arabic"/>
          <w:sz w:val="32"/>
          <w:szCs w:val="32"/>
          <w:rtl/>
          <w:lang w:bidi="ar-IQ"/>
        </w:rPr>
        <w:t xml:space="preserve">، من تصانيفه (البدر المنير في شرح التيسير)، و( البدور الزاهرة في القراءات العشر المتواترة)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938هـ/1531م)</w:t>
      </w:r>
      <w:r>
        <w:rPr>
          <w:rStyle w:val="FootnoteReference"/>
          <w:sz w:val="32"/>
          <w:szCs w:val="32"/>
          <w:rtl/>
          <w:lang w:bidi="ar-IQ"/>
        </w:rPr>
        <w:t>(</w:t>
      </w:r>
      <w:r w:rsidRPr="006035BB">
        <w:rPr>
          <w:rStyle w:val="FootnoteReference"/>
          <w:sz w:val="32"/>
          <w:szCs w:val="32"/>
          <w:rtl/>
          <w:lang w:bidi="ar-IQ"/>
        </w:rPr>
        <w:footnoteReference w:id="95"/>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3ـ</w:t>
      </w:r>
      <w:r w:rsidRPr="00706A73">
        <w:rPr>
          <w:rFonts w:ascii="Traditional Arabic" w:hAnsi="Traditional Arabic" w:cs="Traditional Arabic"/>
          <w:b/>
          <w:bCs/>
          <w:sz w:val="36"/>
          <w:szCs w:val="36"/>
          <w:rtl/>
          <w:lang w:bidi="ar-IQ"/>
        </w:rPr>
        <w:t>شهاب الدين، أحمد بن الأمير تاني بك الألياسي</w:t>
      </w:r>
      <w:r w:rsidRPr="006035BB">
        <w:rPr>
          <w:rFonts w:ascii="Traditional Arabic" w:hAnsi="Traditional Arabic" w:cs="Traditional Arabic"/>
          <w:sz w:val="32"/>
          <w:szCs w:val="32"/>
          <w:rtl/>
          <w:lang w:bidi="ar-IQ"/>
        </w:rPr>
        <w:t>، أبو الفضل، الحنفي ثم الشافعي ولد في شعبان سنة (863هـ/1458م)، واشتغل بالحديث فلازم الحافظ فخر الدين الديمي ثم الحافظ السخاوي، وبعد خروج السخاوي إلى الحج لازم الإمام السيوطي، قال عنه السيوطي: (المحدث البارع، الفاضل الصالح)</w:t>
      </w:r>
      <w:r>
        <w:rPr>
          <w:rStyle w:val="FootnoteReference"/>
          <w:sz w:val="32"/>
          <w:szCs w:val="32"/>
          <w:rtl/>
          <w:lang w:bidi="ar-IQ"/>
        </w:rPr>
        <w:t>(</w:t>
      </w:r>
      <w:r w:rsidRPr="006035BB">
        <w:rPr>
          <w:rStyle w:val="FootnoteReference"/>
          <w:sz w:val="32"/>
          <w:szCs w:val="32"/>
          <w:rtl/>
          <w:lang w:bidi="ar-IQ"/>
        </w:rPr>
        <w:footnoteReference w:id="9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4_</w:t>
      </w:r>
      <w:r w:rsidRPr="00706A73">
        <w:rPr>
          <w:rFonts w:ascii="Traditional Arabic" w:hAnsi="Traditional Arabic" w:cs="Traditional Arabic"/>
          <w:b/>
          <w:bCs/>
          <w:sz w:val="36"/>
          <w:szCs w:val="36"/>
          <w:rtl/>
          <w:lang w:bidi="ar-IQ"/>
        </w:rPr>
        <w:t>شرف الدين قاسم بن عمر الزواوي المغربي القيرواني المالكي</w:t>
      </w:r>
      <w:r w:rsidRPr="006035BB">
        <w:rPr>
          <w:rFonts w:ascii="Traditional Arabic" w:hAnsi="Traditional Arabic" w:cs="Traditional Arabic"/>
          <w:sz w:val="32"/>
          <w:szCs w:val="32"/>
          <w:rtl/>
          <w:lang w:bidi="ar-IQ"/>
        </w:rPr>
        <w:t>، الشيخ الفاضل، الصالح، المبارك، صحب الشيخ جلال الدين السيوطي</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xml:space="preserve"> وقلده في ملازمته لبس الطيلسان صيفاً وشتاءً، (ت 927هـ/1520م)</w:t>
      </w:r>
      <w:r>
        <w:rPr>
          <w:rStyle w:val="FootnoteReference"/>
          <w:sz w:val="32"/>
          <w:szCs w:val="32"/>
          <w:rtl/>
          <w:lang w:bidi="ar-IQ"/>
        </w:rPr>
        <w:t>(</w:t>
      </w:r>
      <w:r w:rsidRPr="006035BB">
        <w:rPr>
          <w:rStyle w:val="FootnoteReference"/>
          <w:sz w:val="32"/>
          <w:szCs w:val="32"/>
          <w:rtl/>
          <w:lang w:bidi="ar-IQ"/>
        </w:rPr>
        <w:footnoteReference w:id="9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Style w:val="FootnoteReference"/>
          <w:sz w:val="32"/>
          <w:szCs w:val="32"/>
          <w:lang w:bidi="ar-IQ"/>
        </w:rPr>
      </w:pPr>
      <w:r>
        <w:rPr>
          <w:rFonts w:ascii="Traditional Arabic" w:hAnsi="Traditional Arabic" w:cs="Traditional Arabic" w:hint="cs"/>
          <w:b/>
          <w:bCs/>
          <w:sz w:val="36"/>
          <w:szCs w:val="36"/>
          <w:rtl/>
          <w:lang w:bidi="ar-IQ"/>
        </w:rPr>
        <w:t>5_</w:t>
      </w:r>
      <w:r w:rsidRPr="00706A73">
        <w:rPr>
          <w:rFonts w:ascii="Traditional Arabic" w:hAnsi="Traditional Arabic" w:cs="Traditional Arabic"/>
          <w:b/>
          <w:bCs/>
          <w:sz w:val="36"/>
          <w:szCs w:val="36"/>
          <w:rtl/>
          <w:lang w:bidi="ar-IQ"/>
        </w:rPr>
        <w:t>الشيخ عبد القادر بن محمد الشاذلي، المؤذن، المصري</w:t>
      </w:r>
      <w:r w:rsidRPr="006035BB">
        <w:rPr>
          <w:rFonts w:ascii="Traditional Arabic" w:hAnsi="Traditional Arabic" w:cs="Traditional Arabic"/>
          <w:sz w:val="32"/>
          <w:szCs w:val="32"/>
          <w:rtl/>
          <w:lang w:bidi="ar-IQ"/>
        </w:rPr>
        <w:t>، الشافعي، لازم السيوطي مُدة طويلة وكتب لهُ ترجمة سماها (بهجة العابدين بترجمة حافظ العصر جلال الدين)، (ت 935هـ/1528م)</w:t>
      </w:r>
      <w:r w:rsidRPr="006035BB">
        <w:rPr>
          <w:rStyle w:val="FootnoteReference"/>
          <w:sz w:val="32"/>
          <w:szCs w:val="32"/>
          <w:rtl/>
          <w:lang w:bidi="ar-IQ"/>
        </w:rPr>
        <w:t xml:space="preserve"> </w:t>
      </w:r>
      <w:r>
        <w:rPr>
          <w:rStyle w:val="FootnoteReference"/>
          <w:sz w:val="32"/>
          <w:szCs w:val="32"/>
          <w:rtl/>
          <w:lang w:bidi="ar-IQ"/>
        </w:rPr>
        <w:t>(</w:t>
      </w:r>
      <w:r w:rsidRPr="006035BB">
        <w:rPr>
          <w:rStyle w:val="FootnoteReference"/>
          <w:sz w:val="32"/>
          <w:szCs w:val="32"/>
          <w:rtl/>
          <w:lang w:bidi="ar-IQ"/>
        </w:rPr>
        <w:footnoteReference w:id="98"/>
      </w:r>
      <w:r>
        <w:rPr>
          <w:rStyle w:val="FootnoteReference"/>
          <w:sz w:val="32"/>
          <w:szCs w:val="32"/>
          <w:rtl/>
          <w:lang w:bidi="ar-IQ"/>
        </w:rPr>
        <w:t>)</w:t>
      </w:r>
      <w:r w:rsidRPr="006035BB">
        <w:rPr>
          <w:rStyle w:val="FootnoteReference"/>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6_</w:t>
      </w:r>
      <w:r w:rsidRPr="00706A73">
        <w:rPr>
          <w:rStyle w:val="FootnoteReference"/>
          <w:b/>
          <w:bCs/>
          <w:sz w:val="36"/>
          <w:szCs w:val="36"/>
          <w:rtl/>
          <w:lang w:bidi="ar-IQ"/>
        </w:rPr>
        <w:t>الشيخ الحافظ الإمام المُحدث</w:t>
      </w:r>
      <w:r w:rsidRPr="00706A73">
        <w:rPr>
          <w:rFonts w:ascii="Traditional Arabic" w:hAnsi="Traditional Arabic" w:cs="Traditional Arabic"/>
          <w:b/>
          <w:bCs/>
          <w:sz w:val="36"/>
          <w:szCs w:val="36"/>
          <w:rtl/>
          <w:lang w:bidi="ar-IQ"/>
        </w:rPr>
        <w:t xml:space="preserve"> شمس الدين محمد بن يوسف بن علي بن يوسف الشامي الصالحي الدمشقي</w:t>
      </w:r>
      <w:r w:rsidRPr="006035BB">
        <w:rPr>
          <w:rFonts w:ascii="Traditional Arabic" w:hAnsi="Traditional Arabic" w:cs="Traditional Arabic"/>
          <w:sz w:val="32"/>
          <w:szCs w:val="32"/>
          <w:rtl/>
          <w:lang w:bidi="ar-IQ"/>
        </w:rPr>
        <w:t>، نزيل البرقوقية بمصر، من أجل تلاميذ السيوطي، كان عالماً صالحاً مُتفنناً في العلوم، لهُ (سبل الرشاد في سيرة خير العباد) في سبع مجلدات، وله</w:t>
      </w:r>
      <w:r>
        <w:rPr>
          <w:rFonts w:ascii="Traditional Arabic" w:hAnsi="Traditional Arabic" w:cs="Traditional Arabic"/>
          <w:sz w:val="32"/>
          <w:szCs w:val="32"/>
          <w:rtl/>
          <w:lang w:bidi="ar-IQ"/>
        </w:rPr>
        <w:t xml:space="preserve"> أيضاً (عقود الجمان في مناقب إ</w:t>
      </w:r>
      <w:r>
        <w:rPr>
          <w:rFonts w:ascii="Traditional Arabic" w:hAnsi="Traditional Arabic" w:cs="Traditional Arabic" w:hint="cs"/>
          <w:sz w:val="32"/>
          <w:szCs w:val="32"/>
          <w:rtl/>
          <w:lang w:bidi="ar-IQ"/>
        </w:rPr>
        <w:t>بي</w:t>
      </w:r>
      <w:r w:rsidRPr="006035BB">
        <w:rPr>
          <w:rFonts w:ascii="Traditional Arabic" w:hAnsi="Traditional Arabic" w:cs="Traditional Arabic"/>
          <w:sz w:val="32"/>
          <w:szCs w:val="32"/>
          <w:rtl/>
          <w:lang w:bidi="ar-IQ"/>
        </w:rPr>
        <w:t xml:space="preserve"> حنيفة النعمان) و(الإتحاف بما تبع فيه البيضاوي صاحب الكشاف) وغير ذلك من الكتب (ت 942هـ/1535م)</w:t>
      </w:r>
      <w:r>
        <w:rPr>
          <w:rStyle w:val="FootnoteReference"/>
          <w:sz w:val="32"/>
          <w:szCs w:val="32"/>
          <w:rtl/>
          <w:lang w:bidi="ar-IQ"/>
        </w:rPr>
        <w:t>(</w:t>
      </w:r>
      <w:r w:rsidRPr="006035BB">
        <w:rPr>
          <w:rStyle w:val="FootnoteReference"/>
          <w:sz w:val="32"/>
          <w:szCs w:val="32"/>
          <w:rtl/>
          <w:lang w:bidi="ar-IQ"/>
        </w:rPr>
        <w:footnoteReference w:id="99"/>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7_</w:t>
      </w:r>
      <w:r w:rsidRPr="00706A73">
        <w:rPr>
          <w:rFonts w:ascii="Traditional Arabic" w:hAnsi="Traditional Arabic" w:cs="Traditional Arabic"/>
          <w:b/>
          <w:bCs/>
          <w:sz w:val="36"/>
          <w:szCs w:val="36"/>
          <w:rtl/>
          <w:lang w:bidi="ar-IQ"/>
        </w:rPr>
        <w:t>الحافظ شمس الدين محمد بن علي الداودي المصري الشافعي وقيل المالكي</w:t>
      </w:r>
      <w:r w:rsidRPr="006035BB">
        <w:rPr>
          <w:rFonts w:ascii="Traditional Arabic" w:hAnsi="Traditional Arabic" w:cs="Traditional Arabic"/>
          <w:sz w:val="32"/>
          <w:szCs w:val="32"/>
          <w:rtl/>
          <w:lang w:bidi="ar-IQ"/>
        </w:rPr>
        <w:t>، أبو الحسن، العلامة المحدث الحافظ، كان شيخ أهل الحديث في عصرهِ، قال النجم الغزي: (جمع ترجمة شيخهِ الحافظ السيوطي في مجلد ضخم، ووضع ذيلاً على كتابه (لب الألباب في تهذيب الأنساب) و (طبقات المفسرين) اعتمد على كتاب شيخهِ السيوطي وزاد عليه، وقد قام بنسخ أكثر كُتبِ شيخهِ بقلمهِ (ت 945هـ/1538م)</w:t>
      </w:r>
      <w:r>
        <w:rPr>
          <w:rStyle w:val="FootnoteReference"/>
          <w:sz w:val="32"/>
          <w:szCs w:val="32"/>
          <w:rtl/>
          <w:lang w:bidi="ar-IQ"/>
        </w:rPr>
        <w:t>(</w:t>
      </w:r>
      <w:r w:rsidRPr="006035BB">
        <w:rPr>
          <w:rStyle w:val="FootnoteReference"/>
          <w:sz w:val="32"/>
          <w:szCs w:val="32"/>
          <w:rtl/>
          <w:lang w:bidi="ar-IQ"/>
        </w:rPr>
        <w:footnoteReference w:id="10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lastRenderedPageBreak/>
        <w:t>8_</w:t>
      </w:r>
      <w:r w:rsidRPr="00706A73">
        <w:rPr>
          <w:rFonts w:ascii="Traditional Arabic" w:hAnsi="Traditional Arabic" w:cs="Traditional Arabic"/>
          <w:b/>
          <w:bCs/>
          <w:sz w:val="36"/>
          <w:szCs w:val="36"/>
          <w:rtl/>
          <w:lang w:bidi="ar-IQ"/>
        </w:rPr>
        <w:t>المؤرخ شمس الدين محمد بن علي بن طولون</w:t>
      </w:r>
      <w:r w:rsidRPr="00F61745">
        <w:rPr>
          <w:rFonts w:ascii="Traditional Arabic" w:hAnsi="Traditional Arabic" w:cs="Traditional Arabic"/>
          <w:b/>
          <w:bCs/>
          <w:sz w:val="32"/>
          <w:szCs w:val="32"/>
          <w:rtl/>
          <w:lang w:bidi="ar-IQ"/>
        </w:rPr>
        <w:t>، الدمشقي، الصالحي، الحنفي</w:t>
      </w:r>
      <w:r w:rsidRPr="006035BB">
        <w:rPr>
          <w:rFonts w:ascii="Traditional Arabic" w:hAnsi="Traditional Arabic" w:cs="Traditional Arabic"/>
          <w:sz w:val="32"/>
          <w:szCs w:val="32"/>
          <w:rtl/>
          <w:lang w:bidi="ar-IQ"/>
        </w:rPr>
        <w:t>، أبو عبد الله الإمام العلامة، المسند المؤرخ، ومن تصانيفهِ (مُفاكهة الخلان في حوادث الزمان) و(القلائد الجوهرية في تاريخ الصالحية)</w:t>
      </w:r>
      <w:r>
        <w:rPr>
          <w:rStyle w:val="FootnoteReference"/>
          <w:sz w:val="32"/>
          <w:szCs w:val="32"/>
          <w:rtl/>
          <w:lang w:bidi="ar-IQ"/>
        </w:rPr>
        <w:t>(</w:t>
      </w:r>
      <w:r w:rsidRPr="006035BB">
        <w:rPr>
          <w:rStyle w:val="FootnoteReference"/>
          <w:sz w:val="32"/>
          <w:szCs w:val="32"/>
          <w:rtl/>
          <w:lang w:bidi="ar-IQ"/>
        </w:rPr>
        <w:footnoteReference w:id="101"/>
      </w:r>
      <w:r>
        <w:rPr>
          <w:rStyle w:val="FootnoteReference"/>
          <w:sz w:val="32"/>
          <w:szCs w:val="32"/>
          <w:rtl/>
          <w:lang w:bidi="ar-IQ"/>
        </w:rPr>
        <w:t>)</w:t>
      </w:r>
      <w:r w:rsidRPr="006035BB">
        <w:rPr>
          <w:rFonts w:ascii="Traditional Arabic" w:hAnsi="Traditional Arabic" w:cs="Traditional Arabic"/>
          <w:sz w:val="32"/>
          <w:szCs w:val="32"/>
          <w:rtl/>
          <w:lang w:bidi="ar-IQ"/>
        </w:rPr>
        <w:t>، (ت 953هـ/1546م)</w:t>
      </w:r>
      <w:r>
        <w:rPr>
          <w:rStyle w:val="FootnoteReference"/>
          <w:sz w:val="32"/>
          <w:szCs w:val="32"/>
          <w:rtl/>
          <w:lang w:bidi="ar-IQ"/>
        </w:rPr>
        <w:t>(</w:t>
      </w:r>
      <w:r w:rsidRPr="006035BB">
        <w:rPr>
          <w:rStyle w:val="FootnoteReference"/>
          <w:sz w:val="32"/>
          <w:szCs w:val="32"/>
          <w:rtl/>
          <w:lang w:bidi="ar-IQ"/>
        </w:rPr>
        <w:footnoteReference w:id="102"/>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9_</w:t>
      </w:r>
      <w:r w:rsidRPr="00F61745">
        <w:rPr>
          <w:rFonts w:ascii="Traditional Arabic" w:hAnsi="Traditional Arabic" w:cs="Traditional Arabic"/>
          <w:b/>
          <w:bCs/>
          <w:sz w:val="36"/>
          <w:szCs w:val="36"/>
          <w:rtl/>
          <w:lang w:bidi="ar-IQ"/>
        </w:rPr>
        <w:t>مؤرخ مصر، محمد بن أحمد بن إياس الحنفي</w:t>
      </w:r>
      <w:r w:rsidRPr="006035BB">
        <w:rPr>
          <w:rFonts w:ascii="Traditional Arabic" w:hAnsi="Traditional Arabic" w:cs="Traditional Arabic"/>
          <w:sz w:val="32"/>
          <w:szCs w:val="32"/>
          <w:rtl/>
          <w:lang w:bidi="ar-IQ"/>
        </w:rPr>
        <w:t>، أبو البركات، صاحب تاريخ مصر المسمى (بدائع الزهور في وقائع الدهور)</w:t>
      </w:r>
      <w:r>
        <w:rPr>
          <w:rStyle w:val="FootnoteReference"/>
          <w:sz w:val="32"/>
          <w:szCs w:val="32"/>
          <w:rtl/>
          <w:lang w:bidi="ar-IQ"/>
        </w:rPr>
        <w:t>(</w:t>
      </w:r>
      <w:r w:rsidRPr="006035BB">
        <w:rPr>
          <w:rStyle w:val="FootnoteReference"/>
          <w:sz w:val="32"/>
          <w:szCs w:val="32"/>
          <w:rtl/>
          <w:lang w:bidi="ar-IQ"/>
        </w:rPr>
        <w:footnoteReference w:id="103"/>
      </w:r>
      <w:r>
        <w:rPr>
          <w:rStyle w:val="FootnoteReference"/>
          <w:sz w:val="32"/>
          <w:szCs w:val="32"/>
          <w:rtl/>
          <w:lang w:bidi="ar-IQ"/>
        </w:rPr>
        <w:t>)</w:t>
      </w:r>
      <w:r w:rsidRPr="006035BB">
        <w:rPr>
          <w:rFonts w:ascii="Traditional Arabic" w:hAnsi="Traditional Arabic" w:cs="Traditional Arabic"/>
          <w:sz w:val="32"/>
          <w:szCs w:val="32"/>
          <w:rtl/>
          <w:lang w:bidi="ar-IQ"/>
        </w:rPr>
        <w:t>، ومن كتبهِ (عقود الجمان في وقائع الزمان)، و(الجواهر الفريدة والنوادر المفيدة)، وغيرها (ت 930هـ/1</w:t>
      </w:r>
      <w:r>
        <w:rPr>
          <w:rFonts w:ascii="Traditional Arabic" w:hAnsi="Traditional Arabic" w:cs="Traditional Arabic" w:hint="cs"/>
          <w:sz w:val="32"/>
          <w:szCs w:val="32"/>
          <w:rtl/>
          <w:lang w:bidi="ar-IQ"/>
        </w:rPr>
        <w:t>5</w:t>
      </w:r>
      <w:r w:rsidRPr="006035BB">
        <w:rPr>
          <w:rFonts w:ascii="Traditional Arabic" w:hAnsi="Traditional Arabic" w:cs="Traditional Arabic"/>
          <w:sz w:val="32"/>
          <w:szCs w:val="32"/>
          <w:rtl/>
          <w:lang w:bidi="ar-IQ"/>
        </w:rPr>
        <w:t>23م)</w:t>
      </w:r>
      <w:r>
        <w:rPr>
          <w:rStyle w:val="FootnoteReference"/>
          <w:sz w:val="32"/>
          <w:szCs w:val="32"/>
          <w:rtl/>
          <w:lang w:bidi="ar-IQ"/>
        </w:rPr>
        <w:t>(</w:t>
      </w:r>
      <w:r w:rsidRPr="006035BB">
        <w:rPr>
          <w:rStyle w:val="FootnoteReference"/>
          <w:sz w:val="32"/>
          <w:szCs w:val="32"/>
          <w:rtl/>
          <w:lang w:bidi="ar-IQ"/>
        </w:rPr>
        <w:footnoteReference w:id="10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10_</w:t>
      </w:r>
      <w:r>
        <w:rPr>
          <w:rFonts w:ascii="Traditional Arabic" w:hAnsi="Traditional Arabic" w:cs="Traditional Arabic"/>
          <w:b/>
          <w:bCs/>
          <w:sz w:val="36"/>
          <w:szCs w:val="36"/>
          <w:rtl/>
          <w:lang w:bidi="ar-IQ"/>
        </w:rPr>
        <w:t>الإمام العلامة السيد يوسف</w:t>
      </w:r>
      <w:r>
        <w:rPr>
          <w:rFonts w:ascii="Traditional Arabic" w:hAnsi="Traditional Arabic" w:cs="Traditional Arabic" w:hint="cs"/>
          <w:b/>
          <w:bCs/>
          <w:sz w:val="36"/>
          <w:szCs w:val="36"/>
          <w:rtl/>
          <w:lang w:bidi="ar-IQ"/>
        </w:rPr>
        <w:t xml:space="preserve"> </w:t>
      </w:r>
      <w:r w:rsidRPr="00F61745">
        <w:rPr>
          <w:rFonts w:ascii="Traditional Arabic" w:hAnsi="Traditional Arabic" w:cs="Traditional Arabic"/>
          <w:b/>
          <w:bCs/>
          <w:sz w:val="36"/>
          <w:szCs w:val="36"/>
          <w:rtl/>
          <w:lang w:bidi="ar-IQ"/>
        </w:rPr>
        <w:t>بن عبد الله</w:t>
      </w:r>
      <w:r w:rsidRPr="006035BB">
        <w:rPr>
          <w:rFonts w:ascii="Traditional Arabic" w:hAnsi="Traditional Arabic" w:cs="Traditional Arabic"/>
          <w:sz w:val="32"/>
          <w:szCs w:val="32"/>
          <w:rtl/>
          <w:lang w:bidi="ar-IQ"/>
        </w:rPr>
        <w:t>،</w:t>
      </w:r>
      <w:r w:rsidRPr="00F61745">
        <w:rPr>
          <w:rFonts w:ascii="Traditional Arabic" w:hAnsi="Traditional Arabic" w:cs="Traditional Arabic"/>
          <w:b/>
          <w:bCs/>
          <w:sz w:val="32"/>
          <w:szCs w:val="32"/>
          <w:rtl/>
          <w:lang w:bidi="ar-IQ"/>
        </w:rPr>
        <w:t>الشريف جمال الدين الحسيني الأرميوني الشافعي</w:t>
      </w:r>
      <w:r w:rsidRPr="006035BB">
        <w:rPr>
          <w:rFonts w:ascii="Traditional Arabic" w:hAnsi="Traditional Arabic" w:cs="Traditional Arabic"/>
          <w:sz w:val="32"/>
          <w:szCs w:val="32"/>
          <w:rtl/>
          <w:lang w:bidi="ar-IQ"/>
        </w:rPr>
        <w:t>، إمام المدرسة الكاملية، وكان من أكثر تلاميذ السيوطي قرباً منهُ وكانت لهُ مكانة خاصة عند شيخهِ فقد ذكر الكتاني أن السيوطي كان لا يفتح بيت</w:t>
      </w:r>
      <w:r>
        <w:rPr>
          <w:rFonts w:ascii="Traditional Arabic" w:hAnsi="Traditional Arabic" w:cs="Traditional Arabic" w:hint="cs"/>
          <w:sz w:val="32"/>
          <w:szCs w:val="32"/>
          <w:rtl/>
          <w:lang w:bidi="ar-IQ"/>
        </w:rPr>
        <w:t>ه</w:t>
      </w:r>
      <w:r w:rsidRPr="006035BB">
        <w:rPr>
          <w:rFonts w:ascii="Traditional Arabic" w:hAnsi="Traditional Arabic" w:cs="Traditional Arabic"/>
          <w:sz w:val="32"/>
          <w:szCs w:val="32"/>
          <w:rtl/>
          <w:lang w:bidi="ar-IQ"/>
        </w:rPr>
        <w:t xml:space="preserve"> لتلامذتهِ إلا إذا كان معهم السيد يوسف وإلا فلا يفتح وكان السيد يوسف يقرأ والباقي يسمع (ت 957هـ/1550م)</w:t>
      </w:r>
      <w:r>
        <w:rPr>
          <w:rStyle w:val="FootnoteReference"/>
          <w:sz w:val="32"/>
          <w:szCs w:val="32"/>
          <w:rtl/>
          <w:lang w:bidi="ar-IQ"/>
        </w:rPr>
        <w:t>(</w:t>
      </w:r>
      <w:r w:rsidRPr="006035BB">
        <w:rPr>
          <w:rStyle w:val="FootnoteReference"/>
          <w:sz w:val="32"/>
          <w:szCs w:val="32"/>
          <w:rtl/>
          <w:lang w:bidi="ar-IQ"/>
        </w:rPr>
        <w:footnoteReference w:id="105"/>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11_</w:t>
      </w:r>
      <w:r w:rsidRPr="00F61745">
        <w:rPr>
          <w:rFonts w:ascii="Traditional Arabic" w:hAnsi="Traditional Arabic" w:cs="Traditional Arabic"/>
          <w:b/>
          <w:bCs/>
          <w:sz w:val="36"/>
          <w:szCs w:val="36"/>
          <w:rtl/>
          <w:lang w:bidi="ar-IQ"/>
        </w:rPr>
        <w:t>الإمام محمد بن عبد الرحمن الصفوري</w:t>
      </w:r>
      <w:r w:rsidRPr="006035BB">
        <w:rPr>
          <w:rFonts w:ascii="Traditional Arabic" w:hAnsi="Traditional Arabic" w:cs="Traditional Arabic"/>
          <w:sz w:val="32"/>
          <w:szCs w:val="32"/>
          <w:rtl/>
          <w:lang w:bidi="ar-IQ"/>
        </w:rPr>
        <w:t>، قطب الدين، الصالحي الشافعي الصالح الواعظ، قال النجم الغزي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(أخذ عن والدهِ وعن الشيخ جلال الدين السيوطي بمصر وكان له وعظ حسن (ت 958هـ/1551م) ودفن بسفح قاسيون)</w:t>
      </w:r>
      <w:r>
        <w:rPr>
          <w:rStyle w:val="FootnoteReference"/>
          <w:sz w:val="32"/>
          <w:szCs w:val="32"/>
          <w:rtl/>
          <w:lang w:bidi="ar-IQ"/>
        </w:rPr>
        <w:t>(</w:t>
      </w:r>
      <w:r w:rsidRPr="006035BB">
        <w:rPr>
          <w:rStyle w:val="FootnoteReference"/>
          <w:sz w:val="32"/>
          <w:szCs w:val="32"/>
          <w:rtl/>
          <w:lang w:bidi="ar-IQ"/>
        </w:rPr>
        <w:footnoteReference w:id="10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3B4635"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12_</w:t>
      </w:r>
      <w:r>
        <w:rPr>
          <w:rFonts w:ascii="Traditional Arabic" w:hAnsi="Traditional Arabic" w:cs="Traditional Arabic"/>
          <w:b/>
          <w:bCs/>
          <w:sz w:val="36"/>
          <w:szCs w:val="36"/>
          <w:rtl/>
          <w:lang w:bidi="ar-IQ"/>
        </w:rPr>
        <w:t>الشيخ سليمان الخضيري</w:t>
      </w:r>
      <w:r>
        <w:rPr>
          <w:rFonts w:ascii="Traditional Arabic" w:hAnsi="Traditional Arabic" w:cs="Traditional Arabic" w:hint="cs"/>
          <w:b/>
          <w:bCs/>
          <w:sz w:val="36"/>
          <w:szCs w:val="36"/>
          <w:rtl/>
          <w:lang w:bidi="ar-IQ"/>
        </w:rPr>
        <w:t xml:space="preserve"> </w:t>
      </w:r>
      <w:r>
        <w:rPr>
          <w:rFonts w:ascii="Traditional Arabic" w:hAnsi="Traditional Arabic" w:cs="Traditional Arabic"/>
          <w:b/>
          <w:bCs/>
          <w:sz w:val="36"/>
          <w:szCs w:val="36"/>
          <w:rtl/>
          <w:lang w:bidi="ar-IQ"/>
        </w:rPr>
        <w:t>المصري</w:t>
      </w:r>
      <w:r>
        <w:rPr>
          <w:rFonts w:ascii="Traditional Arabic" w:hAnsi="Traditional Arabic" w:cs="Traditional Arabic" w:hint="cs"/>
          <w:b/>
          <w:bCs/>
          <w:sz w:val="36"/>
          <w:szCs w:val="36"/>
          <w:rtl/>
          <w:lang w:bidi="ar-IQ"/>
        </w:rPr>
        <w:t xml:space="preserve"> </w:t>
      </w:r>
      <w:r w:rsidRPr="00F61745">
        <w:rPr>
          <w:rFonts w:ascii="Traditional Arabic" w:hAnsi="Traditional Arabic" w:cs="Traditional Arabic"/>
          <w:b/>
          <w:bCs/>
          <w:sz w:val="36"/>
          <w:szCs w:val="36"/>
          <w:rtl/>
          <w:lang w:bidi="ar-IQ"/>
        </w:rPr>
        <w:t>الشافعي</w:t>
      </w:r>
      <w:r>
        <w:rPr>
          <w:rFonts w:ascii="Traditional Arabic" w:hAnsi="Traditional Arabic" w:cs="Traditional Arabic"/>
          <w:sz w:val="32"/>
          <w:szCs w:val="32"/>
          <w:rtl/>
          <w:lang w:bidi="ar-IQ"/>
        </w:rPr>
        <w:t>،أخذالعلم</w:t>
      </w: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عن</w:t>
      </w: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السيوطي</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والأوجاقي (961هـ/1553م)</w:t>
      </w:r>
      <w:r>
        <w:rPr>
          <w:rStyle w:val="FootnoteReference"/>
          <w:sz w:val="32"/>
          <w:szCs w:val="32"/>
          <w:rtl/>
          <w:lang w:bidi="ar-IQ"/>
        </w:rPr>
        <w:t>(</w:t>
      </w:r>
      <w:r w:rsidRPr="006035BB">
        <w:rPr>
          <w:rStyle w:val="FootnoteReference"/>
          <w:sz w:val="32"/>
          <w:szCs w:val="32"/>
          <w:rtl/>
          <w:lang w:bidi="ar-IQ"/>
        </w:rPr>
        <w:footnoteReference w:id="10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t>13_</w:t>
      </w:r>
      <w:r w:rsidRPr="00F61745">
        <w:rPr>
          <w:rFonts w:ascii="Traditional Arabic" w:hAnsi="Traditional Arabic" w:cs="Traditional Arabic"/>
          <w:b/>
          <w:bCs/>
          <w:sz w:val="36"/>
          <w:szCs w:val="36"/>
          <w:rtl/>
          <w:lang w:bidi="ar-IQ"/>
        </w:rPr>
        <w:t>الإمام شمس الدين محمد بن عبد الرحمن بن علي بن أبي بكر العلقمي</w:t>
      </w:r>
      <w:r w:rsidRPr="006035BB">
        <w:rPr>
          <w:rFonts w:ascii="Traditional Arabic" w:hAnsi="Traditional Arabic" w:cs="Traditional Arabic"/>
          <w:sz w:val="32"/>
          <w:szCs w:val="32"/>
          <w:rtl/>
          <w:lang w:bidi="ar-IQ"/>
        </w:rPr>
        <w:t>،</w:t>
      </w:r>
      <w:r w:rsidRPr="00F61745">
        <w:rPr>
          <w:rFonts w:ascii="Traditional Arabic" w:hAnsi="Traditional Arabic" w:cs="Traditional Arabic"/>
          <w:b/>
          <w:bCs/>
          <w:sz w:val="32"/>
          <w:szCs w:val="32"/>
          <w:rtl/>
          <w:lang w:bidi="ar-IQ"/>
        </w:rPr>
        <w:t xml:space="preserve"> الشافعي</w:t>
      </w:r>
      <w:r w:rsidRPr="006035BB">
        <w:rPr>
          <w:rFonts w:ascii="Traditional Arabic" w:hAnsi="Traditional Arabic" w:cs="Traditional Arabic"/>
          <w:sz w:val="32"/>
          <w:szCs w:val="32"/>
          <w:rtl/>
          <w:lang w:bidi="ar-IQ"/>
        </w:rPr>
        <w:t xml:space="preserve"> أخذ عن السيوطي والبدر الغزي وغيرهما، له كتاب سماه (ملتقى البحرين) </w:t>
      </w:r>
      <w:r>
        <w:rPr>
          <w:rFonts w:ascii="Traditional Arabic" w:hAnsi="Traditional Arabic" w:cs="Traditional Arabic"/>
          <w:sz w:val="32"/>
          <w:szCs w:val="32"/>
          <w:rtl/>
          <w:lang w:bidi="ar-IQ"/>
        </w:rPr>
        <w:t>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961هـ/1553م)</w:t>
      </w:r>
      <w:r>
        <w:rPr>
          <w:rStyle w:val="FootnoteReference"/>
          <w:sz w:val="32"/>
          <w:szCs w:val="32"/>
          <w:rtl/>
          <w:lang w:bidi="ar-IQ"/>
        </w:rPr>
        <w:t>(</w:t>
      </w:r>
      <w:r w:rsidRPr="006035BB">
        <w:rPr>
          <w:rStyle w:val="FootnoteReference"/>
          <w:sz w:val="32"/>
          <w:szCs w:val="32"/>
          <w:rtl/>
          <w:lang w:bidi="ar-IQ"/>
        </w:rPr>
        <w:footnoteReference w:id="108"/>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6"/>
          <w:szCs w:val="36"/>
          <w:rtl/>
          <w:lang w:bidi="ar-IQ"/>
        </w:rPr>
        <w:lastRenderedPageBreak/>
        <w:t>14_</w:t>
      </w:r>
      <w:r w:rsidRPr="00F61745">
        <w:rPr>
          <w:rFonts w:ascii="Traditional Arabic" w:hAnsi="Traditional Arabic" w:cs="Traditional Arabic"/>
          <w:b/>
          <w:bCs/>
          <w:sz w:val="36"/>
          <w:szCs w:val="36"/>
          <w:rtl/>
          <w:lang w:bidi="ar-IQ"/>
        </w:rPr>
        <w:t>الإمام عبد الوهاب بن أحمد بن علي الحنفي</w:t>
      </w:r>
      <w:r w:rsidRPr="006035BB">
        <w:rPr>
          <w:rFonts w:ascii="Traditional Arabic" w:hAnsi="Traditional Arabic" w:cs="Traditional Arabic"/>
          <w:sz w:val="32"/>
          <w:szCs w:val="32"/>
          <w:rtl/>
          <w:lang w:bidi="ar-IQ"/>
        </w:rPr>
        <w:t>، الإمام الفقيه، المحدث، الأصولي، الصوفي، المربي، وقد ترجم لشيخه السيوطي في كتابه (الطبقات الصغرى) له عدة كُتب منها: (لطائف المنن) و(لوا</w:t>
      </w:r>
      <w:r>
        <w:rPr>
          <w:rFonts w:ascii="Traditional Arabic" w:hAnsi="Traditional Arabic" w:cs="Traditional Arabic" w:hint="cs"/>
          <w:sz w:val="32"/>
          <w:szCs w:val="32"/>
          <w:rtl/>
          <w:lang w:bidi="ar-IQ"/>
        </w:rPr>
        <w:t>قح</w:t>
      </w:r>
      <w:r w:rsidRPr="006035BB">
        <w:rPr>
          <w:rFonts w:ascii="Traditional Arabic" w:hAnsi="Traditional Arabic" w:cs="Traditional Arabic"/>
          <w:sz w:val="32"/>
          <w:szCs w:val="32"/>
          <w:rtl/>
          <w:lang w:bidi="ar-IQ"/>
        </w:rPr>
        <w:t xml:space="preserve"> الأنوار في طبقات الأخيار) ويعرف بـ(طبقات الشعراني الكبير) وغيرها (ت 973هـ/1565م)</w:t>
      </w:r>
      <w:r>
        <w:rPr>
          <w:rStyle w:val="FootnoteReference"/>
          <w:sz w:val="32"/>
          <w:szCs w:val="32"/>
          <w:rtl/>
          <w:lang w:bidi="ar-IQ"/>
        </w:rPr>
        <w:t>(</w:t>
      </w:r>
      <w:r w:rsidRPr="006035BB">
        <w:rPr>
          <w:rStyle w:val="FootnoteReference"/>
          <w:sz w:val="32"/>
          <w:szCs w:val="32"/>
          <w:rtl/>
          <w:lang w:bidi="ar-IQ"/>
        </w:rPr>
        <w:footnoteReference w:id="109"/>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b/>
          <w:bCs/>
          <w:sz w:val="48"/>
          <w:szCs w:val="48"/>
          <w:u w:val="single"/>
          <w:rtl/>
          <w:lang w:bidi="ar-IQ"/>
        </w:rPr>
      </w:pPr>
    </w:p>
    <w:p w:rsidR="00C963BC" w:rsidRDefault="00C963BC" w:rsidP="00C963BC">
      <w:pPr>
        <w:bidi/>
        <w:jc w:val="both"/>
        <w:rPr>
          <w:rFonts w:ascii="Traditional Arabic" w:hAnsi="Traditional Arabic" w:cs="Traditional Arabic"/>
          <w:b/>
          <w:bCs/>
          <w:sz w:val="20"/>
          <w:szCs w:val="20"/>
          <w:u w:val="single"/>
          <w:rtl/>
          <w:lang w:bidi="ar-IQ"/>
        </w:rPr>
      </w:pPr>
      <w:r w:rsidRPr="00A87E4D">
        <w:rPr>
          <w:rFonts w:ascii="Traditional Arabic" w:hAnsi="Traditional Arabic" w:cs="Traditional Arabic"/>
          <w:b/>
          <w:bCs/>
          <w:sz w:val="48"/>
          <w:szCs w:val="48"/>
          <w:u w:val="single"/>
          <w:rtl/>
          <w:lang w:bidi="ar-IQ"/>
        </w:rPr>
        <w:lastRenderedPageBreak/>
        <w:t>المطلب الرابع: مؤلفاته وأسباب كثرتها.</w:t>
      </w:r>
    </w:p>
    <w:p w:rsidR="00C963BC" w:rsidRPr="00561413" w:rsidRDefault="00C963BC" w:rsidP="00C963BC">
      <w:pPr>
        <w:bidi/>
        <w:ind w:left="4"/>
        <w:jc w:val="both"/>
        <w:rPr>
          <w:rFonts w:ascii="Traditional Arabic" w:hAnsi="Traditional Arabic" w:cs="Traditional Arabic"/>
          <w:b/>
          <w:bCs/>
          <w:sz w:val="8"/>
          <w:szCs w:val="8"/>
          <w:u w:val="single"/>
          <w:rtl/>
          <w:lang w:bidi="ar-IQ"/>
        </w:rPr>
      </w:pPr>
    </w:p>
    <w:p w:rsidR="00C963BC" w:rsidRPr="00561413" w:rsidRDefault="00C963BC" w:rsidP="00C963BC">
      <w:pPr>
        <w:bidi/>
        <w:ind w:left="4"/>
        <w:jc w:val="both"/>
        <w:rPr>
          <w:rFonts w:ascii="Traditional Arabic" w:hAnsi="Traditional Arabic" w:cs="Traditional Arabic"/>
          <w:b/>
          <w:bCs/>
          <w:sz w:val="2"/>
          <w:szCs w:val="2"/>
          <w:u w:val="single"/>
          <w:rtl/>
          <w:lang w:bidi="ar-IQ"/>
        </w:rPr>
      </w:pPr>
    </w:p>
    <w:p w:rsidR="00C963BC" w:rsidRPr="00561413" w:rsidRDefault="00C963BC" w:rsidP="00C963BC">
      <w:pPr>
        <w:bidi/>
        <w:ind w:left="4"/>
        <w:jc w:val="both"/>
        <w:rPr>
          <w:rFonts w:ascii="Traditional Arabic" w:hAnsi="Traditional Arabic" w:cs="Traditional Arabic"/>
          <w:b/>
          <w:bCs/>
          <w:sz w:val="2"/>
          <w:szCs w:val="2"/>
          <w:u w:val="single"/>
          <w:rtl/>
          <w:lang w:bidi="ar-IQ"/>
        </w:rPr>
      </w:pP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xml:space="preserve">لقد رُزق </w:t>
      </w:r>
      <w:r w:rsidRPr="00561413">
        <w:rPr>
          <w:rFonts w:ascii="Traditional Arabic" w:hAnsi="Traditional Arabic" w:cs="Traditional Arabic"/>
          <w:sz w:val="28"/>
          <w:szCs w:val="28"/>
          <w:rtl/>
          <w:lang w:bidi="ar-IQ"/>
        </w:rPr>
        <w:t>السيوطي</w:t>
      </w:r>
      <w:r w:rsidRPr="006035BB">
        <w:rPr>
          <w:rFonts w:ascii="Traditional Arabic" w:hAnsi="Traditional Arabic" w:cs="Traditional Arabic"/>
          <w:sz w:val="32"/>
          <w:szCs w:val="32"/>
          <w:rtl/>
          <w:lang w:bidi="ar-IQ"/>
        </w:rPr>
        <w:t xml:space="preserve"> التبحر في كثير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من العلوم</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والفنون، ألف في ذلك الت</w:t>
      </w:r>
      <w:r>
        <w:rPr>
          <w:rFonts w:ascii="Traditional Arabic" w:hAnsi="Traditional Arabic" w:cs="Traditional Arabic" w:hint="cs"/>
          <w:sz w:val="32"/>
          <w:szCs w:val="32"/>
          <w:rtl/>
          <w:lang w:bidi="ar-IQ"/>
        </w:rPr>
        <w:t>آ</w:t>
      </w:r>
      <w:r w:rsidRPr="006035BB">
        <w:rPr>
          <w:rFonts w:ascii="Traditional Arabic" w:hAnsi="Traditional Arabic" w:cs="Traditional Arabic"/>
          <w:sz w:val="32"/>
          <w:szCs w:val="32"/>
          <w:rtl/>
          <w:lang w:bidi="ar-IQ"/>
        </w:rPr>
        <w:t>ليف البارعة وال</w:t>
      </w:r>
      <w:r>
        <w:rPr>
          <w:rFonts w:ascii="Traditional Arabic" w:hAnsi="Traditional Arabic" w:cs="Traditional Arabic"/>
          <w:sz w:val="32"/>
          <w:szCs w:val="32"/>
          <w:rtl/>
          <w:lang w:bidi="ar-IQ"/>
        </w:rPr>
        <w:t>فائقة، وإن أهم ما يُميز مؤلفاته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هو التنوع والكثرة، حيث</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بلغت مؤلفاته</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حين أل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ف</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كتاب (حسن المحاضرة) نحواً من ثلاثمئة كتاب</w:t>
      </w:r>
      <w:r>
        <w:rPr>
          <w:rStyle w:val="FootnoteReference"/>
          <w:sz w:val="32"/>
          <w:szCs w:val="32"/>
          <w:rtl/>
          <w:lang w:bidi="ar-IQ"/>
        </w:rPr>
        <w:t>(</w:t>
      </w:r>
      <w:r w:rsidRPr="006035BB">
        <w:rPr>
          <w:rStyle w:val="FootnoteReference"/>
          <w:sz w:val="32"/>
          <w:szCs w:val="32"/>
          <w:rtl/>
          <w:lang w:bidi="ar-IQ"/>
        </w:rPr>
        <w:footnoteReference w:id="110"/>
      </w:r>
      <w:r>
        <w:rPr>
          <w:rStyle w:val="FootnoteReference"/>
          <w:sz w:val="32"/>
          <w:szCs w:val="32"/>
          <w:rtl/>
          <w:lang w:bidi="ar-IQ"/>
        </w:rPr>
        <w:t>)</w:t>
      </w:r>
      <w:r w:rsidRPr="006035BB">
        <w:rPr>
          <w:rFonts w:ascii="Traditional Arabic" w:hAnsi="Traditional Arabic" w:cs="Traditional Arabic"/>
          <w:sz w:val="32"/>
          <w:szCs w:val="32"/>
          <w:rtl/>
          <w:lang w:bidi="ar-IQ"/>
        </w:rPr>
        <w:t>، أما في كتابهِ (التحدث بنعمة الله) فقد بلغ</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مجموع مؤلفاته</w:t>
      </w:r>
      <w:r w:rsidRPr="006035BB">
        <w:rPr>
          <w:rFonts w:ascii="Traditional Arabic" w:hAnsi="Traditional Arabic" w:cs="Traditional Arabic"/>
          <w:sz w:val="32"/>
          <w:szCs w:val="32"/>
          <w:rtl/>
          <w:lang w:bidi="ar-IQ"/>
        </w:rPr>
        <w:t xml:space="preserve"> (433) كتاب وقسمها سبعة أقسام:</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القسم الأول: ما أدعى فيه التفرد، وأنه لم يؤلف لهُ نظير في الدنيا وعددها (18) مؤلفاً.</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القسم الثاني: ما ألف ما يُناظره وذلك ما تم أو كُتب منهُ قطعة صالحة من الكتب المعتبرة التي تبلغ مُجلداً وفوقه ودونه وعددها (50) مؤلفاً.</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القسم الثالث: وهو ما تم من الكتب المعتبرة الصغيرة الحجم التي هي من كراسين إلى عشرة وعددها (60) مؤلفاً.</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القسم الرابع: ما كان كُراساً ونحوهِ وذلك (102) مؤلف.</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القسم الخامس: ما ألف في واقعات الفتاوي من كُراس وفوقه ودونه وعددها (80) مؤلفاً.</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القسم السادس: وهو من المؤلفات التي لا يُعتد بها، ألفها زمن السماح وطلب الإجازات وعددها (40) مؤلفاً.</w:t>
      </w:r>
    </w:p>
    <w:p w:rsidR="00C963BC" w:rsidRPr="006035BB"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القسم السابع: ما شرع فيه وفتر العزم عنه وكتب منهُ القليل ولم يُتمَهُ وبلغ عددها (83) مؤلفاً</w:t>
      </w:r>
      <w:r>
        <w:rPr>
          <w:rFonts w:ascii="Traditional Arabic" w:hAnsi="Traditional Arabic" w:cs="Traditional Arabic" w:hint="cs"/>
          <w:sz w:val="32"/>
          <w:szCs w:val="32"/>
          <w:rtl/>
          <w:lang w:bidi="ar-IQ"/>
        </w:rPr>
        <w:t xml:space="preserve"> </w:t>
      </w:r>
      <w:r>
        <w:rPr>
          <w:rStyle w:val="FootnoteReference"/>
          <w:sz w:val="32"/>
          <w:szCs w:val="32"/>
          <w:rtl/>
          <w:lang w:bidi="ar-IQ"/>
        </w:rPr>
        <w:t>(</w:t>
      </w:r>
      <w:r w:rsidRPr="006035BB">
        <w:rPr>
          <w:rStyle w:val="FootnoteReference"/>
          <w:sz w:val="32"/>
          <w:szCs w:val="32"/>
          <w:rtl/>
          <w:lang w:bidi="ar-IQ"/>
        </w:rPr>
        <w:footnoteReference w:id="11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هذا وقد وضع السيوطي فهرساً لمؤلفاتهِ سنة (904هـ/1498م) فبلغت فيه تأليفه (538) كتاب، نقلها تلميذه الشاذلي في (بهجة العابدين) وزاد عليها فبلغت (553) مؤلف</w:t>
      </w:r>
      <w:r>
        <w:rPr>
          <w:rStyle w:val="FootnoteReference"/>
          <w:sz w:val="32"/>
          <w:szCs w:val="32"/>
          <w:rtl/>
          <w:lang w:bidi="ar-IQ"/>
        </w:rPr>
        <w:t>(</w:t>
      </w:r>
      <w:r w:rsidRPr="006035BB">
        <w:rPr>
          <w:rStyle w:val="FootnoteReference"/>
          <w:sz w:val="32"/>
          <w:szCs w:val="32"/>
          <w:rtl/>
          <w:lang w:bidi="ar-IQ"/>
        </w:rPr>
        <w:footnoteReference w:id="112"/>
      </w:r>
      <w:r>
        <w:rPr>
          <w:rStyle w:val="FootnoteReference"/>
          <w:sz w:val="32"/>
          <w:szCs w:val="32"/>
          <w:rtl/>
          <w:lang w:bidi="ar-IQ"/>
        </w:rPr>
        <w:t>)</w:t>
      </w:r>
      <w:r w:rsidRPr="006035BB">
        <w:rPr>
          <w:rFonts w:ascii="Traditional Arabic" w:hAnsi="Traditional Arabic" w:cs="Traditional Arabic"/>
          <w:sz w:val="32"/>
          <w:szCs w:val="32"/>
          <w:rtl/>
          <w:lang w:bidi="ar-IQ"/>
        </w:rPr>
        <w:t>، وفي كتابه (التنبئة فيمن يبعثهُ الله على رأس المئة) ذكر أن عدد مُصنفاتهِ بلغ نحو خمسمئة مؤلف</w:t>
      </w:r>
      <w:r>
        <w:rPr>
          <w:rStyle w:val="FootnoteReference"/>
          <w:sz w:val="32"/>
          <w:szCs w:val="32"/>
          <w:rtl/>
          <w:lang w:bidi="ar-IQ"/>
        </w:rPr>
        <w:t>(</w:t>
      </w:r>
      <w:r w:rsidRPr="006035BB">
        <w:rPr>
          <w:rStyle w:val="FootnoteReference"/>
          <w:sz w:val="32"/>
          <w:szCs w:val="32"/>
          <w:rtl/>
          <w:lang w:bidi="ar-IQ"/>
        </w:rPr>
        <w:footnoteReference w:id="113"/>
      </w:r>
      <w:r>
        <w:rPr>
          <w:rStyle w:val="FootnoteReference"/>
          <w:sz w:val="32"/>
          <w:szCs w:val="32"/>
          <w:rtl/>
          <w:lang w:bidi="ar-IQ"/>
        </w:rPr>
        <w:t>)</w:t>
      </w:r>
      <w:r w:rsidRPr="006035BB">
        <w:rPr>
          <w:rFonts w:ascii="Traditional Arabic" w:hAnsi="Traditional Arabic" w:cs="Traditional Arabic"/>
          <w:sz w:val="32"/>
          <w:szCs w:val="32"/>
          <w:rtl/>
          <w:lang w:bidi="ar-IQ"/>
        </w:rPr>
        <w:t>، أما تلميذه الشعراني فقد ذكر أن له من المؤلفات (460) مؤلف</w:t>
      </w:r>
      <w:r>
        <w:rPr>
          <w:rStyle w:val="FootnoteReference"/>
          <w:sz w:val="32"/>
          <w:szCs w:val="32"/>
          <w:rtl/>
          <w:lang w:bidi="ar-IQ"/>
        </w:rPr>
        <w:t>(</w:t>
      </w:r>
      <w:r w:rsidRPr="006035BB">
        <w:rPr>
          <w:rStyle w:val="FootnoteReference"/>
          <w:sz w:val="32"/>
          <w:szCs w:val="32"/>
          <w:rtl/>
          <w:lang w:bidi="ar-IQ"/>
        </w:rPr>
        <w:footnoteReference w:id="11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واستقصى الداودي مؤلفات السيوطي فزادت على (500) مؤلف</w:t>
      </w:r>
      <w:r>
        <w:rPr>
          <w:rStyle w:val="FootnoteReference"/>
          <w:sz w:val="32"/>
          <w:szCs w:val="32"/>
          <w:rtl/>
          <w:lang w:bidi="ar-IQ"/>
        </w:rPr>
        <w:t>(</w:t>
      </w:r>
      <w:r w:rsidRPr="006035BB">
        <w:rPr>
          <w:rStyle w:val="FootnoteReference"/>
          <w:sz w:val="32"/>
          <w:szCs w:val="32"/>
          <w:rtl/>
          <w:lang w:bidi="ar-IQ"/>
        </w:rPr>
        <w:footnoteReference w:id="115"/>
      </w:r>
      <w:r>
        <w:rPr>
          <w:rStyle w:val="FootnoteReference"/>
          <w:sz w:val="32"/>
          <w:szCs w:val="32"/>
          <w:rtl/>
          <w:lang w:bidi="ar-IQ"/>
        </w:rPr>
        <w:t>)</w:t>
      </w:r>
      <w:r w:rsidRPr="006035BB">
        <w:rPr>
          <w:rFonts w:ascii="Traditional Arabic" w:hAnsi="Traditional Arabic" w:cs="Traditional Arabic"/>
          <w:sz w:val="32"/>
          <w:szCs w:val="32"/>
          <w:rtl/>
          <w:lang w:bidi="ar-IQ"/>
        </w:rPr>
        <w:t>، وكذلك الشأن عند ابن إياس</w:t>
      </w:r>
      <w:r>
        <w:rPr>
          <w:rStyle w:val="FootnoteReference"/>
          <w:sz w:val="32"/>
          <w:szCs w:val="32"/>
          <w:rtl/>
          <w:lang w:bidi="ar-IQ"/>
        </w:rPr>
        <w:t>(</w:t>
      </w:r>
      <w:r w:rsidRPr="006035BB">
        <w:rPr>
          <w:rStyle w:val="FootnoteReference"/>
          <w:sz w:val="32"/>
          <w:szCs w:val="32"/>
          <w:rtl/>
          <w:lang w:bidi="ar-IQ"/>
        </w:rPr>
        <w:footnoteReference w:id="11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وقارب هذا العدد اللكنوي</w:t>
      </w:r>
      <w:r>
        <w:rPr>
          <w:rStyle w:val="FootnoteReference"/>
          <w:sz w:val="32"/>
          <w:szCs w:val="32"/>
          <w:rtl/>
          <w:lang w:bidi="ar-IQ"/>
        </w:rPr>
        <w:t>(</w:t>
      </w:r>
      <w:r w:rsidRPr="006035BB">
        <w:rPr>
          <w:rStyle w:val="FootnoteReference"/>
          <w:sz w:val="32"/>
          <w:szCs w:val="32"/>
          <w:rtl/>
          <w:lang w:bidi="ar-IQ"/>
        </w:rPr>
        <w:footnoteReference w:id="117"/>
      </w:r>
      <w:r>
        <w:rPr>
          <w:rStyle w:val="FootnoteReference"/>
          <w:sz w:val="32"/>
          <w:szCs w:val="32"/>
          <w:rtl/>
          <w:lang w:bidi="ar-IQ"/>
        </w:rPr>
        <w:t>)</w:t>
      </w:r>
      <w:r w:rsidRPr="006035BB">
        <w:rPr>
          <w:rFonts w:ascii="Traditional Arabic" w:hAnsi="Traditional Arabic" w:cs="Traditional Arabic"/>
          <w:sz w:val="32"/>
          <w:szCs w:val="32"/>
          <w:rtl/>
          <w:lang w:bidi="ar-IQ"/>
        </w:rPr>
        <w:t>، وأوصل العيدروسي عددها إلى (600) مصنف سوى ما غسلهُ و رجع عنه</w:t>
      </w:r>
      <w:r>
        <w:rPr>
          <w:rStyle w:val="FootnoteReference"/>
          <w:sz w:val="32"/>
          <w:szCs w:val="32"/>
          <w:rtl/>
          <w:lang w:bidi="ar-IQ"/>
        </w:rPr>
        <w:t>(</w:t>
      </w:r>
      <w:r w:rsidRPr="006035BB">
        <w:rPr>
          <w:rStyle w:val="FootnoteReference"/>
          <w:sz w:val="32"/>
          <w:szCs w:val="32"/>
          <w:rtl/>
          <w:lang w:bidi="ar-IQ"/>
        </w:rPr>
        <w:footnoteReference w:id="118"/>
      </w:r>
      <w:r>
        <w:rPr>
          <w:rStyle w:val="FootnoteReference"/>
          <w:sz w:val="32"/>
          <w:szCs w:val="32"/>
          <w:rtl/>
          <w:lang w:bidi="ar-IQ"/>
        </w:rPr>
        <w:t>)</w:t>
      </w:r>
      <w:r w:rsidRPr="006035BB">
        <w:rPr>
          <w:rFonts w:ascii="Traditional Arabic" w:hAnsi="Traditional Arabic" w:cs="Traditional Arabic"/>
          <w:sz w:val="32"/>
          <w:szCs w:val="32"/>
          <w:rtl/>
          <w:lang w:bidi="ar-IQ"/>
        </w:rPr>
        <w:t>، وكذلك الشأن عند حاجي خليفة</w:t>
      </w:r>
      <w:r>
        <w:rPr>
          <w:rStyle w:val="FootnoteReference"/>
          <w:sz w:val="32"/>
          <w:szCs w:val="32"/>
          <w:rtl/>
          <w:lang w:bidi="ar-IQ"/>
        </w:rPr>
        <w:t>(</w:t>
      </w:r>
      <w:r w:rsidRPr="006035BB">
        <w:rPr>
          <w:rStyle w:val="FootnoteReference"/>
          <w:sz w:val="32"/>
          <w:szCs w:val="32"/>
          <w:rtl/>
          <w:lang w:bidi="ar-IQ"/>
        </w:rPr>
        <w:footnoteReference w:id="119"/>
      </w:r>
      <w:r>
        <w:rPr>
          <w:rStyle w:val="FootnoteReference"/>
          <w:sz w:val="32"/>
          <w:szCs w:val="32"/>
          <w:rtl/>
          <w:lang w:bidi="ar-IQ"/>
        </w:rPr>
        <w:t>)</w:t>
      </w:r>
      <w:r w:rsidRPr="006035BB">
        <w:rPr>
          <w:rFonts w:ascii="Traditional Arabic" w:hAnsi="Traditional Arabic" w:cs="Traditional Arabic"/>
          <w:sz w:val="32"/>
          <w:szCs w:val="32"/>
          <w:rtl/>
          <w:lang w:bidi="ar-IQ"/>
        </w:rPr>
        <w:t>، وقد جمع أحمد</w:t>
      </w:r>
      <w:r w:rsidRPr="00F81E58">
        <w:rPr>
          <w:rFonts w:ascii="Traditional Arabic" w:hAnsi="Traditional Arabic" w:cs="Traditional Arabic"/>
          <w:color w:val="FF0000"/>
          <w:sz w:val="32"/>
          <w:szCs w:val="32"/>
          <w:rtl/>
          <w:lang w:bidi="ar-IQ"/>
        </w:rPr>
        <w:t xml:space="preserve"> </w:t>
      </w:r>
      <w:r w:rsidRPr="000F2BFD">
        <w:rPr>
          <w:rFonts w:ascii="Traditional Arabic" w:hAnsi="Traditional Arabic" w:cs="Traditional Arabic"/>
          <w:sz w:val="32"/>
          <w:szCs w:val="32"/>
          <w:rtl/>
          <w:lang w:bidi="ar-IQ"/>
        </w:rPr>
        <w:t>الشرقا</w:t>
      </w:r>
      <w:r w:rsidRPr="000F2BFD">
        <w:rPr>
          <w:rFonts w:ascii="Traditional Arabic" w:hAnsi="Traditional Arabic" w:cs="Traditional Arabic" w:hint="cs"/>
          <w:sz w:val="32"/>
          <w:szCs w:val="32"/>
          <w:rtl/>
          <w:lang w:bidi="ar-IQ"/>
        </w:rPr>
        <w:t>وي</w:t>
      </w:r>
      <w:r w:rsidRPr="006035BB">
        <w:rPr>
          <w:rFonts w:ascii="Traditional Arabic" w:hAnsi="Traditional Arabic" w:cs="Traditional Arabic"/>
          <w:sz w:val="32"/>
          <w:szCs w:val="32"/>
          <w:rtl/>
          <w:lang w:bidi="ar-IQ"/>
        </w:rPr>
        <w:t xml:space="preserve"> أقبال مؤلفات السيوطي ووضع كتاباً سماه (مكتبة الجلال السيوطي) بلغ عدد مؤلفات السيوطي فيه (725) مؤلف</w:t>
      </w:r>
      <w:r>
        <w:rPr>
          <w:rStyle w:val="FootnoteReference"/>
          <w:sz w:val="32"/>
          <w:szCs w:val="32"/>
          <w:rtl/>
          <w:lang w:bidi="ar-IQ"/>
        </w:rPr>
        <w:t>(</w:t>
      </w:r>
      <w:r w:rsidRPr="006035BB">
        <w:rPr>
          <w:rStyle w:val="FootnoteReference"/>
          <w:sz w:val="32"/>
          <w:szCs w:val="32"/>
          <w:rtl/>
          <w:lang w:bidi="ar-IQ"/>
        </w:rPr>
        <w:footnoteReference w:id="12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وقد لخص</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الب</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ستاني أسباب ك</w:t>
      </w:r>
      <w:r w:rsidRPr="006035BB">
        <w:rPr>
          <w:rFonts w:ascii="Traditional Arabic" w:hAnsi="Traditional Arabic" w:cs="Traditional Arabic"/>
          <w:sz w:val="32"/>
          <w:szCs w:val="32"/>
          <w:rtl/>
          <w:lang w:bidi="ar-IQ"/>
        </w:rPr>
        <w:t>ثرة مؤلفات السيوطي فقال: (صاحب التصانيف الكثيرة في كُل فن، ولا غرو فإن ما كان عليه من الفكر الثاقب والحذق الشديد، والاجتهاد في المطالعة والأقتصار من الدُنيا على القلم والقرطاس مع خلو الظروف من بوائقها ومساعدة الأحوال لهُ في أعمالهِ وإعطاء أوقاتهِ حقوقها من العمل، وقريحتهُ شوطتها في ميدان البلاغة، وإطلاق غارة أفكارهِ في ميدان الأدب؛ كُل ذلك قد أدى بهذا العالم المدقق إلى إنشاء تصانيف كثيرة</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2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Pr="008E3B1D"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 xml:space="preserve"> </w:t>
      </w:r>
      <w:r w:rsidRPr="00F61745">
        <w:rPr>
          <w:rFonts w:ascii="Traditional Arabic" w:hAnsi="Traditional Arabic" w:cs="Traditional Arabic"/>
          <w:b/>
          <w:bCs/>
          <w:sz w:val="32"/>
          <w:szCs w:val="32"/>
          <w:rtl/>
          <w:lang w:bidi="ar-IQ"/>
        </w:rPr>
        <w:t>وهُناك أسباب</w:t>
      </w:r>
      <w:r>
        <w:rPr>
          <w:rFonts w:ascii="Traditional Arabic" w:hAnsi="Traditional Arabic" w:cs="Traditional Arabic" w:hint="cs"/>
          <w:b/>
          <w:bCs/>
          <w:sz w:val="32"/>
          <w:szCs w:val="32"/>
          <w:rtl/>
          <w:lang w:bidi="ar-IQ"/>
        </w:rPr>
        <w:t xml:space="preserve"> أُخرى</w:t>
      </w:r>
      <w:r w:rsidRPr="00F61745">
        <w:rPr>
          <w:rFonts w:ascii="Traditional Arabic" w:hAnsi="Traditional Arabic" w:cs="Traditional Arabic"/>
          <w:b/>
          <w:bCs/>
          <w:sz w:val="32"/>
          <w:szCs w:val="32"/>
          <w:rtl/>
          <w:lang w:bidi="ar-IQ"/>
        </w:rPr>
        <w:t xml:space="preserve"> مكنت السيوطي من تأليف هذا العدد من المؤلفات أهمُها:</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w:t>
      </w:r>
      <w:r w:rsidRPr="006035BB">
        <w:rPr>
          <w:rFonts w:ascii="Traditional Arabic" w:hAnsi="Traditional Arabic" w:cs="Traditional Arabic"/>
          <w:sz w:val="32"/>
          <w:szCs w:val="32"/>
          <w:rtl/>
          <w:lang w:bidi="ar-IQ"/>
        </w:rPr>
        <w:t>ذكر السيوطي أنهُ بدأ التأليف سنة (865هـ/1460م) ولم يتجاوز من العُمر السابعة عشر</w:t>
      </w:r>
      <w:r>
        <w:rPr>
          <w:rFonts w:ascii="Traditional Arabic" w:hAnsi="Traditional Arabic" w:cs="Traditional Arabic" w:hint="cs"/>
          <w:sz w:val="32"/>
          <w:szCs w:val="32"/>
          <w:rtl/>
          <w:lang w:bidi="ar-IQ"/>
        </w:rPr>
        <w:t>ة</w:t>
      </w:r>
      <w:r w:rsidRPr="006035BB">
        <w:rPr>
          <w:rFonts w:ascii="Traditional Arabic" w:hAnsi="Traditional Arabic" w:cs="Traditional Arabic"/>
          <w:sz w:val="32"/>
          <w:szCs w:val="32"/>
          <w:rtl/>
          <w:lang w:bidi="ar-IQ"/>
        </w:rPr>
        <w:t>، وأول تصانيفه كتاب (شرح الاستعاذة والبسملة) وكتاب (شرح الحوقلة والحيعلة) وأوقف عليهما شيخهُ البلقيني، فكتب عليهما تقريضاً</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22"/>
      </w:r>
      <w:r>
        <w:rPr>
          <w:rStyle w:val="FootnoteReference"/>
          <w:sz w:val="32"/>
          <w:szCs w:val="32"/>
          <w:rtl/>
          <w:lang w:bidi="ar-IQ"/>
        </w:rPr>
        <w:t>)</w:t>
      </w:r>
    </w:p>
    <w:p w:rsidR="00C963BC" w:rsidRPr="003B4635" w:rsidRDefault="00C963BC" w:rsidP="00C963BC">
      <w:pPr>
        <w:bidi/>
        <w:jc w:val="highKashida"/>
        <w:rPr>
          <w:rFonts w:ascii="Traditional Arabic" w:hAnsi="Traditional Arabic" w:cs="Traditional Arabic"/>
          <w:sz w:val="18"/>
          <w:szCs w:val="18"/>
          <w:lang w:bidi="ar-IQ"/>
        </w:rPr>
      </w:pP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2_</w:t>
      </w:r>
      <w:r w:rsidRPr="006035BB">
        <w:rPr>
          <w:rFonts w:ascii="Traditional Arabic" w:hAnsi="Traditional Arabic" w:cs="Traditional Arabic"/>
          <w:sz w:val="32"/>
          <w:szCs w:val="32"/>
          <w:rtl/>
          <w:lang w:bidi="ar-IQ"/>
        </w:rPr>
        <w:t>سُرعتهُ في التأليف: يقول عنهُ تلميذهُ الشاذلي: (كان يُملي عليّ من تصنيفهِ وهو يُطالع الكتب، وهي منشورة بين يديهِ، وأنا مسبوقُ معهُ في الكتابة لا ألحقهُ ولا أصلُ إليه)</w:t>
      </w:r>
      <w:r>
        <w:rPr>
          <w:rStyle w:val="FootnoteReference"/>
          <w:sz w:val="32"/>
          <w:szCs w:val="32"/>
          <w:rtl/>
          <w:lang w:bidi="ar-IQ"/>
        </w:rPr>
        <w:t>(</w:t>
      </w:r>
      <w:r w:rsidRPr="006035BB">
        <w:rPr>
          <w:rStyle w:val="FootnoteReference"/>
          <w:sz w:val="32"/>
          <w:szCs w:val="32"/>
          <w:rtl/>
          <w:lang w:bidi="ar-IQ"/>
        </w:rPr>
        <w:footnoteReference w:id="123"/>
      </w:r>
      <w:r>
        <w:rPr>
          <w:rStyle w:val="FootnoteReference"/>
          <w:sz w:val="32"/>
          <w:szCs w:val="32"/>
          <w:rtl/>
          <w:lang w:bidi="ar-IQ"/>
        </w:rPr>
        <w:t>)</w:t>
      </w:r>
      <w:r w:rsidRPr="006035BB">
        <w:rPr>
          <w:rFonts w:ascii="Traditional Arabic" w:hAnsi="Traditional Arabic" w:cs="Traditional Arabic"/>
          <w:sz w:val="32"/>
          <w:szCs w:val="32"/>
          <w:rtl/>
          <w:lang w:bidi="ar-IQ"/>
        </w:rPr>
        <w:t>، ويقول أيضاً: (كان رحمهُ الله يصنف في اليوم الواحد ثلاث كراريس ويكتُبها بخطهِ النفيس)</w:t>
      </w:r>
      <w:r>
        <w:rPr>
          <w:rStyle w:val="FootnoteReference"/>
          <w:sz w:val="32"/>
          <w:szCs w:val="32"/>
          <w:rtl/>
          <w:lang w:bidi="ar-IQ"/>
        </w:rPr>
        <w:t>(</w:t>
      </w:r>
      <w:r w:rsidRPr="006035BB">
        <w:rPr>
          <w:rStyle w:val="FootnoteReference"/>
          <w:sz w:val="32"/>
          <w:szCs w:val="32"/>
          <w:rtl/>
          <w:lang w:bidi="ar-IQ"/>
        </w:rPr>
        <w:footnoteReference w:id="124"/>
      </w:r>
      <w:r>
        <w:rPr>
          <w:rStyle w:val="FootnoteReference"/>
          <w:sz w:val="32"/>
          <w:szCs w:val="32"/>
          <w:rtl/>
          <w:lang w:bidi="ar-IQ"/>
        </w:rPr>
        <w:t>)</w:t>
      </w:r>
      <w:r w:rsidRPr="006035BB">
        <w:rPr>
          <w:rFonts w:ascii="Traditional Arabic" w:hAnsi="Traditional Arabic" w:cs="Traditional Arabic"/>
          <w:sz w:val="32"/>
          <w:szCs w:val="32"/>
          <w:rtl/>
          <w:lang w:bidi="ar-IQ"/>
        </w:rPr>
        <w:t>، (وقد أنهى السيوطي تكملة (تفسير الجلال المحلي) في (40) يوماً)</w:t>
      </w:r>
      <w:r>
        <w:rPr>
          <w:rStyle w:val="FootnoteReference"/>
          <w:sz w:val="32"/>
          <w:szCs w:val="32"/>
          <w:rtl/>
          <w:lang w:bidi="ar-IQ"/>
        </w:rPr>
        <w:t>(</w:t>
      </w:r>
      <w:r w:rsidRPr="006035BB">
        <w:rPr>
          <w:rStyle w:val="FootnoteReference"/>
          <w:sz w:val="32"/>
          <w:szCs w:val="32"/>
          <w:rtl/>
          <w:lang w:bidi="ar-IQ"/>
        </w:rPr>
        <w:footnoteReference w:id="125"/>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3B4635" w:rsidRDefault="00C963BC" w:rsidP="00C963BC">
      <w:pPr>
        <w:bidi/>
        <w:ind w:left="4"/>
        <w:jc w:val="highKashida"/>
        <w:rPr>
          <w:rFonts w:ascii="Traditional Arabic" w:hAnsi="Traditional Arabic" w:cs="Traditional Arabic"/>
          <w:sz w:val="16"/>
          <w:szCs w:val="16"/>
          <w:lang w:bidi="ar-IQ"/>
        </w:rPr>
      </w:pP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3_</w:t>
      </w:r>
      <w:r w:rsidRPr="006035BB">
        <w:rPr>
          <w:rFonts w:ascii="Traditional Arabic" w:hAnsi="Traditional Arabic" w:cs="Traditional Arabic"/>
          <w:sz w:val="32"/>
          <w:szCs w:val="32"/>
          <w:rtl/>
          <w:lang w:bidi="ar-IQ"/>
        </w:rPr>
        <w:t>خصوماته العلمية مع مُنافسيهِ كان لها أثر كبير في تأليفهِ لعدد لا بأس بهِ من المؤلفات مثل: (طرز العمامة في التفرقة بين المقامة والقمامة)، و(الاستنصار بالواحد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القهار)، و(الكاوي في تاريخ السخاوي)</w:t>
      </w:r>
      <w:r>
        <w:rPr>
          <w:rStyle w:val="FootnoteReference"/>
          <w:sz w:val="32"/>
          <w:szCs w:val="32"/>
          <w:rtl/>
          <w:lang w:bidi="ar-IQ"/>
        </w:rPr>
        <w:t>(</w:t>
      </w:r>
      <w:r w:rsidRPr="006035BB">
        <w:rPr>
          <w:rStyle w:val="FootnoteReference"/>
          <w:sz w:val="32"/>
          <w:szCs w:val="32"/>
          <w:rtl/>
          <w:lang w:bidi="ar-IQ"/>
        </w:rPr>
        <w:footnoteReference w:id="126"/>
      </w:r>
      <w:r>
        <w:rPr>
          <w:rStyle w:val="FootnoteReference"/>
          <w:sz w:val="32"/>
          <w:szCs w:val="32"/>
          <w:rtl/>
          <w:lang w:bidi="ar-IQ"/>
        </w:rPr>
        <w:t>)</w:t>
      </w:r>
      <w:r w:rsidRPr="006035BB">
        <w:rPr>
          <w:rFonts w:ascii="Traditional Arabic" w:hAnsi="Traditional Arabic" w:cs="Traditional Arabic"/>
          <w:sz w:val="32"/>
          <w:szCs w:val="32"/>
          <w:rtl/>
          <w:lang w:bidi="ar-IQ"/>
        </w:rPr>
        <w:t xml:space="preserve"> وغيرها، وقد نقل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عنهُ تلميذهُ الشعراني قوله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(وخالفتُ أهل عصري في خمسين مسألة، فألفتُ في كُلِ مسألة مؤلفاً أثبتُ فيه وجه الحق)</w:t>
      </w:r>
      <w:r>
        <w:rPr>
          <w:rStyle w:val="FootnoteReference"/>
          <w:sz w:val="32"/>
          <w:szCs w:val="32"/>
          <w:rtl/>
          <w:lang w:bidi="ar-IQ"/>
        </w:rPr>
        <w:t>(</w:t>
      </w:r>
      <w:r w:rsidRPr="006035BB">
        <w:rPr>
          <w:rStyle w:val="FootnoteReference"/>
          <w:sz w:val="32"/>
          <w:szCs w:val="32"/>
          <w:rtl/>
          <w:lang w:bidi="ar-IQ"/>
        </w:rPr>
        <w:footnoteReference w:id="12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3B4635" w:rsidRDefault="00C963BC" w:rsidP="00C963BC">
      <w:pPr>
        <w:bidi/>
        <w:ind w:left="4"/>
        <w:jc w:val="highKashida"/>
        <w:rPr>
          <w:rFonts w:ascii="Traditional Arabic" w:hAnsi="Traditional Arabic" w:cs="Traditional Arabic"/>
          <w:sz w:val="20"/>
          <w:szCs w:val="20"/>
          <w:lang w:bidi="ar-IQ"/>
        </w:rPr>
      </w:pP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4_</w:t>
      </w:r>
      <w:r w:rsidRPr="006035BB">
        <w:rPr>
          <w:rFonts w:ascii="Traditional Arabic" w:hAnsi="Traditional Arabic" w:cs="Traditional Arabic"/>
          <w:sz w:val="32"/>
          <w:szCs w:val="32"/>
          <w:rtl/>
          <w:lang w:bidi="ar-IQ"/>
        </w:rPr>
        <w:t>من طبيعة السيوطي أنهُ إذا حصلت ل</w:t>
      </w:r>
      <w:r>
        <w:rPr>
          <w:rFonts w:ascii="Traditional Arabic" w:hAnsi="Traditional Arabic" w:cs="Traditional Arabic"/>
          <w:sz w:val="32"/>
          <w:szCs w:val="32"/>
          <w:rtl/>
          <w:lang w:bidi="ar-IQ"/>
        </w:rPr>
        <w:t>ديه قناعة في مسألة ما فإنهُ يُش</w:t>
      </w:r>
      <w:r>
        <w:rPr>
          <w:rFonts w:ascii="Traditional Arabic" w:hAnsi="Traditional Arabic" w:cs="Traditional Arabic" w:hint="cs"/>
          <w:sz w:val="32"/>
          <w:szCs w:val="32"/>
          <w:rtl/>
          <w:lang w:bidi="ar-IQ"/>
        </w:rPr>
        <w:t>ب</w:t>
      </w:r>
      <w:r w:rsidRPr="006035BB">
        <w:rPr>
          <w:rFonts w:ascii="Traditional Arabic" w:hAnsi="Traditional Arabic" w:cs="Traditional Arabic"/>
          <w:sz w:val="32"/>
          <w:szCs w:val="32"/>
          <w:rtl/>
          <w:lang w:bidi="ar-IQ"/>
        </w:rPr>
        <w:t>عها بحثاً و يؤلف فيها أكثر من مؤلف ومن ذلك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تأليفهُ في مسألة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(أبويّ النبي صلى الله عليه وسلم) وأنهما مؤمنان، ستة مؤلفات وهي: </w:t>
      </w:r>
    </w:p>
    <w:p w:rsidR="00C963BC" w:rsidRPr="006035BB" w:rsidRDefault="00C963BC" w:rsidP="00C963BC">
      <w:pPr>
        <w:bidi/>
        <w:ind w:left="4"/>
        <w:jc w:val="highKashida"/>
        <w:rPr>
          <w:rFonts w:ascii="Traditional Arabic" w:hAnsi="Traditional Arabic" w:cs="Traditional Arabic"/>
          <w:sz w:val="32"/>
          <w:szCs w:val="32"/>
          <w:lang w:bidi="ar-IQ"/>
        </w:rPr>
      </w:pPr>
      <w:r w:rsidRPr="00686C09">
        <w:rPr>
          <w:rFonts w:ascii="Traditional Arabic" w:hAnsi="Traditional Arabic" w:cs="Traditional Arabic" w:hint="cs"/>
          <w:b/>
          <w:bCs/>
          <w:sz w:val="32"/>
          <w:szCs w:val="32"/>
          <w:rtl/>
          <w:lang w:bidi="ar-IQ"/>
        </w:rPr>
        <w:t>أ</w:t>
      </w:r>
      <w:r>
        <w:rPr>
          <w:rFonts w:ascii="Traditional Arabic" w:hAnsi="Traditional Arabic" w:cs="Traditional Arabic" w:hint="cs"/>
          <w:sz w:val="32"/>
          <w:szCs w:val="32"/>
          <w:rtl/>
          <w:lang w:bidi="ar-IQ"/>
        </w:rPr>
        <w:t>_</w:t>
      </w:r>
      <w:r w:rsidRPr="006035BB">
        <w:rPr>
          <w:rFonts w:ascii="Traditional Arabic" w:hAnsi="Traditional Arabic" w:cs="Traditional Arabic"/>
          <w:sz w:val="32"/>
          <w:szCs w:val="32"/>
          <w:rtl/>
          <w:lang w:bidi="ar-IQ"/>
        </w:rPr>
        <w:t>التعظيم والمنة في أن والدي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النبي صلى الله عليه وسلم في الجنة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ب _</w:t>
      </w:r>
      <w:r w:rsidRPr="006035BB">
        <w:rPr>
          <w:rFonts w:ascii="Traditional Arabic" w:hAnsi="Traditional Arabic" w:cs="Traditional Arabic"/>
          <w:sz w:val="32"/>
          <w:szCs w:val="32"/>
          <w:rtl/>
          <w:lang w:bidi="ar-IQ"/>
        </w:rPr>
        <w:t>سبيل النجاة.</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ج_</w:t>
      </w:r>
      <w:r w:rsidRPr="006035BB">
        <w:rPr>
          <w:rFonts w:ascii="Traditional Arabic" w:hAnsi="Traditional Arabic" w:cs="Traditional Arabic"/>
          <w:sz w:val="32"/>
          <w:szCs w:val="32"/>
          <w:rtl/>
          <w:lang w:bidi="ar-IQ"/>
        </w:rPr>
        <w:t>نشر العلمين المنيفين في إحياء</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الأبويين الشريفين.</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 xml:space="preserve"> </w:t>
      </w:r>
      <w:r w:rsidRPr="00686C09">
        <w:rPr>
          <w:rFonts w:ascii="Traditional Arabic" w:hAnsi="Traditional Arabic" w:cs="Traditional Arabic" w:hint="cs"/>
          <w:b/>
          <w:bCs/>
          <w:sz w:val="32"/>
          <w:szCs w:val="32"/>
          <w:rtl/>
          <w:lang w:bidi="ar-IQ"/>
        </w:rPr>
        <w:t>د</w:t>
      </w:r>
      <w:r>
        <w:rPr>
          <w:rFonts w:ascii="Traditional Arabic" w:hAnsi="Traditional Arabic" w:cs="Traditional Arabic" w:hint="cs"/>
          <w:sz w:val="32"/>
          <w:szCs w:val="32"/>
          <w:rtl/>
          <w:lang w:bidi="ar-IQ"/>
        </w:rPr>
        <w:t>_</w:t>
      </w:r>
      <w:r w:rsidRPr="006035BB">
        <w:rPr>
          <w:rFonts w:ascii="Traditional Arabic" w:hAnsi="Traditional Arabic" w:cs="Traditional Arabic"/>
          <w:sz w:val="32"/>
          <w:szCs w:val="32"/>
          <w:rtl/>
          <w:lang w:bidi="ar-IQ"/>
        </w:rPr>
        <w:t>الدرج المنيفة في الآباء</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الشريفة.</w:t>
      </w:r>
    </w:p>
    <w:p w:rsidR="00C963BC" w:rsidRPr="006035BB" w:rsidRDefault="00C963BC" w:rsidP="00C963BC">
      <w:pPr>
        <w:tabs>
          <w:tab w:val="left" w:pos="571"/>
        </w:tabs>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هـ_</w:t>
      </w:r>
      <w:r w:rsidRPr="006035BB">
        <w:rPr>
          <w:rFonts w:ascii="Traditional Arabic" w:hAnsi="Traditional Arabic" w:cs="Traditional Arabic"/>
          <w:sz w:val="32"/>
          <w:szCs w:val="32"/>
          <w:rtl/>
          <w:lang w:bidi="ar-IQ"/>
        </w:rPr>
        <w:t>مسالك الحنفا في والدي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المصطفى</w:t>
      </w:r>
      <w:r>
        <w:rPr>
          <w:rStyle w:val="FootnoteReference"/>
          <w:b/>
          <w:bCs/>
          <w:sz w:val="32"/>
          <w:szCs w:val="32"/>
          <w:rtl/>
          <w:lang w:bidi="ar-IQ"/>
        </w:rPr>
        <w:t>(</w:t>
      </w:r>
      <w:r w:rsidRPr="00AD07BE">
        <w:rPr>
          <w:rStyle w:val="FootnoteReference"/>
          <w:b/>
          <w:bCs/>
          <w:sz w:val="32"/>
          <w:szCs w:val="32"/>
          <w:rtl/>
          <w:lang w:bidi="ar-IQ"/>
        </w:rPr>
        <w:footnoteReference w:id="128"/>
      </w:r>
      <w:r>
        <w:rPr>
          <w:rStyle w:val="FootnoteReference"/>
          <w:b/>
          <w:bCs/>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r w:rsidRPr="00686C09">
        <w:rPr>
          <w:rFonts w:ascii="Traditional Arabic" w:hAnsi="Traditional Arabic" w:cs="Traditional Arabic" w:hint="cs"/>
          <w:b/>
          <w:bCs/>
          <w:sz w:val="32"/>
          <w:szCs w:val="32"/>
          <w:rtl/>
          <w:lang w:bidi="ar-IQ"/>
        </w:rPr>
        <w:t>و</w:t>
      </w:r>
      <w:r>
        <w:rPr>
          <w:rFonts w:ascii="Traditional Arabic" w:hAnsi="Traditional Arabic" w:cs="Traditional Arabic" w:hint="cs"/>
          <w:sz w:val="32"/>
          <w:szCs w:val="32"/>
          <w:rtl/>
          <w:lang w:bidi="ar-IQ"/>
        </w:rPr>
        <w:t>_</w:t>
      </w:r>
      <w:r w:rsidRPr="006035BB">
        <w:rPr>
          <w:rFonts w:ascii="Traditional Arabic" w:hAnsi="Traditional Arabic" w:cs="Traditional Arabic"/>
          <w:sz w:val="32"/>
          <w:szCs w:val="32"/>
          <w:rtl/>
          <w:lang w:bidi="ar-IQ"/>
        </w:rPr>
        <w:t>ا</w:t>
      </w:r>
      <w:r>
        <w:rPr>
          <w:rFonts w:ascii="Traditional Arabic" w:hAnsi="Traditional Arabic" w:cs="Traditional Arabic"/>
          <w:sz w:val="32"/>
          <w:szCs w:val="32"/>
          <w:rtl/>
          <w:lang w:bidi="ar-IQ"/>
        </w:rPr>
        <w:t>لمقامة السُندسية في نجاة والدي</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خ</w:t>
      </w:r>
      <w:r w:rsidRPr="006035BB">
        <w:rPr>
          <w:rFonts w:ascii="Traditional Arabic" w:hAnsi="Traditional Arabic" w:cs="Traditional Arabic"/>
          <w:sz w:val="32"/>
          <w:szCs w:val="32"/>
          <w:rtl/>
          <w:lang w:bidi="ar-IQ"/>
        </w:rPr>
        <w:t>ير البرية</w:t>
      </w:r>
      <w:r>
        <w:rPr>
          <w:rStyle w:val="FootnoteReference"/>
          <w:sz w:val="32"/>
          <w:szCs w:val="32"/>
          <w:rtl/>
          <w:lang w:bidi="ar-IQ"/>
        </w:rPr>
        <w:t>(</w:t>
      </w:r>
      <w:r w:rsidRPr="006035BB">
        <w:rPr>
          <w:rStyle w:val="FootnoteReference"/>
          <w:sz w:val="32"/>
          <w:szCs w:val="32"/>
          <w:rtl/>
          <w:lang w:bidi="ar-IQ"/>
        </w:rPr>
        <w:footnoteReference w:id="129"/>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3B4635" w:rsidRDefault="00C963BC" w:rsidP="00C963BC">
      <w:pPr>
        <w:bidi/>
        <w:ind w:left="4"/>
        <w:jc w:val="highKashida"/>
        <w:rPr>
          <w:rFonts w:ascii="Traditional Arabic" w:hAnsi="Traditional Arabic" w:cs="Traditional Arabic"/>
          <w:sz w:val="16"/>
          <w:szCs w:val="16"/>
          <w:lang w:bidi="ar-IQ"/>
        </w:rPr>
      </w:pPr>
    </w:p>
    <w:p w:rsidR="00C963BC" w:rsidRPr="006035BB" w:rsidRDefault="00C963BC" w:rsidP="00C963BC">
      <w:pPr>
        <w:bidi/>
        <w:ind w:left="142"/>
        <w:jc w:val="highKashida"/>
        <w:rPr>
          <w:rFonts w:ascii="Traditional Arabic" w:hAnsi="Traditional Arabic" w:cs="Traditional Arabic"/>
          <w:sz w:val="32"/>
          <w:szCs w:val="32"/>
          <w:lang w:bidi="ar-IQ"/>
        </w:rPr>
      </w:pPr>
      <w:r w:rsidRPr="00686C09">
        <w:rPr>
          <w:rFonts w:ascii="Traditional Arabic" w:hAnsi="Traditional Arabic" w:cs="Traditional Arabic" w:hint="cs"/>
          <w:b/>
          <w:bCs/>
          <w:sz w:val="32"/>
          <w:szCs w:val="32"/>
          <w:rtl/>
          <w:lang w:bidi="ar-IQ"/>
        </w:rPr>
        <w:lastRenderedPageBreak/>
        <w:t>5</w:t>
      </w:r>
      <w:r>
        <w:rPr>
          <w:rFonts w:ascii="Traditional Arabic" w:hAnsi="Traditional Arabic" w:cs="Traditional Arabic" w:hint="cs"/>
          <w:sz w:val="32"/>
          <w:szCs w:val="32"/>
          <w:rtl/>
          <w:lang w:bidi="ar-IQ"/>
        </w:rPr>
        <w:t>_</w:t>
      </w:r>
      <w:r w:rsidRPr="006035BB">
        <w:rPr>
          <w:rFonts w:ascii="Traditional Arabic" w:hAnsi="Traditional Arabic" w:cs="Traditional Arabic"/>
          <w:sz w:val="32"/>
          <w:szCs w:val="32"/>
          <w:rtl/>
          <w:lang w:bidi="ar-IQ"/>
        </w:rPr>
        <w:t>الإعراض عن الدُنيا وأهلها، وترك الإفتاء والتدريس، ويشهد بذلك تلميذهُ الشاذلي بقولهِ: (أن الشيخ لما بلغ الأربعين أخذ في التجرد للعبادة والانقطاع إلى الله تعالى، والإعراض عن الدُنيا وأهلها حتى كأنهُ لم يعرف أحداً منهم وشرع في تحرير مؤلفاتهِ، وترك الإفتاء والتدريس)</w:t>
      </w:r>
      <w:r>
        <w:rPr>
          <w:rStyle w:val="FootnoteReference"/>
          <w:sz w:val="32"/>
          <w:szCs w:val="32"/>
          <w:rtl/>
          <w:lang w:bidi="ar-IQ"/>
        </w:rPr>
        <w:t>(</w:t>
      </w:r>
      <w:r w:rsidRPr="006035BB">
        <w:rPr>
          <w:rStyle w:val="FootnoteReference"/>
          <w:sz w:val="32"/>
          <w:szCs w:val="32"/>
          <w:rtl/>
          <w:lang w:bidi="ar-IQ"/>
        </w:rPr>
        <w:footnoteReference w:id="130"/>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6_</w:t>
      </w:r>
      <w:r w:rsidRPr="006035BB">
        <w:rPr>
          <w:rFonts w:ascii="Traditional Arabic" w:hAnsi="Traditional Arabic" w:cs="Traditional Arabic"/>
          <w:sz w:val="32"/>
          <w:szCs w:val="32"/>
          <w:rtl/>
          <w:lang w:bidi="ar-IQ"/>
        </w:rPr>
        <w:t>مسألة الاجتهاد والتجديد: حيث يقول السيوطي: (وإنما تؤخذ دقائق العربية وعلوم اللُغات عني، وأنا مُجتهدُها ومجتهد كل فن)</w:t>
      </w:r>
      <w:r>
        <w:rPr>
          <w:rStyle w:val="FootnoteReference"/>
          <w:sz w:val="32"/>
          <w:szCs w:val="32"/>
          <w:rtl/>
          <w:lang w:bidi="ar-IQ"/>
        </w:rPr>
        <w:t>(</w:t>
      </w:r>
      <w:r w:rsidRPr="006035BB">
        <w:rPr>
          <w:rStyle w:val="FootnoteReference"/>
          <w:sz w:val="32"/>
          <w:szCs w:val="32"/>
          <w:rtl/>
          <w:lang w:bidi="ar-IQ"/>
        </w:rPr>
        <w:footnoteReference w:id="131"/>
      </w:r>
      <w:r>
        <w:rPr>
          <w:rStyle w:val="FootnoteReference"/>
          <w:sz w:val="32"/>
          <w:szCs w:val="32"/>
          <w:rtl/>
          <w:lang w:bidi="ar-IQ"/>
        </w:rPr>
        <w:t>)</w:t>
      </w:r>
      <w:r w:rsidRPr="006035BB">
        <w:rPr>
          <w:rFonts w:ascii="Traditional Arabic" w:hAnsi="Traditional Arabic" w:cs="Traditional Arabic"/>
          <w:sz w:val="32"/>
          <w:szCs w:val="32"/>
          <w:rtl/>
          <w:lang w:bidi="ar-IQ"/>
        </w:rPr>
        <w:t>، ويُصرح السيوطي أنهُ بلغ مرتبة الاجتهاد المطلق بقولهِ: (فقد بلغتُ ولله الحمد والمنة، رُتبة الاجتهاد المطلق في الأحكام الشرعية وفي الحديث النبوي، وفي العربية)</w:t>
      </w:r>
      <w:r>
        <w:rPr>
          <w:rStyle w:val="FootnoteReference"/>
          <w:sz w:val="32"/>
          <w:szCs w:val="32"/>
          <w:rtl/>
          <w:lang w:bidi="ar-IQ"/>
        </w:rPr>
        <w:t>(</w:t>
      </w:r>
      <w:r w:rsidRPr="006035BB">
        <w:rPr>
          <w:rStyle w:val="FootnoteReference"/>
          <w:sz w:val="32"/>
          <w:szCs w:val="32"/>
          <w:rtl/>
          <w:lang w:bidi="ar-IQ"/>
        </w:rPr>
        <w:footnoteReference w:id="132"/>
      </w:r>
      <w:r>
        <w:rPr>
          <w:rStyle w:val="FootnoteReference"/>
          <w:sz w:val="32"/>
          <w:szCs w:val="32"/>
          <w:rtl/>
          <w:lang w:bidi="ar-IQ"/>
        </w:rPr>
        <w:t>)</w:t>
      </w:r>
      <w:r w:rsidRPr="006035BB">
        <w:rPr>
          <w:rFonts w:ascii="Traditional Arabic" w:hAnsi="Traditional Arabic" w:cs="Traditional Arabic"/>
          <w:sz w:val="32"/>
          <w:szCs w:val="32"/>
          <w:rtl/>
          <w:lang w:bidi="ar-IQ"/>
        </w:rPr>
        <w:t>، كما ويُصرح السيوطي بأنهُ الإمام المبعوث على رأس المئة التاسعة دون غيره فيقول: (فإن ثم من ينفخ أشداقهُ ويدعي مناظرتي، ويُنكر عليّ دعوى الاجتهاد والتفرد بالعلم على رأس هذهِ المئة، ويزعم أنهُ يُعارضُني ويستجيش عليّ بمن لو اجتمع هو وهُم في صعيد واحدٍ ونفخت عليهم نفخة صاروا هباءاً منثوراً</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33"/>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sidRPr="003B6B42">
        <w:rPr>
          <w:rFonts w:ascii="Traditional Arabic" w:hAnsi="Traditional Arabic" w:cs="Traditional Arabic"/>
          <w:b/>
          <w:bCs/>
          <w:sz w:val="32"/>
          <w:szCs w:val="32"/>
          <w:rtl/>
          <w:lang w:bidi="ar-IQ"/>
        </w:rPr>
        <w:t>وهذهِ المسألة تطلبت منهُ أن يكتب في كُلِ فن لُ</w:t>
      </w:r>
      <w:r w:rsidRPr="003B6B42">
        <w:rPr>
          <w:rFonts w:ascii="Traditional Arabic" w:hAnsi="Traditional Arabic" w:cs="Traditional Arabic" w:hint="cs"/>
          <w:b/>
          <w:bCs/>
          <w:sz w:val="32"/>
          <w:szCs w:val="32"/>
          <w:rtl/>
          <w:lang w:bidi="ar-IQ"/>
        </w:rPr>
        <w:t>ي</w:t>
      </w:r>
      <w:r w:rsidRPr="003B6B42">
        <w:rPr>
          <w:rFonts w:ascii="Traditional Arabic" w:hAnsi="Traditional Arabic" w:cs="Traditional Arabic"/>
          <w:b/>
          <w:bCs/>
          <w:sz w:val="32"/>
          <w:szCs w:val="32"/>
          <w:rtl/>
          <w:lang w:bidi="ar-IQ"/>
        </w:rPr>
        <w:t>ثبت أنهُ كما قال عن نفسهِ</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7_</w:t>
      </w:r>
      <w:r w:rsidRPr="006035BB">
        <w:rPr>
          <w:rFonts w:ascii="Traditional Arabic" w:hAnsi="Traditional Arabic" w:cs="Traditional Arabic"/>
          <w:sz w:val="32"/>
          <w:szCs w:val="32"/>
          <w:rtl/>
          <w:lang w:bidi="ar-IQ"/>
        </w:rPr>
        <w:t>طريقتهُ في التأليف؛ فقد بدأ في تلخيص كُتب المتقدمين، ثم أنتقل بعد ذلك إلى التصنيف المستوعب المستقل، وهو إذا ألف كتاب ضخم يعود إلى تقسيمهِ وتجزئتهِ إلى عدة كُتب، فمثلاً في مصنفاتهِ التأريخية يُترجم حسب الطبقات ثم يؤلف في كُل طبقة مؤلفاً مستقلاً: طبقات الحفاظ، والمفسرين، واللغويين، والنحاة، والأصوليين وغيرهم</w:t>
      </w:r>
      <w:r>
        <w:rPr>
          <w:rStyle w:val="FootnoteReference"/>
          <w:sz w:val="32"/>
          <w:szCs w:val="32"/>
          <w:rtl/>
          <w:lang w:bidi="ar-IQ"/>
        </w:rPr>
        <w:t>(</w:t>
      </w:r>
      <w:r w:rsidRPr="006035BB">
        <w:rPr>
          <w:rStyle w:val="FootnoteReference"/>
          <w:sz w:val="32"/>
          <w:szCs w:val="32"/>
          <w:rtl/>
          <w:lang w:bidi="ar-IQ"/>
        </w:rPr>
        <w:footnoteReference w:id="13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r w:rsidRPr="006035BB">
        <w:rPr>
          <w:rFonts w:ascii="Traditional Arabic" w:hAnsi="Traditional Arabic" w:cs="Traditional Arabic"/>
          <w:sz w:val="32"/>
          <w:szCs w:val="32"/>
          <w:rtl/>
          <w:lang w:bidi="ar-IQ"/>
        </w:rPr>
        <w:t>وأحياناً يجمع عدة رسائل ومصنفات في كتابٍ واحد مثال ذلك: كُتبهُ ومؤلفاتهُ المتفرقة في أنواع علوم القرآن (كأسباب النزول) أو (مبهمات القُرآن) أو (تناسب الآيات والسور) تجد كل ذلك في كتابهِ (الإتقان في علوم القُرآن).</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8_</w:t>
      </w:r>
      <w:r w:rsidRPr="006035BB">
        <w:rPr>
          <w:rFonts w:ascii="Traditional Arabic" w:hAnsi="Traditional Arabic" w:cs="Traditional Arabic"/>
          <w:sz w:val="32"/>
          <w:szCs w:val="32"/>
          <w:rtl/>
          <w:lang w:bidi="ar-IQ"/>
        </w:rPr>
        <w:t xml:space="preserve">أكثر من ثُلثي مُصنفات السيوطي عبارة عن رسائل صغيرة أو فتاوى في واقعات مُعينة قد لا تزيد الواحدة منها في بعض الأحيان على ورقة واحدة، وهو يضع عنواناً مُستقلاً </w:t>
      </w:r>
      <w:r w:rsidRPr="006035BB">
        <w:rPr>
          <w:rFonts w:ascii="Traditional Arabic" w:hAnsi="Traditional Arabic" w:cs="Traditional Arabic"/>
          <w:sz w:val="32"/>
          <w:szCs w:val="32"/>
          <w:rtl/>
          <w:lang w:bidi="ar-IQ"/>
        </w:rPr>
        <w:lastRenderedPageBreak/>
        <w:t>لقصيدة لا تتجاوز العشرين بيتاً كما فعل في (تحفة المهتدين بأسماء المجددين) و(قطف الثمر في موافقات عُمر)</w:t>
      </w:r>
      <w:r>
        <w:rPr>
          <w:rStyle w:val="FootnoteReference"/>
          <w:sz w:val="32"/>
          <w:szCs w:val="32"/>
          <w:rtl/>
          <w:lang w:bidi="ar-IQ"/>
        </w:rPr>
        <w:t>(</w:t>
      </w:r>
      <w:r w:rsidRPr="006035BB">
        <w:rPr>
          <w:rStyle w:val="FootnoteReference"/>
          <w:sz w:val="32"/>
          <w:szCs w:val="32"/>
          <w:rtl/>
          <w:lang w:bidi="ar-IQ"/>
        </w:rPr>
        <w:footnoteReference w:id="135"/>
      </w:r>
      <w:r>
        <w:rPr>
          <w:rStyle w:val="FootnoteReference"/>
          <w:sz w:val="32"/>
          <w:szCs w:val="32"/>
          <w:rtl/>
          <w:lang w:bidi="ar-IQ"/>
        </w:rPr>
        <w:t>)</w:t>
      </w:r>
      <w:r w:rsidRPr="006035BB">
        <w:rPr>
          <w:rFonts w:ascii="Traditional Arabic" w:hAnsi="Traditional Arabic" w:cs="Traditional Arabic"/>
          <w:sz w:val="32"/>
          <w:szCs w:val="32"/>
          <w:rtl/>
          <w:lang w:bidi="ar-IQ"/>
        </w:rPr>
        <w:t xml:space="preserve"> و(نور الحديقة ونور الطريقة)</w:t>
      </w:r>
      <w:r>
        <w:rPr>
          <w:rStyle w:val="FootnoteReference"/>
          <w:sz w:val="32"/>
          <w:szCs w:val="32"/>
          <w:rtl/>
          <w:lang w:bidi="ar-IQ"/>
        </w:rPr>
        <w:t>(</w:t>
      </w:r>
      <w:r w:rsidRPr="006035BB">
        <w:rPr>
          <w:rStyle w:val="FootnoteReference"/>
          <w:sz w:val="32"/>
          <w:szCs w:val="32"/>
          <w:rtl/>
          <w:lang w:bidi="ar-IQ"/>
        </w:rPr>
        <w:footnoteReference w:id="13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jc w:val="highKashida"/>
        <w:rPr>
          <w:rFonts w:ascii="Traditional Arabic" w:hAnsi="Traditional Arabic" w:cs="Traditional Arabic"/>
          <w:sz w:val="32"/>
          <w:szCs w:val="32"/>
          <w:lang w:bidi="ar-IQ"/>
        </w:rPr>
      </w:pP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وأحياناً تجدهُ يؤلف المؤلفات الكثيرة في مواضيع ينصرف الكثير عن التأليف بها كـ(الوديك في فضل الديك) و(الطرثوث في فوائد البرغوث) و(بلوغ المآرب في قتل العقارب) و(ما رواه السادة في الإتكاء على الوسادة)</w:t>
      </w:r>
      <w:r>
        <w:rPr>
          <w:rStyle w:val="FootnoteReference"/>
          <w:sz w:val="32"/>
          <w:szCs w:val="32"/>
          <w:rtl/>
          <w:lang w:bidi="ar-IQ"/>
        </w:rPr>
        <w:t>(</w:t>
      </w:r>
      <w:r w:rsidRPr="006035BB">
        <w:rPr>
          <w:rStyle w:val="FootnoteReference"/>
          <w:sz w:val="32"/>
          <w:szCs w:val="32"/>
          <w:rtl/>
          <w:lang w:bidi="ar-IQ"/>
        </w:rPr>
        <w:footnoteReference w:id="13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Pr="006035BB" w:rsidRDefault="00C963BC" w:rsidP="00C963BC">
      <w:pPr>
        <w:bidi/>
        <w:jc w:val="highKashida"/>
        <w:rPr>
          <w:rFonts w:ascii="Traditional Arabic" w:hAnsi="Traditional Arabic" w:cs="Traditional Arabic"/>
          <w:sz w:val="32"/>
          <w:szCs w:val="32"/>
          <w:rtl/>
          <w:lang w:bidi="ar-IQ"/>
        </w:rPr>
      </w:pPr>
    </w:p>
    <w:p w:rsidR="00C963BC" w:rsidRDefault="00C963BC" w:rsidP="00C963BC">
      <w:pPr>
        <w:bidi/>
        <w:ind w:left="4"/>
        <w:jc w:val="center"/>
        <w:rPr>
          <w:rFonts w:ascii="Traditional Arabic" w:hAnsi="Traditional Arabic" w:cs="Traditional Arabic"/>
          <w:b/>
          <w:bCs/>
          <w:sz w:val="52"/>
          <w:szCs w:val="52"/>
          <w:u w:val="single"/>
          <w:rtl/>
          <w:lang w:bidi="ar-IQ"/>
        </w:rPr>
      </w:pPr>
    </w:p>
    <w:p w:rsidR="00C963BC" w:rsidRDefault="00C963BC" w:rsidP="00C963BC">
      <w:pPr>
        <w:bidi/>
        <w:ind w:left="4"/>
        <w:jc w:val="center"/>
        <w:rPr>
          <w:rFonts w:ascii="Traditional Arabic" w:hAnsi="Traditional Arabic" w:cs="Traditional Arabic"/>
          <w:b/>
          <w:bCs/>
          <w:sz w:val="52"/>
          <w:szCs w:val="52"/>
          <w:u w:val="single"/>
          <w:rtl/>
          <w:lang w:bidi="ar-IQ"/>
        </w:rPr>
      </w:pPr>
    </w:p>
    <w:p w:rsidR="00C963BC" w:rsidRDefault="00C963BC" w:rsidP="00C963BC">
      <w:pPr>
        <w:bidi/>
        <w:ind w:left="4"/>
        <w:jc w:val="center"/>
        <w:rPr>
          <w:rFonts w:ascii="Traditional Arabic" w:hAnsi="Traditional Arabic" w:cs="Traditional Arabic"/>
          <w:b/>
          <w:bCs/>
          <w:sz w:val="52"/>
          <w:szCs w:val="52"/>
          <w:u w:val="single"/>
          <w:rtl/>
          <w:lang w:bidi="ar-IQ"/>
        </w:rPr>
      </w:pPr>
    </w:p>
    <w:p w:rsidR="00C963BC" w:rsidRDefault="00C963BC" w:rsidP="00C963BC">
      <w:pPr>
        <w:bidi/>
        <w:ind w:left="4"/>
        <w:jc w:val="center"/>
        <w:rPr>
          <w:rFonts w:ascii="Traditional Arabic" w:hAnsi="Traditional Arabic" w:cs="Traditional Arabic"/>
          <w:b/>
          <w:bCs/>
          <w:sz w:val="52"/>
          <w:szCs w:val="52"/>
          <w:u w:val="single"/>
          <w:rtl/>
          <w:lang w:bidi="ar-IQ"/>
        </w:rPr>
      </w:pPr>
    </w:p>
    <w:p w:rsidR="00C963BC" w:rsidRDefault="00C963BC" w:rsidP="00C963BC">
      <w:pPr>
        <w:bidi/>
        <w:ind w:left="4"/>
        <w:jc w:val="center"/>
        <w:rPr>
          <w:rFonts w:ascii="Traditional Arabic" w:hAnsi="Traditional Arabic" w:cs="Traditional Arabic"/>
          <w:b/>
          <w:bCs/>
          <w:u w:val="single"/>
          <w:rtl/>
          <w:lang w:bidi="ar-IQ"/>
        </w:rPr>
      </w:pPr>
      <w:r w:rsidRPr="00A87E4D">
        <w:rPr>
          <w:rFonts w:ascii="Traditional Arabic" w:hAnsi="Traditional Arabic" w:cs="Traditional Arabic"/>
          <w:b/>
          <w:bCs/>
          <w:sz w:val="52"/>
          <w:szCs w:val="52"/>
          <w:u w:val="single"/>
          <w:rtl/>
          <w:lang w:bidi="ar-IQ"/>
        </w:rPr>
        <w:t>المبحث الثالث: عصرهُ.</w:t>
      </w:r>
    </w:p>
    <w:p w:rsidR="00C963BC" w:rsidRPr="00A87E4D" w:rsidRDefault="00C963BC" w:rsidP="00C963BC">
      <w:pPr>
        <w:bidi/>
        <w:ind w:left="4"/>
        <w:jc w:val="center"/>
        <w:rPr>
          <w:rFonts w:ascii="Traditional Arabic" w:hAnsi="Traditional Arabic" w:cs="Traditional Arabic"/>
          <w:b/>
          <w:bCs/>
          <w:u w:val="single"/>
          <w:rtl/>
          <w:lang w:bidi="ar-IQ"/>
        </w:rPr>
      </w:pPr>
    </w:p>
    <w:p w:rsidR="00C963BC" w:rsidRDefault="00C963BC" w:rsidP="00C963BC">
      <w:pPr>
        <w:bidi/>
        <w:ind w:left="4"/>
        <w:jc w:val="highKashida"/>
        <w:rPr>
          <w:rFonts w:ascii="Traditional Arabic" w:hAnsi="Traditional Arabic" w:cs="Traditional Arabic"/>
          <w:b/>
          <w:bCs/>
          <w:sz w:val="18"/>
          <w:szCs w:val="18"/>
          <w:rtl/>
          <w:lang w:bidi="ar-IQ"/>
        </w:rPr>
      </w:pPr>
      <w:r w:rsidRPr="00A87E4D">
        <w:rPr>
          <w:rFonts w:ascii="Traditional Arabic" w:hAnsi="Traditional Arabic" w:cs="Traditional Arabic"/>
          <w:b/>
          <w:bCs/>
          <w:sz w:val="44"/>
          <w:szCs w:val="44"/>
          <w:u w:val="single"/>
          <w:rtl/>
          <w:lang w:bidi="ar-IQ"/>
        </w:rPr>
        <w:t>المطلب الأول: الناحية السياسية</w:t>
      </w:r>
      <w:r w:rsidRPr="00AD07BE">
        <w:rPr>
          <w:rFonts w:ascii="Traditional Arabic" w:hAnsi="Traditional Arabic" w:cs="Traditional Arabic"/>
          <w:b/>
          <w:bCs/>
          <w:sz w:val="44"/>
          <w:szCs w:val="44"/>
          <w:rtl/>
          <w:lang w:bidi="ar-IQ"/>
        </w:rPr>
        <w:t>.</w:t>
      </w:r>
    </w:p>
    <w:p w:rsidR="00C963BC" w:rsidRPr="00A77CAA" w:rsidRDefault="00C963BC" w:rsidP="00C963BC">
      <w:pPr>
        <w:bidi/>
        <w:ind w:left="4"/>
        <w:jc w:val="highKashida"/>
        <w:rPr>
          <w:rFonts w:ascii="Traditional Arabic" w:hAnsi="Traditional Arabic" w:cs="Traditional Arabic"/>
          <w:b/>
          <w:bCs/>
          <w:sz w:val="12"/>
          <w:szCs w:val="12"/>
          <w:rtl/>
          <w:lang w:bidi="ar-IQ"/>
        </w:rPr>
      </w:pP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عاش الإمام السيوطي في مصر ما بين منتصف القرن التاسع الهجري وأوائل القرن العاشر الهجري، إذ ولد (849هـ/1445م) وتوفي (911هـ/1550م)، أي في أواخر العصر الذي أصطلح المؤرخون على تسميتهُ بـ(عصر المماليك)، إذ</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كانت مقاليد الأمور بيد مماليك مشتراة، أو ما يسمى (جلباً) أو (أجلاباً) وهما لفظتان تعنيان جلبهم رقيقاً من بلاد أخرى، أو شراءهم حيث يتربون في (الطُبق) وهي مدرسة الحربية التي يتعلمون فيها الكتابة وطرق الحرب والفروسية فكانت إلى أخر حكم هذهِ الدولة هناك وظيفة تسمى (تاجر المماليك)</w:t>
      </w:r>
      <w:r>
        <w:rPr>
          <w:rStyle w:val="FootnoteReference"/>
          <w:sz w:val="32"/>
          <w:szCs w:val="32"/>
          <w:rtl/>
          <w:lang w:bidi="ar-IQ"/>
        </w:rPr>
        <w:t>(</w:t>
      </w:r>
      <w:r w:rsidRPr="006035BB">
        <w:rPr>
          <w:rStyle w:val="FootnoteReference"/>
          <w:sz w:val="32"/>
          <w:szCs w:val="32"/>
          <w:rtl/>
          <w:lang w:bidi="ar-IQ"/>
        </w:rPr>
        <w:footnoteReference w:id="138"/>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فإذا انتهت الدراسة في الطبقات اعتق المماليك، ويقام احتفال خاص بذلك يحضرهُ السلطان والأمراء يسلم فيها المعتق شهادة العتق ويصبح المعتق أستاذاً لهُ، ثم بعد ذلك يبدأ بالتدرج إلى أن يصل إلى مرتبة الأمراء</w:t>
      </w:r>
      <w:r>
        <w:rPr>
          <w:rStyle w:val="FootnoteReference"/>
          <w:sz w:val="32"/>
          <w:szCs w:val="32"/>
          <w:rtl/>
          <w:lang w:bidi="ar-IQ"/>
        </w:rPr>
        <w:t>(</w:t>
      </w:r>
      <w:r w:rsidRPr="006035BB">
        <w:rPr>
          <w:rStyle w:val="FootnoteReference"/>
          <w:sz w:val="32"/>
          <w:szCs w:val="32"/>
          <w:rtl/>
          <w:lang w:bidi="ar-IQ"/>
        </w:rPr>
        <w:footnoteReference w:id="139"/>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وبما أن المماليك ليسوا من العرب وقد ألقت عليهم العبودية شيئاً من خلالها بمعنى أنهم كان ينقصهم نيل الأصل، ل</w:t>
      </w:r>
      <w:r>
        <w:rPr>
          <w:rFonts w:ascii="Traditional Arabic" w:hAnsi="Traditional Arabic" w:cs="Traditional Arabic"/>
          <w:sz w:val="32"/>
          <w:szCs w:val="32"/>
          <w:rtl/>
          <w:lang w:bidi="ar-IQ"/>
        </w:rPr>
        <w:t>ذلك حرصوا منذ قيام دولتهم على إ</w:t>
      </w:r>
      <w:r>
        <w:rPr>
          <w:rFonts w:ascii="Traditional Arabic" w:hAnsi="Traditional Arabic" w:cs="Traditional Arabic" w:hint="cs"/>
          <w:sz w:val="32"/>
          <w:szCs w:val="32"/>
          <w:rtl/>
          <w:lang w:bidi="ar-IQ"/>
        </w:rPr>
        <w:t>س</w:t>
      </w:r>
      <w:r w:rsidRPr="006035BB">
        <w:rPr>
          <w:rFonts w:ascii="Traditional Arabic" w:hAnsi="Traditional Arabic" w:cs="Traditional Arabic"/>
          <w:sz w:val="32"/>
          <w:szCs w:val="32"/>
          <w:rtl/>
          <w:lang w:bidi="ar-IQ"/>
        </w:rPr>
        <w:t>باغ الشرعية على حكمهم، عن طريق نقل الخلافة إلى مصر وقد ساعدتهم الظروف السياسية آنذاك على ذلك، فلم تمض</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مدة زمنية قصيرة حتى </w:t>
      </w:r>
      <w:r>
        <w:rPr>
          <w:rFonts w:ascii="Traditional Arabic" w:hAnsi="Traditional Arabic" w:cs="Traditional Arabic" w:hint="cs"/>
          <w:sz w:val="32"/>
          <w:szCs w:val="32"/>
          <w:rtl/>
          <w:lang w:bidi="ar-IQ"/>
        </w:rPr>
        <w:t>قضى</w:t>
      </w:r>
      <w:r w:rsidRPr="006035BB">
        <w:rPr>
          <w:rFonts w:ascii="Traditional Arabic" w:hAnsi="Traditional Arabic" w:cs="Traditional Arabic"/>
          <w:sz w:val="32"/>
          <w:szCs w:val="32"/>
          <w:rtl/>
          <w:lang w:bidi="ar-IQ"/>
        </w:rPr>
        <w:t xml:space="preserve"> التتار على (المستعصم) آخر خليفة عباسي في </w:t>
      </w:r>
      <w:r w:rsidRPr="006035BB">
        <w:rPr>
          <w:rFonts w:ascii="Traditional Arabic" w:hAnsi="Traditional Arabic" w:cs="Traditional Arabic"/>
          <w:sz w:val="32"/>
          <w:szCs w:val="32"/>
          <w:rtl/>
          <w:lang w:bidi="ar-IQ"/>
        </w:rPr>
        <w:lastRenderedPageBreak/>
        <w:t>بغداد</w:t>
      </w:r>
      <w:r>
        <w:rPr>
          <w:rStyle w:val="FootnoteReference"/>
          <w:sz w:val="32"/>
          <w:szCs w:val="32"/>
          <w:rtl/>
          <w:lang w:bidi="ar-IQ"/>
        </w:rPr>
        <w:t>(</w:t>
      </w:r>
      <w:r w:rsidRPr="006035BB">
        <w:rPr>
          <w:rStyle w:val="FootnoteReference"/>
          <w:sz w:val="32"/>
          <w:szCs w:val="32"/>
          <w:rtl/>
          <w:lang w:bidi="ar-IQ"/>
        </w:rPr>
        <w:footnoteReference w:id="140"/>
      </w:r>
      <w:r>
        <w:rPr>
          <w:rStyle w:val="FootnoteReference"/>
          <w:sz w:val="32"/>
          <w:szCs w:val="32"/>
          <w:rtl/>
          <w:lang w:bidi="ar-IQ"/>
        </w:rPr>
        <w:t>)</w:t>
      </w:r>
      <w:r w:rsidRPr="006035BB">
        <w:rPr>
          <w:rFonts w:ascii="Traditional Arabic" w:hAnsi="Traditional Arabic" w:cs="Traditional Arabic"/>
          <w:sz w:val="32"/>
          <w:szCs w:val="32"/>
          <w:rtl/>
          <w:lang w:bidi="ar-IQ"/>
        </w:rPr>
        <w:t>، فلجأ إلى مصر عم له هو (المستنصر بالله) فأسرع السلطان الملك الظاهر بيبرس بإعلان خلافة المستنصر هذا في عام (659هـ/1261م)</w:t>
      </w:r>
      <w:r>
        <w:rPr>
          <w:rStyle w:val="FootnoteReference"/>
          <w:sz w:val="32"/>
          <w:szCs w:val="32"/>
          <w:rtl/>
          <w:lang w:bidi="ar-IQ"/>
        </w:rPr>
        <w:t>(</w:t>
      </w:r>
      <w:r w:rsidRPr="006035BB">
        <w:rPr>
          <w:rStyle w:val="FootnoteReference"/>
          <w:sz w:val="32"/>
          <w:szCs w:val="32"/>
          <w:rtl/>
          <w:lang w:bidi="ar-IQ"/>
        </w:rPr>
        <w:footnoteReference w:id="141"/>
      </w:r>
      <w:r>
        <w:rPr>
          <w:rStyle w:val="FootnoteReference"/>
          <w:sz w:val="32"/>
          <w:szCs w:val="32"/>
          <w:rtl/>
          <w:lang w:bidi="ar-IQ"/>
        </w:rPr>
        <w:t>)</w:t>
      </w:r>
      <w:r w:rsidRPr="006035BB">
        <w:rPr>
          <w:rFonts w:ascii="Traditional Arabic" w:hAnsi="Traditional Arabic" w:cs="Traditional Arabic"/>
          <w:sz w:val="32"/>
          <w:szCs w:val="32"/>
          <w:rtl/>
          <w:lang w:bidi="ar-IQ"/>
        </w:rPr>
        <w:t>، فبقيت الخلافة العباسية في مصر إلى وقت مجيء العثمانيين ولكن نظام الخلافة هذا نشأ ضعيفاً، يدرك ذلك من خلال وصف السيوطي للخليفة بأنهُ أمير في حاشية السلطان وللسلطان حجب الخليفة وعزلهِ</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42"/>
      </w:r>
      <w:r>
        <w:rPr>
          <w:rStyle w:val="FootnoteReference"/>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أما المقريزي</w:t>
      </w:r>
      <w:r w:rsidRPr="00CE72CD">
        <w:rPr>
          <w:rFonts w:ascii="Traditional Arabic" w:hAnsi="Traditional Arabic" w:cs="Traditional Arabic" w:hint="cs"/>
          <w:sz w:val="32"/>
          <w:szCs w:val="32"/>
          <w:vertAlign w:val="superscript"/>
          <w:rtl/>
          <w:lang w:bidi="ar-IQ"/>
        </w:rPr>
        <w:t>(</w:t>
      </w:r>
      <w:r w:rsidRPr="00CE72CD">
        <w:rPr>
          <w:rStyle w:val="FootnoteReference"/>
          <w:sz w:val="32"/>
          <w:szCs w:val="32"/>
          <w:rtl/>
          <w:lang w:bidi="ar-IQ"/>
        </w:rPr>
        <w:footnoteReference w:id="143"/>
      </w:r>
      <w:r w:rsidRPr="00CE72CD">
        <w:rPr>
          <w:rFonts w:ascii="Traditional Arabic" w:hAnsi="Traditional Arabic" w:cs="Traditional Arabic" w:hint="cs"/>
          <w:sz w:val="32"/>
          <w:szCs w:val="32"/>
          <w:vertAlign w:val="superscript"/>
          <w:rtl/>
          <w:lang w:bidi="ar-IQ"/>
        </w:rPr>
        <w:t>)</w:t>
      </w:r>
      <w:r w:rsidRPr="006035BB">
        <w:rPr>
          <w:rFonts w:ascii="Traditional Arabic" w:hAnsi="Traditional Arabic" w:cs="Traditional Arabic"/>
          <w:sz w:val="32"/>
          <w:szCs w:val="32"/>
          <w:rtl/>
          <w:lang w:bidi="ar-IQ"/>
        </w:rPr>
        <w:t xml:space="preserve"> فيقول: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حسبهُ أن يقال له: أمير المؤمنين</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44"/>
      </w:r>
      <w:r>
        <w:rPr>
          <w:rStyle w:val="FootnoteReference"/>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927DF9">
        <w:rPr>
          <w:rFonts w:ascii="Traditional Arabic" w:hAnsi="Traditional Arabic" w:cs="Traditional Arabic"/>
          <w:sz w:val="32"/>
          <w:szCs w:val="32"/>
          <w:rtl/>
          <w:lang w:bidi="ar-IQ"/>
        </w:rPr>
        <w:t>وقد عاصر السيوطي من حكم دولة المماليك في مصر دولة (الجرا</w:t>
      </w:r>
      <w:r w:rsidRPr="00927DF9">
        <w:rPr>
          <w:rFonts w:ascii="Traditional Arabic" w:hAnsi="Traditional Arabic" w:cs="Traditional Arabic" w:hint="cs"/>
          <w:sz w:val="32"/>
          <w:szCs w:val="32"/>
          <w:rtl/>
          <w:lang w:bidi="ar-IQ"/>
        </w:rPr>
        <w:t>كس</w:t>
      </w:r>
      <w:r w:rsidRPr="00927DF9">
        <w:rPr>
          <w:rFonts w:ascii="Traditional Arabic" w:hAnsi="Traditional Arabic" w:cs="Traditional Arabic"/>
          <w:sz w:val="32"/>
          <w:szCs w:val="32"/>
          <w:rtl/>
          <w:lang w:bidi="ar-IQ"/>
        </w:rPr>
        <w:t>ة) أو (الشراكسة) (784هـ/1382م- 923هـ/1511م) وهي كلمة تبدو من أصل روسي، تعني موطنهم الذي</w:t>
      </w:r>
      <w:r w:rsidRPr="006035BB">
        <w:rPr>
          <w:rFonts w:ascii="Traditional Arabic" w:hAnsi="Traditional Arabic" w:cs="Traditional Arabic"/>
          <w:sz w:val="32"/>
          <w:szCs w:val="32"/>
          <w:rtl/>
          <w:lang w:bidi="ar-IQ"/>
        </w:rPr>
        <w:t xml:space="preserve"> كانوا يجلبون منهُ في القوقاز بجوار بحر قزوين، وإن عرفوا أيضاً بالمماليك البرجية، لأنهم كانوا يسكنون أبراج القلعة</w:t>
      </w:r>
      <w:r>
        <w:rPr>
          <w:rStyle w:val="FootnoteReference"/>
          <w:sz w:val="32"/>
          <w:szCs w:val="32"/>
          <w:rtl/>
          <w:lang w:bidi="ar-IQ"/>
        </w:rPr>
        <w:t>(</w:t>
      </w:r>
      <w:r w:rsidRPr="006035BB">
        <w:rPr>
          <w:rStyle w:val="FootnoteReference"/>
          <w:sz w:val="32"/>
          <w:szCs w:val="32"/>
          <w:rtl/>
          <w:lang w:bidi="ar-IQ"/>
        </w:rPr>
        <w:footnoteReference w:id="145"/>
      </w:r>
      <w:r>
        <w:rPr>
          <w:rStyle w:val="FootnoteReference"/>
          <w:sz w:val="32"/>
          <w:szCs w:val="32"/>
          <w:rtl/>
          <w:lang w:bidi="ar-IQ"/>
        </w:rPr>
        <w:t>)</w:t>
      </w:r>
      <w:r w:rsidRPr="006035BB">
        <w:rPr>
          <w:rFonts w:ascii="Traditional Arabic" w:hAnsi="Traditional Arabic" w:cs="Traditional Arabic"/>
          <w:sz w:val="32"/>
          <w:szCs w:val="32"/>
          <w:rtl/>
          <w:lang w:bidi="ar-IQ"/>
        </w:rPr>
        <w:t>، حينما قاموا بإنقلاب عسكري على دولة المماليك السابقة لدولتهم التي كان غالبية مماليكها من عنصر التركمان المجاورين لموطنهم وكانوا يسكنون في جزيرة الروضة، فعرفوا بالمماليك البحرية (648- 784هـ/1250- 1382م).</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ومع ذل</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فإن المماليك الجرا</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س</w:t>
      </w:r>
      <w:r w:rsidRPr="006035BB">
        <w:rPr>
          <w:rFonts w:ascii="Traditional Arabic" w:hAnsi="Traditional Arabic" w:cs="Traditional Arabic"/>
          <w:sz w:val="32"/>
          <w:szCs w:val="32"/>
          <w:rtl/>
          <w:lang w:bidi="ar-IQ"/>
        </w:rPr>
        <w:t>ة 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 امتداد للمماليك البحرية، وقد استمرت دولتهم إلى وقت مجيء العثمانيين سنة (923هـ/1517م)</w:t>
      </w:r>
      <w:r>
        <w:rPr>
          <w:rStyle w:val="FootnoteReference"/>
          <w:sz w:val="32"/>
          <w:szCs w:val="32"/>
          <w:rtl/>
          <w:lang w:bidi="ar-IQ"/>
        </w:rPr>
        <w:t>(</w:t>
      </w:r>
      <w:r w:rsidRPr="006035BB">
        <w:rPr>
          <w:rStyle w:val="FootnoteReference"/>
          <w:sz w:val="32"/>
          <w:szCs w:val="32"/>
          <w:rtl/>
          <w:lang w:bidi="ar-IQ"/>
        </w:rPr>
        <w:footnoteReference w:id="146"/>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وكان في مصر إلى جانب</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سلاطين المماليك خلفاء عباسيون، تعقد لهم البيعة ويكتب لهم عهد بالخلافة، ومذهب الخلافة هذا مذهب صوري، إذا ليس للخلفاء أي سلطة فعلية، إلا أنهم يحضرون تولية كل سلط</w:t>
      </w:r>
      <w:r>
        <w:rPr>
          <w:rFonts w:ascii="Traditional Arabic" w:hAnsi="Traditional Arabic" w:cs="Traditional Arabic"/>
          <w:sz w:val="32"/>
          <w:szCs w:val="32"/>
          <w:rtl/>
          <w:lang w:bidi="ar-IQ"/>
        </w:rPr>
        <w:t>ان جديد ويعقدون لهُ البيعة، ويف</w:t>
      </w:r>
      <w:r>
        <w:rPr>
          <w:rFonts w:ascii="Traditional Arabic" w:hAnsi="Traditional Arabic" w:cs="Traditional Arabic" w:hint="cs"/>
          <w:sz w:val="32"/>
          <w:szCs w:val="32"/>
          <w:rtl/>
          <w:lang w:bidi="ar-IQ"/>
        </w:rPr>
        <w:t>و</w:t>
      </w:r>
      <w:r w:rsidRPr="006035BB">
        <w:rPr>
          <w:rFonts w:ascii="Traditional Arabic" w:hAnsi="Traditional Arabic" w:cs="Traditional Arabic"/>
          <w:sz w:val="32"/>
          <w:szCs w:val="32"/>
          <w:rtl/>
          <w:lang w:bidi="ar-IQ"/>
        </w:rPr>
        <w:t xml:space="preserve">ضون إليه إدارة البلاد، وقد </w:t>
      </w:r>
      <w:r w:rsidRPr="006035BB">
        <w:rPr>
          <w:rFonts w:ascii="Traditional Arabic" w:hAnsi="Traditional Arabic" w:cs="Traditional Arabic"/>
          <w:sz w:val="32"/>
          <w:szCs w:val="32"/>
          <w:rtl/>
          <w:lang w:bidi="ar-IQ"/>
        </w:rPr>
        <w:lastRenderedPageBreak/>
        <w:t>يتولون ترشيح القضاة، ويحضرون المجالس التي يعقدها السلطان لبحث الشؤون الطارئة التي تقضي أتخاذ تدابير معينة قد لا يستطيع السلطان أن يتحمل مسؤوليتها وحده، وقد ذكر ابن إياس حادثة لوهن الخليفة في حوادث سنة (902هـ) حصلت مع السيوطي نفسهُ، وهي أن الخليفة المتوكل أراد أن يسند إلى السيوطي رتبة الولاية العامة على جميع القضاة، فثارت ثائرة القضاة جميعاً ضدهُ واستخفوا عقل الخليفة، وكان فيما قالوه للخليفة: ليس للخليفة مع وجود السلطان حل ولا ربط، ولا ولاية ولا عزل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واشتدوا عليه حتى رجع عما عزم عليه</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47"/>
      </w:r>
      <w:r>
        <w:rPr>
          <w:rStyle w:val="FootnoteReference"/>
          <w:sz w:val="32"/>
          <w:szCs w:val="32"/>
          <w:rtl/>
          <w:lang w:bidi="ar-IQ"/>
        </w:rPr>
        <w:t>)</w:t>
      </w:r>
    </w:p>
    <w:p w:rsidR="00C963BC" w:rsidRPr="005155A3" w:rsidRDefault="00C963BC" w:rsidP="00C963BC">
      <w:pPr>
        <w:bidi/>
        <w:ind w:left="4"/>
        <w:jc w:val="high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Pr="005155A3">
        <w:rPr>
          <w:rFonts w:ascii="Traditional Arabic" w:hAnsi="Traditional Arabic" w:cs="Traditional Arabic"/>
          <w:b/>
          <w:bCs/>
          <w:sz w:val="32"/>
          <w:szCs w:val="32"/>
          <w:rtl/>
          <w:lang w:bidi="ar-IQ"/>
        </w:rPr>
        <w:t xml:space="preserve">وقد عاصر </w:t>
      </w:r>
      <w:r>
        <w:rPr>
          <w:rFonts w:ascii="Traditional Arabic" w:hAnsi="Traditional Arabic" w:cs="Traditional Arabic" w:hint="cs"/>
          <w:b/>
          <w:bCs/>
          <w:sz w:val="32"/>
          <w:szCs w:val="32"/>
          <w:rtl/>
          <w:lang w:bidi="ar-IQ"/>
        </w:rPr>
        <w:t xml:space="preserve">الإمام جلال الدين عبد الرحمن </w:t>
      </w:r>
      <w:r w:rsidRPr="005155A3">
        <w:rPr>
          <w:rFonts w:ascii="Traditional Arabic" w:hAnsi="Traditional Arabic" w:cs="Traditional Arabic"/>
          <w:b/>
          <w:bCs/>
          <w:sz w:val="32"/>
          <w:szCs w:val="32"/>
          <w:rtl/>
          <w:lang w:bidi="ar-IQ"/>
        </w:rPr>
        <w:t>السيوطي من هؤلاء</w:t>
      </w:r>
      <w:r>
        <w:rPr>
          <w:rFonts w:ascii="Traditional Arabic" w:hAnsi="Traditional Arabic" w:cs="Traditional Arabic" w:hint="cs"/>
          <w:b/>
          <w:bCs/>
          <w:sz w:val="32"/>
          <w:szCs w:val="32"/>
          <w:rtl/>
          <w:lang w:bidi="ar-IQ"/>
        </w:rPr>
        <w:t>ِ</w:t>
      </w:r>
      <w:r w:rsidRPr="005155A3">
        <w:rPr>
          <w:rFonts w:ascii="Traditional Arabic" w:hAnsi="Traditional Arabic" w:cs="Traditional Arabic"/>
          <w:b/>
          <w:bCs/>
          <w:sz w:val="32"/>
          <w:szCs w:val="32"/>
          <w:rtl/>
          <w:lang w:bidi="ar-IQ"/>
        </w:rPr>
        <w:t xml:space="preserve"> الخ</w:t>
      </w:r>
      <w:r>
        <w:rPr>
          <w:rFonts w:ascii="Traditional Arabic" w:hAnsi="Traditional Arabic" w:cs="Traditional Arabic" w:hint="cs"/>
          <w:b/>
          <w:bCs/>
          <w:sz w:val="32"/>
          <w:szCs w:val="32"/>
          <w:rtl/>
          <w:lang w:bidi="ar-IQ"/>
        </w:rPr>
        <w:t>ُ</w:t>
      </w:r>
      <w:r w:rsidRPr="005155A3">
        <w:rPr>
          <w:rFonts w:ascii="Traditional Arabic" w:hAnsi="Traditional Arabic" w:cs="Traditional Arabic"/>
          <w:b/>
          <w:bCs/>
          <w:sz w:val="32"/>
          <w:szCs w:val="32"/>
          <w:rtl/>
          <w:lang w:bidi="ar-IQ"/>
        </w:rPr>
        <w:t>لفاء خمسة هُم:</w:t>
      </w:r>
    </w:p>
    <w:p w:rsidR="00C963BC" w:rsidRPr="00C4378B" w:rsidRDefault="00C963BC" w:rsidP="00C963BC">
      <w:pPr>
        <w:bidi/>
        <w:jc w:val="highKashida"/>
        <w:rPr>
          <w:rFonts w:ascii="Traditional Arabic" w:hAnsi="Traditional Arabic" w:cs="Traditional Arabic"/>
          <w:sz w:val="2"/>
          <w:szCs w:val="2"/>
          <w:rtl/>
          <w:lang w:bidi="ar-IQ"/>
        </w:rPr>
      </w:pP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1_</w:t>
      </w:r>
      <w:r>
        <w:rPr>
          <w:rFonts w:ascii="Traditional Arabic" w:hAnsi="Traditional Arabic" w:cs="Traditional Arabic"/>
          <w:sz w:val="32"/>
          <w:szCs w:val="32"/>
          <w:rtl/>
          <w:lang w:bidi="ar-IQ"/>
        </w:rPr>
        <w:t>المستكفي (سليمان بن المتوكل</w:t>
      </w:r>
      <w:r w:rsidRPr="006035BB">
        <w:rPr>
          <w:rFonts w:ascii="Traditional Arabic" w:hAnsi="Traditional Arabic" w:cs="Traditional Arabic"/>
          <w:sz w:val="32"/>
          <w:szCs w:val="32"/>
          <w:rtl/>
          <w:lang w:bidi="ar-IQ"/>
        </w:rPr>
        <w:t xml:space="preserve"> (845- 854هـ).</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2_</w:t>
      </w:r>
      <w:r w:rsidRPr="006035BB">
        <w:rPr>
          <w:rFonts w:ascii="Traditional Arabic" w:hAnsi="Traditional Arabic" w:cs="Traditional Arabic"/>
          <w:sz w:val="32"/>
          <w:szCs w:val="32"/>
          <w:rtl/>
          <w:lang w:bidi="ar-IQ"/>
        </w:rPr>
        <w:t>القائم (حمزة بن المتوكل) (854- 859هـ).</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3_</w:t>
      </w:r>
      <w:r w:rsidRPr="006035BB">
        <w:rPr>
          <w:rFonts w:ascii="Traditional Arabic" w:hAnsi="Traditional Arabic" w:cs="Traditional Arabic"/>
          <w:sz w:val="32"/>
          <w:szCs w:val="32"/>
          <w:rtl/>
          <w:lang w:bidi="ar-IQ"/>
        </w:rPr>
        <w:t>المستنجد (يوسف بن المتوكل) (859- 884هـ).</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4_</w:t>
      </w:r>
      <w:r w:rsidRPr="006035BB">
        <w:rPr>
          <w:rFonts w:ascii="Traditional Arabic" w:hAnsi="Traditional Arabic" w:cs="Traditional Arabic"/>
          <w:sz w:val="32"/>
          <w:szCs w:val="32"/>
          <w:rtl/>
          <w:lang w:bidi="ar-IQ"/>
        </w:rPr>
        <w:t>المتوكل (عبد العزيز بن يعقوب بن المتوكل) (884- 903هـ).</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5_</w:t>
      </w:r>
      <w:r w:rsidRPr="006035BB">
        <w:rPr>
          <w:rFonts w:ascii="Traditional Arabic" w:hAnsi="Traditional Arabic" w:cs="Traditional Arabic"/>
          <w:sz w:val="32"/>
          <w:szCs w:val="32"/>
          <w:rtl/>
          <w:lang w:bidi="ar-IQ"/>
        </w:rPr>
        <w:t>المستمسك (يعقوب بن عبد العزيز المتوكل) (903- 915هـ)</w:t>
      </w:r>
      <w:r>
        <w:rPr>
          <w:rStyle w:val="FootnoteReference"/>
          <w:sz w:val="32"/>
          <w:szCs w:val="32"/>
          <w:rtl/>
          <w:lang w:bidi="ar-IQ"/>
        </w:rPr>
        <w:t>(</w:t>
      </w:r>
      <w:r w:rsidRPr="006035BB">
        <w:rPr>
          <w:rStyle w:val="FootnoteReference"/>
          <w:sz w:val="32"/>
          <w:szCs w:val="32"/>
          <w:rtl/>
          <w:lang w:bidi="ar-IQ"/>
        </w:rPr>
        <w:footnoteReference w:id="148"/>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هذا وقد انتهت الخلافة العباسية في مصر بإنتهاء</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دولة المماليك الجراكسة.</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ويبدو لي أن الإمام السيوطي كان مُتأثراً كثيراً من حالِ زمانه لذلِكَ أجدهُ يُكرر هذا المعنى في أكثر من موضع،ففي آخر كتابه(الاتقان في علوم القرآن)قال:(وايم الله،أن هذا لهو الزمان الذي يلزم فيهِ السكوت،والمصير حلساً من أحلاس البيوت.)</w:t>
      </w:r>
      <w:r>
        <w:rPr>
          <w:rStyle w:val="FootnoteReference"/>
          <w:sz w:val="32"/>
          <w:szCs w:val="32"/>
          <w:rtl/>
          <w:lang w:bidi="ar-IQ"/>
        </w:rPr>
        <w:footnoteReference w:id="149"/>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ويصور عصره في مقامتهِ (اللؤلؤية) فيقول:(أليس هذا زمان الصبر الصابر فيهِ كقابض على الجمرِ،رأينا فيهِ ما أنذر بهِ الرسول (صلى الله عليه وسلم)،وقد مرجت الأمانات والعهود،وكثر القائلون بالزورِ والشهود،وجم الأختلاف وقل الائتلاف ،وكذب الصادق،وصدق الكاذب.)</w:t>
      </w:r>
      <w:r>
        <w:rPr>
          <w:rStyle w:val="FootnoteReference"/>
          <w:sz w:val="32"/>
          <w:szCs w:val="32"/>
          <w:rtl/>
          <w:lang w:bidi="ar-IQ"/>
        </w:rPr>
        <w:footnoteReference w:id="150"/>
      </w:r>
    </w:p>
    <w:p w:rsidR="00C963BC" w:rsidRDefault="00C963BC" w:rsidP="00C963BC">
      <w:pPr>
        <w:bidi/>
        <w:jc w:val="both"/>
        <w:rPr>
          <w:rFonts w:ascii="Traditional Arabic" w:hAnsi="Traditional Arabic" w:cs="Traditional Arabic"/>
          <w:sz w:val="32"/>
          <w:szCs w:val="32"/>
          <w:rtl/>
          <w:lang w:bidi="ar-IQ"/>
        </w:rPr>
      </w:pPr>
    </w:p>
    <w:p w:rsidR="00C963BC" w:rsidRDefault="00C963BC" w:rsidP="00C963BC">
      <w:pPr>
        <w:bidi/>
        <w:jc w:val="both"/>
        <w:rPr>
          <w:rFonts w:ascii="Traditional Arabic" w:hAnsi="Traditional Arabic" w:cs="Traditional Arabic"/>
          <w:b/>
          <w:bCs/>
          <w:sz w:val="52"/>
          <w:szCs w:val="52"/>
          <w:u w:val="single"/>
          <w:rtl/>
          <w:lang w:bidi="ar-IQ"/>
        </w:rPr>
      </w:pPr>
    </w:p>
    <w:p w:rsidR="00C963BC" w:rsidRDefault="00C963BC" w:rsidP="00C963BC">
      <w:pPr>
        <w:bidi/>
        <w:jc w:val="both"/>
        <w:rPr>
          <w:rFonts w:ascii="Traditional Arabic" w:hAnsi="Traditional Arabic" w:cs="Traditional Arabic"/>
          <w:b/>
          <w:bCs/>
          <w:sz w:val="52"/>
          <w:szCs w:val="52"/>
          <w:u w:val="single"/>
          <w:rtl/>
          <w:lang w:bidi="ar-IQ"/>
        </w:rPr>
      </w:pPr>
    </w:p>
    <w:p w:rsidR="00C963BC" w:rsidRDefault="00C963BC" w:rsidP="00C963BC">
      <w:pPr>
        <w:bidi/>
        <w:jc w:val="both"/>
        <w:rPr>
          <w:rFonts w:ascii="Traditional Arabic" w:hAnsi="Traditional Arabic" w:cs="Traditional Arabic"/>
          <w:b/>
          <w:bCs/>
          <w:sz w:val="20"/>
          <w:szCs w:val="20"/>
          <w:u w:val="single"/>
          <w:rtl/>
          <w:lang w:bidi="ar-IQ"/>
        </w:rPr>
      </w:pPr>
      <w:r w:rsidRPr="00A87E4D">
        <w:rPr>
          <w:rFonts w:ascii="Traditional Arabic" w:hAnsi="Traditional Arabic" w:cs="Traditional Arabic"/>
          <w:b/>
          <w:bCs/>
          <w:sz w:val="52"/>
          <w:szCs w:val="52"/>
          <w:u w:val="single"/>
          <w:rtl/>
          <w:lang w:bidi="ar-IQ"/>
        </w:rPr>
        <w:t>المطلب الثاني: الناحية الاجتماعية.</w:t>
      </w:r>
    </w:p>
    <w:p w:rsidR="00C963BC" w:rsidRPr="00A87E4D" w:rsidRDefault="00C963BC" w:rsidP="00C963BC">
      <w:pPr>
        <w:bidi/>
        <w:ind w:left="4"/>
        <w:jc w:val="both"/>
        <w:rPr>
          <w:rFonts w:ascii="Traditional Arabic" w:hAnsi="Traditional Arabic" w:cs="Traditional Arabic"/>
          <w:b/>
          <w:bCs/>
          <w:sz w:val="20"/>
          <w:szCs w:val="20"/>
          <w:u w:val="single"/>
          <w:rtl/>
          <w:lang w:bidi="ar-IQ"/>
        </w:rPr>
      </w:pP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xml:space="preserve">أتصفت الحياة الاجتماعية في مصر عصر سلاطين المماليك بالفوضى والتفكك وانتشار الأمراض والأوجاع والأوبئة والطواعين بالإضافة إلى الفقر والفاقة، وقد وصف المقريزي هذهِ الحالة خير وصف فقال: (الفقر والفاقة، وقلة المال، وخراب الضياع والقرى، و تداعي الدور للسقوط، وشمول الخراب، وغلاء سائر الأسعار)، ثم يقول: (... تقلص ظل العدل، وسفرت أوجه الفجور، وكشر الجور عن أنيابه، </w:t>
      </w:r>
      <w:r w:rsidRPr="00927DF9">
        <w:rPr>
          <w:rFonts w:ascii="Traditional Arabic" w:hAnsi="Traditional Arabic" w:cs="Traditional Arabic"/>
          <w:sz w:val="32"/>
          <w:szCs w:val="32"/>
          <w:rtl/>
          <w:lang w:bidi="ar-IQ"/>
        </w:rPr>
        <w:t>وقل</w:t>
      </w:r>
      <w:r w:rsidRPr="00927DF9">
        <w:rPr>
          <w:rFonts w:ascii="Traditional Arabic" w:hAnsi="Traditional Arabic" w:cs="Traditional Arabic" w:hint="cs"/>
          <w:sz w:val="32"/>
          <w:szCs w:val="32"/>
          <w:rtl/>
          <w:lang w:bidi="ar-IQ"/>
        </w:rPr>
        <w:t>ة</w:t>
      </w:r>
      <w:r w:rsidRPr="00927DF9">
        <w:rPr>
          <w:rFonts w:ascii="Traditional Arabic" w:hAnsi="Traditional Arabic" w:cs="Traditional Arabic"/>
          <w:sz w:val="32"/>
          <w:szCs w:val="32"/>
          <w:rtl/>
          <w:lang w:bidi="ar-IQ"/>
        </w:rPr>
        <w:t xml:space="preserve"> </w:t>
      </w:r>
      <w:r w:rsidRPr="006035BB">
        <w:rPr>
          <w:rFonts w:ascii="Traditional Arabic" w:hAnsi="Traditional Arabic" w:cs="Traditional Arabic"/>
          <w:sz w:val="32"/>
          <w:szCs w:val="32"/>
          <w:rtl/>
          <w:lang w:bidi="ar-IQ"/>
        </w:rPr>
        <w:t>المبالاة، وذهب الحياء والحشمة من الناس حتى فعل من شاء ما يشاء...)</w:t>
      </w:r>
      <w:r>
        <w:rPr>
          <w:rStyle w:val="FootnoteReference"/>
          <w:sz w:val="32"/>
          <w:szCs w:val="32"/>
          <w:rtl/>
          <w:lang w:bidi="ar-IQ"/>
        </w:rPr>
        <w:t>(</w:t>
      </w:r>
      <w:r w:rsidRPr="006035BB">
        <w:rPr>
          <w:rStyle w:val="FootnoteReference"/>
          <w:sz w:val="32"/>
          <w:szCs w:val="32"/>
          <w:rtl/>
          <w:lang w:bidi="ar-IQ"/>
        </w:rPr>
        <w:footnoteReference w:id="151"/>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ويمكن تقسيم المجتمع أيام السيوطي إلى الطبقات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w:t>
      </w:r>
      <w:r>
        <w:rPr>
          <w:rFonts w:ascii="Traditional Arabic" w:hAnsi="Traditional Arabic" w:cs="Traditional Arabic" w:hint="cs"/>
          <w:sz w:val="32"/>
          <w:szCs w:val="32"/>
          <w:rtl/>
          <w:lang w:bidi="ar-IQ"/>
        </w:rPr>
        <w:t>لآتية</w:t>
      </w:r>
      <w:r w:rsidRPr="00425FC7">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2"/>
          <w:szCs w:val="32"/>
          <w:rtl/>
          <w:lang w:bidi="ar-IQ"/>
        </w:rPr>
        <w:t>1_</w:t>
      </w:r>
      <w:r w:rsidRPr="00425FC7">
        <w:rPr>
          <w:rFonts w:ascii="Traditional Arabic" w:hAnsi="Traditional Arabic" w:cs="Traditional Arabic"/>
          <w:b/>
          <w:bCs/>
          <w:sz w:val="32"/>
          <w:szCs w:val="32"/>
          <w:rtl/>
          <w:lang w:bidi="ar-IQ"/>
        </w:rPr>
        <w:t>طبقة السلاطين والأمراء</w:t>
      </w:r>
      <w:r w:rsidRPr="006035BB">
        <w:rPr>
          <w:rFonts w:ascii="Traditional Arabic" w:hAnsi="Traditional Arabic" w:cs="Traditional Arabic"/>
          <w:sz w:val="32"/>
          <w:szCs w:val="32"/>
          <w:rtl/>
          <w:lang w:bidi="ar-IQ"/>
        </w:rPr>
        <w:t>: وكُلها من المماليك، وقد عاشت هذهِ الطبقة حياة ارستقراطية، استأثرت بالحكم وتمتعت بخيرات البلاد، وقد بقيت هذهِ الطبقة بعيدة عن أهل البلاد متمي</w:t>
      </w:r>
      <w:r>
        <w:rPr>
          <w:rFonts w:ascii="Traditional Arabic" w:hAnsi="Traditional Arabic" w:cs="Traditional Arabic"/>
          <w:sz w:val="32"/>
          <w:szCs w:val="32"/>
          <w:rtl/>
          <w:lang w:bidi="ar-IQ"/>
        </w:rPr>
        <w:t xml:space="preserve">زة من غيرها، وقد تمتع المماليك </w:t>
      </w:r>
      <w:r>
        <w:rPr>
          <w:rFonts w:ascii="Traditional Arabic" w:hAnsi="Traditional Arabic" w:cs="Traditional Arabic" w:hint="cs"/>
          <w:sz w:val="32"/>
          <w:szCs w:val="32"/>
          <w:rtl/>
          <w:lang w:bidi="ar-IQ"/>
        </w:rPr>
        <w:t>بحظ</w:t>
      </w:r>
      <w:r w:rsidRPr="006035BB">
        <w:rPr>
          <w:rFonts w:ascii="Traditional Arabic" w:hAnsi="Traditional Arabic" w:cs="Traditional Arabic"/>
          <w:sz w:val="32"/>
          <w:szCs w:val="32"/>
          <w:rtl/>
          <w:lang w:bidi="ar-IQ"/>
        </w:rPr>
        <w:t xml:space="preserve"> كبير من الثراء يشهد بذلك الرحالة الأجانب الذين زاروا مصر في ذلك العصر</w:t>
      </w:r>
      <w:r>
        <w:rPr>
          <w:rStyle w:val="FootnoteReference"/>
          <w:sz w:val="32"/>
          <w:szCs w:val="32"/>
          <w:rtl/>
          <w:lang w:bidi="ar-IQ"/>
        </w:rPr>
        <w:t>(</w:t>
      </w:r>
      <w:r w:rsidRPr="006035BB">
        <w:rPr>
          <w:rStyle w:val="FootnoteReference"/>
          <w:sz w:val="32"/>
          <w:szCs w:val="32"/>
          <w:rtl/>
          <w:lang w:bidi="ar-IQ"/>
        </w:rPr>
        <w:footnoteReference w:id="152"/>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lang w:bidi="ar-IQ"/>
        </w:rPr>
      </w:pPr>
      <w:r>
        <w:rPr>
          <w:rFonts w:ascii="Traditional Arabic" w:hAnsi="Traditional Arabic" w:cs="Traditional Arabic" w:hint="cs"/>
          <w:b/>
          <w:bCs/>
          <w:sz w:val="32"/>
          <w:szCs w:val="32"/>
          <w:rtl/>
          <w:lang w:bidi="ar-IQ"/>
        </w:rPr>
        <w:t>2_</w:t>
      </w:r>
      <w:r w:rsidRPr="00425FC7">
        <w:rPr>
          <w:rFonts w:ascii="Traditional Arabic" w:hAnsi="Traditional Arabic" w:cs="Traditional Arabic"/>
          <w:b/>
          <w:bCs/>
          <w:sz w:val="32"/>
          <w:szCs w:val="32"/>
          <w:rtl/>
          <w:lang w:bidi="ar-IQ"/>
        </w:rPr>
        <w:t>الم</w:t>
      </w:r>
      <w:r>
        <w:rPr>
          <w:rFonts w:ascii="Traditional Arabic" w:hAnsi="Traditional Arabic" w:cs="Traditional Arabic" w:hint="cs"/>
          <w:b/>
          <w:bCs/>
          <w:sz w:val="32"/>
          <w:szCs w:val="32"/>
          <w:rtl/>
          <w:lang w:bidi="ar-IQ"/>
        </w:rPr>
        <w:t>ُ</w:t>
      </w:r>
      <w:r w:rsidRPr="00425FC7">
        <w:rPr>
          <w:rFonts w:ascii="Traditional Arabic" w:hAnsi="Traditional Arabic" w:cs="Traditional Arabic"/>
          <w:b/>
          <w:bCs/>
          <w:sz w:val="32"/>
          <w:szCs w:val="32"/>
          <w:rtl/>
          <w:lang w:bidi="ar-IQ"/>
        </w:rPr>
        <w:t>عممون من أرباب الوظائف الديوانية والفقهاء والعلماء والأدباء والكُتاب</w:t>
      </w:r>
      <w:r w:rsidRPr="006035BB">
        <w:rPr>
          <w:rFonts w:ascii="Traditional Arabic" w:hAnsi="Traditional Arabic" w:cs="Traditional Arabic"/>
          <w:sz w:val="32"/>
          <w:szCs w:val="32"/>
          <w:rtl/>
          <w:lang w:bidi="ar-IQ"/>
        </w:rPr>
        <w:t>: وقد تمتع العلماء بأحترام السلاطين لهم وإجلالهم وقد عاشوا في سعة وبسطة من الحياة نتيجة لما أغدقتهُ الدولة عليهم من رواتب إضافة إلى المناصب العُليا التي تقلدوها، مثل: القضاء والحسبة والوزارة وغيرها، ومنشأ هذهِ السعة والبسطة، أن المماليك أحسوا دائماً بأنهم أغراب عن البلاد وأهلها وبأنهم في حاجة إلى دعامة يستندون إليها في حكمهم، ويستعينون بها على إرضاء الشعب، وطبيعي أنهم وجدوا هذهِ الدعامة في فئة العلماء بحكم ما للدين ورجاله من قوة وسطوة في النفوس</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وهذا الاحترام الذي حضي بهِ العلماء في عصر المماليك جعلهم يعتدون بأنفسهم ومكانتهم ويقفون في وجه الأمراء والسلاطين</w:t>
      </w:r>
      <w:r>
        <w:rPr>
          <w:rStyle w:val="FootnoteReference"/>
          <w:sz w:val="32"/>
          <w:szCs w:val="32"/>
          <w:rtl/>
          <w:lang w:bidi="ar-IQ"/>
        </w:rPr>
        <w:t>(</w:t>
      </w:r>
      <w:r w:rsidRPr="006035BB">
        <w:rPr>
          <w:rStyle w:val="FootnoteReference"/>
          <w:sz w:val="32"/>
          <w:szCs w:val="32"/>
          <w:rtl/>
          <w:lang w:bidi="ar-IQ"/>
        </w:rPr>
        <w:footnoteReference w:id="153"/>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6035BB" w:rsidRDefault="00C963BC" w:rsidP="00C963BC">
      <w:pPr>
        <w:bidi/>
        <w:ind w:left="4"/>
        <w:jc w:val="highKashida"/>
        <w:rPr>
          <w:rFonts w:ascii="Traditional Arabic" w:hAnsi="Traditional Arabic" w:cs="Traditional Arabic"/>
          <w:sz w:val="32"/>
          <w:szCs w:val="32"/>
          <w:rtl/>
          <w:lang w:bidi="ar-IQ"/>
        </w:rPr>
      </w:pPr>
    </w:p>
    <w:p w:rsidR="00C963BC" w:rsidRPr="00425FC7" w:rsidRDefault="00C963BC" w:rsidP="00C963BC">
      <w:pPr>
        <w:bidi/>
        <w:ind w:left="4"/>
        <w:jc w:val="highKashida"/>
        <w:rPr>
          <w:rFonts w:ascii="Traditional Arabic" w:hAnsi="Traditional Arabic" w:cs="Traditional Arabic"/>
          <w:b/>
          <w:bCs/>
          <w:sz w:val="32"/>
          <w:szCs w:val="32"/>
          <w:lang w:bidi="ar-IQ"/>
        </w:rPr>
      </w:pPr>
      <w:r>
        <w:rPr>
          <w:rFonts w:ascii="Traditional Arabic" w:hAnsi="Traditional Arabic" w:cs="Traditional Arabic" w:hint="cs"/>
          <w:b/>
          <w:bCs/>
          <w:sz w:val="32"/>
          <w:szCs w:val="32"/>
          <w:rtl/>
          <w:lang w:bidi="ar-IQ"/>
        </w:rPr>
        <w:t>3_</w:t>
      </w:r>
      <w:r w:rsidRPr="00425FC7">
        <w:rPr>
          <w:rFonts w:ascii="Traditional Arabic" w:hAnsi="Traditional Arabic" w:cs="Traditional Arabic"/>
          <w:b/>
          <w:bCs/>
          <w:sz w:val="32"/>
          <w:szCs w:val="32"/>
          <w:rtl/>
          <w:lang w:bidi="ar-IQ"/>
        </w:rPr>
        <w:t>طبقة التجار.</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من المعروف</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أن مصر قامت بنشاط</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كبير في التجارة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بين </w:t>
      </w:r>
      <w:r>
        <w:rPr>
          <w:rFonts w:ascii="Traditional Arabic" w:hAnsi="Traditional Arabic" w:cs="Traditional Arabic" w:hint="cs"/>
          <w:sz w:val="32"/>
          <w:szCs w:val="32"/>
          <w:rtl/>
          <w:lang w:bidi="ar-IQ"/>
        </w:rPr>
        <w:t xml:space="preserve">الشرق </w:t>
      </w:r>
      <w:r w:rsidRPr="006035BB">
        <w:rPr>
          <w:rFonts w:ascii="Traditional Arabic" w:hAnsi="Traditional Arabic" w:cs="Traditional Arabic"/>
          <w:sz w:val="32"/>
          <w:szCs w:val="32"/>
          <w:rtl/>
          <w:lang w:bidi="ar-IQ"/>
        </w:rPr>
        <w:t>والغرب في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العصر مما أدى إلى </w:t>
      </w:r>
      <w:r>
        <w:rPr>
          <w:rFonts w:ascii="Traditional Arabic" w:hAnsi="Traditional Arabic" w:cs="Traditional Arabic" w:hint="cs"/>
          <w:sz w:val="32"/>
          <w:szCs w:val="32"/>
          <w:rtl/>
          <w:lang w:bidi="ar-IQ"/>
        </w:rPr>
        <w:t>ا</w:t>
      </w:r>
      <w:r w:rsidRPr="006035BB">
        <w:rPr>
          <w:rFonts w:ascii="Traditional Arabic" w:hAnsi="Traditional Arabic" w:cs="Traditional Arabic"/>
          <w:sz w:val="32"/>
          <w:szCs w:val="32"/>
          <w:rtl/>
          <w:lang w:bidi="ar-IQ"/>
        </w:rPr>
        <w:t>ثراء</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جار، وجعلهم طبقة ممتازة إلى حد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بعيد، وقد أدرك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سلاطين المماليك هذهِ الحقيقة، وأحسوا أن طبقة الت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جار دون غيرها هي المصدر الأساسي الذي يمد الدولة بالمال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ولاسيما في ساعات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الحرج والشدة، ولذلك عمد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سلاطين المماليك إلى تقريبهم</w:t>
      </w:r>
      <w:r>
        <w:rPr>
          <w:rStyle w:val="FootnoteReference"/>
          <w:sz w:val="32"/>
          <w:szCs w:val="32"/>
          <w:rtl/>
          <w:lang w:bidi="ar-IQ"/>
        </w:rPr>
        <w:t>(</w:t>
      </w:r>
      <w:r w:rsidRPr="006035BB">
        <w:rPr>
          <w:rStyle w:val="FootnoteReference"/>
          <w:sz w:val="32"/>
          <w:szCs w:val="32"/>
          <w:rtl/>
          <w:lang w:bidi="ar-IQ"/>
        </w:rPr>
        <w:footnoteReference w:id="154"/>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Pr="00425FC7" w:rsidRDefault="00C963BC" w:rsidP="00C963BC">
      <w:pPr>
        <w:bidi/>
        <w:ind w:left="4"/>
        <w:jc w:val="highKashida"/>
        <w:rPr>
          <w:rFonts w:ascii="Traditional Arabic" w:hAnsi="Traditional Arabic" w:cs="Traditional Arabic"/>
          <w:b/>
          <w:bCs/>
          <w:sz w:val="32"/>
          <w:szCs w:val="32"/>
          <w:lang w:bidi="ar-IQ"/>
        </w:rPr>
      </w:pPr>
      <w:r>
        <w:rPr>
          <w:rFonts w:ascii="Traditional Arabic" w:hAnsi="Traditional Arabic" w:cs="Traditional Arabic" w:hint="cs"/>
          <w:b/>
          <w:bCs/>
          <w:sz w:val="32"/>
          <w:szCs w:val="32"/>
          <w:rtl/>
          <w:lang w:bidi="ar-IQ"/>
        </w:rPr>
        <w:t>4_</w:t>
      </w:r>
      <w:r w:rsidRPr="00425FC7">
        <w:rPr>
          <w:rFonts w:ascii="Traditional Arabic" w:hAnsi="Traditional Arabic" w:cs="Traditional Arabic"/>
          <w:b/>
          <w:bCs/>
          <w:sz w:val="32"/>
          <w:szCs w:val="32"/>
          <w:rtl/>
          <w:lang w:bidi="ar-IQ"/>
        </w:rPr>
        <w:t>طبقة الفلاحين والعوام من أرباب الحرف والصناعات والسوقة والباعة:</w:t>
      </w:r>
    </w:p>
    <w:p w:rsidR="00C963BC" w:rsidRPr="006035BB"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ولقد عاشت هذهِ الطبقة وأنواعها في ضنك وعسر بالقياس إلى غيرهم ممن  سبقهم من علماء وتجار، وكان حظهم من حكوماتهم الإهمال والاحتقار، ولا أدل على ذلك من أن كلمة فلاح كانت تعني شخصاً ضعيفاً مغلوباً على أمرهِ، ومما قالهُ ابن خلدون</w:t>
      </w:r>
      <w:r w:rsidRPr="00CE72CD">
        <w:rPr>
          <w:rFonts w:ascii="Traditional Arabic" w:hAnsi="Traditional Arabic" w:cs="Traditional Arabic" w:hint="cs"/>
          <w:sz w:val="32"/>
          <w:szCs w:val="32"/>
          <w:vertAlign w:val="superscript"/>
          <w:rtl/>
          <w:lang w:bidi="ar-IQ"/>
        </w:rPr>
        <w:t>(</w:t>
      </w:r>
      <w:r w:rsidRPr="00CE72CD">
        <w:rPr>
          <w:rStyle w:val="FootnoteReference"/>
          <w:sz w:val="32"/>
          <w:szCs w:val="32"/>
          <w:rtl/>
          <w:lang w:bidi="ar-IQ"/>
        </w:rPr>
        <w:footnoteReference w:id="155"/>
      </w:r>
      <w:r w:rsidRPr="00CE72CD">
        <w:rPr>
          <w:rFonts w:ascii="Traditional Arabic" w:hAnsi="Traditional Arabic" w:cs="Traditional Arabic"/>
          <w:sz w:val="32"/>
          <w:szCs w:val="32"/>
          <w:vertAlign w:val="superscript"/>
          <w:rtl/>
          <w:lang w:bidi="ar-IQ"/>
        </w:rPr>
        <w:t>)</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عن الفلاحة وأهلها: (إنها معاش المستضعفين ويختص أهلها بالمذلة)</w:t>
      </w:r>
      <w:r>
        <w:rPr>
          <w:rStyle w:val="FootnoteReference"/>
          <w:sz w:val="32"/>
          <w:szCs w:val="32"/>
          <w:rtl/>
          <w:lang w:bidi="ar-IQ"/>
        </w:rPr>
        <w:t>(</w:t>
      </w:r>
      <w:r w:rsidRPr="006035BB">
        <w:rPr>
          <w:rStyle w:val="FootnoteReference"/>
          <w:sz w:val="32"/>
          <w:szCs w:val="32"/>
          <w:rtl/>
          <w:lang w:bidi="ar-IQ"/>
        </w:rPr>
        <w:footnoteReference w:id="156"/>
      </w:r>
      <w:r>
        <w:rPr>
          <w:rStyle w:val="FootnoteReference"/>
          <w:sz w:val="32"/>
          <w:szCs w:val="32"/>
          <w:rtl/>
          <w:lang w:bidi="ar-IQ"/>
        </w:rPr>
        <w:t>)</w:t>
      </w:r>
      <w:r w:rsidRPr="006035BB">
        <w:rPr>
          <w:rFonts w:ascii="Traditional Arabic" w:hAnsi="Traditional Arabic" w:cs="Traditional Arabic"/>
          <w:sz w:val="32"/>
          <w:szCs w:val="32"/>
          <w:rtl/>
          <w:lang w:bidi="ar-IQ"/>
        </w:rPr>
        <w:t>، وهذا الحكم الذي أصدره يُعبر عن نظرة معاصريه إليهم</w:t>
      </w:r>
      <w:r>
        <w:rPr>
          <w:rStyle w:val="FootnoteReference"/>
          <w:sz w:val="32"/>
          <w:szCs w:val="32"/>
          <w:rtl/>
          <w:lang w:bidi="ar-IQ"/>
        </w:rPr>
        <w:t>(</w:t>
      </w:r>
      <w:r w:rsidRPr="006035BB">
        <w:rPr>
          <w:rStyle w:val="FootnoteReference"/>
          <w:sz w:val="32"/>
          <w:szCs w:val="32"/>
          <w:rtl/>
          <w:lang w:bidi="ar-IQ"/>
        </w:rPr>
        <w:footnoteReference w:id="157"/>
      </w:r>
      <w:r>
        <w:rPr>
          <w:rStyle w:val="FootnoteReference"/>
          <w:sz w:val="32"/>
          <w:szCs w:val="32"/>
          <w:rtl/>
          <w:lang w:bidi="ar-IQ"/>
        </w:rPr>
        <w:t>)</w:t>
      </w:r>
      <w:r w:rsidRPr="006035BB">
        <w:rPr>
          <w:rFonts w:ascii="Traditional Arabic" w:hAnsi="Traditional Arabic" w:cs="Traditional Arabic"/>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هذهِ –بأختصار- هي أهم الفئات في المجتمع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عصر سلاطين المماليك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إن</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هُ مجتمع طبقي في إتجاهاتهِ وعلاقاتهِ، إنما هو سلطان ورعية كما قال ابن خلدون</w:t>
      </w:r>
      <w:r>
        <w:rPr>
          <w:rStyle w:val="FootnoteReference"/>
          <w:sz w:val="32"/>
          <w:szCs w:val="32"/>
          <w:rtl/>
          <w:lang w:bidi="ar-IQ"/>
        </w:rPr>
        <w:t>(</w:t>
      </w:r>
      <w:r w:rsidRPr="006035BB">
        <w:rPr>
          <w:rStyle w:val="FootnoteReference"/>
          <w:sz w:val="32"/>
          <w:szCs w:val="32"/>
          <w:rtl/>
          <w:lang w:bidi="ar-IQ"/>
        </w:rPr>
        <w:footnoteReference w:id="158"/>
      </w:r>
      <w:r>
        <w:rPr>
          <w:rStyle w:val="FootnoteReference"/>
          <w:sz w:val="32"/>
          <w:szCs w:val="32"/>
          <w:rtl/>
          <w:lang w:bidi="ar-IQ"/>
        </w:rPr>
        <w:t>)</w:t>
      </w:r>
      <w:r w:rsidRPr="006035BB">
        <w:rPr>
          <w:rFonts w:ascii="Traditional Arabic" w:hAnsi="Traditional Arabic" w:cs="Traditional Arabic"/>
          <w:sz w:val="32"/>
          <w:szCs w:val="32"/>
          <w:rtl/>
          <w:lang w:bidi="ar-IQ"/>
        </w:rPr>
        <w:t>، أي أن 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ناك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طبقة حاكمة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سيطرة 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مثل السادة من المماليك، وطبقة من المحكومين المغلوبين على أمرهم ي</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مثلون فئات أهل مصر جميعاً ومما زاد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الأمر سوءاً أيضاً انتشار الرشوة في المجتمع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بحيث </w:t>
      </w:r>
      <w:r w:rsidRPr="006035BB">
        <w:rPr>
          <w:rFonts w:ascii="Traditional Arabic" w:hAnsi="Traditional Arabic" w:cs="Traditional Arabic"/>
          <w:sz w:val="32"/>
          <w:szCs w:val="32"/>
          <w:rtl/>
          <w:lang w:bidi="ar-IQ"/>
        </w:rPr>
        <w:lastRenderedPageBreak/>
        <w:t>أصبح لا يصل أحد إلى وظيفة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أو عمل إلا بالأموال</w:t>
      </w:r>
      <w:r>
        <w:rPr>
          <w:rFonts w:ascii="Traditional Arabic" w:hAnsi="Traditional Arabic" w:cs="Traditional Arabic" w:hint="cs"/>
          <w:sz w:val="32"/>
          <w:szCs w:val="32"/>
          <w:rtl/>
          <w:lang w:bidi="ar-IQ"/>
        </w:rPr>
        <w:t>ِ</w:t>
      </w:r>
      <w:r>
        <w:rPr>
          <w:rStyle w:val="FootnoteReference"/>
          <w:sz w:val="32"/>
          <w:szCs w:val="32"/>
          <w:rtl/>
          <w:lang w:bidi="ar-IQ"/>
        </w:rPr>
        <w:t>(</w:t>
      </w:r>
      <w:r w:rsidRPr="006035BB">
        <w:rPr>
          <w:rStyle w:val="FootnoteReference"/>
          <w:sz w:val="32"/>
          <w:szCs w:val="32"/>
          <w:rtl/>
          <w:lang w:bidi="ar-IQ"/>
        </w:rPr>
        <w:footnoteReference w:id="159"/>
      </w:r>
      <w:r>
        <w:rPr>
          <w:rStyle w:val="FootnoteReference"/>
          <w:sz w:val="32"/>
          <w:szCs w:val="32"/>
          <w:rtl/>
          <w:lang w:bidi="ar-IQ"/>
        </w:rPr>
        <w:t>)</w:t>
      </w:r>
      <w:r w:rsidRPr="006035BB">
        <w:rPr>
          <w:rFonts w:ascii="Traditional Arabic" w:hAnsi="Traditional Arabic" w:cs="Traditional Arabic"/>
          <w:sz w:val="32"/>
          <w:szCs w:val="32"/>
          <w:rtl/>
          <w:lang w:bidi="ar-IQ"/>
        </w:rPr>
        <w:t>، حتى أن</w:t>
      </w:r>
      <w:r>
        <w:rPr>
          <w:rFonts w:ascii="Traditional Arabic" w:hAnsi="Traditional Arabic" w:cs="Traditional Arabic" w:hint="cs"/>
          <w:sz w:val="32"/>
          <w:szCs w:val="32"/>
          <w:rtl/>
          <w:lang w:bidi="ar-IQ"/>
        </w:rPr>
        <w:t xml:space="preserve"> الإمام </w:t>
      </w:r>
      <w:r w:rsidRPr="006035BB">
        <w:rPr>
          <w:rFonts w:ascii="Traditional Arabic" w:hAnsi="Traditional Arabic" w:cs="Traditional Arabic"/>
          <w:sz w:val="32"/>
          <w:szCs w:val="32"/>
          <w:rtl/>
          <w:lang w:bidi="ar-IQ"/>
        </w:rPr>
        <w:t xml:space="preserve">السيوطي عد من محاسن </w:t>
      </w:r>
      <w:r>
        <w:rPr>
          <w:rFonts w:ascii="Traditional Arabic" w:hAnsi="Traditional Arabic" w:cs="Traditional Arabic" w:hint="cs"/>
          <w:sz w:val="32"/>
          <w:szCs w:val="32"/>
          <w:rtl/>
          <w:lang w:bidi="ar-IQ"/>
        </w:rPr>
        <w:t>الأمير</w:t>
      </w:r>
      <w:r w:rsidRPr="006035BB">
        <w:rPr>
          <w:rFonts w:ascii="Traditional Arabic" w:hAnsi="Traditional Arabic" w:cs="Traditional Arabic"/>
          <w:sz w:val="32"/>
          <w:szCs w:val="32"/>
          <w:rtl/>
          <w:lang w:bidi="ar-IQ"/>
        </w:rPr>
        <w:t>قايتباي أنه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لم يولِ قاضياً ولا شيخاً.</w:t>
      </w: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left"/>
        <w:rPr>
          <w:rFonts w:ascii="Traditional Arabic" w:hAnsi="Traditional Arabic" w:cs="Traditional Arabic"/>
          <w:b/>
          <w:bCs/>
          <w:sz w:val="24"/>
          <w:szCs w:val="24"/>
          <w:u w:val="single"/>
          <w:rtl/>
          <w:lang w:bidi="ar-IQ"/>
        </w:rPr>
      </w:pPr>
      <w:r w:rsidRPr="00A87E4D">
        <w:rPr>
          <w:rFonts w:ascii="Traditional Arabic" w:hAnsi="Traditional Arabic" w:cs="Traditional Arabic"/>
          <w:b/>
          <w:bCs/>
          <w:sz w:val="52"/>
          <w:szCs w:val="52"/>
          <w:u w:val="single"/>
          <w:rtl/>
          <w:lang w:bidi="ar-IQ"/>
        </w:rPr>
        <w:t>المطلب الثالث: الناحية العلمية.</w:t>
      </w:r>
    </w:p>
    <w:p w:rsidR="00C963BC" w:rsidRPr="00A87E4D" w:rsidRDefault="00C963BC" w:rsidP="00C963BC">
      <w:pPr>
        <w:bidi/>
        <w:ind w:left="4"/>
        <w:jc w:val="center"/>
        <w:rPr>
          <w:rFonts w:ascii="Traditional Arabic" w:hAnsi="Traditional Arabic" w:cs="Traditional Arabic"/>
          <w:b/>
          <w:bCs/>
          <w:sz w:val="24"/>
          <w:szCs w:val="24"/>
          <w:u w:val="single"/>
          <w:rtl/>
          <w:lang w:bidi="ar-IQ"/>
        </w:rPr>
      </w:pP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إذا كان هذا هو حال العصر من الناحية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السياسية –فساد وأضطراب- ومن الناحية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الاجتماعية –تفك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 وضياع- فإن الناحية العلمية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جاءت على غير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–تقدم وأزدهار- فقد أزدهرت الحركة العلمية في مصر </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عصر سلا</w:t>
      </w:r>
      <w:r>
        <w:rPr>
          <w:rFonts w:ascii="Traditional Arabic" w:hAnsi="Traditional Arabic" w:cs="Traditional Arabic"/>
          <w:sz w:val="32"/>
          <w:szCs w:val="32"/>
          <w:rtl/>
          <w:lang w:bidi="ar-IQ"/>
        </w:rPr>
        <w:t>طين المماليك</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ا</w:t>
      </w:r>
      <w:r>
        <w:rPr>
          <w:rFonts w:ascii="Traditional Arabic" w:hAnsi="Traditional Arabic" w:cs="Traditional Arabic"/>
          <w:sz w:val="32"/>
          <w:szCs w:val="32"/>
          <w:rtl/>
          <w:lang w:bidi="ar-IQ"/>
        </w:rPr>
        <w:t>زدهاراً كبيراً، ف</w:t>
      </w:r>
      <w:r>
        <w:rPr>
          <w:rFonts w:ascii="Traditional Arabic" w:hAnsi="Traditional Arabic" w:cs="Traditional Arabic" w:hint="cs"/>
          <w:sz w:val="32"/>
          <w:szCs w:val="32"/>
          <w:rtl/>
          <w:lang w:bidi="ar-IQ"/>
        </w:rPr>
        <w:t>غ</w:t>
      </w:r>
      <w:r w:rsidRPr="006035BB">
        <w:rPr>
          <w:rFonts w:ascii="Traditional Arabic" w:hAnsi="Traditional Arabic" w:cs="Traditional Arabic"/>
          <w:sz w:val="32"/>
          <w:szCs w:val="32"/>
          <w:rtl/>
          <w:lang w:bidi="ar-IQ"/>
        </w:rPr>
        <w:t>دت البلاد محوراً لنشاط</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علمي مُتعدد الأطراف، في حين تضاءلت أهمية المراكز الثقافية الأ</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خرى في العالم</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ال</w:t>
      </w:r>
      <w:r>
        <w:rPr>
          <w:rFonts w:ascii="Traditional Arabic" w:hAnsi="Traditional Arabic" w:cs="Traditional Arabic" w:hint="cs"/>
          <w:sz w:val="32"/>
          <w:szCs w:val="32"/>
          <w:rtl/>
          <w:lang w:bidi="ar-IQ"/>
        </w:rPr>
        <w:t>ا</w:t>
      </w:r>
      <w:r w:rsidRPr="006035BB">
        <w:rPr>
          <w:rFonts w:ascii="Traditional Arabic" w:hAnsi="Traditional Arabic" w:cs="Traditional Arabic"/>
          <w:sz w:val="32"/>
          <w:szCs w:val="32"/>
          <w:rtl/>
          <w:lang w:bidi="ar-IQ"/>
        </w:rPr>
        <w:t>سلامي، ويرجع السبب في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إلى ما أصاب أنحاء العالم الإسلامي في العراق على أيدي المغول، وفي الأندلس على أيدي الصليبيين، زيادة على ما أصاب بلاد الشام من أضرار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على أيدي الصليبيين و المغول جميعاً.</w:t>
      </w:r>
    </w:p>
    <w:p w:rsidR="00C963BC" w:rsidRPr="006A2A86" w:rsidRDefault="00C963BC" w:rsidP="00C963BC">
      <w:pPr>
        <w:bidi/>
        <w:ind w:left="4"/>
        <w:jc w:val="highKashida"/>
        <w:rPr>
          <w:rFonts w:ascii="Traditional Arabic" w:hAnsi="Traditional Arabic" w:cs="Traditional Arabic"/>
          <w:sz w:val="16"/>
          <w:szCs w:val="16"/>
          <w:rtl/>
          <w:lang w:bidi="ar-IQ"/>
        </w:rPr>
      </w:pPr>
    </w:p>
    <w:p w:rsidR="00C963BC" w:rsidRDefault="00C963BC" w:rsidP="00C963BC">
      <w:pPr>
        <w:bidi/>
        <w:ind w:left="4"/>
        <w:jc w:val="highKashida"/>
        <w:rPr>
          <w:rFonts w:ascii="Traditional Arabic" w:hAnsi="Traditional Arabic" w:cs="Traditional Arabic"/>
          <w:sz w:val="18"/>
          <w:szCs w:val="18"/>
          <w:rtl/>
          <w:lang w:bidi="ar-IQ"/>
        </w:rPr>
      </w:pP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وفي وسط تلك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الغُمّة التي ألمّت بالوطن العربي 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نذ</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القرن السابع الهجري لم يجد 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لماء المشرق والمغرب بلداً عربياً آمناً تطيب له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م فيه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الحياة سوى مصر التي غدت مركزاً للخلافة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العباسية: (وصارت محل سكن الع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لماء ومحط رحال الفضلاء)</w:t>
      </w:r>
      <w:r>
        <w:rPr>
          <w:rStyle w:val="FootnoteReference"/>
          <w:sz w:val="32"/>
          <w:szCs w:val="32"/>
          <w:rtl/>
          <w:lang w:bidi="ar-IQ"/>
        </w:rPr>
        <w:t>(</w:t>
      </w:r>
      <w:r w:rsidRPr="006035BB">
        <w:rPr>
          <w:rStyle w:val="FootnoteReference"/>
          <w:sz w:val="32"/>
          <w:szCs w:val="32"/>
          <w:rtl/>
          <w:lang w:bidi="ar-IQ"/>
        </w:rPr>
        <w:footnoteReference w:id="160"/>
      </w:r>
      <w:r>
        <w:rPr>
          <w:rStyle w:val="FootnoteReference"/>
          <w:sz w:val="32"/>
          <w:szCs w:val="32"/>
          <w:rtl/>
          <w:lang w:bidi="ar-IQ"/>
        </w:rPr>
        <w:t>)</w:t>
      </w:r>
      <w:r w:rsidRPr="006035BB">
        <w:rPr>
          <w:rFonts w:ascii="Traditional Arabic" w:hAnsi="Traditional Arabic" w:cs="Traditional Arabic"/>
          <w:sz w:val="32"/>
          <w:szCs w:val="32"/>
          <w:rtl/>
          <w:lang w:bidi="ar-IQ"/>
        </w:rPr>
        <w:t xml:space="preserve"> فنمت في القاهرة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مراكز العلم، ودور المعرفة وانتشرت فيها المكتبات، وإزدهرت حركة العلم، وأصبحت مصر ملاذ الع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لماء ومأوى طلبة العلم، يت</w:t>
      </w:r>
      <w:r>
        <w:rPr>
          <w:rFonts w:ascii="Traditional Arabic" w:hAnsi="Traditional Arabic" w:cs="Traditional Arabic"/>
          <w:sz w:val="32"/>
          <w:szCs w:val="32"/>
          <w:rtl/>
          <w:lang w:bidi="ar-IQ"/>
        </w:rPr>
        <w:t>وافدون إليها من أطراف البلاد ال</w:t>
      </w:r>
      <w:r>
        <w:rPr>
          <w:rFonts w:ascii="Traditional Arabic" w:hAnsi="Traditional Arabic" w:cs="Traditional Arabic" w:hint="cs"/>
          <w:sz w:val="32"/>
          <w:szCs w:val="32"/>
          <w:rtl/>
          <w:lang w:bidi="ar-IQ"/>
        </w:rPr>
        <w:t>ا</w:t>
      </w:r>
      <w:r w:rsidRPr="006035BB">
        <w:rPr>
          <w:rFonts w:ascii="Traditional Arabic" w:hAnsi="Traditional Arabic" w:cs="Traditional Arabic"/>
          <w:sz w:val="32"/>
          <w:szCs w:val="32"/>
          <w:rtl/>
          <w:lang w:bidi="ar-IQ"/>
        </w:rPr>
        <w:t>سلامية وانتقل عدد من الع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لماء إليها، وظهرت في بلاد</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الشام ومصر مراكز ثقافية جديدة فكان لها دور مهم في الحركة</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الثقافية.</w:t>
      </w:r>
    </w:p>
    <w:p w:rsidR="00C963BC" w:rsidRPr="00550C2E" w:rsidRDefault="00C963BC" w:rsidP="00C963BC">
      <w:pPr>
        <w:bidi/>
        <w:ind w:left="4"/>
        <w:jc w:val="highKashida"/>
        <w:rPr>
          <w:rFonts w:ascii="Traditional Arabic" w:hAnsi="Traditional Arabic" w:cs="Traditional Arabic"/>
          <w:sz w:val="18"/>
          <w:szCs w:val="18"/>
          <w:rtl/>
          <w:lang w:bidi="ar-IQ"/>
        </w:rPr>
      </w:pPr>
    </w:p>
    <w:p w:rsidR="00C963BC" w:rsidRDefault="00C963BC" w:rsidP="00C963BC">
      <w:pPr>
        <w:bidi/>
        <w:ind w:left="4"/>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6035BB">
        <w:rPr>
          <w:rFonts w:ascii="Traditional Arabic" w:hAnsi="Traditional Arabic" w:cs="Traditional Arabic"/>
          <w:sz w:val="32"/>
          <w:szCs w:val="32"/>
          <w:rtl/>
          <w:lang w:bidi="ar-IQ"/>
        </w:rPr>
        <w:t>لقد أسهم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سلاطين المماليك إسهاماً فعالاً في تنشيط</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العلم والمعرفة فبنوا المساجد والمدارس والخوانق</w:t>
      </w:r>
      <w:r>
        <w:rPr>
          <w:rStyle w:val="FootnoteReference"/>
          <w:sz w:val="32"/>
          <w:szCs w:val="32"/>
          <w:rtl/>
          <w:lang w:bidi="ar-IQ"/>
        </w:rPr>
        <w:t>(</w:t>
      </w:r>
      <w:r w:rsidRPr="006035BB">
        <w:rPr>
          <w:rStyle w:val="FootnoteReference"/>
          <w:sz w:val="32"/>
          <w:szCs w:val="32"/>
          <w:rtl/>
          <w:lang w:bidi="ar-IQ"/>
        </w:rPr>
        <w:footnoteReference w:id="161"/>
      </w:r>
      <w:r>
        <w:rPr>
          <w:rStyle w:val="FootnoteReference"/>
          <w:sz w:val="32"/>
          <w:szCs w:val="32"/>
          <w:rtl/>
          <w:lang w:bidi="ar-IQ"/>
        </w:rPr>
        <w:t>)</w:t>
      </w:r>
      <w:r w:rsidRPr="006035BB">
        <w:rPr>
          <w:rFonts w:ascii="Traditional Arabic" w:hAnsi="Traditional Arabic" w:cs="Traditional Arabic"/>
          <w:sz w:val="32"/>
          <w:szCs w:val="32"/>
          <w:rtl/>
          <w:lang w:bidi="ar-IQ"/>
        </w:rPr>
        <w:t>، وأنشؤوا خِزانات الكتب، وعينوا من يُشر</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فُ على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من الع</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لماء</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والموظفين، وأجروا عليهم الم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رتبات، ومنحوا طلبة العلم</w:t>
      </w:r>
      <w:r w:rsidRPr="0098546B">
        <w:rPr>
          <w:rFonts w:ascii="Traditional Arabic" w:hAnsi="Traditional Arabic" w:cs="Traditional Arabic"/>
          <w:color w:val="FF0000"/>
          <w:sz w:val="32"/>
          <w:szCs w:val="32"/>
          <w:rtl/>
          <w:lang w:bidi="ar-IQ"/>
        </w:rPr>
        <w:t xml:space="preserve"> الم</w:t>
      </w:r>
      <w:r w:rsidRPr="0098546B">
        <w:rPr>
          <w:rFonts w:ascii="Traditional Arabic" w:hAnsi="Traditional Arabic" w:cs="Traditional Arabic" w:hint="cs"/>
          <w:color w:val="FF0000"/>
          <w:sz w:val="32"/>
          <w:szCs w:val="32"/>
          <w:rtl/>
          <w:lang w:bidi="ar-IQ"/>
        </w:rPr>
        <w:t>ُ</w:t>
      </w:r>
      <w:r w:rsidRPr="0098546B">
        <w:rPr>
          <w:rFonts w:ascii="Traditional Arabic" w:hAnsi="Traditional Arabic" w:cs="Traditional Arabic"/>
          <w:color w:val="FF0000"/>
          <w:sz w:val="32"/>
          <w:szCs w:val="32"/>
          <w:rtl/>
          <w:lang w:bidi="ar-IQ"/>
        </w:rPr>
        <w:t>كاف</w:t>
      </w:r>
      <w:r w:rsidRPr="0098546B">
        <w:rPr>
          <w:rFonts w:ascii="Traditional Arabic" w:hAnsi="Traditional Arabic" w:cs="Traditional Arabic" w:hint="cs"/>
          <w:color w:val="FF0000"/>
          <w:sz w:val="32"/>
          <w:szCs w:val="32"/>
          <w:rtl/>
          <w:lang w:bidi="ar-IQ"/>
        </w:rPr>
        <w:t>آ</w:t>
      </w:r>
      <w:r w:rsidRPr="0098546B">
        <w:rPr>
          <w:rFonts w:ascii="Traditional Arabic" w:hAnsi="Traditional Arabic" w:cs="Traditional Arabic"/>
          <w:color w:val="FF0000"/>
          <w:sz w:val="32"/>
          <w:szCs w:val="32"/>
          <w:rtl/>
          <w:lang w:bidi="ar-IQ"/>
        </w:rPr>
        <w:t>ت</w:t>
      </w:r>
      <w:r w:rsidRPr="006035BB">
        <w:rPr>
          <w:rFonts w:ascii="Traditional Arabic" w:hAnsi="Traditional Arabic" w:cs="Traditional Arabic"/>
          <w:sz w:val="32"/>
          <w:szCs w:val="32"/>
          <w:rtl/>
          <w:lang w:bidi="ar-IQ"/>
        </w:rPr>
        <w:t xml:space="preserve"> حتى غدت مصر في أيام</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المماليك، ميداناً واسعاً لنشاط</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علمي كبير يدل عليه</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ذل</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راث الضخم من الموسوعات</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في شتى العلوم والفنون</w:t>
      </w:r>
      <w:r>
        <w:rPr>
          <w:rStyle w:val="FootnoteReference"/>
          <w:sz w:val="32"/>
          <w:szCs w:val="32"/>
          <w:rtl/>
          <w:lang w:bidi="ar-IQ"/>
        </w:rPr>
        <w:t>(</w:t>
      </w:r>
      <w:r w:rsidRPr="006035BB">
        <w:rPr>
          <w:rStyle w:val="FootnoteReference"/>
          <w:sz w:val="32"/>
          <w:szCs w:val="32"/>
          <w:rtl/>
          <w:lang w:bidi="ar-IQ"/>
        </w:rPr>
        <w:footnoteReference w:id="162"/>
      </w:r>
      <w:r>
        <w:rPr>
          <w:rStyle w:val="FootnoteReference"/>
          <w:sz w:val="32"/>
          <w:szCs w:val="32"/>
          <w:rtl/>
          <w:lang w:bidi="ar-IQ"/>
        </w:rPr>
        <w:t>)</w:t>
      </w:r>
      <w:r w:rsidRPr="006035B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w:t>
      </w:r>
      <w:r w:rsidRPr="006035BB">
        <w:rPr>
          <w:rFonts w:ascii="Traditional Arabic" w:hAnsi="Traditional Arabic" w:cs="Traditional Arabic"/>
          <w:sz w:val="32"/>
          <w:szCs w:val="32"/>
          <w:rtl/>
          <w:lang w:bidi="ar-IQ"/>
        </w:rPr>
        <w:t>مما أدى إلى نشاط</w:t>
      </w:r>
      <w:r>
        <w:rPr>
          <w:rFonts w:ascii="Traditional Arabic" w:hAnsi="Traditional Arabic" w:cs="Traditional Arabic" w:hint="cs"/>
          <w:sz w:val="32"/>
          <w:szCs w:val="32"/>
          <w:rtl/>
          <w:lang w:bidi="ar-IQ"/>
        </w:rPr>
        <w:t>ِ</w:t>
      </w:r>
      <w:r w:rsidRPr="006035BB">
        <w:rPr>
          <w:rFonts w:ascii="Traditional Arabic" w:hAnsi="Traditional Arabic" w:cs="Traditional Arabic"/>
          <w:sz w:val="32"/>
          <w:szCs w:val="32"/>
          <w:rtl/>
          <w:lang w:bidi="ar-IQ"/>
        </w:rPr>
        <w:t xml:space="preserve"> الحركة الثقافية تشجيع المماليك لها، فلقد برز من بينهم سلاطين كان لهم إهتمام بالعلوم وولع ببناء المدارس ومؤسسات التعليم، وكان كثير من هؤلاء السلاطين ذوي ثقافية عالية، شغوفين بالمجتمع المثقف والدراسات الأدبية والعلمية، وقد أدركوا أنهُ لا شيء يُقربهم ويوطد سلطانهم بين الناس إلا أن يعظموا الدين وأهلهُ، ويرفعوا من قدر العلم والعلماء فأسسوا المدارس، وأرصدوا لها العلماء، فهرع إليها الألوف من الطلاب ينهلون العلم من أصفى مواردهِ، ويدرسون الفقه على مختلف مذاهبهِ، فكانت المدرسة الصالحية و الصلاحية، والظاهرية والناصرية والكاملية والبيبرسية والشيخونية والمؤيدية وغيرها، </w:t>
      </w:r>
      <w:r>
        <w:rPr>
          <w:rFonts w:ascii="Traditional Arabic" w:hAnsi="Traditional Arabic" w:cs="Traditional Arabic" w:hint="cs"/>
          <w:sz w:val="32"/>
          <w:szCs w:val="32"/>
          <w:rtl/>
          <w:lang w:bidi="ar-IQ"/>
        </w:rPr>
        <w:t xml:space="preserve">                                                                                   </w:t>
      </w:r>
      <w:r w:rsidRPr="006035BB">
        <w:rPr>
          <w:rFonts w:ascii="Traditional Arabic" w:hAnsi="Traditional Arabic" w:cs="Traditional Arabic"/>
          <w:sz w:val="32"/>
          <w:szCs w:val="32"/>
          <w:rtl/>
          <w:lang w:bidi="ar-IQ"/>
        </w:rPr>
        <w:t xml:space="preserve">وخير ما يدل على إزدهار الحياة العلمية في عصر المماليك هو عظم الثروة العلمية التي وصلتنا من ذلك العصر </w:t>
      </w:r>
      <w:r w:rsidRPr="00AD12F8">
        <w:rPr>
          <w:rFonts w:ascii="Traditional Arabic" w:hAnsi="Traditional Arabic" w:cs="Traditional Arabic"/>
          <w:sz w:val="32"/>
          <w:szCs w:val="32"/>
          <w:rtl/>
          <w:lang w:bidi="ar-IQ"/>
        </w:rPr>
        <w:t xml:space="preserve">بالذات، وما زالت دور الكتب في بعض أنحاء العالم مشحونة بفئات المخطوطات التي ترجع إلى عصر سلاطين المماليك بمصر والتي تناولت معظم ألوان المعرفة: الأدب والتأريخ والجغرافية والعلوم الدينية والطب والفلاحة </w:t>
      </w:r>
      <w:r w:rsidRPr="00AD12F8">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والمعارف العامة وغيرها، مما يدل على أن هذا العصر شهد نشاطاً علمياً فائقاً لم يشهد مثله في عصر آخر</w:t>
      </w:r>
      <w:r w:rsidRPr="00AD12F8">
        <w:rPr>
          <w:rFonts w:ascii="Traditional Arabic" w:hAnsi="Traditional Arabic" w:cs="Traditional Arabic" w:hint="cs"/>
          <w:sz w:val="32"/>
          <w:szCs w:val="32"/>
          <w:rtl/>
          <w:lang w:bidi="ar-IQ"/>
        </w:rPr>
        <w:t>.</w:t>
      </w:r>
      <w:r w:rsidRPr="00AD12F8">
        <w:rPr>
          <w:rStyle w:val="FootnoteReference"/>
          <w:sz w:val="32"/>
          <w:szCs w:val="32"/>
          <w:rtl/>
          <w:lang w:bidi="ar-IQ"/>
        </w:rPr>
        <w:t>(</w:t>
      </w:r>
      <w:r w:rsidRPr="00AD12F8">
        <w:rPr>
          <w:rStyle w:val="FootnoteReference"/>
          <w:sz w:val="32"/>
          <w:szCs w:val="32"/>
          <w:rtl/>
          <w:lang w:bidi="ar-IQ"/>
        </w:rPr>
        <w:footnoteReference w:id="163"/>
      </w:r>
      <w:r w:rsidRPr="00AD12F8">
        <w:rPr>
          <w:rStyle w:val="FootnoteReference"/>
          <w:sz w:val="32"/>
          <w:szCs w:val="32"/>
          <w:rtl/>
          <w:lang w:bidi="ar-IQ"/>
        </w:rPr>
        <w:t>)</w:t>
      </w:r>
    </w:p>
    <w:p w:rsidR="00C963BC" w:rsidRPr="009B710F" w:rsidRDefault="00C963BC" w:rsidP="00C963BC">
      <w:pPr>
        <w:bidi/>
        <w:jc w:val="lowKashida"/>
        <w:rPr>
          <w:rFonts w:ascii="Traditional Arabic" w:hAnsi="Traditional Arabic" w:cs="Traditional Arabic"/>
          <w:sz w:val="10"/>
          <w:szCs w:val="10"/>
          <w:rtl/>
          <w:lang w:bidi="ar-IQ"/>
        </w:rPr>
      </w:pPr>
    </w:p>
    <w:p w:rsidR="00C963BC" w:rsidRDefault="00C963BC" w:rsidP="00C963BC">
      <w:pPr>
        <w:bidi/>
        <w:ind w:left="4"/>
        <w:jc w:val="mediumKashida"/>
        <w:rPr>
          <w:rFonts w:ascii="Traditional Arabic" w:hAnsi="Traditional Arabic" w:cs="Traditional Arabic"/>
          <w:sz w:val="32"/>
          <w:szCs w:val="32"/>
          <w:rtl/>
          <w:lang w:bidi="ar-IQ"/>
        </w:rPr>
      </w:pPr>
      <w:r w:rsidRPr="00AD12F8">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 xml:space="preserve">وذهب بعض الباحثين إلى القول بأن مصنفات هذا العصر يبدو عليها قلة الغناء </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لأن الناس فيه يبهرهم دا</w:t>
      </w:r>
      <w:r>
        <w:rPr>
          <w:rFonts w:ascii="Traditional Arabic" w:hAnsi="Traditional Arabic" w:cs="Traditional Arabic"/>
          <w:sz w:val="32"/>
          <w:szCs w:val="32"/>
          <w:rtl/>
          <w:lang w:bidi="ar-IQ"/>
        </w:rPr>
        <w:t>ئماً الأبتكار، ولو كان تافهاً ل</w:t>
      </w:r>
      <w:r>
        <w:rPr>
          <w:rFonts w:ascii="Traditional Arabic" w:hAnsi="Traditional Arabic" w:cs="Traditional Arabic" w:hint="cs"/>
          <w:sz w:val="32"/>
          <w:szCs w:val="32"/>
          <w:rtl/>
          <w:lang w:bidi="ar-IQ"/>
        </w:rPr>
        <w:t xml:space="preserve">ا </w:t>
      </w:r>
      <w:r w:rsidRPr="00AD12F8">
        <w:rPr>
          <w:rFonts w:ascii="Traditional Arabic" w:hAnsi="Traditional Arabic" w:cs="Traditional Arabic"/>
          <w:sz w:val="32"/>
          <w:szCs w:val="32"/>
          <w:rtl/>
          <w:lang w:bidi="ar-IQ"/>
        </w:rPr>
        <w:t>غناء فيه</w:t>
      </w:r>
      <w:r>
        <w:rPr>
          <w:rFonts w:ascii="Traditional Arabic" w:hAnsi="Traditional Arabic" w:cs="Traditional Arabic" w:hint="cs"/>
          <w:sz w:val="32"/>
          <w:szCs w:val="32"/>
          <w:rtl/>
          <w:lang w:bidi="ar-IQ"/>
        </w:rPr>
        <w:t>ِ</w:t>
      </w:r>
      <w:r w:rsidRPr="00AD12F8">
        <w:rPr>
          <w:rStyle w:val="FootnoteReference"/>
          <w:sz w:val="32"/>
          <w:szCs w:val="32"/>
          <w:rtl/>
          <w:lang w:bidi="ar-IQ"/>
        </w:rPr>
        <w:t>(</w:t>
      </w:r>
      <w:r w:rsidRPr="00AD12F8">
        <w:rPr>
          <w:rStyle w:val="FootnoteReference"/>
          <w:sz w:val="32"/>
          <w:szCs w:val="32"/>
          <w:rtl/>
          <w:lang w:bidi="ar-IQ"/>
        </w:rPr>
        <w:footnoteReference w:id="164"/>
      </w:r>
      <w:r w:rsidRPr="00AD12F8">
        <w:rPr>
          <w:rStyle w:val="FootnoteReference"/>
          <w:sz w:val="32"/>
          <w:szCs w:val="32"/>
          <w:rtl/>
          <w:lang w:bidi="ar-IQ"/>
        </w:rPr>
        <w:t>)</w:t>
      </w:r>
      <w:r w:rsidRPr="00AD12F8">
        <w:rPr>
          <w:rFonts w:ascii="Traditional Arabic" w:hAnsi="Traditional Arabic" w:cs="Traditional Arabic"/>
          <w:sz w:val="32"/>
          <w:szCs w:val="32"/>
          <w:rtl/>
          <w:lang w:bidi="ar-IQ"/>
        </w:rPr>
        <w:t>، ولكننا لو دققنا النظر في مؤلفات</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 xml:space="preserve"> ذل</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 xml:space="preserve"> العصر لوجدنا فيه</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 xml:space="preserve"> مؤلفات تعد من أعظم ما ألف في العربية في عصورها كافة (كمقدمة ابن خلدون التي تعد ابتكاراً </w:t>
      </w:r>
      <w:r w:rsidRPr="00AD12F8">
        <w:rPr>
          <w:rFonts w:ascii="Traditional Arabic" w:hAnsi="Traditional Arabic" w:cs="Traditional Arabic" w:hint="cs"/>
          <w:sz w:val="32"/>
          <w:szCs w:val="32"/>
          <w:rtl/>
          <w:lang w:bidi="ar-IQ"/>
        </w:rPr>
        <w:t>و</w:t>
      </w:r>
      <w:r w:rsidRPr="00AD12F8">
        <w:rPr>
          <w:rFonts w:ascii="Traditional Arabic" w:hAnsi="Traditional Arabic" w:cs="Traditional Arabic"/>
          <w:sz w:val="32"/>
          <w:szCs w:val="32"/>
          <w:rtl/>
          <w:lang w:bidi="ar-IQ"/>
        </w:rPr>
        <w:t>تأليفياً جديداً، ضمنهُ مؤلفه الأسس العامةلعلم الاجتماع</w:t>
      </w:r>
      <w:r w:rsidRPr="00AD12F8">
        <w:rPr>
          <w:rStyle w:val="FootnoteReference"/>
          <w:sz w:val="32"/>
          <w:szCs w:val="32"/>
          <w:rtl/>
          <w:lang w:bidi="ar-IQ"/>
        </w:rPr>
        <w:t>(</w:t>
      </w:r>
      <w:r w:rsidRPr="00AD12F8">
        <w:rPr>
          <w:rStyle w:val="FootnoteReference"/>
          <w:sz w:val="32"/>
          <w:szCs w:val="32"/>
          <w:rtl/>
          <w:lang w:bidi="ar-IQ"/>
        </w:rPr>
        <w:footnoteReference w:id="165"/>
      </w:r>
      <w:r w:rsidRPr="00AD12F8">
        <w:rPr>
          <w:rStyle w:val="FootnoteReference"/>
          <w:sz w:val="32"/>
          <w:szCs w:val="32"/>
          <w:rtl/>
          <w:lang w:bidi="ar-IQ"/>
        </w:rPr>
        <w:t>)</w:t>
      </w:r>
      <w:r w:rsidRPr="00AD12F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وكتاب (حياة الحيوان) للعلامة محمد موسى الدميري</w:t>
      </w:r>
      <w:r w:rsidRPr="001B0E9A">
        <w:rPr>
          <w:rFonts w:ascii="Traditional Arabic" w:hAnsi="Traditional Arabic" w:cs="Traditional Arabic" w:hint="cs"/>
          <w:sz w:val="32"/>
          <w:szCs w:val="32"/>
          <w:vertAlign w:val="superscript"/>
          <w:rtl/>
          <w:lang w:bidi="ar-IQ"/>
        </w:rPr>
        <w:t>(</w:t>
      </w:r>
      <w:r w:rsidRPr="001B0E9A">
        <w:rPr>
          <w:rStyle w:val="FootnoteReference"/>
          <w:sz w:val="32"/>
          <w:szCs w:val="32"/>
          <w:rtl/>
          <w:lang w:bidi="ar-IQ"/>
        </w:rPr>
        <w:footnoteReference w:id="166"/>
      </w:r>
      <w:r w:rsidRPr="001B0E9A">
        <w:rPr>
          <w:rFonts w:ascii="Traditional Arabic" w:hAnsi="Traditional Arabic" w:cs="Traditional Arabic" w:hint="cs"/>
          <w:sz w:val="32"/>
          <w:szCs w:val="32"/>
          <w:vertAlign w:val="superscript"/>
          <w:rtl/>
          <w:lang w:bidi="ar-IQ"/>
        </w:rPr>
        <w:t>)</w:t>
      </w:r>
      <w:r>
        <w:rPr>
          <w:rFonts w:ascii="Traditional Arabic" w:hAnsi="Traditional Arabic" w:cs="Traditional Arabic" w:hint="cs"/>
          <w:sz w:val="32"/>
          <w:szCs w:val="32"/>
          <w:rtl/>
          <w:lang w:bidi="ar-IQ"/>
        </w:rPr>
        <w:t>،و</w:t>
      </w:r>
      <w:r w:rsidRPr="00AD12F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     </w:t>
      </w:r>
    </w:p>
    <w:p w:rsidR="00C963BC" w:rsidRDefault="00C963BC" w:rsidP="00C963BC">
      <w:pPr>
        <w:bidi/>
        <w:ind w:left="4"/>
        <w:jc w:val="mediumKashida"/>
        <w:rPr>
          <w:rFonts w:ascii="Traditional Arabic" w:hAnsi="Traditional Arabic" w:cs="Traditional Arabic"/>
          <w:sz w:val="32"/>
          <w:szCs w:val="32"/>
          <w:rtl/>
          <w:lang w:bidi="ar-IQ"/>
        </w:rPr>
      </w:pPr>
      <w:r w:rsidRPr="00AD12F8">
        <w:rPr>
          <w:rFonts w:ascii="Traditional Arabic" w:hAnsi="Traditional Arabic" w:cs="Traditional Arabic"/>
          <w:sz w:val="32"/>
          <w:szCs w:val="32"/>
          <w:rtl/>
          <w:lang w:bidi="ar-IQ"/>
        </w:rPr>
        <w:lastRenderedPageBreak/>
        <w:t xml:space="preserve">(القاموس المحيط)لمجد الدين </w:t>
      </w: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الفيروزآبادي</w:t>
      </w:r>
      <w:r>
        <w:rPr>
          <w:rFonts w:ascii="Traditional Arabic" w:hAnsi="Traditional Arabic" w:cs="Traditional Arabic" w:hint="cs"/>
          <w:sz w:val="32"/>
          <w:szCs w:val="32"/>
          <w:vertAlign w:val="superscript"/>
          <w:rtl/>
          <w:lang w:bidi="ar-IQ"/>
        </w:rPr>
        <w:t>.</w:t>
      </w:r>
      <w:r w:rsidRPr="0049242F">
        <w:rPr>
          <w:rFonts w:ascii="Traditional Arabic" w:hAnsi="Traditional Arabic" w:cs="Traditional Arabic" w:hint="cs"/>
          <w:sz w:val="32"/>
          <w:szCs w:val="32"/>
          <w:vertAlign w:val="superscript"/>
          <w:rtl/>
          <w:lang w:bidi="ar-IQ"/>
        </w:rPr>
        <w:t>(</w:t>
      </w:r>
      <w:r w:rsidRPr="0049242F">
        <w:rPr>
          <w:rStyle w:val="FootnoteReference"/>
          <w:sz w:val="32"/>
          <w:szCs w:val="32"/>
          <w:rtl/>
          <w:lang w:bidi="ar-IQ"/>
        </w:rPr>
        <w:footnoteReference w:id="167"/>
      </w:r>
      <w:r w:rsidRPr="0049242F">
        <w:rPr>
          <w:rFonts w:ascii="Traditional Arabic" w:hAnsi="Traditional Arabic" w:cs="Traditional Arabic" w:hint="cs"/>
          <w:sz w:val="32"/>
          <w:szCs w:val="32"/>
          <w:vertAlign w:val="superscript"/>
          <w:rtl/>
          <w:lang w:bidi="ar-IQ"/>
        </w:rPr>
        <w:t>)</w:t>
      </w: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وكتاب (الخ</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طط المقريزية)</w:t>
      </w: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لأحمد بن علي المقريزي</w:t>
      </w:r>
      <w:r>
        <w:rPr>
          <w:rFonts w:ascii="Traditional Arabic" w:hAnsi="Traditional Arabic" w:cs="Traditional Arabic" w:hint="cs"/>
          <w:sz w:val="32"/>
          <w:szCs w:val="32"/>
          <w:vertAlign w:val="superscript"/>
          <w:rtl/>
          <w:lang w:bidi="ar-IQ"/>
        </w:rPr>
        <w:t xml:space="preserve"> </w:t>
      </w:r>
      <w:r w:rsidRPr="00AD12F8">
        <w:rPr>
          <w:rFonts w:ascii="Traditional Arabic" w:hAnsi="Traditional Arabic" w:cs="Traditional Arabic"/>
          <w:sz w:val="32"/>
          <w:szCs w:val="32"/>
          <w:rtl/>
          <w:lang w:bidi="ar-IQ"/>
        </w:rPr>
        <w:t>الذي يُضرب بهِ المثل في ك</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تب الخ</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طط والآثار التي جمع فيها مؤلفها بين الج</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غرافيا و التأريخ والآثار، فكلامها عبارة عن ج</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غرافية تأريخية</w:t>
      </w:r>
      <w:r w:rsidRPr="00AD12F8">
        <w:rPr>
          <w:rFonts w:ascii="Traditional Arabic" w:hAnsi="Traditional Arabic" w:cs="Traditional Arabic" w:hint="cs"/>
          <w:sz w:val="32"/>
          <w:szCs w:val="32"/>
          <w:rtl/>
          <w:lang w:bidi="ar-IQ"/>
        </w:rPr>
        <w:t>.</w:t>
      </w:r>
      <w:r w:rsidRPr="00AD12F8">
        <w:rPr>
          <w:rStyle w:val="FootnoteReference"/>
          <w:sz w:val="32"/>
          <w:szCs w:val="32"/>
          <w:rtl/>
          <w:lang w:bidi="ar-IQ"/>
        </w:rPr>
        <w:t>(</w:t>
      </w:r>
      <w:r w:rsidRPr="00AD12F8">
        <w:rPr>
          <w:rStyle w:val="FootnoteReference"/>
          <w:sz w:val="32"/>
          <w:szCs w:val="32"/>
          <w:rtl/>
          <w:lang w:bidi="ar-IQ"/>
        </w:rPr>
        <w:footnoteReference w:id="168"/>
      </w:r>
      <w:r w:rsidRPr="00AD12F8">
        <w:rPr>
          <w:rStyle w:val="FootnoteReference"/>
          <w:sz w:val="32"/>
          <w:szCs w:val="32"/>
          <w:rtl/>
          <w:lang w:bidi="ar-IQ"/>
        </w:rPr>
        <w:t>)</w:t>
      </w:r>
    </w:p>
    <w:p w:rsidR="00C963BC" w:rsidRPr="00147E15" w:rsidRDefault="00C963BC" w:rsidP="00C963BC">
      <w:pPr>
        <w:bidi/>
        <w:ind w:left="4"/>
        <w:jc w:val="mediumKashida"/>
        <w:rPr>
          <w:rFonts w:ascii="Traditional Arabic" w:hAnsi="Traditional Arabic" w:cs="Traditional Arabic"/>
          <w:sz w:val="2"/>
          <w:szCs w:val="2"/>
          <w:rtl/>
          <w:lang w:bidi="ar-IQ"/>
        </w:rPr>
      </w:pPr>
    </w:p>
    <w:p w:rsidR="00C963BC" w:rsidRDefault="00C963BC" w:rsidP="00C963BC">
      <w:pPr>
        <w:bidi/>
        <w:ind w:left="4"/>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وثمة ظاهرة أمتازت بها الحياة الفكرية في عصر</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 xml:space="preserve"> سلاطين المماليك هي الإقبال الشديد على تأليف الموسوعات الضخمة التي تحوي على معلومات متباينة، فبالإضافة إلى كتاب (صبح الأعشى) لأبي</w:t>
      </w: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العباس أحمد بن علي القلقشندي</w:t>
      </w:r>
      <w:r w:rsidRPr="0049242F">
        <w:rPr>
          <w:rFonts w:ascii="Traditional Arabic" w:hAnsi="Traditional Arabic" w:cs="Traditional Arabic" w:hint="cs"/>
          <w:sz w:val="32"/>
          <w:szCs w:val="32"/>
          <w:vertAlign w:val="superscript"/>
          <w:rtl/>
          <w:lang w:bidi="ar-IQ"/>
        </w:rPr>
        <w:t>(</w:t>
      </w:r>
      <w:r w:rsidRPr="0049242F">
        <w:rPr>
          <w:rStyle w:val="FootnoteReference"/>
          <w:sz w:val="32"/>
          <w:szCs w:val="32"/>
          <w:rtl/>
          <w:lang w:bidi="ar-IQ"/>
        </w:rPr>
        <w:footnoteReference w:id="169"/>
      </w:r>
      <w:r w:rsidRPr="0049242F">
        <w:rPr>
          <w:rFonts w:ascii="Traditional Arabic" w:hAnsi="Traditional Arabic" w:cs="Traditional Arabic" w:hint="cs"/>
          <w:sz w:val="32"/>
          <w:szCs w:val="32"/>
          <w:vertAlign w:val="superscript"/>
          <w:rtl/>
          <w:lang w:bidi="ar-IQ"/>
        </w:rPr>
        <w:t>)</w:t>
      </w:r>
      <w:r w:rsidRPr="00AD12F8">
        <w:rPr>
          <w:rFonts w:ascii="Traditional Arabic" w:hAnsi="Traditional Arabic" w:cs="Traditional Arabic"/>
          <w:sz w:val="32"/>
          <w:szCs w:val="32"/>
          <w:rtl/>
          <w:lang w:bidi="ar-IQ"/>
        </w:rPr>
        <w:t>الذي</w:t>
      </w:r>
      <w:r>
        <w:rPr>
          <w:rFonts w:ascii="Traditional Arabic" w:hAnsi="Traditional Arabic" w:cs="Traditional Arabic"/>
          <w:sz w:val="32"/>
          <w:szCs w:val="32"/>
          <w:rtl/>
          <w:lang w:bidi="ar-IQ"/>
        </w:rPr>
        <w:t xml:space="preserve"> يعد من أعظم الموسوعات الأدبية،</w:t>
      </w:r>
      <w:r>
        <w:rPr>
          <w:rFonts w:ascii="Traditional Arabic" w:hAnsi="Traditional Arabic" w:cs="Traditional Arabic" w:hint="cs"/>
          <w:sz w:val="32"/>
          <w:szCs w:val="32"/>
          <w:rtl/>
          <w:lang w:bidi="ar-IQ"/>
        </w:rPr>
        <w:t>و</w:t>
      </w:r>
      <w:r w:rsidRPr="00AD12F8">
        <w:rPr>
          <w:rFonts w:ascii="Traditional Arabic" w:hAnsi="Traditional Arabic" w:cs="Traditional Arabic"/>
          <w:sz w:val="32"/>
          <w:szCs w:val="32"/>
          <w:rtl/>
          <w:lang w:bidi="ar-IQ"/>
        </w:rPr>
        <w:t>هناك كتاب</w:t>
      </w: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 xml:space="preserve"> (نهاية الأرب في فنون الأدب) للنويري</w:t>
      </w:r>
      <w:r w:rsidRPr="0049242F">
        <w:rPr>
          <w:rFonts w:ascii="Traditional Arabic" w:hAnsi="Traditional Arabic" w:cs="Traditional Arabic" w:hint="cs"/>
          <w:sz w:val="32"/>
          <w:szCs w:val="32"/>
          <w:vertAlign w:val="superscript"/>
          <w:rtl/>
          <w:lang w:bidi="ar-IQ"/>
        </w:rPr>
        <w:t>(</w:t>
      </w:r>
      <w:r w:rsidRPr="0049242F">
        <w:rPr>
          <w:rStyle w:val="FootnoteReference"/>
          <w:sz w:val="32"/>
          <w:szCs w:val="32"/>
          <w:rtl/>
          <w:lang w:bidi="ar-IQ"/>
        </w:rPr>
        <w:footnoteReference w:id="170"/>
      </w:r>
      <w:r w:rsidRPr="0049242F">
        <w:rPr>
          <w:rFonts w:ascii="Traditional Arabic" w:hAnsi="Traditional Arabic" w:cs="Traditional Arabic" w:hint="cs"/>
          <w:sz w:val="32"/>
          <w:szCs w:val="32"/>
          <w:vertAlign w:val="superscript"/>
          <w:rtl/>
          <w:lang w:bidi="ar-IQ"/>
        </w:rPr>
        <w:t>)</w:t>
      </w:r>
      <w:r w:rsidRPr="0049242F">
        <w:rPr>
          <w:rFonts w:ascii="Traditional Arabic" w:hAnsi="Traditional Arabic" w:cs="Traditional Arabic"/>
          <w:sz w:val="32"/>
          <w:szCs w:val="32"/>
          <w:vertAlign w:val="superscript"/>
          <w:rtl/>
          <w:lang w:bidi="ar-IQ"/>
        </w:rPr>
        <w:t xml:space="preserve"> </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 xml:space="preserve"> وهو موسوعة كبيرة تقع في ثلاثين مجلداً ونيف،</w:t>
      </w:r>
      <w:r>
        <w:rPr>
          <w:rFonts w:ascii="Traditional Arabic" w:hAnsi="Traditional Arabic" w:cs="Traditional Arabic" w:hint="cs"/>
          <w:sz w:val="32"/>
          <w:szCs w:val="32"/>
          <w:rtl/>
          <w:lang w:bidi="ar-IQ"/>
        </w:rPr>
        <w:t xml:space="preserve">  </w:t>
      </w:r>
    </w:p>
    <w:p w:rsidR="00C963BC" w:rsidRDefault="00C963BC" w:rsidP="00C963BC">
      <w:pPr>
        <w:bidi/>
        <w:ind w:left="4"/>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AD12F8">
        <w:rPr>
          <w:rFonts w:ascii="Traditional Arabic" w:hAnsi="Traditional Arabic" w:cs="Traditional Arabic"/>
          <w:sz w:val="32"/>
          <w:szCs w:val="32"/>
          <w:rtl/>
          <w:lang w:bidi="ar-IQ"/>
        </w:rPr>
        <w:t>أما فضل الله العمري</w:t>
      </w:r>
      <w:r w:rsidRPr="0049242F">
        <w:rPr>
          <w:rFonts w:ascii="Traditional Arabic" w:hAnsi="Traditional Arabic" w:cs="Traditional Arabic" w:hint="cs"/>
          <w:sz w:val="32"/>
          <w:szCs w:val="32"/>
          <w:vertAlign w:val="superscript"/>
          <w:rtl/>
          <w:lang w:bidi="ar-IQ"/>
        </w:rPr>
        <w:t>(</w:t>
      </w:r>
      <w:r w:rsidRPr="0049242F">
        <w:rPr>
          <w:rStyle w:val="FootnoteReference"/>
          <w:sz w:val="32"/>
          <w:szCs w:val="32"/>
          <w:rtl/>
          <w:lang w:bidi="ar-IQ"/>
        </w:rPr>
        <w:footnoteReference w:id="171"/>
      </w:r>
      <w:r w:rsidRPr="0049242F">
        <w:rPr>
          <w:rFonts w:ascii="Traditional Arabic" w:hAnsi="Traditional Arabic" w:cs="Traditional Arabic" w:hint="cs"/>
          <w:sz w:val="32"/>
          <w:szCs w:val="32"/>
          <w:vertAlign w:val="superscript"/>
          <w:rtl/>
          <w:lang w:bidi="ar-IQ"/>
        </w:rPr>
        <w:t>)</w:t>
      </w:r>
      <w:r w:rsidRPr="00AD12F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AD12F8">
        <w:rPr>
          <w:rFonts w:ascii="Traditional Arabic" w:hAnsi="Traditional Arabic" w:cs="Traditional Arabic"/>
          <w:sz w:val="32"/>
          <w:szCs w:val="32"/>
          <w:rtl/>
          <w:lang w:bidi="ar-IQ"/>
        </w:rPr>
        <w:t>فقد كتب موسوعتهُ الشهيرة (مسالك الأبصار في ممالك الأمصار)، وتقع في بضعة وعشرين مجلداً، إلى غير ذلك من الكتب التي لا مجال لذكرها هُنا</w:t>
      </w:r>
      <w:r>
        <w:rPr>
          <w:rFonts w:ascii="Traditional Arabic" w:hAnsi="Traditional Arabic" w:cs="Traditional Arabic" w:hint="cs"/>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p>
    <w:p w:rsidR="00C963BC" w:rsidRPr="0051785D" w:rsidRDefault="00C963BC" w:rsidP="00C963BC">
      <w:pPr>
        <w:bidi/>
        <w:ind w:left="4"/>
        <w:jc w:val="highKashida"/>
        <w:rPr>
          <w:rFonts w:ascii="Traditional Arabic" w:hAnsi="Traditional Arabic" w:cs="Traditional Arabic"/>
          <w:b/>
          <w:bCs/>
          <w:sz w:val="36"/>
          <w:szCs w:val="36"/>
          <w:rtl/>
          <w:lang w:bidi="ar-IQ"/>
        </w:rPr>
      </w:pPr>
      <w:r>
        <w:rPr>
          <w:rFonts w:ascii="Traditional Arabic" w:hAnsi="Traditional Arabic" w:cs="Traditional Arabic" w:hint="cs"/>
          <w:sz w:val="32"/>
          <w:szCs w:val="32"/>
          <w:rtl/>
          <w:lang w:bidi="ar-IQ"/>
        </w:rPr>
        <w:t xml:space="preserve">  </w:t>
      </w:r>
      <w:r w:rsidRPr="00AD12F8">
        <w:rPr>
          <w:rFonts w:ascii="Traditional Arabic" w:hAnsi="Traditional Arabic" w:cs="Traditional Arabic"/>
          <w:sz w:val="32"/>
          <w:szCs w:val="32"/>
          <w:rtl/>
          <w:lang w:bidi="ar-IQ"/>
        </w:rPr>
        <w:t xml:space="preserve"> </w:t>
      </w:r>
      <w:r w:rsidRPr="0051785D">
        <w:rPr>
          <w:rFonts w:ascii="Traditional Arabic" w:hAnsi="Traditional Arabic" w:cs="Traditional Arabic"/>
          <w:b/>
          <w:bCs/>
          <w:sz w:val="36"/>
          <w:szCs w:val="36"/>
          <w:rtl/>
          <w:lang w:bidi="ar-IQ"/>
        </w:rPr>
        <w:t>والإمام السيوطي كان يمثل موسوعة حية ناطقة جمعت علوم عصرها واستوعبتها، فكان صورة لكل مظهر من مظاهر الحياة العقلية والأدبية والثقافية في عصرهِ.</w:t>
      </w:r>
      <w:r w:rsidRPr="0051785D">
        <w:rPr>
          <w:rFonts w:ascii="Traditional Arabic" w:hAnsi="Traditional Arabic" w:cs="Traditional Arabic" w:hint="cs"/>
          <w:b/>
          <w:bCs/>
          <w:sz w:val="36"/>
          <w:szCs w:val="36"/>
          <w:rtl/>
          <w:lang w:bidi="ar-IQ"/>
        </w:rPr>
        <w:t xml:space="preserve"> </w:t>
      </w:r>
    </w:p>
    <w:p w:rsidR="00C963BC" w:rsidRDefault="00C963BC" w:rsidP="00C963BC">
      <w:pPr>
        <w:bidi/>
        <w:jc w:val="both"/>
        <w:rPr>
          <w:rFonts w:ascii="Traditional Arabic" w:hAnsi="Traditional Arabic" w:cs="Traditional Arabic"/>
          <w:sz w:val="36"/>
          <w:szCs w:val="36"/>
          <w:rtl/>
          <w:lang w:bidi="ar-IQ"/>
        </w:rPr>
      </w:pPr>
    </w:p>
    <w:p w:rsidR="00C963BC" w:rsidRDefault="00C963BC" w:rsidP="00C963BC">
      <w:pPr>
        <w:bidi/>
        <w:jc w:val="both"/>
        <w:rPr>
          <w:rFonts w:ascii="Traditional Arabic" w:hAnsi="Traditional Arabic" w:cs="Traditional Arabic"/>
          <w:sz w:val="36"/>
          <w:szCs w:val="36"/>
          <w:rtl/>
          <w:lang w:bidi="ar-IQ"/>
        </w:rPr>
      </w:pPr>
    </w:p>
    <w:p w:rsidR="00C963BC" w:rsidRDefault="00C963BC" w:rsidP="00C963BC">
      <w:pPr>
        <w:bidi/>
        <w:jc w:val="both"/>
        <w:rPr>
          <w:rFonts w:ascii="Traditional Arabic" w:hAnsi="Traditional Arabic" w:cs="Traditional Arabic"/>
          <w:sz w:val="36"/>
          <w:szCs w:val="36"/>
          <w:rtl/>
          <w:lang w:bidi="ar-IQ"/>
        </w:rPr>
      </w:pPr>
    </w:p>
    <w:p w:rsidR="00C963BC" w:rsidRDefault="00C963BC" w:rsidP="00C963BC">
      <w:pPr>
        <w:bidi/>
        <w:jc w:val="both"/>
        <w:rPr>
          <w:rFonts w:ascii="Traditional Arabic" w:hAnsi="Traditional Arabic" w:cs="Traditional Arabic"/>
          <w:sz w:val="36"/>
          <w:szCs w:val="36"/>
          <w:rtl/>
          <w:lang w:bidi="ar-IQ"/>
        </w:rPr>
      </w:pPr>
    </w:p>
    <w:p w:rsidR="00C963BC" w:rsidRDefault="00C963BC" w:rsidP="00C963BC">
      <w:pPr>
        <w:bidi/>
        <w:jc w:val="both"/>
        <w:rPr>
          <w:rFonts w:ascii="Traditional Arabic" w:hAnsi="Traditional Arabic" w:cs="Traditional Arabic"/>
          <w:sz w:val="36"/>
          <w:szCs w:val="36"/>
          <w:rtl/>
          <w:lang w:bidi="ar-IQ"/>
        </w:rPr>
      </w:pPr>
    </w:p>
    <w:p w:rsidR="00C963BC" w:rsidRDefault="00C963BC" w:rsidP="00C963BC">
      <w:pPr>
        <w:bidi/>
        <w:jc w:val="both"/>
        <w:rPr>
          <w:rFonts w:ascii="Traditional Arabic" w:hAnsi="Traditional Arabic" w:cs="Traditional Arabic"/>
          <w:sz w:val="36"/>
          <w:szCs w:val="36"/>
          <w:rtl/>
          <w:lang w:bidi="ar-IQ"/>
        </w:rPr>
      </w:pPr>
    </w:p>
    <w:p w:rsidR="00C963BC" w:rsidRDefault="00C963BC" w:rsidP="00C963BC">
      <w:pPr>
        <w:bidi/>
        <w:jc w:val="both"/>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Pr="00BA657E" w:rsidRDefault="00C963BC" w:rsidP="00C963BC">
      <w:pPr>
        <w:bidi/>
        <w:jc w:val="center"/>
        <w:rPr>
          <w:rFonts w:ascii="Traditional Arabic" w:hAnsi="Traditional Arabic" w:cs="Traditional Arabic"/>
          <w:b/>
          <w:bCs/>
          <w:color w:val="FF0000"/>
          <w:sz w:val="48"/>
          <w:szCs w:val="48"/>
          <w:u w:val="single"/>
          <w:rtl/>
          <w:lang w:bidi="ar-IQ"/>
        </w:rPr>
      </w:pPr>
      <w:r w:rsidRPr="00BA657E">
        <w:rPr>
          <w:rFonts w:ascii="Traditional Arabic" w:hAnsi="Traditional Arabic" w:cs="Traditional Arabic" w:hint="cs"/>
          <w:b/>
          <w:bCs/>
          <w:color w:val="FF0000"/>
          <w:sz w:val="48"/>
          <w:szCs w:val="48"/>
          <w:u w:val="single"/>
          <w:rtl/>
          <w:lang w:bidi="ar-IQ"/>
        </w:rPr>
        <w:t>المبحث الأول</w:t>
      </w:r>
    </w:p>
    <w:p w:rsidR="00C963BC" w:rsidRPr="00BA657E" w:rsidRDefault="00C963BC" w:rsidP="00C963BC">
      <w:pPr>
        <w:bidi/>
        <w:jc w:val="center"/>
        <w:rPr>
          <w:rFonts w:ascii="Traditional Arabic" w:hAnsi="Traditional Arabic" w:cs="Traditional Arabic"/>
          <w:b/>
          <w:bCs/>
          <w:color w:val="FF0000"/>
          <w:sz w:val="32"/>
          <w:szCs w:val="32"/>
          <w:u w:val="single"/>
          <w:rtl/>
          <w:lang w:bidi="ar-IQ"/>
        </w:rPr>
      </w:pPr>
      <w:r w:rsidRPr="00BA657E">
        <w:rPr>
          <w:rFonts w:ascii="Traditional Arabic" w:hAnsi="Traditional Arabic" w:cs="Traditional Arabic" w:hint="cs"/>
          <w:b/>
          <w:bCs/>
          <w:color w:val="FF0000"/>
          <w:sz w:val="52"/>
          <w:szCs w:val="52"/>
          <w:u w:val="single"/>
          <w:rtl/>
          <w:lang w:bidi="ar-IQ"/>
        </w:rPr>
        <w:t>التعريف بـ(أنوار التنزيل وأسرار التأويل)</w:t>
      </w:r>
    </w:p>
    <w:p w:rsidR="00C963BC" w:rsidRPr="00A87E4D" w:rsidRDefault="00C963BC" w:rsidP="00C963BC">
      <w:pPr>
        <w:bidi/>
        <w:jc w:val="center"/>
        <w:rPr>
          <w:rFonts w:ascii="Traditional Arabic" w:hAnsi="Traditional Arabic" w:cs="Traditional Arabic"/>
          <w:b/>
          <w:bCs/>
          <w:color w:val="FF0000"/>
          <w:sz w:val="24"/>
          <w:szCs w:val="24"/>
          <w:u w:val="single"/>
          <w:rtl/>
          <w:lang w:bidi="ar-IQ"/>
        </w:rPr>
      </w:pPr>
    </w:p>
    <w:p w:rsidR="00C963BC" w:rsidRPr="000E69DE"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0E69DE">
        <w:rPr>
          <w:rFonts w:ascii="Traditional Arabic" w:hAnsi="Traditional Arabic" w:cs="Traditional Arabic" w:hint="cs"/>
          <w:sz w:val="32"/>
          <w:szCs w:val="32"/>
          <w:rtl/>
          <w:lang w:bidi="ar-IQ"/>
        </w:rPr>
        <w:t xml:space="preserve">قبل </w:t>
      </w:r>
      <w:r>
        <w:rPr>
          <w:rFonts w:ascii="Traditional Arabic" w:hAnsi="Traditional Arabic" w:cs="Traditional Arabic" w:hint="cs"/>
          <w:sz w:val="32"/>
          <w:szCs w:val="32"/>
          <w:rtl/>
          <w:lang w:bidi="ar-IQ"/>
        </w:rPr>
        <w:t>أن أبدأ</w:t>
      </w:r>
      <w:r w:rsidRPr="00C46EEB">
        <w:rPr>
          <w:rFonts w:ascii="Traditional Arabic" w:hAnsi="Traditional Arabic" w:cs="Traditional Arabic" w:hint="cs"/>
          <w:color w:val="FF0000"/>
          <w:sz w:val="32"/>
          <w:szCs w:val="32"/>
          <w:rtl/>
          <w:lang w:bidi="ar-IQ"/>
        </w:rPr>
        <w:t xml:space="preserve"> </w:t>
      </w:r>
      <w:r w:rsidRPr="00443BAF">
        <w:rPr>
          <w:rFonts w:ascii="Traditional Arabic" w:hAnsi="Traditional Arabic" w:cs="Traditional Arabic" w:hint="cs"/>
          <w:sz w:val="32"/>
          <w:szCs w:val="32"/>
          <w:rtl/>
          <w:lang w:bidi="ar-IQ"/>
        </w:rPr>
        <w:t>الحديث</w:t>
      </w:r>
      <w:r>
        <w:rPr>
          <w:rFonts w:ascii="Traditional Arabic" w:hAnsi="Traditional Arabic" w:cs="Traditional Arabic" w:hint="cs"/>
          <w:sz w:val="32"/>
          <w:szCs w:val="32"/>
          <w:rtl/>
          <w:lang w:bidi="ar-IQ"/>
        </w:rPr>
        <w:t xml:space="preserve"> عن (نواهد الأبكار و شواهد الأفكار ) للإمام  السيوطي، والتي  هي حاشية على تفسير (أنوار التنزيل وأسرار التأويل)للإمام البيضاوي</w:t>
      </w:r>
      <w:r>
        <w:rPr>
          <w:rStyle w:val="FootnoteReference"/>
          <w:sz w:val="32"/>
          <w:szCs w:val="32"/>
          <w:rtl/>
          <w:lang w:bidi="ar-IQ"/>
        </w:rPr>
        <w:t>(</w:t>
      </w:r>
      <w:r w:rsidRPr="004A47FC">
        <w:rPr>
          <w:rStyle w:val="FootnoteReference"/>
          <w:sz w:val="32"/>
          <w:szCs w:val="32"/>
          <w:rtl/>
          <w:lang w:bidi="ar-IQ"/>
        </w:rPr>
        <w:footnoteReference w:id="172"/>
      </w:r>
      <w:r>
        <w:rPr>
          <w:rStyle w:val="FootnoteReference"/>
          <w:sz w:val="32"/>
          <w:szCs w:val="32"/>
          <w:rtl/>
          <w:lang w:bidi="ar-IQ"/>
        </w:rPr>
        <w:t>)</w:t>
      </w:r>
      <w:r>
        <w:rPr>
          <w:rFonts w:ascii="Traditional Arabic" w:hAnsi="Traditional Arabic" w:cs="Traditional Arabic" w:hint="cs"/>
          <w:sz w:val="32"/>
          <w:szCs w:val="32"/>
          <w:rtl/>
          <w:lang w:bidi="ar-IQ"/>
        </w:rPr>
        <w:t>،يجب أن أعطي نبذة مختصرة عن تفسير الأمام البيضاوي فأقول:</w:t>
      </w: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يعدُ تفسير الامام</w:t>
      </w:r>
      <w:r w:rsidRPr="006A76A0">
        <w:rPr>
          <w:rFonts w:ascii="Traditional Arabic" w:hAnsi="Traditional Arabic" w:cs="Traditional Arabic" w:hint="cs"/>
          <w:sz w:val="32"/>
          <w:szCs w:val="32"/>
          <w:rtl/>
          <w:lang w:bidi="ar-IQ"/>
        </w:rPr>
        <w:t xml:space="preserve"> البيضاوي</w:t>
      </w:r>
      <w:r>
        <w:rPr>
          <w:rFonts w:ascii="Traditional Arabic" w:hAnsi="Traditional Arabic" w:cs="Traditional Arabic" w:hint="cs"/>
          <w:sz w:val="32"/>
          <w:szCs w:val="32"/>
          <w:rtl/>
          <w:lang w:bidi="ar-IQ"/>
        </w:rPr>
        <w:t xml:space="preserve"> المسمى:(انوار التنزيل واسرار التأويل) من أهم كتب التفسيرفقد(تبوأ المنزلة العليا في زمانه ، وتلقاه العلماء بالقبول،وأحتل المكانة الاولى في الدراسة والتدريس ،لأنه كتاب نافع في موضوعه،مفيد لقارئه ، عظيم في فنه، مختصر في أسلوبه،دقيق في عباراته،حوى المعاني الكثيرة، والعلوم النافعةوالحكم البليغةوالعبارات المسبوكةوالحقائق الشرعية،والبيان المشرق وجلى فيه الفصاحة والبلاغةواسرارالتشريع،وربطه بالمنطق،وجمع فيه بين المعقول والمنقول.)</w:t>
      </w:r>
      <w:r>
        <w:rPr>
          <w:rStyle w:val="FootnoteReference"/>
          <w:sz w:val="32"/>
          <w:szCs w:val="32"/>
          <w:rtl/>
          <w:lang w:bidi="ar-IQ"/>
        </w:rPr>
        <w:t>(</w:t>
      </w:r>
      <w:r w:rsidRPr="004A47FC">
        <w:rPr>
          <w:rStyle w:val="FootnoteReference"/>
          <w:sz w:val="32"/>
          <w:szCs w:val="32"/>
          <w:rtl/>
          <w:lang w:bidi="ar-IQ"/>
        </w:rPr>
        <w:footnoteReference w:id="173"/>
      </w:r>
      <w:r>
        <w:rPr>
          <w:rStyle w:val="FootnoteReference"/>
          <w:sz w:val="32"/>
          <w:szCs w:val="32"/>
          <w:rtl/>
          <w:lang w:bidi="ar-IQ"/>
        </w:rPr>
        <w:t>)</w:t>
      </w:r>
    </w:p>
    <w:p w:rsidR="00C963BC" w:rsidRDefault="00C963BC" w:rsidP="00C963BC">
      <w:pPr>
        <w:bidi/>
        <w:jc w:val="mediumKashida"/>
        <w:rPr>
          <w:rFonts w:ascii="Traditional Arabic" w:hAnsi="Traditional Arabic" w:cs="Traditional Arabic"/>
          <w:sz w:val="32"/>
          <w:szCs w:val="32"/>
          <w:rtl/>
          <w:lang w:bidi="ar-IQ"/>
        </w:rPr>
      </w:pPr>
    </w:p>
    <w:p w:rsidR="00C963BC" w:rsidRPr="00550C2E" w:rsidRDefault="00C963BC" w:rsidP="00C963BC">
      <w:pPr>
        <w:bidi/>
        <w:jc w:val="highKashida"/>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وفي مقدمةِ أنوارالتنزيل واسرار التأويل يقول البيضاوي:(ولطالما أحدث نفسي بأن أصنف في هذاالفن كتابايحتوي على صفوةما بلغني من عظماءالصحابة،وعلماء التابعين ومن دونهم من السلف الصالحين وينطوي على نكات بارعة،ولطائف رائعة،أستنبطتهاأنا ومن قبلي من أفاضل المتأخرين، وأماثل المحققين،ويعرب عن وجوه القراءات المعزوةالى الائمةالمشهورين والشواذ المروية عن القراء </w:t>
      </w:r>
      <w:r w:rsidRPr="005A0B83">
        <w:rPr>
          <w:rFonts w:ascii="Traditional Arabic" w:hAnsi="Traditional Arabic" w:cs="Traditional Arabic" w:hint="cs"/>
          <w:sz w:val="32"/>
          <w:szCs w:val="32"/>
          <w:rtl/>
          <w:lang w:bidi="ar-IQ"/>
        </w:rPr>
        <w:t xml:space="preserve">المعتبرين </w:t>
      </w:r>
      <w:r w:rsidRPr="00550C2E">
        <w:rPr>
          <w:rStyle w:val="style11"/>
          <w:b w:val="0"/>
          <w:bCs w:val="0"/>
          <w:rtl/>
        </w:rPr>
        <w:t xml:space="preserve">إلا </w:t>
      </w:r>
      <w:r>
        <w:rPr>
          <w:rStyle w:val="style11"/>
          <w:b w:val="0"/>
          <w:bCs w:val="0"/>
          <w:sz w:val="32"/>
          <w:szCs w:val="32"/>
          <w:rtl/>
        </w:rPr>
        <w:t>أن قصور بضاعتي يثبطني عن ال</w:t>
      </w:r>
      <w:r>
        <w:rPr>
          <w:rStyle w:val="style11"/>
          <w:rFonts w:hint="cs"/>
          <w:b w:val="0"/>
          <w:bCs w:val="0"/>
          <w:sz w:val="32"/>
          <w:szCs w:val="32"/>
          <w:rtl/>
        </w:rPr>
        <w:t>ا</w:t>
      </w:r>
      <w:r w:rsidRPr="00550C2E">
        <w:rPr>
          <w:rStyle w:val="style11"/>
          <w:b w:val="0"/>
          <w:bCs w:val="0"/>
          <w:sz w:val="32"/>
          <w:szCs w:val="32"/>
          <w:rtl/>
        </w:rPr>
        <w:t xml:space="preserve">قدام ويمنعني عن الانتصاب في هذا المقام حتى سنح لي بعد الاستخارة ما صمم به عزمي على </w:t>
      </w:r>
      <w:r w:rsidRPr="00550C2E">
        <w:rPr>
          <w:rStyle w:val="style11"/>
          <w:b w:val="0"/>
          <w:bCs w:val="0"/>
          <w:sz w:val="32"/>
          <w:szCs w:val="32"/>
          <w:rtl/>
        </w:rPr>
        <w:lastRenderedPageBreak/>
        <w:t xml:space="preserve">الشروع فيما أردته والإتيان بما قصدته ناويا أن أسميه بعد أن </w:t>
      </w:r>
      <w:r w:rsidRPr="00550C2E">
        <w:rPr>
          <w:rStyle w:val="style11"/>
          <w:rFonts w:hint="cs"/>
          <w:b w:val="0"/>
          <w:bCs w:val="0"/>
          <w:sz w:val="32"/>
          <w:szCs w:val="32"/>
          <w:rtl/>
        </w:rPr>
        <w:t xml:space="preserve"> </w:t>
      </w:r>
      <w:r w:rsidRPr="00550C2E">
        <w:rPr>
          <w:rStyle w:val="style11"/>
          <w:b w:val="0"/>
          <w:bCs w:val="0"/>
          <w:sz w:val="32"/>
          <w:szCs w:val="32"/>
          <w:rtl/>
        </w:rPr>
        <w:t xml:space="preserve">أتممه </w:t>
      </w:r>
      <w:r w:rsidRPr="00550C2E">
        <w:rPr>
          <w:rStyle w:val="style11"/>
          <w:rFonts w:hint="cs"/>
          <w:b w:val="0"/>
          <w:bCs w:val="0"/>
          <w:sz w:val="32"/>
          <w:szCs w:val="32"/>
          <w:rtl/>
        </w:rPr>
        <w:t>(</w:t>
      </w:r>
      <w:r w:rsidRPr="00550C2E">
        <w:rPr>
          <w:rStyle w:val="style11"/>
          <w:b w:val="0"/>
          <w:bCs w:val="0"/>
          <w:sz w:val="32"/>
          <w:szCs w:val="32"/>
          <w:rtl/>
        </w:rPr>
        <w:t>بأنوار التنزيل وأسرار التأويل</w:t>
      </w:r>
      <w:r w:rsidRPr="00550C2E">
        <w:rPr>
          <w:rFonts w:ascii="Traditional Arabic" w:hAnsi="Traditional Arabic" w:cs="Traditional Arabic" w:hint="cs"/>
          <w:b/>
          <w:bCs/>
          <w:sz w:val="32"/>
          <w:szCs w:val="32"/>
          <w:rtl/>
          <w:lang w:bidi="ar-IQ"/>
        </w:rPr>
        <w:t>)</w:t>
      </w:r>
      <w:r w:rsidRPr="00183689">
        <w:rPr>
          <w:rFonts w:ascii="Traditional Arabic" w:hAnsi="Traditional Arabic" w:cs="Traditional Arabic" w:hint="cs"/>
          <w:b/>
          <w:bCs/>
          <w:sz w:val="32"/>
          <w:szCs w:val="32"/>
          <w:rtl/>
          <w:lang w:bidi="ar-IQ"/>
        </w:rPr>
        <w:t>.)</w:t>
      </w:r>
      <w:r w:rsidRPr="00183689">
        <w:rPr>
          <w:rStyle w:val="FootnoteReference"/>
          <w:b/>
          <w:bCs/>
          <w:sz w:val="32"/>
          <w:szCs w:val="32"/>
          <w:rtl/>
          <w:lang w:bidi="ar-IQ"/>
        </w:rPr>
        <w:t>(</w:t>
      </w:r>
      <w:r w:rsidRPr="00183689">
        <w:rPr>
          <w:rStyle w:val="FootnoteReference"/>
          <w:b/>
          <w:bCs/>
          <w:sz w:val="32"/>
          <w:szCs w:val="32"/>
          <w:rtl/>
          <w:lang w:bidi="ar-IQ"/>
        </w:rPr>
        <w:footnoteReference w:id="174"/>
      </w:r>
      <w:r w:rsidRPr="00183689">
        <w:rPr>
          <w:rStyle w:val="FootnoteReference"/>
          <w:b/>
          <w:bCs/>
          <w:sz w:val="32"/>
          <w:szCs w:val="32"/>
          <w:rtl/>
          <w:lang w:bidi="ar-IQ"/>
        </w:rPr>
        <w:t>)</w:t>
      </w:r>
    </w:p>
    <w:p w:rsidR="00C963BC" w:rsidRPr="00550C2E" w:rsidRDefault="00C963BC" w:rsidP="00C963BC">
      <w:pPr>
        <w:bidi/>
        <w:jc w:val="highKashida"/>
        <w:rPr>
          <w:rFonts w:ascii="Traditional Arabic" w:hAnsi="Traditional Arabic" w:cs="Traditional Arabic"/>
          <w:b/>
          <w:bCs/>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ويقول البيضاوي في آخر كتابه :(وقد تم اتمام تعليق سوادهذا الكتاب المنطوي على فوائد فرائد ذوي الالباب ،المشتمل على خلاصة أقوال أكابرالائمة،وصفوة آراء أعلام الائمة في تفسيرالقرآن وتحقيق معانيه ،والكشف عن عويصات ألفاظه ومعجزات مبانيه ،مع الايجاز الخالي عن الاخلال ،والتلخيص العاري عن الإضلال...)</w:t>
      </w:r>
      <w:r>
        <w:rPr>
          <w:rStyle w:val="FootnoteReference"/>
          <w:sz w:val="32"/>
          <w:szCs w:val="32"/>
          <w:rtl/>
          <w:lang w:bidi="ar-IQ"/>
        </w:rPr>
        <w:t>(</w:t>
      </w:r>
      <w:r>
        <w:rPr>
          <w:rStyle w:val="FootnoteReference"/>
          <w:sz w:val="32"/>
          <w:szCs w:val="32"/>
          <w:rtl/>
          <w:lang w:bidi="ar-IQ"/>
        </w:rPr>
        <w:footnoteReference w:id="175"/>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Pr="00183689" w:rsidRDefault="00C963BC" w:rsidP="00C963BC">
      <w:pPr>
        <w:bidi/>
        <w:jc w:val="highKashida"/>
        <w:rPr>
          <w:rFonts w:ascii="Traditional Arabic" w:hAnsi="Traditional Arabic" w:cs="Traditional Arabic"/>
          <w:sz w:val="24"/>
          <w:szCs w:val="24"/>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914223">
        <w:rPr>
          <w:rFonts w:ascii="Traditional Arabic" w:hAnsi="Traditional Arabic" w:cs="Traditional Arabic" w:hint="cs"/>
          <w:sz w:val="32"/>
          <w:szCs w:val="32"/>
          <w:rtl/>
          <w:lang w:bidi="ar-IQ"/>
        </w:rPr>
        <w:t>وقد</w:t>
      </w:r>
      <w:r>
        <w:rPr>
          <w:rFonts w:ascii="Traditional Arabic" w:hAnsi="Traditional Arabic" w:cs="Traditional Arabic" w:hint="cs"/>
          <w:sz w:val="32"/>
          <w:szCs w:val="32"/>
          <w:rtl/>
          <w:lang w:bidi="ar-IQ"/>
        </w:rPr>
        <w:t xml:space="preserve"> أستمد البيضاوي تفسيره من تفسير</w:t>
      </w:r>
      <w:r w:rsidRPr="00914223">
        <w:rPr>
          <w:rFonts w:ascii="Traditional Arabic" w:hAnsi="Traditional Arabic" w:cs="Traditional Arabic" w:hint="cs"/>
          <w:sz w:val="32"/>
          <w:szCs w:val="32"/>
          <w:rtl/>
          <w:lang w:bidi="ar-IQ"/>
        </w:rPr>
        <w:t>(الكشاف عن حقائق التنزيل وعيون الأقاويل في وجوه التأويل)للأمام الزمخشري،ولكنه بنى تفسيره على مذهب أهل السنة وأبتعد عن الأعتزال الموجود في الكشاف ،ومن التفسير الكبيرالمسمى(مفاتيح الغيب )للفخر الرازي</w:t>
      </w:r>
      <w:r>
        <w:rPr>
          <w:rStyle w:val="FootnoteReference"/>
          <w:sz w:val="32"/>
          <w:szCs w:val="32"/>
          <w:rtl/>
          <w:lang w:bidi="ar-IQ"/>
        </w:rPr>
        <w:t>(</w:t>
      </w:r>
      <w:r w:rsidRPr="00914223">
        <w:rPr>
          <w:rStyle w:val="FootnoteReference"/>
          <w:sz w:val="32"/>
          <w:szCs w:val="32"/>
          <w:rtl/>
          <w:lang w:bidi="ar-IQ"/>
        </w:rPr>
        <w:footnoteReference w:id="176"/>
      </w:r>
      <w:r>
        <w:rPr>
          <w:rStyle w:val="FootnoteReference"/>
          <w:sz w:val="32"/>
          <w:szCs w:val="32"/>
          <w:rtl/>
          <w:lang w:bidi="ar-IQ"/>
        </w:rPr>
        <w:t>)</w:t>
      </w:r>
      <w:r w:rsidRPr="00914223">
        <w:rPr>
          <w:rFonts w:ascii="Traditional Arabic" w:hAnsi="Traditional Arabic" w:cs="Traditional Arabic" w:hint="cs"/>
          <w:sz w:val="32"/>
          <w:szCs w:val="32"/>
          <w:rtl/>
          <w:lang w:bidi="ar-IQ"/>
        </w:rPr>
        <w:t>،ومن تفسير الراغب</w:t>
      </w:r>
      <w:r w:rsidRPr="00DA2BD5">
        <w:rPr>
          <w:rFonts w:ascii="Traditional Arabic" w:hAnsi="Traditional Arabic" w:cs="Traditional Arabic" w:hint="cs"/>
          <w:color w:val="00B0F0"/>
          <w:sz w:val="32"/>
          <w:szCs w:val="32"/>
          <w:rtl/>
          <w:lang w:bidi="ar-IQ"/>
        </w:rPr>
        <w:t xml:space="preserve"> </w:t>
      </w:r>
      <w:r w:rsidRPr="0064410A">
        <w:rPr>
          <w:rFonts w:ascii="Traditional Arabic" w:hAnsi="Traditional Arabic" w:cs="Traditional Arabic" w:hint="cs"/>
          <w:sz w:val="32"/>
          <w:szCs w:val="32"/>
          <w:rtl/>
          <w:lang w:bidi="ar-IQ"/>
        </w:rPr>
        <w:t>الاصفهاني</w:t>
      </w:r>
      <w:r>
        <w:rPr>
          <w:rStyle w:val="FootnoteReference"/>
          <w:sz w:val="32"/>
          <w:szCs w:val="32"/>
          <w:rtl/>
          <w:lang w:bidi="ar-IQ"/>
        </w:rPr>
        <w:t>(</w:t>
      </w:r>
      <w:r>
        <w:rPr>
          <w:rStyle w:val="FootnoteReference"/>
          <w:sz w:val="32"/>
          <w:szCs w:val="32"/>
          <w:rtl/>
          <w:lang w:bidi="ar-IQ"/>
        </w:rPr>
        <w:footnoteReference w:id="177"/>
      </w:r>
      <w:r>
        <w:rPr>
          <w:rStyle w:val="FootnoteReference"/>
          <w:sz w:val="32"/>
          <w:szCs w:val="32"/>
          <w:rtl/>
          <w:lang w:bidi="ar-IQ"/>
        </w:rPr>
        <w:t>)</w:t>
      </w:r>
      <w:r>
        <w:rPr>
          <w:rFonts w:ascii="Traditional Arabic" w:hAnsi="Traditional Arabic" w:cs="Traditional Arabic" w:hint="cs"/>
          <w:sz w:val="32"/>
          <w:szCs w:val="32"/>
          <w:rtl/>
          <w:lang w:bidi="ar-IQ"/>
        </w:rPr>
        <w:t>،وضم لذلِكَ بعض الاثارالواردةعن الصحابة والتابعين كما أنه أعمل عقله ،فضمنه نكتا بارعة،ولطائف رائعة،وأستنباطات دقيقة كل هذافي أسلوب رائع موجز،وعبارة تدق أحياناوتخفى إلا على كل ذي بصيرةثاقبةوفطنة نيرة...</w:t>
      </w:r>
      <w:r>
        <w:rPr>
          <w:rStyle w:val="FootnoteReference"/>
          <w:sz w:val="32"/>
          <w:szCs w:val="32"/>
          <w:rtl/>
          <w:lang w:bidi="ar-IQ"/>
        </w:rPr>
        <w:t>(</w:t>
      </w:r>
      <w:r>
        <w:rPr>
          <w:rStyle w:val="FootnoteReference"/>
          <w:sz w:val="32"/>
          <w:szCs w:val="32"/>
          <w:rtl/>
          <w:lang w:bidi="ar-IQ"/>
        </w:rPr>
        <w:footnoteReference w:id="178"/>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ويقول عنه </w:t>
      </w:r>
      <w:r w:rsidRPr="0064410A">
        <w:rPr>
          <w:rFonts w:ascii="Traditional Arabic" w:hAnsi="Traditional Arabic" w:cs="Traditional Arabic" w:hint="cs"/>
          <w:sz w:val="32"/>
          <w:szCs w:val="32"/>
          <w:rtl/>
          <w:lang w:bidi="ar-IQ"/>
        </w:rPr>
        <w:t>حاجي خليفة</w:t>
      </w:r>
      <w:r>
        <w:rPr>
          <w:rStyle w:val="FootnoteReference"/>
          <w:rFonts w:hint="cs"/>
          <w:sz w:val="32"/>
          <w:szCs w:val="32"/>
          <w:rtl/>
          <w:lang w:bidi="ar-IQ"/>
        </w:rPr>
        <w:t xml:space="preserve"> </w:t>
      </w:r>
      <w:r>
        <w:rPr>
          <w:rFonts w:ascii="Traditional Arabic" w:hAnsi="Traditional Arabic" w:cs="Traditional Arabic" w:hint="cs"/>
          <w:sz w:val="32"/>
          <w:szCs w:val="32"/>
          <w:rtl/>
          <w:lang w:bidi="ar-IQ"/>
        </w:rPr>
        <w:t xml:space="preserve">:(وتفسيره كتاب عظيم الشأن غني عن البيان ،لخص فيه من الكشاف ما يتعلق بالاعراب والمعاني والبيان ،ومن التفسير الكبير ما يتعلق بالحكمة والكلام ،ومن تفسيرالراغب ما يتعلق بالاشتقاق وغوامض الحقائق ولطائف الاشارات،وضم اليه ما </w:t>
      </w:r>
      <w:r>
        <w:rPr>
          <w:rFonts w:ascii="Traditional Arabic" w:hAnsi="Traditional Arabic" w:cs="Traditional Arabic" w:hint="cs"/>
          <w:sz w:val="32"/>
          <w:szCs w:val="32"/>
          <w:rtl/>
          <w:lang w:bidi="ar-IQ"/>
        </w:rPr>
        <w:lastRenderedPageBreak/>
        <w:t>ورى زناد فكرهِ من الوجوه المعقولةوالتصرفات المقبولةفجلا رين الشك عن السريرةوزاد في العلم بسطةوبصيرة،كما قال مولانا المنشئ:(مجزوءالوافر)</w:t>
      </w:r>
    </w:p>
    <w:p w:rsidR="00C963BC" w:rsidRDefault="00C963BC" w:rsidP="00C963BC">
      <w:pPr>
        <w:bidi/>
        <w:jc w:val="highKashida"/>
        <w:rPr>
          <w:rFonts w:ascii="Traditional Arabic" w:hAnsi="Traditional Arabic" w:cs="Traditional Arabic"/>
          <w:sz w:val="32"/>
          <w:szCs w:val="32"/>
          <w:rtl/>
          <w:lang w:bidi="ar-IQ"/>
        </w:rPr>
      </w:pPr>
    </w:p>
    <w:p w:rsidR="00C963BC" w:rsidRPr="00E17CAE" w:rsidRDefault="00C963BC" w:rsidP="00C963BC">
      <w:pPr>
        <w:bidi/>
        <w:jc w:val="highKashida"/>
        <w:rPr>
          <w:rFonts w:ascii="Traditional Arabic" w:hAnsi="Traditional Arabic" w:cs="Traditional Arabic"/>
          <w:b/>
          <w:bCs/>
          <w:sz w:val="36"/>
          <w:szCs w:val="36"/>
          <w:rtl/>
          <w:lang w:bidi="ar-IQ"/>
        </w:rPr>
      </w:pPr>
      <w:r w:rsidRPr="00E17CAE">
        <w:rPr>
          <w:rFonts w:ascii="Traditional Arabic" w:hAnsi="Traditional Arabic" w:cs="Traditional Arabic" w:hint="cs"/>
          <w:b/>
          <w:bCs/>
          <w:sz w:val="36"/>
          <w:szCs w:val="36"/>
          <w:rtl/>
          <w:lang w:bidi="ar-IQ"/>
        </w:rPr>
        <w:t>أ</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ول</w:t>
      </w:r>
      <w:r>
        <w:rPr>
          <w:rFonts w:ascii="Traditional Arabic" w:hAnsi="Traditional Arabic" w:cs="Traditional Arabic" w:hint="cs"/>
          <w:b/>
          <w:bCs/>
          <w:sz w:val="36"/>
          <w:szCs w:val="36"/>
          <w:rtl/>
          <w:lang w:bidi="ar-IQ"/>
        </w:rPr>
        <w:t>ُوا الأَ</w:t>
      </w:r>
      <w:r w:rsidRPr="00E17CAE">
        <w:rPr>
          <w:rFonts w:ascii="Traditional Arabic" w:hAnsi="Traditional Arabic" w:cs="Traditional Arabic" w:hint="cs"/>
          <w:b/>
          <w:bCs/>
          <w:sz w:val="36"/>
          <w:szCs w:val="36"/>
          <w:rtl/>
          <w:lang w:bidi="ar-IQ"/>
        </w:rPr>
        <w:t>ل</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ب</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اب</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ل</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م</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ي</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أ</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ت</w:t>
      </w:r>
      <w:r>
        <w:rPr>
          <w:rFonts w:ascii="Traditional Arabic" w:hAnsi="Traditional Arabic" w:cs="Traditional Arabic" w:hint="cs"/>
          <w:b/>
          <w:bCs/>
          <w:sz w:val="36"/>
          <w:szCs w:val="36"/>
          <w:rtl/>
          <w:lang w:bidi="ar-IQ"/>
        </w:rPr>
        <w:t xml:space="preserve">ُوا                              </w:t>
      </w:r>
      <w:r w:rsidRPr="00E17CAE">
        <w:rPr>
          <w:rFonts w:ascii="Traditional Arabic" w:hAnsi="Traditional Arabic" w:cs="Traditional Arabic" w:hint="cs"/>
          <w:b/>
          <w:bCs/>
          <w:sz w:val="36"/>
          <w:szCs w:val="36"/>
          <w:rtl/>
          <w:lang w:bidi="ar-IQ"/>
        </w:rPr>
        <w:t>ب</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ك</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ش</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ف</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ق</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ن</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اع</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م</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ا ي</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ت</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ل</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ى</w:t>
      </w:r>
    </w:p>
    <w:p w:rsidR="00C963BC" w:rsidRDefault="00C963BC" w:rsidP="00C963BC">
      <w:pPr>
        <w:bidi/>
        <w:jc w:val="highKashida"/>
        <w:rPr>
          <w:rFonts w:ascii="Traditional Arabic" w:hAnsi="Traditional Arabic" w:cs="Traditional Arabic"/>
          <w:b/>
          <w:bCs/>
          <w:sz w:val="36"/>
          <w:szCs w:val="36"/>
          <w:rtl/>
          <w:lang w:bidi="ar-IQ"/>
        </w:rPr>
      </w:pPr>
      <w:r w:rsidRPr="00E17CAE">
        <w:rPr>
          <w:rFonts w:ascii="Traditional Arabic" w:hAnsi="Traditional Arabic" w:cs="Traditional Arabic" w:hint="cs"/>
          <w:b/>
          <w:bCs/>
          <w:sz w:val="36"/>
          <w:szCs w:val="36"/>
          <w:rtl/>
          <w:lang w:bidi="ar-IQ"/>
        </w:rPr>
        <w:t>و</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ل</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ك</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ن</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كان</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ل</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لق</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اض</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ي                                 ي</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د</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w:t>
      </w:r>
      <w:r>
        <w:rPr>
          <w:rFonts w:ascii="Traditional Arabic" w:hAnsi="Traditional Arabic" w:cs="Traditional Arabic" w:hint="cs"/>
          <w:b/>
          <w:bCs/>
          <w:sz w:val="36"/>
          <w:szCs w:val="36"/>
          <w:rtl/>
          <w:lang w:bidi="ar-IQ"/>
        </w:rPr>
        <w:t xml:space="preserve"> </w:t>
      </w:r>
      <w:r w:rsidRPr="00E17CAE">
        <w:rPr>
          <w:rFonts w:ascii="Traditional Arabic" w:hAnsi="Traditional Arabic" w:cs="Traditional Arabic" w:hint="cs"/>
          <w:b/>
          <w:bCs/>
          <w:sz w:val="36"/>
          <w:szCs w:val="36"/>
          <w:rtl/>
          <w:lang w:bidi="ar-IQ"/>
        </w:rPr>
        <w:t>ب</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ي</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ض</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اء</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 xml:space="preserve">  لا ت</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ب</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ل</w:t>
      </w:r>
      <w:r>
        <w:rPr>
          <w:rFonts w:ascii="Traditional Arabic" w:hAnsi="Traditional Arabic" w:cs="Traditional Arabic" w:hint="cs"/>
          <w:b/>
          <w:bCs/>
          <w:sz w:val="36"/>
          <w:szCs w:val="36"/>
          <w:rtl/>
          <w:lang w:bidi="ar-IQ"/>
        </w:rPr>
        <w:t>َ</w:t>
      </w:r>
      <w:r w:rsidRPr="00E17CAE">
        <w:rPr>
          <w:rFonts w:ascii="Traditional Arabic" w:hAnsi="Traditional Arabic" w:cs="Traditional Arabic" w:hint="cs"/>
          <w:b/>
          <w:bCs/>
          <w:sz w:val="36"/>
          <w:szCs w:val="36"/>
          <w:rtl/>
          <w:lang w:bidi="ar-IQ"/>
        </w:rPr>
        <w:t>ى.</w:t>
      </w:r>
    </w:p>
    <w:p w:rsidR="00C963BC" w:rsidRPr="00E17CAE" w:rsidRDefault="00C963BC" w:rsidP="00C963BC">
      <w:pPr>
        <w:bidi/>
        <w:jc w:val="highKashida"/>
        <w:rPr>
          <w:rFonts w:ascii="Traditional Arabic" w:hAnsi="Traditional Arabic" w:cs="Traditional Arabic"/>
          <w:b/>
          <w:bCs/>
          <w:sz w:val="36"/>
          <w:szCs w:val="36"/>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85DF2">
        <w:rPr>
          <w:rFonts w:ascii="Traditional Arabic" w:hAnsi="Traditional Arabic" w:cs="Traditional Arabic" w:hint="cs"/>
          <w:sz w:val="32"/>
          <w:szCs w:val="32"/>
          <w:rtl/>
          <w:lang w:bidi="ar-IQ"/>
        </w:rPr>
        <w:t>ولكونه متبحرا</w:t>
      </w:r>
      <w:r>
        <w:rPr>
          <w:rFonts w:ascii="Traditional Arabic" w:hAnsi="Traditional Arabic" w:cs="Traditional Arabic" w:hint="cs"/>
          <w:sz w:val="32"/>
          <w:szCs w:val="32"/>
          <w:rtl/>
          <w:lang w:bidi="ar-IQ"/>
        </w:rPr>
        <w:t>ً جال في ميدانِ فرسان الكلام فأظهرمهاراته في العلومِ حسبما يليق بالمقامِ ،كشف القناع تارةعن وجوه محاسن الاشارة وملح الاستعارة وهتك الاستار أخرى عن أسرارِالمعقولات بيدالحكمةولسانهاوترجمان الناطقةوبنانها،فحل ما أشكل على الأنامِ وذلل لهم صعب المرام وأوردفي المباحث الدقيقة ما يؤمن بهِ عن الشبه المضلةوأوضح لهُ مناهج الأدلة...)</w:t>
      </w:r>
      <w:r>
        <w:rPr>
          <w:rStyle w:val="FootnoteReference"/>
          <w:sz w:val="32"/>
          <w:szCs w:val="32"/>
          <w:rtl/>
          <w:lang w:bidi="ar-IQ"/>
        </w:rPr>
        <w:t>(</w:t>
      </w:r>
      <w:r>
        <w:rPr>
          <w:rStyle w:val="FootnoteReference"/>
          <w:sz w:val="32"/>
          <w:szCs w:val="32"/>
          <w:rtl/>
          <w:lang w:bidi="ar-IQ"/>
        </w:rPr>
        <w:footnoteReference w:id="179"/>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Default="00C963BC" w:rsidP="00C963BC">
      <w:pPr>
        <w:bidi/>
        <w:jc w:val="center"/>
        <w:rPr>
          <w:rFonts w:ascii="Traditional Arabic" w:hAnsi="Traditional Arabic" w:cs="Traditional Arabic"/>
          <w:b/>
          <w:bCs/>
          <w:color w:val="FF0000"/>
          <w:sz w:val="52"/>
          <w:szCs w:val="52"/>
          <w:u w:val="single"/>
          <w:rtl/>
          <w:lang w:bidi="ar-IQ"/>
        </w:rPr>
      </w:pPr>
    </w:p>
    <w:p w:rsidR="00C963BC" w:rsidRPr="00561413" w:rsidRDefault="00C963BC" w:rsidP="00C963BC">
      <w:pPr>
        <w:bidi/>
        <w:jc w:val="center"/>
        <w:rPr>
          <w:rFonts w:ascii="Traditional Arabic" w:hAnsi="Traditional Arabic" w:cs="Traditional Arabic"/>
          <w:b/>
          <w:bCs/>
          <w:color w:val="FF0000"/>
          <w:sz w:val="52"/>
          <w:szCs w:val="52"/>
          <w:u w:val="single"/>
          <w:rtl/>
          <w:lang w:bidi="ar-IQ"/>
        </w:rPr>
      </w:pPr>
      <w:r>
        <w:rPr>
          <w:rFonts w:ascii="Traditional Arabic" w:hAnsi="Traditional Arabic" w:cs="Traditional Arabic" w:hint="cs"/>
          <w:b/>
          <w:bCs/>
          <w:color w:val="FF0000"/>
          <w:sz w:val="52"/>
          <w:szCs w:val="52"/>
          <w:u w:val="single"/>
          <w:rtl/>
          <w:lang w:bidi="ar-IQ"/>
        </w:rPr>
        <w:t>المبحث الثاني /التعريف بكتاب(نواهدالأبكاروشواهد الأفكار)</w:t>
      </w:r>
    </w:p>
    <w:p w:rsidR="00C963BC" w:rsidRPr="00A87E4D" w:rsidRDefault="00C963BC" w:rsidP="00C963BC">
      <w:pPr>
        <w:bidi/>
        <w:jc w:val="center"/>
        <w:rPr>
          <w:rFonts w:ascii="Traditional Arabic" w:hAnsi="Traditional Arabic" w:cs="Traditional Arabic"/>
          <w:b/>
          <w:bCs/>
          <w:color w:val="FF0000"/>
          <w:u w:val="single"/>
          <w:rtl/>
          <w:lang w:bidi="ar-IQ"/>
        </w:rPr>
      </w:pPr>
    </w:p>
    <w:p w:rsidR="00C963BC" w:rsidRPr="00EB620E" w:rsidRDefault="00C963BC" w:rsidP="00C963BC">
      <w:pPr>
        <w:bidi/>
        <w:jc w:val="left"/>
        <w:rPr>
          <w:rFonts w:ascii="Traditional Arabic" w:hAnsi="Traditional Arabic" w:cs="Traditional Arabic"/>
          <w:b/>
          <w:bCs/>
          <w:color w:val="FF0000"/>
          <w:u w:val="single"/>
          <w:rtl/>
          <w:lang w:bidi="ar-IQ"/>
        </w:rPr>
      </w:pPr>
      <w:r w:rsidRPr="00EB620E">
        <w:rPr>
          <w:rFonts w:ascii="Traditional Arabic" w:hAnsi="Traditional Arabic" w:cs="Traditional Arabic" w:hint="cs"/>
          <w:b/>
          <w:bCs/>
          <w:color w:val="FF0000"/>
          <w:sz w:val="40"/>
          <w:szCs w:val="40"/>
          <w:u w:val="single"/>
          <w:rtl/>
          <w:lang w:bidi="ar-IQ"/>
        </w:rPr>
        <w:t>المطلب الأول_أسم الكتاب</w:t>
      </w:r>
      <w:r w:rsidRPr="00EB620E">
        <w:rPr>
          <w:rFonts w:ascii="Traditional Arabic" w:hAnsi="Traditional Arabic" w:cs="Traditional Arabic" w:hint="cs"/>
          <w:b/>
          <w:bCs/>
          <w:color w:val="FF0000"/>
          <w:u w:val="single"/>
          <w:rtl/>
          <w:lang w:bidi="ar-IQ"/>
        </w:rPr>
        <w:t>:</w:t>
      </w:r>
    </w:p>
    <w:p w:rsidR="00C963BC" w:rsidRPr="00EB620E" w:rsidRDefault="00C963BC" w:rsidP="00C963BC">
      <w:pPr>
        <w:bidi/>
        <w:jc w:val="mediumKashida"/>
        <w:rPr>
          <w:rFonts w:ascii="Traditional Arabic" w:hAnsi="Traditional Arabic" w:cs="Traditional Arabic"/>
          <w:sz w:val="16"/>
          <w:szCs w:val="16"/>
          <w:rtl/>
          <w:lang w:bidi="ar-IQ"/>
        </w:rPr>
      </w:pPr>
    </w:p>
    <w:p w:rsidR="00C963BC" w:rsidRDefault="00C963BC" w:rsidP="00C963BC">
      <w:pPr>
        <w:bidi/>
        <w:jc w:val="mediumKashida"/>
        <w:rPr>
          <w:rFonts w:ascii="Traditional Arabic" w:hAnsi="Traditional Arabic" w:cs="Traditional Arabic"/>
          <w:sz w:val="32"/>
          <w:szCs w:val="32"/>
          <w:rtl/>
          <w:lang w:bidi="ar-IQ"/>
        </w:rPr>
      </w:pPr>
      <w:r w:rsidRPr="00A55BE6">
        <w:rPr>
          <w:rFonts w:ascii="Traditional Arabic" w:hAnsi="Traditional Arabic" w:cs="Traditional Arabic" w:hint="cs"/>
          <w:sz w:val="32"/>
          <w:szCs w:val="32"/>
          <w:rtl/>
          <w:lang w:bidi="ar-IQ"/>
        </w:rPr>
        <w:t xml:space="preserve">   ح</w:t>
      </w:r>
      <w:r>
        <w:rPr>
          <w:rFonts w:ascii="Traditional Arabic" w:hAnsi="Traditional Arabic" w:cs="Traditional Arabic" w:hint="cs"/>
          <w:sz w:val="32"/>
          <w:szCs w:val="32"/>
          <w:rtl/>
          <w:lang w:bidi="ar-IQ"/>
        </w:rPr>
        <w:t>اشية الإمام السيوطي يتكون أسمها من جزأين ،الجُزء الأول أتفقت جميع  المصادر ، والنُسخ الخطية_ التي أعتمدتُ عليها_على تسميتهِ بـ(نواهد الأبكار )،أما الجُزء الثاني فقد أختلفت النُسخ الخطية في تسميتهِ ،فنسختان أطلقتا عليهِ أسم (شواهد الأفكار)،ونُسختان أطلقتا عليهِ أسم(شوارد الأفكار).</w:t>
      </w: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وقد رجحتُ أن يكون أسم الكتاب هو(نواهد الأبكارو شواهد الأفكار) ؛لأن الإمام السيوطي ذكرهُ بهذا الأسم في ثبتهِ الذي وضعهُ لمُصنفاتهِ.</w:t>
      </w:r>
      <w:r w:rsidRPr="00752A61">
        <w:rPr>
          <w:rStyle w:val="FootnoteReference"/>
          <w:sz w:val="32"/>
          <w:szCs w:val="32"/>
          <w:rtl/>
          <w:lang w:bidi="ar-IQ"/>
        </w:rPr>
        <w:t xml:space="preserve"> </w:t>
      </w:r>
      <w:r>
        <w:rPr>
          <w:rStyle w:val="FootnoteReference"/>
          <w:sz w:val="32"/>
          <w:szCs w:val="32"/>
          <w:rtl/>
          <w:lang w:bidi="ar-IQ"/>
        </w:rPr>
        <w:t>(</w:t>
      </w:r>
      <w:r>
        <w:rPr>
          <w:rStyle w:val="FootnoteReference"/>
          <w:sz w:val="32"/>
          <w:szCs w:val="32"/>
          <w:rtl/>
          <w:lang w:bidi="ar-IQ"/>
        </w:rPr>
        <w:footnoteReference w:id="180"/>
      </w:r>
      <w:r>
        <w:rPr>
          <w:rStyle w:val="FootnoteReference"/>
          <w:sz w:val="32"/>
          <w:szCs w:val="32"/>
          <w:rtl/>
          <w:lang w:bidi="ar-IQ"/>
        </w:rPr>
        <w:t>)</w:t>
      </w:r>
    </w:p>
    <w:p w:rsidR="00C963BC" w:rsidRDefault="00C963BC" w:rsidP="00C963BC">
      <w:pPr>
        <w:bidi/>
        <w:jc w:val="mediumKashida"/>
        <w:rPr>
          <w:rFonts w:ascii="Traditional Arabic" w:hAnsi="Traditional Arabic" w:cs="Traditional Arabic"/>
          <w:sz w:val="32"/>
          <w:szCs w:val="32"/>
          <w:rtl/>
          <w:lang w:bidi="ar-IQ"/>
        </w:rPr>
      </w:pPr>
    </w:p>
    <w:p w:rsidR="00C963BC" w:rsidRPr="00EB620E" w:rsidRDefault="00C963BC" w:rsidP="00C963BC">
      <w:pPr>
        <w:bidi/>
        <w:jc w:val="left"/>
        <w:rPr>
          <w:rFonts w:ascii="Traditional Arabic" w:hAnsi="Traditional Arabic" w:cs="Traditional Arabic"/>
          <w:b/>
          <w:bCs/>
          <w:color w:val="FF0000"/>
          <w:sz w:val="18"/>
          <w:szCs w:val="18"/>
          <w:u w:val="single"/>
          <w:rtl/>
          <w:lang w:bidi="ar-IQ"/>
        </w:rPr>
      </w:pPr>
      <w:r w:rsidRPr="00EB620E">
        <w:rPr>
          <w:rFonts w:ascii="Traditional Arabic" w:hAnsi="Traditional Arabic" w:cs="Traditional Arabic" w:hint="cs"/>
          <w:b/>
          <w:bCs/>
          <w:color w:val="FF0000"/>
          <w:sz w:val="40"/>
          <w:szCs w:val="40"/>
          <w:u w:val="single"/>
          <w:rtl/>
          <w:lang w:bidi="ar-IQ"/>
        </w:rPr>
        <w:t>المطلب الثاني</w:t>
      </w:r>
      <w:r>
        <w:rPr>
          <w:rFonts w:ascii="Traditional Arabic" w:hAnsi="Traditional Arabic" w:cs="Traditional Arabic" w:hint="cs"/>
          <w:b/>
          <w:bCs/>
          <w:color w:val="FF0000"/>
          <w:sz w:val="40"/>
          <w:szCs w:val="40"/>
          <w:u w:val="single"/>
          <w:rtl/>
          <w:lang w:bidi="ar-IQ"/>
        </w:rPr>
        <w:t>_نسبته إ</w:t>
      </w:r>
      <w:r w:rsidRPr="00EB620E">
        <w:rPr>
          <w:rFonts w:ascii="Traditional Arabic" w:hAnsi="Traditional Arabic" w:cs="Traditional Arabic" w:hint="cs"/>
          <w:b/>
          <w:bCs/>
          <w:color w:val="FF0000"/>
          <w:sz w:val="40"/>
          <w:szCs w:val="40"/>
          <w:u w:val="single"/>
          <w:rtl/>
          <w:lang w:bidi="ar-IQ"/>
        </w:rPr>
        <w:t>لى الإمام السيوطي</w:t>
      </w:r>
      <w:r w:rsidRPr="00EB620E">
        <w:rPr>
          <w:rFonts w:ascii="Traditional Arabic" w:hAnsi="Traditional Arabic" w:cs="Traditional Arabic" w:hint="cs"/>
          <w:b/>
          <w:bCs/>
          <w:color w:val="FF0000"/>
          <w:sz w:val="18"/>
          <w:szCs w:val="18"/>
          <w:u w:val="single"/>
          <w:rtl/>
          <w:lang w:bidi="ar-IQ"/>
        </w:rPr>
        <w:t>:</w:t>
      </w:r>
    </w:p>
    <w:p w:rsidR="00C963BC" w:rsidRPr="00A87E4D" w:rsidRDefault="00C963BC" w:rsidP="00C963BC">
      <w:pPr>
        <w:bidi/>
        <w:jc w:val="left"/>
        <w:rPr>
          <w:rFonts w:ascii="Traditional Arabic" w:hAnsi="Traditional Arabic" w:cs="Traditional Arabic"/>
          <w:b/>
          <w:bCs/>
          <w:sz w:val="18"/>
          <w:szCs w:val="18"/>
          <w:u w:val="single"/>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الكتاب ثابت النسبة للإمام السيوطي(رحمه الله)وتصريحه بأن لهُ حاشية على تفسيرِ الإمام البيضاوي بهذا الأسم أقوى دليل على ذلِكَ.،هذا بالاضافةِ إلى وجودِ أسم الإمام السيوطي على جميعِ النُسخ الخطية للكتابِ. </w:t>
      </w: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Pr="00073640"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p>
    <w:p w:rsidR="00C963BC" w:rsidRPr="00561413" w:rsidRDefault="00C963BC" w:rsidP="00C963BC">
      <w:pPr>
        <w:bidi/>
        <w:jc w:val="left"/>
        <w:rPr>
          <w:rFonts w:ascii="Traditional Arabic" w:hAnsi="Traditional Arabic" w:cs="Traditional Arabic"/>
          <w:b/>
          <w:bCs/>
          <w:color w:val="FF0000"/>
          <w:sz w:val="56"/>
          <w:szCs w:val="56"/>
          <w:u w:val="single"/>
          <w:rtl/>
          <w:lang w:bidi="ar-IQ"/>
        </w:rPr>
      </w:pPr>
      <w:r>
        <w:rPr>
          <w:rFonts w:ascii="Traditional Arabic" w:hAnsi="Traditional Arabic" w:cs="Traditional Arabic" w:hint="cs"/>
          <w:b/>
          <w:bCs/>
          <w:color w:val="FF0000"/>
          <w:sz w:val="56"/>
          <w:szCs w:val="56"/>
          <w:u w:val="single"/>
          <w:rtl/>
          <w:lang w:bidi="ar-IQ"/>
        </w:rPr>
        <w:t>المطلب الثالث</w:t>
      </w:r>
      <w:r w:rsidRPr="00BA657E">
        <w:rPr>
          <w:rFonts w:ascii="Traditional Arabic" w:hAnsi="Traditional Arabic" w:cs="Traditional Arabic" w:hint="cs"/>
          <w:b/>
          <w:bCs/>
          <w:color w:val="FF0000"/>
          <w:sz w:val="56"/>
          <w:szCs w:val="56"/>
          <w:u w:val="single"/>
          <w:rtl/>
          <w:lang w:bidi="ar-IQ"/>
        </w:rPr>
        <w:t>/</w:t>
      </w:r>
      <w:r>
        <w:rPr>
          <w:rFonts w:ascii="Traditional Arabic" w:hAnsi="Traditional Arabic" w:cs="Traditional Arabic" w:hint="cs"/>
          <w:b/>
          <w:bCs/>
          <w:color w:val="FF0000"/>
          <w:sz w:val="56"/>
          <w:szCs w:val="56"/>
          <w:u w:val="single"/>
          <w:rtl/>
          <w:lang w:bidi="ar-IQ"/>
        </w:rPr>
        <w:t xml:space="preserve">تاريخ وأسباب تأليفه وأهميته </w:t>
      </w:r>
    </w:p>
    <w:p w:rsidR="00C963BC" w:rsidRPr="00A87E4D" w:rsidRDefault="00C963BC" w:rsidP="00C963BC">
      <w:pPr>
        <w:bidi/>
        <w:jc w:val="center"/>
        <w:rPr>
          <w:rFonts w:ascii="Traditional Arabic" w:hAnsi="Traditional Arabic" w:cs="Traditional Arabic"/>
          <w:b/>
          <w:bCs/>
          <w:sz w:val="24"/>
          <w:szCs w:val="24"/>
          <w:u w:val="single"/>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(نواهد الأبكار وشواهد الأفكار) هي أحدى الحواشي الكثيرةالتي وضعها السيوطي،وذكرها في القسم الثاني من مؤلفاتهِ في كتابهِ (التحدث بنعمةِ الله)تحت : ما ألف ما يناظرهُ ويمكن أن يأتي بمثلهِ ،وكان قد وصلَ فيهِ في أثناءِ  تأليفه كتاب التحدث بنعمةِ الله الى سورةِ الانعام،ومكث السيوطي في تحريره وكتابته عشرين سنة وكانت  الغاية من تأليفهِ جمع ما كان يقرئه و يمليهِ على تلامذتهِ وكان ذلِكَ بداية سنة ثمانين وثمانمئة،فأقرأهُ مدة عشرين سنة متواليةوصلَ فيهِ الى سورةِهود</w:t>
      </w:r>
      <w:r>
        <w:rPr>
          <w:rStyle w:val="FootnoteReference"/>
          <w:sz w:val="32"/>
          <w:szCs w:val="32"/>
          <w:rtl/>
          <w:lang w:bidi="ar-IQ"/>
        </w:rPr>
        <w:t>(</w:t>
      </w:r>
      <w:r>
        <w:rPr>
          <w:rStyle w:val="FootnoteReference"/>
          <w:sz w:val="32"/>
          <w:szCs w:val="32"/>
          <w:rtl/>
          <w:lang w:bidi="ar-IQ"/>
        </w:rPr>
        <w:footnoteReference w:id="181"/>
      </w:r>
      <w:r>
        <w:rPr>
          <w:rStyle w:val="FootnoteReference"/>
          <w:sz w:val="32"/>
          <w:szCs w:val="32"/>
          <w:rtl/>
          <w:lang w:bidi="ar-IQ"/>
        </w:rPr>
        <w:t>)</w:t>
      </w:r>
      <w:r>
        <w:rPr>
          <w:rFonts w:ascii="Traditional Arabic" w:hAnsi="Traditional Arabic" w:cs="Traditional Arabic" w:hint="cs"/>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وكان السيوطي قد أُبتلي بسرقةِ كُتُبه وألفَ في ذلِكَ مقامة سماها:(الفارق بين المُصنف والسارق )</w:t>
      </w:r>
      <w:r>
        <w:rPr>
          <w:rStyle w:val="FootnoteReference"/>
          <w:sz w:val="32"/>
          <w:szCs w:val="32"/>
          <w:rtl/>
          <w:lang w:bidi="ar-IQ"/>
        </w:rPr>
        <w:t>(</w:t>
      </w:r>
      <w:r>
        <w:rPr>
          <w:rStyle w:val="FootnoteReference"/>
          <w:sz w:val="32"/>
          <w:szCs w:val="32"/>
          <w:rtl/>
          <w:lang w:bidi="ar-IQ"/>
        </w:rPr>
        <w:footnoteReference w:id="182"/>
      </w:r>
      <w:r>
        <w:rPr>
          <w:rStyle w:val="FootnoteReference"/>
          <w:sz w:val="32"/>
          <w:szCs w:val="32"/>
          <w:rtl/>
          <w:lang w:bidi="ar-IQ"/>
        </w:rPr>
        <w:t>)</w:t>
      </w:r>
      <w:r>
        <w:rPr>
          <w:rFonts w:ascii="Traditional Arabic" w:hAnsi="Traditional Arabic" w:cs="Traditional Arabic" w:hint="cs"/>
          <w:sz w:val="32"/>
          <w:szCs w:val="32"/>
          <w:rtl/>
          <w:lang w:bidi="ar-IQ"/>
        </w:rPr>
        <w:t xml:space="preserve"> وكان هذا الكتاب عُرضة للسرقةِ و حاول بعضهم أن يأخذهُ منه  مُتحيلاً بإقرائهِ ففطن الإمام السيوطي لحيلتهِ فشد الهمة،وبذل جهده في تبييضهِ وتحريره وتكميل ما بقي منهُ الى الاخير فأكملهُ وأتمهُ وذلك في ختامِ القرن التاسع في سنةِ (900هـ/1494م)</w:t>
      </w:r>
      <w:r>
        <w:rPr>
          <w:rStyle w:val="FootnoteReference"/>
          <w:sz w:val="32"/>
          <w:szCs w:val="32"/>
          <w:rtl/>
          <w:lang w:bidi="ar-IQ"/>
        </w:rPr>
        <w:t>(</w:t>
      </w:r>
      <w:r>
        <w:rPr>
          <w:rStyle w:val="FootnoteReference"/>
          <w:sz w:val="32"/>
          <w:szCs w:val="32"/>
          <w:rtl/>
          <w:lang w:bidi="ar-IQ"/>
        </w:rPr>
        <w:footnoteReference w:id="183"/>
      </w:r>
      <w:r>
        <w:rPr>
          <w:rStyle w:val="FootnoteReference"/>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وقد صدرَ السيوطي كتابهُ بمقدمةٍ طويلة</w:t>
      </w:r>
      <w:r>
        <w:rPr>
          <w:rStyle w:val="FootnoteReference"/>
          <w:sz w:val="32"/>
          <w:szCs w:val="32"/>
          <w:rtl/>
          <w:lang w:bidi="ar-IQ"/>
        </w:rPr>
        <w:t>(</w:t>
      </w:r>
      <w:r>
        <w:rPr>
          <w:rStyle w:val="FootnoteReference"/>
          <w:sz w:val="32"/>
          <w:szCs w:val="32"/>
          <w:rtl/>
          <w:lang w:bidi="ar-IQ"/>
        </w:rPr>
        <w:footnoteReference w:id="184"/>
      </w:r>
      <w:r>
        <w:rPr>
          <w:rStyle w:val="FootnoteReference"/>
          <w:sz w:val="32"/>
          <w:szCs w:val="32"/>
          <w:rtl/>
          <w:lang w:bidi="ar-IQ"/>
        </w:rPr>
        <w:t>)</w:t>
      </w:r>
      <w:r>
        <w:rPr>
          <w:rFonts w:ascii="Traditional Arabic" w:hAnsi="Traditional Arabic" w:cs="Traditional Arabic" w:hint="cs"/>
          <w:sz w:val="32"/>
          <w:szCs w:val="32"/>
          <w:rtl/>
          <w:lang w:bidi="ar-IQ"/>
        </w:rPr>
        <w:t>،تكلمَ فيها عن نشأةِ التفسير وتاريخه مُنذ الصدر الأول الى عصرِ</w:t>
      </w:r>
      <w:r w:rsidRPr="00870E1C">
        <w:rPr>
          <w:rFonts w:ascii="Traditional Arabic" w:hAnsi="Traditional Arabic" w:cs="Traditional Arabic" w:hint="cs"/>
          <w:sz w:val="32"/>
          <w:szCs w:val="32"/>
          <w:rtl/>
          <w:lang w:bidi="ar-IQ"/>
        </w:rPr>
        <w:t xml:space="preserve"> الزمخشري</w:t>
      </w:r>
      <w:r>
        <w:rPr>
          <w:rFonts w:ascii="Traditional Arabic" w:hAnsi="Traditional Arabic" w:cs="Traditional Arabic" w:hint="cs"/>
          <w:sz w:val="32"/>
          <w:szCs w:val="32"/>
          <w:rtl/>
          <w:lang w:bidi="ar-IQ"/>
        </w:rPr>
        <w:t xml:space="preserve"> ، الذي وصفهُ بأنه : (سُلطان البيان) وان كتابهُ (الكشاف )لم يكن لهُ نظير في البلاغةِ ، فقال:( ثم جأءت فرقة أصحاب نظر في علومِ البلاغة ، التي يدرك بها وجه الاعجاز، واسرار البلاغة التي هي  لحلل التراكيب طراز،وصاحب الكشاف هو سلطان هذه الطريقة،والامام السالك في هذا المجازالى الحقيقةِ،فلذا طار كتابهُ في أقصى الشرق والغرب ،ودار عليهِ النظر إذ لم يكن لكتابهِ نظير في هذا الضرب )</w:t>
      </w:r>
      <w:r>
        <w:rPr>
          <w:rStyle w:val="FootnoteReference"/>
          <w:sz w:val="32"/>
          <w:szCs w:val="32"/>
          <w:rtl/>
          <w:lang w:bidi="ar-IQ"/>
        </w:rPr>
        <w:t>(</w:t>
      </w:r>
      <w:r>
        <w:rPr>
          <w:rStyle w:val="FootnoteReference"/>
          <w:sz w:val="32"/>
          <w:szCs w:val="32"/>
          <w:rtl/>
          <w:lang w:bidi="ar-IQ"/>
        </w:rPr>
        <w:footnoteReference w:id="185"/>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ولهذا كثُرت التعليقات عليهِ والحواشي،ثم ذكرَمُقدمة الكشاف لأهميتها ولما فيها من التركيزِعلى علمي المعاني والبيان،وهذا ما ركزَ عليهِ البيضاوي في مُقدمةِ تفسير (أنوار التنزيل واسرار التأويل) أيضاًُ.</w:t>
      </w:r>
      <w:r>
        <w:rPr>
          <w:rStyle w:val="FootnoteReference"/>
          <w:sz w:val="32"/>
          <w:szCs w:val="32"/>
          <w:rtl/>
          <w:lang w:bidi="ar-IQ"/>
        </w:rPr>
        <w:t>(</w:t>
      </w:r>
      <w:r>
        <w:rPr>
          <w:rStyle w:val="FootnoteReference"/>
          <w:sz w:val="32"/>
          <w:szCs w:val="32"/>
          <w:rtl/>
          <w:lang w:bidi="ar-IQ"/>
        </w:rPr>
        <w:footnoteReference w:id="186"/>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ثم خلص الى القولِ بأن سيد المُختصرات _من كتابِ (الكشاف</w:t>
      </w:r>
      <w:r w:rsidRPr="00870E1C">
        <w:rPr>
          <w:rFonts w:ascii="Traditional Arabic" w:hAnsi="Traditional Arabic" w:cs="Traditional Arabic" w:hint="cs"/>
          <w:sz w:val="32"/>
          <w:szCs w:val="32"/>
          <w:rtl/>
          <w:lang w:bidi="ar-IQ"/>
        </w:rPr>
        <w:t>)للزمخشري</w:t>
      </w:r>
      <w:r>
        <w:rPr>
          <w:rFonts w:ascii="Traditional Arabic" w:hAnsi="Traditional Arabic" w:cs="Traditional Arabic" w:hint="cs"/>
          <w:sz w:val="32"/>
          <w:szCs w:val="32"/>
          <w:rtl/>
          <w:lang w:bidi="ar-IQ"/>
        </w:rPr>
        <w:t>_كتاب (انوارالتنزيل واسرار التأويل) للقاضي ناصر الدين</w:t>
      </w:r>
      <w:r w:rsidRPr="0052284E">
        <w:rPr>
          <w:rFonts w:ascii="Traditional Arabic" w:hAnsi="Traditional Arabic" w:cs="Traditional Arabic" w:hint="cs"/>
          <w:sz w:val="32"/>
          <w:szCs w:val="32"/>
          <w:rtl/>
          <w:lang w:bidi="ar-IQ"/>
        </w:rPr>
        <w:t xml:space="preserve"> البيضاوي</w:t>
      </w:r>
      <w:r w:rsidRPr="0044108D">
        <w:rPr>
          <w:rFonts w:ascii="Traditional Arabic" w:hAnsi="Traditional Arabic" w:cs="Traditional Arabic" w:hint="cs"/>
          <w:color w:val="FF0000"/>
          <w:sz w:val="32"/>
          <w:szCs w:val="32"/>
          <w:rtl/>
          <w:lang w:bidi="ar-IQ"/>
        </w:rPr>
        <w:t xml:space="preserve"> </w:t>
      </w:r>
      <w:r>
        <w:rPr>
          <w:rFonts w:ascii="Traditional Arabic" w:hAnsi="Traditional Arabic" w:cs="Traditional Arabic" w:hint="cs"/>
          <w:sz w:val="32"/>
          <w:szCs w:val="32"/>
          <w:rtl/>
          <w:lang w:bidi="ar-IQ"/>
        </w:rPr>
        <w:t>الذي لخصهُ فأجاد ،وأتى بكُلِ مُستجاد،ومازَ فيهِ أماكن  الاعتزال وطرحَ مواضيع الدسائس وأزال ،وحررمُهمات وأستدرك تتمات،فبرز كتابه كأنهُ سبيكة ُنضَار،واشتهرَ أشتهار الشمس في وسطِ النهار وعكف عليهِ العاكفون ولهجَ بذكرِمحاسنه الواصفون ، وذاق طعم دقائقه العارفون فأكب عليهِ العُلماء  والفُضلاء تدريساً و مُطالعة ..ودرجوا عليهِ من زمنِ مُصنفه الى زمنِ شيوخنا...</w:t>
      </w:r>
      <w:r>
        <w:rPr>
          <w:rStyle w:val="FootnoteReference"/>
          <w:sz w:val="32"/>
          <w:szCs w:val="32"/>
          <w:rtl/>
          <w:lang w:bidi="ar-IQ"/>
        </w:rPr>
        <w:t>(</w:t>
      </w:r>
      <w:r>
        <w:rPr>
          <w:rStyle w:val="FootnoteReference"/>
          <w:sz w:val="32"/>
          <w:szCs w:val="32"/>
          <w:rtl/>
          <w:lang w:bidi="ar-IQ"/>
        </w:rPr>
        <w:footnoteReference w:id="187"/>
      </w:r>
      <w:r>
        <w:rPr>
          <w:rStyle w:val="FootnoteReference"/>
          <w:sz w:val="32"/>
          <w:szCs w:val="32"/>
          <w:rtl/>
          <w:lang w:bidi="ar-IQ"/>
        </w:rPr>
        <w:t>)</w:t>
      </w: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ومن شيوخهِ الذين قاموا بتدريسِ هذا الكتاب وإقرائه الشيخ تقي الدين الشمني ومحي الدين الكافيجي فكانا يأتيان في تقريرهِ بالعجبِ العُجاب ،فلما توافاهُما الله شغرت الديار المصرية من مُحققٍ وخلت من مُدرسٍ يُبدي ضمائره مدقق ،فصار الكتاب بما فيهِ من الكنوزِكصندوق مقفل وأصبح لفقدِ من فيهِ أهلية لتدريسهِ كأنه مغفل،فلما وجد السيوطي الحال قد صار الى هذا المآل ،استخار الله تعالى في إقرائهِ وتدريسه يقول :(فأكرمني الله سبحانه تعالى أن جردت الهمة لتدريسهِ،وشددت المئزر لتقريرما فيهِ وتأسيسه ،فشرعت في إقرائهِ مفتتح سنة ثمانين وثمانمئةفأقرأت فيهِ مدةعشر سنين متوالية من أولهِ الى أثناءِ سورة هود،وبذلت المجهود في أستقراءِ مواده والتنقير عن معادنهِ ،ولزمت النظر والسهود،والكوكب شهود،وشرعت مع ذلِك في تعليقِ حاشية عليهِ تحلل خفاياه وتذلل مطاياه ، فسمع بذلك السامعون وطمع في الوصولِ اليها الطامعون،وجسر  على إقرائهِ حينئذ كل جسور...)</w:t>
      </w:r>
      <w:r>
        <w:rPr>
          <w:rStyle w:val="FootnoteReference"/>
          <w:sz w:val="32"/>
          <w:szCs w:val="32"/>
          <w:rtl/>
          <w:lang w:bidi="ar-IQ"/>
        </w:rPr>
        <w:t>(</w:t>
      </w:r>
      <w:r>
        <w:rPr>
          <w:rStyle w:val="FootnoteReference"/>
          <w:sz w:val="32"/>
          <w:szCs w:val="32"/>
          <w:rtl/>
          <w:lang w:bidi="ar-IQ"/>
        </w:rPr>
        <w:footnoteReference w:id="188"/>
      </w:r>
      <w:r>
        <w:rPr>
          <w:rStyle w:val="FootnoteReference"/>
          <w:sz w:val="32"/>
          <w:szCs w:val="32"/>
          <w:rtl/>
          <w:lang w:bidi="ar-IQ"/>
        </w:rPr>
        <w:t>)</w:t>
      </w:r>
    </w:p>
    <w:p w:rsidR="00C963BC" w:rsidRDefault="00C963BC" w:rsidP="00C963BC">
      <w:pPr>
        <w:bidi/>
        <w:ind w:right="-142"/>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ثم يفيض الكلام عن خصومهِ وحساده وعن معاناتهِ منهم وخوفه على كتابهِ هذا من السرقةِ كما سرق لهُ كتاب (المعجزات)،و(الخصائص)</w:t>
      </w:r>
      <w:r>
        <w:rPr>
          <w:rStyle w:val="FootnoteReference"/>
          <w:sz w:val="32"/>
          <w:szCs w:val="32"/>
          <w:rtl/>
          <w:lang w:bidi="ar-IQ"/>
        </w:rPr>
        <w:t>(</w:t>
      </w:r>
      <w:r>
        <w:rPr>
          <w:rStyle w:val="FootnoteReference"/>
          <w:sz w:val="32"/>
          <w:szCs w:val="32"/>
          <w:rtl/>
          <w:lang w:bidi="ar-IQ"/>
        </w:rPr>
        <w:footnoteReference w:id="189"/>
      </w:r>
      <w:r>
        <w:rPr>
          <w:rStyle w:val="FootnoteReference"/>
          <w:sz w:val="32"/>
          <w:szCs w:val="32"/>
          <w:rtl/>
          <w:lang w:bidi="ar-IQ"/>
        </w:rPr>
        <w:t>)</w:t>
      </w:r>
      <w:r>
        <w:rPr>
          <w:rFonts w:ascii="Traditional Arabic" w:hAnsi="Traditional Arabic" w:cs="Traditional Arabic" w:hint="cs"/>
          <w:sz w:val="32"/>
          <w:szCs w:val="32"/>
          <w:rtl/>
          <w:lang w:bidi="ar-IQ"/>
        </w:rPr>
        <w:t>، وهو المعتد بكتبهِ وبمؤلفاتهِ فكيف تنسب الى غيرهِ فيقول: (أفتارك أنا هذا الكتاب البديع المثال المنيع المنال عرضة لهؤلاءكأنه خبز شعير،وفيهِ من فرائدِ الفوائد ما يجل عن مقابلتهِ من الذهبِ الناض بحمل بعير،ففرقة تأكله وتذمه ويتوهم فيهِ بحسبِ فهمها السقيم أدنى خلل فلا ترمه،ومنهم من يُريدِ أن يعربه فيعجمه ويصبح ضمآن وفي البحرِ فمه،فحسبت ما كتبت منه عشرين سنة ولم أسمح به لأحد لا في يقظَةٍ ولا في سِنَةٍ..)</w:t>
      </w:r>
      <w:r>
        <w:rPr>
          <w:rStyle w:val="FootnoteReference"/>
          <w:sz w:val="32"/>
          <w:szCs w:val="32"/>
          <w:rtl/>
          <w:lang w:bidi="ar-IQ"/>
        </w:rPr>
        <w:t>(</w:t>
      </w:r>
      <w:r>
        <w:rPr>
          <w:rStyle w:val="FootnoteReference"/>
          <w:sz w:val="32"/>
          <w:szCs w:val="32"/>
          <w:rtl/>
          <w:lang w:bidi="ar-IQ"/>
        </w:rPr>
        <w:footnoteReference w:id="190"/>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bidi/>
        <w:ind w:right="-142"/>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ثم تكلم عن إتمامهِ وذلك في ختامِ القرن التاسع الهجري وقد بالغ في تهذيبهِ وتنقيحه تقريراً وتحريراً وسلك الجواد وحبره تحبيرا وسماه بعد أن أكتمل وتم (</w:t>
      </w:r>
      <w:r w:rsidRPr="00E47617">
        <w:rPr>
          <w:rFonts w:ascii="Traditional Arabic" w:hAnsi="Traditional Arabic" w:cs="Traditional Arabic" w:hint="cs"/>
          <w:sz w:val="32"/>
          <w:szCs w:val="32"/>
          <w:rtl/>
          <w:lang w:bidi="ar-IQ"/>
        </w:rPr>
        <w:t>نواهد  الأبكار  و شواهد الأفكار ).</w:t>
      </w:r>
    </w:p>
    <w:p w:rsidR="00C963BC" w:rsidRPr="000569D0" w:rsidRDefault="00C963BC" w:rsidP="00C963BC">
      <w:pPr>
        <w:bidi/>
        <w:ind w:right="-142"/>
        <w:jc w:val="highKashida"/>
        <w:rPr>
          <w:rFonts w:ascii="Traditional Arabic" w:hAnsi="Traditional Arabic" w:cs="Traditional Arabic"/>
          <w:sz w:val="14"/>
          <w:szCs w:val="14"/>
          <w:rtl/>
          <w:lang w:bidi="ar-IQ"/>
        </w:rPr>
      </w:pPr>
    </w:p>
    <w:p w:rsidR="00C963BC" w:rsidRDefault="00C963BC" w:rsidP="00C963BC">
      <w:pPr>
        <w:bidi/>
        <w:ind w:right="-142"/>
        <w:jc w:val="highKashida"/>
        <w:rPr>
          <w:rFonts w:ascii="Traditional Arabic" w:hAnsi="Traditional Arabic" w:cs="Traditional Arabic"/>
          <w:sz w:val="32"/>
          <w:szCs w:val="32"/>
          <w:rtl/>
          <w:lang w:bidi="ar-IQ"/>
        </w:rPr>
      </w:pPr>
      <w:r w:rsidRPr="00BA657E">
        <w:rPr>
          <w:rFonts w:ascii="Traditional Arabic" w:hAnsi="Traditional Arabic" w:cs="Traditional Arabic" w:hint="cs"/>
          <w:b/>
          <w:bCs/>
          <w:sz w:val="32"/>
          <w:szCs w:val="32"/>
          <w:rtl/>
          <w:lang w:bidi="ar-IQ"/>
        </w:rPr>
        <w:t xml:space="preserve">  </w:t>
      </w:r>
      <w:r>
        <w:rPr>
          <w:rFonts w:ascii="Traditional Arabic" w:hAnsi="Traditional Arabic" w:cs="Traditional Arabic" w:hint="cs"/>
          <w:sz w:val="32"/>
          <w:szCs w:val="32"/>
          <w:rtl/>
          <w:lang w:bidi="ar-IQ"/>
        </w:rPr>
        <w:t>ولكتابِ (نواهد الأبكار وشواهد الأ</w:t>
      </w:r>
      <w:r w:rsidRPr="00BA657E">
        <w:rPr>
          <w:rFonts w:ascii="Traditional Arabic" w:hAnsi="Traditional Arabic" w:cs="Traditional Arabic" w:hint="cs"/>
          <w:sz w:val="32"/>
          <w:szCs w:val="32"/>
          <w:rtl/>
          <w:lang w:bidi="ar-IQ"/>
        </w:rPr>
        <w:t>فكار)</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أهمية بالغة</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ودليل هذا إنتشار ن</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سخه الخطية في م</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ختلف</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 xml:space="preserve"> مكتبات العالم،</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ومكانته الم</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تميزة لدى الع</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لماء والدارسين ؛</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لما فيه</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 xml:space="preserve"> من توضيحٍ لعبارةِ البيضاوي،</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ونقد عليه</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وإجراء الموازنات بين عباراته وعبارات الزمخشري،</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وعرض أقوال الع</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لماء في أغلب</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 xml:space="preserve"> المسائل التي تحدث عنها،</w:t>
      </w:r>
      <w:r>
        <w:rPr>
          <w:rFonts w:ascii="Traditional Arabic" w:hAnsi="Traditional Arabic" w:cs="Traditional Arabic" w:hint="cs"/>
          <w:sz w:val="32"/>
          <w:szCs w:val="32"/>
          <w:rtl/>
          <w:lang w:bidi="ar-IQ"/>
        </w:rPr>
        <w:t xml:space="preserve"> </w:t>
      </w:r>
      <w:r w:rsidRPr="00BA657E">
        <w:rPr>
          <w:rFonts w:ascii="Traditional Arabic" w:hAnsi="Traditional Arabic" w:cs="Traditional Arabic" w:hint="cs"/>
          <w:sz w:val="32"/>
          <w:szCs w:val="32"/>
          <w:rtl/>
          <w:lang w:bidi="ar-IQ"/>
        </w:rPr>
        <w:t>ولما فيه</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 xml:space="preserve"> من غزارة</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 xml:space="preserve"> العلم .ك</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ل هذا جعله</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 xml:space="preserve"> محط نظر الع</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لماء في م</w:t>
      </w:r>
      <w:r>
        <w:rPr>
          <w:rFonts w:ascii="Traditional Arabic" w:hAnsi="Traditional Arabic" w:cs="Traditional Arabic" w:hint="cs"/>
          <w:sz w:val="32"/>
          <w:szCs w:val="32"/>
          <w:rtl/>
          <w:lang w:bidi="ar-IQ"/>
        </w:rPr>
        <w:t>ُ</w:t>
      </w:r>
      <w:r w:rsidRPr="00BA657E">
        <w:rPr>
          <w:rFonts w:ascii="Traditional Arabic" w:hAnsi="Traditional Arabic" w:cs="Traditional Arabic" w:hint="cs"/>
          <w:sz w:val="32"/>
          <w:szCs w:val="32"/>
          <w:rtl/>
          <w:lang w:bidi="ar-IQ"/>
        </w:rPr>
        <w:t xml:space="preserve">ختلفِ أنحاء العالم الأسلامي. </w:t>
      </w:r>
    </w:p>
    <w:p w:rsidR="00C963BC" w:rsidRDefault="00C963BC" w:rsidP="00C963BC">
      <w:pPr>
        <w:bidi/>
        <w:ind w:right="-142"/>
        <w:jc w:val="highKashida"/>
        <w:rPr>
          <w:rFonts w:ascii="Traditional Arabic" w:hAnsi="Traditional Arabic" w:cs="Traditional Arabic"/>
          <w:sz w:val="32"/>
          <w:szCs w:val="32"/>
          <w:rtl/>
          <w:lang w:bidi="ar-IQ"/>
        </w:rPr>
      </w:pPr>
    </w:p>
    <w:p w:rsidR="00C963BC" w:rsidRPr="00BA657E" w:rsidRDefault="00C963BC" w:rsidP="00C963BC">
      <w:pPr>
        <w:bidi/>
        <w:ind w:right="-142"/>
        <w:jc w:val="high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Default="00C963BC" w:rsidP="00C963BC">
      <w:pPr>
        <w:bidi/>
        <w:jc w:val="center"/>
        <w:rPr>
          <w:rFonts w:ascii="Traditional Arabic" w:hAnsi="Traditional Arabic" w:cs="Traditional Arabic"/>
          <w:b/>
          <w:bCs/>
          <w:color w:val="FF0000"/>
          <w:sz w:val="48"/>
          <w:szCs w:val="48"/>
          <w:u w:val="single"/>
          <w:rtl/>
          <w:lang w:bidi="ar-IQ"/>
        </w:rPr>
      </w:pPr>
    </w:p>
    <w:p w:rsidR="00C963BC" w:rsidRPr="00BA657E" w:rsidRDefault="00C963BC" w:rsidP="00C963BC">
      <w:pPr>
        <w:bidi/>
        <w:jc w:val="center"/>
        <w:rPr>
          <w:rFonts w:ascii="Traditional Arabic" w:hAnsi="Traditional Arabic" w:cs="Traditional Arabic"/>
          <w:b/>
          <w:bCs/>
          <w:color w:val="FF0000"/>
          <w:sz w:val="48"/>
          <w:szCs w:val="48"/>
          <w:u w:val="single"/>
          <w:rtl/>
          <w:lang w:bidi="ar-IQ"/>
        </w:rPr>
      </w:pPr>
      <w:r w:rsidRPr="00BA657E">
        <w:rPr>
          <w:rFonts w:ascii="Traditional Arabic" w:hAnsi="Traditional Arabic" w:cs="Traditional Arabic" w:hint="cs"/>
          <w:b/>
          <w:bCs/>
          <w:color w:val="FF0000"/>
          <w:sz w:val="48"/>
          <w:szCs w:val="48"/>
          <w:u w:val="single"/>
          <w:rtl/>
          <w:lang w:bidi="ar-IQ"/>
        </w:rPr>
        <w:t>المبحث الثالث</w:t>
      </w:r>
    </w:p>
    <w:p w:rsidR="00C963BC" w:rsidRDefault="00C963BC" w:rsidP="00C963BC">
      <w:pPr>
        <w:bidi/>
        <w:jc w:val="center"/>
        <w:rPr>
          <w:rFonts w:ascii="Traditional Arabic" w:hAnsi="Traditional Arabic" w:cs="Traditional Arabic"/>
          <w:b/>
          <w:bCs/>
          <w:color w:val="FF0000"/>
          <w:sz w:val="28"/>
          <w:szCs w:val="28"/>
          <w:u w:val="single"/>
          <w:rtl/>
          <w:lang w:bidi="ar-IQ"/>
        </w:rPr>
      </w:pPr>
      <w:r w:rsidRPr="00BA657E">
        <w:rPr>
          <w:rFonts w:ascii="Traditional Arabic" w:hAnsi="Traditional Arabic" w:cs="Traditional Arabic" w:hint="cs"/>
          <w:b/>
          <w:bCs/>
          <w:color w:val="FF0000"/>
          <w:sz w:val="48"/>
          <w:szCs w:val="48"/>
          <w:u w:val="single"/>
          <w:rtl/>
          <w:lang w:bidi="ar-IQ"/>
        </w:rPr>
        <w:t>منهج الإمام السيوطي في (نواهد الأبكار وشواهد الأفكار)</w:t>
      </w:r>
    </w:p>
    <w:p w:rsidR="00C963BC" w:rsidRPr="00BA657E" w:rsidRDefault="00C963BC" w:rsidP="00C963BC">
      <w:pPr>
        <w:bidi/>
        <w:jc w:val="center"/>
        <w:rPr>
          <w:rFonts w:ascii="Traditional Arabic" w:hAnsi="Traditional Arabic" w:cs="Traditional Arabic"/>
          <w:b/>
          <w:bCs/>
          <w:color w:val="FF0000"/>
          <w:sz w:val="28"/>
          <w:szCs w:val="28"/>
          <w:u w:val="single"/>
          <w:rtl/>
          <w:lang w:bidi="ar-IQ"/>
        </w:rPr>
      </w:pPr>
    </w:p>
    <w:p w:rsidR="00C963BC" w:rsidRDefault="00C963BC" w:rsidP="00C963BC">
      <w:pPr>
        <w:bidi/>
        <w:jc w:val="highKashida"/>
        <w:rPr>
          <w:rFonts w:ascii="Traditional Arabic" w:hAnsi="Traditional Arabic" w:cs="Traditional Arabic"/>
          <w:sz w:val="32"/>
          <w:szCs w:val="32"/>
          <w:rtl/>
          <w:lang w:bidi="ar-IQ"/>
        </w:rPr>
      </w:pPr>
      <w:r w:rsidRPr="005A2DB5">
        <w:rPr>
          <w:rFonts w:ascii="Traditional Arabic" w:hAnsi="Traditional Arabic" w:cs="Traditional Arabic" w:hint="cs"/>
          <w:sz w:val="32"/>
          <w:szCs w:val="32"/>
          <w:rtl/>
          <w:lang w:bidi="ar-IQ"/>
        </w:rPr>
        <w:t xml:space="preserve">     بعد قرائتي الم</w:t>
      </w:r>
      <w:r>
        <w:rPr>
          <w:rFonts w:ascii="Traditional Arabic" w:hAnsi="Traditional Arabic" w:cs="Traditional Arabic" w:hint="cs"/>
          <w:sz w:val="32"/>
          <w:szCs w:val="32"/>
          <w:rtl/>
          <w:lang w:bidi="ar-IQ"/>
        </w:rPr>
        <w:t>ُستفيضة لكتابِ</w:t>
      </w:r>
      <w:r w:rsidRPr="005A2DB5">
        <w:rPr>
          <w:rFonts w:ascii="Traditional Arabic" w:hAnsi="Traditional Arabic" w:cs="Traditional Arabic" w:hint="cs"/>
          <w:sz w:val="32"/>
          <w:szCs w:val="32"/>
          <w:rtl/>
          <w:lang w:bidi="ar-IQ"/>
        </w:rPr>
        <w:t xml:space="preserve">(نواهد الأبكار وشواهد الأفكار) وبعد أن أكملت الجزء الذي قمت بتحقيقهِ وجدت أن السيوطي  قد أتبع منهجاً علمياً تميز </w:t>
      </w:r>
      <w:r>
        <w:rPr>
          <w:rFonts w:ascii="Traditional Arabic" w:hAnsi="Traditional Arabic" w:cs="Traditional Arabic" w:hint="cs"/>
          <w:sz w:val="32"/>
          <w:szCs w:val="32"/>
          <w:rtl/>
          <w:lang w:bidi="ar-IQ"/>
        </w:rPr>
        <w:t>بتوضيح عبارات البيضاوي ،والتعليق عليها.</w:t>
      </w:r>
      <w:r w:rsidRPr="005A2DB5">
        <w:rPr>
          <w:rFonts w:ascii="Traditional Arabic" w:hAnsi="Traditional Arabic" w:cs="Traditional Arabic" w:hint="cs"/>
          <w:sz w:val="32"/>
          <w:szCs w:val="32"/>
          <w:rtl/>
          <w:lang w:bidi="ar-IQ"/>
        </w:rPr>
        <w:t>بنقل أقوال العلماء في كل مسألة يريد التعليق عليها أوشرحها ،كما أنه لم يغفل جانب التفسير بالمأثور ،</w:t>
      </w:r>
      <w:r>
        <w:rPr>
          <w:rFonts w:ascii="Traditional Arabic" w:hAnsi="Traditional Arabic" w:cs="Traditional Arabic" w:hint="cs"/>
          <w:sz w:val="32"/>
          <w:szCs w:val="32"/>
          <w:rtl/>
          <w:lang w:bidi="ar-IQ"/>
        </w:rPr>
        <w:t xml:space="preserve">وكان يبتدئ عبارة البيضاوي بكلمة(قوله)ومن ثم يعلق عليها بذكر أقوال العلماء بكل دقة وأمانة ويعزو كل قول إلى قائلهِ،وأذا أراد إبدأء رأيه يذكر لفظ(قلت)،ولم يعلق على جميع عبارات البيضاوي وإنما كان يختار منها ما يحتاج إلى توضيح أو تعليق أوبيان ،وفي </w:t>
      </w:r>
      <w:r w:rsidRPr="005A2DB5">
        <w:rPr>
          <w:rFonts w:ascii="Traditional Arabic" w:hAnsi="Traditional Arabic" w:cs="Traditional Arabic" w:hint="cs"/>
          <w:sz w:val="32"/>
          <w:szCs w:val="32"/>
          <w:rtl/>
          <w:lang w:bidi="ar-IQ"/>
        </w:rPr>
        <w:t xml:space="preserve">هذا المبحث حاولت أن أرسم حدود هذا المنهج وأوضح معالمهُ </w:t>
      </w:r>
      <w:r w:rsidRPr="00C71026">
        <w:rPr>
          <w:rFonts w:ascii="Traditional Arabic" w:hAnsi="Traditional Arabic" w:cs="Traditional Arabic" w:hint="cs"/>
          <w:color w:val="FF0000"/>
          <w:sz w:val="32"/>
          <w:szCs w:val="32"/>
          <w:rtl/>
          <w:lang w:bidi="ar-IQ"/>
        </w:rPr>
        <w:t>و</w:t>
      </w:r>
      <w:r w:rsidRPr="00E910A7">
        <w:rPr>
          <w:rFonts w:ascii="Traditional Arabic" w:hAnsi="Traditional Arabic" w:cs="Traditional Arabic" w:hint="cs"/>
          <w:sz w:val="32"/>
          <w:szCs w:val="32"/>
          <w:rtl/>
          <w:lang w:bidi="ar-IQ"/>
        </w:rPr>
        <w:t>س</w:t>
      </w:r>
      <w:r>
        <w:rPr>
          <w:rFonts w:ascii="Traditional Arabic" w:hAnsi="Traditional Arabic" w:cs="Traditional Arabic" w:hint="cs"/>
          <w:sz w:val="32"/>
          <w:szCs w:val="32"/>
          <w:rtl/>
          <w:lang w:bidi="ar-IQ"/>
        </w:rPr>
        <w:t>ا</w:t>
      </w:r>
      <w:r w:rsidRPr="00E910A7">
        <w:rPr>
          <w:rFonts w:ascii="Traditional Arabic" w:hAnsi="Traditional Arabic" w:cs="Traditional Arabic" w:hint="cs"/>
          <w:sz w:val="32"/>
          <w:szCs w:val="32"/>
          <w:rtl/>
          <w:lang w:bidi="ar-IQ"/>
        </w:rPr>
        <w:t>خذ</w:t>
      </w:r>
      <w:r w:rsidRPr="005A2DB5">
        <w:rPr>
          <w:rFonts w:ascii="Traditional Arabic" w:hAnsi="Traditional Arabic" w:cs="Traditional Arabic" w:hint="cs"/>
          <w:sz w:val="32"/>
          <w:szCs w:val="32"/>
          <w:rtl/>
          <w:lang w:bidi="ar-IQ"/>
        </w:rPr>
        <w:t xml:space="preserve"> بنظر الأع</w:t>
      </w:r>
      <w:r>
        <w:rPr>
          <w:rFonts w:ascii="Traditional Arabic" w:hAnsi="Traditional Arabic" w:cs="Traditional Arabic" w:hint="cs"/>
          <w:sz w:val="32"/>
          <w:szCs w:val="32"/>
          <w:rtl/>
          <w:lang w:bidi="ar-IQ"/>
        </w:rPr>
        <w:t>تبار إ</w:t>
      </w:r>
      <w:r w:rsidRPr="005A2DB5">
        <w:rPr>
          <w:rFonts w:ascii="Traditional Arabic" w:hAnsi="Traditional Arabic" w:cs="Traditional Arabic" w:hint="cs"/>
          <w:sz w:val="32"/>
          <w:szCs w:val="32"/>
          <w:rtl/>
          <w:lang w:bidi="ar-IQ"/>
        </w:rPr>
        <w:t>ن منهجه في هذه</w:t>
      </w:r>
      <w:r>
        <w:rPr>
          <w:rFonts w:ascii="Traditional Arabic" w:hAnsi="Traditional Arabic" w:cs="Traditional Arabic" w:hint="cs"/>
          <w:sz w:val="32"/>
          <w:szCs w:val="32"/>
          <w:rtl/>
          <w:lang w:bidi="ar-IQ"/>
        </w:rPr>
        <w:t>ِ</w:t>
      </w:r>
      <w:r w:rsidRPr="005A2DB5">
        <w:rPr>
          <w:rFonts w:ascii="Traditional Arabic" w:hAnsi="Traditional Arabic" w:cs="Traditional Arabic" w:hint="cs"/>
          <w:sz w:val="32"/>
          <w:szCs w:val="32"/>
          <w:rtl/>
          <w:lang w:bidi="ar-IQ"/>
        </w:rPr>
        <w:t xml:space="preserve"> الحاشية قد درسهُ وبينهُ من حققَ قبلي</w:t>
      </w:r>
      <w:r>
        <w:rPr>
          <w:rFonts w:ascii="Traditional Arabic" w:hAnsi="Traditional Arabic" w:cs="Traditional Arabic" w:hint="cs"/>
          <w:sz w:val="32"/>
          <w:szCs w:val="32"/>
          <w:rtl/>
          <w:lang w:bidi="ar-IQ"/>
        </w:rPr>
        <w:t>؛</w:t>
      </w:r>
      <w:r w:rsidRPr="005A2DB5">
        <w:rPr>
          <w:rFonts w:ascii="Traditional Arabic" w:hAnsi="Traditional Arabic" w:cs="Traditional Arabic" w:hint="cs"/>
          <w:sz w:val="32"/>
          <w:szCs w:val="32"/>
          <w:rtl/>
          <w:lang w:bidi="ar-IQ"/>
        </w:rPr>
        <w:t>لذا فإني لن أ</w:t>
      </w:r>
      <w:r>
        <w:rPr>
          <w:rFonts w:ascii="Traditional Arabic" w:hAnsi="Traditional Arabic" w:cs="Traditional Arabic" w:hint="cs"/>
          <w:sz w:val="32"/>
          <w:szCs w:val="32"/>
          <w:rtl/>
          <w:lang w:bidi="ar-IQ"/>
        </w:rPr>
        <w:t>ُ</w:t>
      </w:r>
      <w:r w:rsidRPr="005A2DB5">
        <w:rPr>
          <w:rFonts w:ascii="Traditional Arabic" w:hAnsi="Traditional Arabic" w:cs="Traditional Arabic" w:hint="cs"/>
          <w:sz w:val="32"/>
          <w:szCs w:val="32"/>
          <w:rtl/>
          <w:lang w:bidi="ar-IQ"/>
        </w:rPr>
        <w:t>طيل الحديث عنه</w:t>
      </w:r>
      <w:r>
        <w:rPr>
          <w:rFonts w:ascii="Traditional Arabic" w:hAnsi="Traditional Arabic" w:cs="Traditional Arabic" w:hint="cs"/>
          <w:sz w:val="32"/>
          <w:szCs w:val="32"/>
          <w:rtl/>
          <w:lang w:bidi="ar-IQ"/>
        </w:rPr>
        <w:t>ُ</w:t>
      </w:r>
      <w:r w:rsidRPr="005A2DB5">
        <w:rPr>
          <w:rFonts w:ascii="Traditional Arabic" w:hAnsi="Traditional Arabic" w:cs="Traditional Arabic" w:hint="cs"/>
          <w:sz w:val="32"/>
          <w:szCs w:val="32"/>
          <w:rtl/>
          <w:lang w:bidi="ar-IQ"/>
        </w:rPr>
        <w:t xml:space="preserve"> وسأكتفي ببعض الأمثلة من الجزء الذي ق</w:t>
      </w:r>
      <w:r>
        <w:rPr>
          <w:rFonts w:ascii="Traditional Arabic" w:hAnsi="Traditional Arabic" w:cs="Traditional Arabic" w:hint="cs"/>
          <w:sz w:val="32"/>
          <w:szCs w:val="32"/>
          <w:rtl/>
          <w:lang w:bidi="ar-IQ"/>
        </w:rPr>
        <w:t>ُ</w:t>
      </w:r>
      <w:r w:rsidRPr="005A2DB5">
        <w:rPr>
          <w:rFonts w:ascii="Traditional Arabic" w:hAnsi="Traditional Arabic" w:cs="Traditional Arabic" w:hint="cs"/>
          <w:sz w:val="32"/>
          <w:szCs w:val="32"/>
          <w:rtl/>
          <w:lang w:bidi="ar-IQ"/>
        </w:rPr>
        <w:t>متُ بتحقيقهِ:</w:t>
      </w:r>
    </w:p>
    <w:p w:rsidR="00C963BC" w:rsidRPr="00095E50" w:rsidRDefault="00C963BC" w:rsidP="00C963BC">
      <w:pPr>
        <w:bidi/>
        <w:jc w:val="highKashida"/>
        <w:rPr>
          <w:rFonts w:ascii="Traditional Arabic" w:hAnsi="Traditional Arabic" w:cs="Traditional Arabic"/>
          <w:sz w:val="10"/>
          <w:szCs w:val="10"/>
          <w:rtl/>
          <w:lang w:bidi="ar-IQ"/>
        </w:rPr>
      </w:pPr>
    </w:p>
    <w:p w:rsidR="00C963BC" w:rsidRDefault="00C963BC" w:rsidP="00C963BC">
      <w:pPr>
        <w:bidi/>
        <w:jc w:val="highKashida"/>
        <w:rPr>
          <w:rFonts w:ascii="Traditional Arabic" w:hAnsi="Traditional Arabic" w:cs="Traditional Arabic"/>
          <w:sz w:val="36"/>
          <w:szCs w:val="36"/>
          <w:u w:val="single"/>
          <w:rtl/>
          <w:lang w:bidi="ar-IQ"/>
        </w:rPr>
      </w:pPr>
      <w:r w:rsidRPr="00095E50">
        <w:rPr>
          <w:rFonts w:ascii="Traditional Arabic" w:hAnsi="Traditional Arabic" w:cs="Traditional Arabic" w:hint="cs"/>
          <w:b/>
          <w:bCs/>
          <w:sz w:val="32"/>
          <w:szCs w:val="32"/>
          <w:u w:val="single"/>
          <w:rtl/>
          <w:lang w:bidi="ar-IQ"/>
        </w:rPr>
        <w:t>اولاً:السيوطي ال</w:t>
      </w:r>
      <w:r>
        <w:rPr>
          <w:rFonts w:ascii="Traditional Arabic" w:hAnsi="Traditional Arabic" w:cs="Traditional Arabic" w:hint="cs"/>
          <w:b/>
          <w:bCs/>
          <w:sz w:val="32"/>
          <w:szCs w:val="32"/>
          <w:u w:val="single"/>
          <w:rtl/>
          <w:lang w:bidi="ar-IQ"/>
        </w:rPr>
        <w:t xml:space="preserve">مفسر لم يجاري المصنف فيما </w:t>
      </w:r>
      <w:r w:rsidRPr="00D71748">
        <w:rPr>
          <w:rFonts w:ascii="Traditional Arabic" w:hAnsi="Traditional Arabic" w:cs="Traditional Arabic" w:hint="cs"/>
          <w:b/>
          <w:bCs/>
          <w:color w:val="FF0000"/>
          <w:sz w:val="32"/>
          <w:szCs w:val="32"/>
          <w:u w:val="single"/>
          <w:rtl/>
          <w:lang w:bidi="ar-IQ"/>
        </w:rPr>
        <w:t>ذهب اليهِ في تفسيرِ الآيات بل لهُ</w:t>
      </w:r>
      <w:r>
        <w:rPr>
          <w:rFonts w:ascii="Traditional Arabic" w:hAnsi="Traditional Arabic" w:cs="Traditional Arabic" w:hint="cs"/>
          <w:b/>
          <w:bCs/>
          <w:color w:val="FF0000"/>
          <w:sz w:val="32"/>
          <w:szCs w:val="32"/>
          <w:u w:val="single"/>
          <w:rtl/>
          <w:lang w:bidi="ar-IQ"/>
        </w:rPr>
        <w:t xml:space="preserve"> رأيٌ وقف عنده و</w:t>
      </w:r>
      <w:r w:rsidRPr="00D71748">
        <w:rPr>
          <w:rFonts w:ascii="Traditional Arabic" w:hAnsi="Traditional Arabic" w:cs="Traditional Arabic" w:hint="cs"/>
          <w:b/>
          <w:bCs/>
          <w:color w:val="FF0000"/>
          <w:sz w:val="32"/>
          <w:szCs w:val="32"/>
          <w:u w:val="single"/>
          <w:rtl/>
          <w:lang w:bidi="ar-IQ"/>
        </w:rPr>
        <w:t>دافع  عنهُ</w:t>
      </w:r>
      <w:r>
        <w:rPr>
          <w:rFonts w:ascii="Traditional Arabic" w:hAnsi="Traditional Arabic" w:cs="Traditional Arabic" w:hint="cs"/>
          <w:b/>
          <w:bCs/>
          <w:color w:val="FF0000"/>
          <w:sz w:val="32"/>
          <w:szCs w:val="32"/>
          <w:u w:val="single"/>
          <w:rtl/>
          <w:lang w:bidi="ar-IQ"/>
        </w:rPr>
        <w:t xml:space="preserve"> و</w:t>
      </w:r>
      <w:r w:rsidRPr="00D71748">
        <w:rPr>
          <w:rFonts w:ascii="Traditional Arabic" w:hAnsi="Traditional Arabic" w:cs="Traditional Arabic" w:hint="cs"/>
          <w:b/>
          <w:bCs/>
          <w:color w:val="FF0000"/>
          <w:sz w:val="32"/>
          <w:szCs w:val="32"/>
          <w:u w:val="single"/>
          <w:rtl/>
          <w:lang w:bidi="ar-IQ"/>
        </w:rPr>
        <w:t>رد</w:t>
      </w:r>
      <w:r>
        <w:rPr>
          <w:rFonts w:ascii="Traditional Arabic" w:hAnsi="Traditional Arabic" w:cs="Traditional Arabic" w:hint="cs"/>
          <w:b/>
          <w:bCs/>
          <w:color w:val="FF0000"/>
          <w:sz w:val="32"/>
          <w:szCs w:val="32"/>
          <w:u w:val="single"/>
          <w:rtl/>
          <w:lang w:bidi="ar-IQ"/>
        </w:rPr>
        <w:t xml:space="preserve"> على البيضاوي فيما ذهب إ</w:t>
      </w:r>
      <w:r w:rsidRPr="00D71748">
        <w:rPr>
          <w:rFonts w:ascii="Traditional Arabic" w:hAnsi="Traditional Arabic" w:cs="Traditional Arabic" w:hint="cs"/>
          <w:b/>
          <w:bCs/>
          <w:color w:val="FF0000"/>
          <w:sz w:val="32"/>
          <w:szCs w:val="32"/>
          <w:u w:val="single"/>
          <w:rtl/>
          <w:lang w:bidi="ar-IQ"/>
        </w:rPr>
        <w:t>ليه</w:t>
      </w:r>
      <w:r w:rsidRPr="00D71748">
        <w:rPr>
          <w:rFonts w:ascii="Traditional Arabic" w:hAnsi="Traditional Arabic" w:cs="Traditional Arabic" w:hint="cs"/>
          <w:color w:val="FF0000"/>
          <w:sz w:val="32"/>
          <w:szCs w:val="32"/>
          <w:u w:val="single"/>
          <w:rtl/>
          <w:lang w:bidi="ar-IQ"/>
        </w:rPr>
        <w:t>ِ ،</w:t>
      </w:r>
      <w:r>
        <w:rPr>
          <w:rFonts w:ascii="Traditional Arabic" w:hAnsi="Traditional Arabic" w:cs="Traditional Arabic" w:hint="cs"/>
          <w:b/>
          <w:bCs/>
          <w:color w:val="FF0000"/>
          <w:sz w:val="32"/>
          <w:szCs w:val="32"/>
          <w:u w:val="single"/>
          <w:rtl/>
          <w:lang w:bidi="ar-IQ"/>
        </w:rPr>
        <w:t>وا</w:t>
      </w:r>
      <w:r w:rsidRPr="00D71748">
        <w:rPr>
          <w:rFonts w:ascii="Traditional Arabic" w:hAnsi="Traditional Arabic" w:cs="Traditional Arabic" w:hint="cs"/>
          <w:b/>
          <w:bCs/>
          <w:color w:val="FF0000"/>
          <w:sz w:val="32"/>
          <w:szCs w:val="32"/>
          <w:u w:val="single"/>
          <w:rtl/>
          <w:lang w:bidi="ar-IQ"/>
        </w:rPr>
        <w:t>نتقده</w:t>
      </w:r>
      <w:r w:rsidRPr="00095E50">
        <w:rPr>
          <w:rFonts w:ascii="Traditional Arabic" w:hAnsi="Traditional Arabic" w:cs="Traditional Arabic" w:hint="cs"/>
          <w:sz w:val="32"/>
          <w:szCs w:val="32"/>
          <w:u w:val="single"/>
          <w:rtl/>
          <w:lang w:bidi="ar-IQ"/>
        </w:rPr>
        <w:t>.</w:t>
      </w:r>
    </w:p>
    <w:p w:rsidR="00C963BC" w:rsidRPr="00095E50" w:rsidRDefault="00C963BC" w:rsidP="00C963BC">
      <w:pPr>
        <w:bidi/>
        <w:jc w:val="highKashida"/>
        <w:rPr>
          <w:rFonts w:ascii="Traditional Arabic" w:hAnsi="Traditional Arabic" w:cs="Traditional Arabic"/>
          <w:sz w:val="16"/>
          <w:szCs w:val="16"/>
          <w:u w:val="single"/>
          <w:rtl/>
          <w:lang w:bidi="ar-IQ"/>
        </w:rPr>
      </w:pPr>
    </w:p>
    <w:p w:rsidR="00C963BC" w:rsidRDefault="00C963BC" w:rsidP="00C963BC">
      <w:pPr>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أجد ذلِكَ في كثيرٍ من المواضع منها: </w:t>
      </w: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1_عندما تعرضَ البيضاوي لقوله تعالى:</w:t>
      </w:r>
      <w:r>
        <w:rPr>
          <w:rFonts w:ascii="QCF_BSML" w:hAnsi="QCF_BSML" w:cs="QCF_BSML"/>
          <w:color w:val="000000"/>
          <w:sz w:val="32"/>
          <w:szCs w:val="32"/>
          <w:rtl/>
        </w:rPr>
        <w:t xml:space="preserve">ﮋ </w:t>
      </w:r>
      <w:r>
        <w:rPr>
          <w:rFonts w:ascii="QCF_P576" w:hAnsi="QCF_P576" w:cs="QCF_P576"/>
          <w:color w:val="000000"/>
          <w:sz w:val="32"/>
          <w:szCs w:val="32"/>
          <w:rtl/>
        </w:rPr>
        <w:t xml:space="preserve">ﮑ  ﮒ  ﮓ  ﮔ    ﮕ   </w:t>
      </w:r>
      <w:r w:rsidRPr="00453D62">
        <w:rPr>
          <w:rFonts w:ascii="QCF_BSML" w:hAnsi="QCF_BSML" w:cs="Simplified Arabic" w:hint="cs"/>
          <w:sz w:val="40"/>
          <w:szCs w:val="40"/>
          <w:rtl/>
        </w:rPr>
        <w:t>﴾</w:t>
      </w:r>
      <w:r>
        <w:rPr>
          <w:rStyle w:val="FootnoteReference"/>
          <w:sz w:val="32"/>
          <w:szCs w:val="32"/>
          <w:rtl/>
          <w:lang w:bidi="ar-IQ"/>
        </w:rPr>
        <w:t>(</w:t>
      </w:r>
      <w:r>
        <w:rPr>
          <w:rStyle w:val="FootnoteReference"/>
          <w:sz w:val="32"/>
          <w:szCs w:val="32"/>
          <w:rtl/>
          <w:lang w:bidi="ar-IQ"/>
        </w:rPr>
        <w:footnoteReference w:id="191"/>
      </w:r>
      <w:r>
        <w:rPr>
          <w:rStyle w:val="FootnoteReference"/>
          <w:sz w:val="32"/>
          <w:szCs w:val="32"/>
          <w:rtl/>
          <w:lang w:bidi="ar-IQ"/>
        </w:rPr>
        <w:t>)</w:t>
      </w:r>
      <w:r>
        <w:rPr>
          <w:rFonts w:ascii="Traditional Arabic" w:hAnsi="Traditional Arabic" w:cs="Traditional Arabic" w:hint="cs"/>
          <w:sz w:val="32"/>
          <w:szCs w:val="32"/>
          <w:rtl/>
          <w:lang w:bidi="ar-IQ"/>
        </w:rPr>
        <w:t>،فقال:(وما جعلناعددهم إلا العددالذي اقتضى فتنتهم وهو السبعةعشر.).</w:t>
      </w:r>
    </w:p>
    <w:p w:rsidR="00C963BC" w:rsidRDefault="00C963BC" w:rsidP="00C963BC">
      <w:pPr>
        <w:bidi/>
        <w:jc w:val="mediumKashida"/>
        <w:rPr>
          <w:rFonts w:ascii="Traditional Arabic" w:hAnsi="Traditional Arabic" w:cs="Traditional Arabic"/>
          <w:sz w:val="32"/>
          <w:szCs w:val="32"/>
          <w:rtl/>
          <w:lang w:bidi="ar-IQ"/>
        </w:rPr>
      </w:pPr>
      <w:r w:rsidRPr="003A3394">
        <w:rPr>
          <w:rFonts w:ascii="Traditional Arabic" w:hAnsi="Traditional Arabic" w:cs="Traditional Arabic" w:hint="cs"/>
          <w:b/>
          <w:bCs/>
          <w:sz w:val="32"/>
          <w:szCs w:val="32"/>
          <w:rtl/>
          <w:lang w:bidi="ar-IQ"/>
        </w:rPr>
        <w:t>قال السيوطي</w:t>
      </w:r>
      <w:r>
        <w:rPr>
          <w:rFonts w:ascii="Traditional Arabic" w:hAnsi="Traditional Arabic" w:cs="Traditional Arabic" w:hint="cs"/>
          <w:sz w:val="32"/>
          <w:szCs w:val="32"/>
          <w:rtl/>
          <w:lang w:bidi="ar-IQ"/>
        </w:rPr>
        <w:t xml:space="preserve">:تَبِعَ في ذلِكَ الزمخشري،وقد قال ابو حيان:(إنه تحريف لكتاب الله إذ زعم إن معنى </w:t>
      </w:r>
      <w:r w:rsidRPr="00D42F64">
        <w:rPr>
          <w:rFonts w:ascii="QCF_BSML" w:hAnsi="QCF_BSML" w:cs="QCF_BSML"/>
          <w:color w:val="000000"/>
          <w:sz w:val="32"/>
          <w:szCs w:val="32"/>
          <w:rtl/>
        </w:rPr>
        <w:t xml:space="preserve">ﮋ </w:t>
      </w:r>
      <w:r w:rsidRPr="00D42F64">
        <w:rPr>
          <w:rFonts w:ascii="QCF_P576" w:hAnsi="QCF_P576" w:cs="QCF_P576"/>
          <w:color w:val="000000"/>
          <w:sz w:val="32"/>
          <w:szCs w:val="32"/>
          <w:rtl/>
        </w:rPr>
        <w:t xml:space="preserve">ﮔ    ﮕ   ﮖ  ﮗ       ﯪ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QCF_P576" w:hAnsi="QCF_P576" w:cs="QCF_P576"/>
          <w:color w:val="000000"/>
          <w:sz w:val="32"/>
          <w:szCs w:val="32"/>
          <w:rtl/>
        </w:rPr>
        <w:t xml:space="preserve"> </w:t>
      </w:r>
      <w:r w:rsidRPr="00D42F64">
        <w:rPr>
          <w:rFonts w:ascii="Traditional Arabic" w:hAnsi="Traditional Arabic" w:cs="Traditional Arabic"/>
          <w:sz w:val="32"/>
          <w:szCs w:val="32"/>
          <w:rtl/>
        </w:rPr>
        <w:t xml:space="preserve">إلا </w:t>
      </w:r>
      <w:r w:rsidRPr="00D42F64">
        <w:rPr>
          <w:rFonts w:ascii="QCF_BSML" w:hAnsi="QCF_BSML" w:cs="QCF_BSML"/>
          <w:color w:val="000000"/>
          <w:sz w:val="32"/>
          <w:szCs w:val="32"/>
          <w:rtl/>
        </w:rPr>
        <w:t xml:space="preserve">ﮋ </w:t>
      </w:r>
      <w:r w:rsidRPr="00D42F64">
        <w:rPr>
          <w:rFonts w:ascii="QCF_P576" w:hAnsi="QCF_P576" w:cs="QCF_P576"/>
          <w:color w:val="000000"/>
          <w:sz w:val="32"/>
          <w:szCs w:val="32"/>
          <w:rtl/>
        </w:rPr>
        <w:t xml:space="preserve">ﮇ  ﮈ   ﮉ  </w:t>
      </w:r>
      <w:r w:rsidRPr="00D42F64">
        <w:rPr>
          <w:rFonts w:ascii="QCF_BSML" w:hAnsi="QCF_BSML" w:cs="QCF_BSML"/>
          <w:color w:val="000000"/>
          <w:sz w:val="32"/>
          <w:szCs w:val="32"/>
          <w:rtl/>
        </w:rPr>
        <w:t>ﮊ</w:t>
      </w:r>
      <w:r>
        <w:rPr>
          <w:rFonts w:ascii="Traditional Arabic" w:hAnsi="Traditional Arabic" w:cs="Traditional Arabic" w:hint="cs"/>
          <w:sz w:val="32"/>
          <w:szCs w:val="32"/>
          <w:rtl/>
          <w:lang w:bidi="ar-IQ"/>
        </w:rPr>
        <w:t xml:space="preserve">  وهذا لا يذهب إليه عاقل ولا من له ادنى </w:t>
      </w:r>
      <w:r>
        <w:rPr>
          <w:rFonts w:ascii="Traditional Arabic" w:hAnsi="Traditional Arabic" w:cs="Traditional Arabic" w:hint="cs"/>
          <w:sz w:val="32"/>
          <w:szCs w:val="32"/>
          <w:rtl/>
          <w:lang w:bidi="ar-IQ"/>
        </w:rPr>
        <w:lastRenderedPageBreak/>
        <w:t>ذكاء.) ، وقال صاحب الأنتصاف:ما الجأالزمخشري الى هذا الاعتقاد إن الله سبحانه وتعالى ما فتنهم وبئست القاعدة.</w:t>
      </w:r>
      <w:r>
        <w:rPr>
          <w:rStyle w:val="FootnoteReference"/>
          <w:sz w:val="32"/>
          <w:szCs w:val="32"/>
          <w:rtl/>
          <w:lang w:bidi="ar-IQ"/>
        </w:rPr>
        <w:t>(</w:t>
      </w:r>
      <w:r>
        <w:rPr>
          <w:rStyle w:val="FootnoteReference"/>
          <w:sz w:val="32"/>
          <w:szCs w:val="32"/>
          <w:rtl/>
          <w:lang w:bidi="ar-IQ"/>
        </w:rPr>
        <w:footnoteReference w:id="192"/>
      </w:r>
      <w:r>
        <w:rPr>
          <w:rStyle w:val="FootnoteReference"/>
          <w:sz w:val="32"/>
          <w:szCs w:val="32"/>
          <w:rtl/>
          <w:lang w:bidi="ar-IQ"/>
        </w:rPr>
        <w:t>)</w:t>
      </w: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p>
    <w:p w:rsidR="00C963BC" w:rsidRPr="00F8223D" w:rsidRDefault="00C963BC" w:rsidP="00C963BC">
      <w:pPr>
        <w:pStyle w:val="FootnoteText"/>
        <w:rPr>
          <w:rtl/>
          <w:lang w:bidi="ar-IQ"/>
        </w:rPr>
      </w:pPr>
      <w:r>
        <w:rPr>
          <w:rFonts w:hint="cs"/>
          <w:b/>
          <w:bCs/>
          <w:rtl/>
          <w:lang w:bidi="ar-IQ"/>
        </w:rPr>
        <w:t>2_</w:t>
      </w:r>
      <w:r w:rsidRPr="00550C2E">
        <w:rPr>
          <w:rFonts w:hint="cs"/>
          <w:rtl/>
          <w:lang w:bidi="ar-IQ"/>
        </w:rPr>
        <w:t>عندكلام البيضاوي عن تفسير قوله تعالى</w:t>
      </w:r>
      <w:r>
        <w:rPr>
          <w:rFonts w:hint="cs"/>
          <w:rtl/>
          <w:lang w:bidi="ar-IQ"/>
        </w:rPr>
        <w:t>:</w:t>
      </w:r>
      <w:r>
        <w:rPr>
          <w:rFonts w:cs="Simplified Arabic" w:hint="cs"/>
          <w:rtl/>
          <w:lang w:bidi="ar-IQ"/>
        </w:rPr>
        <w:t>﴿</w:t>
      </w:r>
      <w:r w:rsidRPr="00D42F64">
        <w:rPr>
          <w:rFonts w:ascii="QCF_P560" w:hAnsi="QCF_P560" w:cs="QCF_P560"/>
          <w:color w:val="000000"/>
          <w:rtl/>
        </w:rPr>
        <w:t xml:space="preserve">ﭞ   ﭟ    ﭠ      </w:t>
      </w:r>
      <w:r>
        <w:rPr>
          <w:rFonts w:ascii="QCF_BSML" w:hAnsi="QCF_BSML" w:cs="Simplified Arabic" w:hint="cs"/>
          <w:color w:val="000000"/>
          <w:rtl/>
        </w:rPr>
        <w:t>﴾</w:t>
      </w:r>
      <w:r w:rsidRPr="0016015C">
        <w:rPr>
          <w:rFonts w:ascii="QCF_BSML" w:hAnsi="QCF_BSML" w:cs="Simplified Arabic" w:hint="cs"/>
          <w:color w:val="000000"/>
          <w:sz w:val="18"/>
          <w:szCs w:val="18"/>
          <w:vertAlign w:val="superscript"/>
          <w:rtl/>
        </w:rPr>
        <w:t>(</w:t>
      </w:r>
      <w:r w:rsidRPr="0016015C">
        <w:rPr>
          <w:rStyle w:val="FootnoteReference"/>
          <w:sz w:val="32"/>
          <w:szCs w:val="32"/>
          <w:rtl/>
          <w:lang w:bidi="ar-IQ"/>
        </w:rPr>
        <w:footnoteReference w:id="193"/>
      </w:r>
      <w:r w:rsidRPr="0016015C">
        <w:rPr>
          <w:rFonts w:hint="cs"/>
          <w:vertAlign w:val="superscript"/>
          <w:rtl/>
          <w:lang w:bidi="ar-IQ"/>
        </w:rPr>
        <w:t>)</w:t>
      </w:r>
    </w:p>
    <w:p w:rsidR="00C963BC"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sz w:val="32"/>
          <w:szCs w:val="32"/>
          <w:rtl/>
          <w:lang w:bidi="ar-IQ"/>
        </w:rPr>
        <w:t xml:space="preserve">  </w:t>
      </w:r>
      <w:r w:rsidRPr="00F8223D">
        <w:rPr>
          <w:rFonts w:ascii="Traditional Arabic" w:hAnsi="Traditional Arabic" w:cs="Traditional Arabic" w:hint="cs"/>
          <w:sz w:val="32"/>
          <w:szCs w:val="32"/>
          <w:rtl/>
          <w:lang w:bidi="ar-IQ"/>
        </w:rPr>
        <w:t>قال</w:t>
      </w:r>
      <w:r w:rsidRPr="00F8223D">
        <w:rPr>
          <w:rFonts w:ascii="Traditional Arabic" w:hAnsi="Traditional Arabic" w:cs="Traditional Arabic"/>
          <w:sz w:val="32"/>
          <w:szCs w:val="32"/>
          <w:rtl/>
        </w:rPr>
        <w:t xml:space="preserve"> :</w:t>
      </w:r>
      <w:r w:rsidRPr="00F8223D">
        <w:rPr>
          <w:rFonts w:ascii="Traditional Arabic" w:hAnsi="Traditional Arabic" w:cs="Traditional Arabic" w:hint="cs"/>
          <w:sz w:val="32"/>
          <w:szCs w:val="32"/>
          <w:rtl/>
        </w:rPr>
        <w:t>(</w:t>
      </w:r>
      <w:r w:rsidRPr="00F8223D">
        <w:rPr>
          <w:rFonts w:ascii="Traditional Arabic" w:hAnsi="Traditional Arabic" w:cs="Traditional Arabic"/>
          <w:sz w:val="32"/>
          <w:szCs w:val="32"/>
          <w:rtl/>
        </w:rPr>
        <w:t>والله غفور لك هذه الزلة فانه لا يجوز تحريم ما احله الله</w:t>
      </w:r>
      <w:r w:rsidRPr="00F8223D">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640C44">
        <w:rPr>
          <w:rFonts w:ascii="Traditional Arabic" w:hAnsi="Traditional Arabic" w:cs="Traditional Arabic" w:hint="cs"/>
          <w:b/>
          <w:bCs/>
          <w:sz w:val="32"/>
          <w:szCs w:val="32"/>
          <w:rtl/>
        </w:rPr>
        <w:t>رد عليه السيوطي بقوله</w:t>
      </w:r>
      <w:r w:rsidRPr="00F8223D">
        <w:rPr>
          <w:rFonts w:ascii="Traditional Arabic" w:hAnsi="Traditional Arabic" w:cs="Traditional Arabic" w:hint="cs"/>
          <w:b/>
          <w:bCs/>
          <w:sz w:val="32"/>
          <w:szCs w:val="32"/>
          <w:rtl/>
        </w:rPr>
        <w:t xml:space="preserve">: </w:t>
      </w:r>
      <w:r w:rsidRPr="00F8223D">
        <w:rPr>
          <w:rFonts w:ascii="Traditional Arabic" w:hAnsi="Traditional Arabic" w:cs="Traditional Arabic"/>
          <w:b/>
          <w:bCs/>
          <w:sz w:val="32"/>
          <w:szCs w:val="32"/>
          <w:rtl/>
        </w:rPr>
        <w:t>الله اكبر أستغفر الله من ذكر</w:t>
      </w:r>
      <w:r>
        <w:rPr>
          <w:rFonts w:ascii="Traditional Arabic" w:hAnsi="Traditional Arabic" w:cs="Traditional Arabic" w:hint="cs"/>
          <w:b/>
          <w:bCs/>
          <w:sz w:val="32"/>
          <w:szCs w:val="32"/>
          <w:rtl/>
        </w:rPr>
        <w:t>ِ</w:t>
      </w:r>
      <w:r w:rsidRPr="00F8223D">
        <w:rPr>
          <w:rFonts w:ascii="Traditional Arabic" w:hAnsi="Traditional Arabic" w:cs="Traditional Arabic"/>
          <w:b/>
          <w:bCs/>
          <w:sz w:val="32"/>
          <w:szCs w:val="32"/>
          <w:rtl/>
        </w:rPr>
        <w:t xml:space="preserve"> هذه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الكلمة الشنعاء ما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حكيها إلا</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xml:space="preserve"> ل</w:t>
      </w:r>
      <w:r>
        <w:rPr>
          <w:rFonts w:ascii="Traditional Arabic" w:hAnsi="Traditional Arabic" w:cs="Traditional Arabic" w:hint="cs"/>
          <w:b/>
          <w:bCs/>
          <w:sz w:val="32"/>
          <w:szCs w:val="32"/>
          <w:rtl/>
        </w:rPr>
        <w:t>أ</w:t>
      </w:r>
      <w:r w:rsidRPr="00F8223D">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F8223D">
        <w:rPr>
          <w:rFonts w:ascii="Traditional Arabic" w:hAnsi="Traditional Arabic" w:cs="Traditional Arabic"/>
          <w:b/>
          <w:bCs/>
          <w:sz w:val="32"/>
          <w:szCs w:val="32"/>
          <w:rtl/>
        </w:rPr>
        <w:t>دها و</w:t>
      </w:r>
      <w:r w:rsidRPr="00F8223D">
        <w:rPr>
          <w:rFonts w:ascii="Traditional Arabic" w:hAnsi="Traditional Arabic" w:cs="Traditional Arabic" w:hint="cs"/>
          <w:b/>
          <w:bCs/>
          <w:sz w:val="32"/>
          <w:szCs w:val="32"/>
          <w:rtl/>
        </w:rPr>
        <w:t>أُ</w:t>
      </w:r>
      <w:r w:rsidRPr="00F8223D">
        <w:rPr>
          <w:rFonts w:ascii="Traditional Arabic" w:hAnsi="Traditional Arabic" w:cs="Traditional Arabic"/>
          <w:b/>
          <w:bCs/>
          <w:sz w:val="32"/>
          <w:szCs w:val="32"/>
          <w:rtl/>
        </w:rPr>
        <w:t xml:space="preserve">حذر الناس منها </w:t>
      </w:r>
      <w:r w:rsidRPr="00F8223D">
        <w:rPr>
          <w:rFonts w:ascii="Traditional Arabic" w:hAnsi="Traditional Arabic" w:cs="Traditional Arabic" w:hint="cs"/>
          <w:b/>
          <w:bCs/>
          <w:sz w:val="32"/>
          <w:szCs w:val="32"/>
          <w:rtl/>
        </w:rPr>
        <w:t>،</w:t>
      </w:r>
      <w:r w:rsidRPr="00F8223D">
        <w:rPr>
          <w:rFonts w:ascii="Traditional Arabic" w:hAnsi="Traditional Arabic" w:cs="Traditional Arabic"/>
          <w:b/>
          <w:bCs/>
          <w:sz w:val="32"/>
          <w:szCs w:val="32"/>
          <w:rtl/>
        </w:rPr>
        <w:t>والمصنف تب</w:t>
      </w:r>
      <w:r>
        <w:rPr>
          <w:rFonts w:ascii="Traditional Arabic" w:hAnsi="Traditional Arabic" w:cs="Traditional Arabic" w:hint="cs"/>
          <w:b/>
          <w:bCs/>
          <w:sz w:val="32"/>
          <w:szCs w:val="32"/>
          <w:rtl/>
        </w:rPr>
        <w:t>ِ</w:t>
      </w:r>
      <w:r w:rsidRPr="00F8223D">
        <w:rPr>
          <w:rFonts w:ascii="Traditional Arabic" w:hAnsi="Traditional Arabic" w:cs="Traditional Arabic"/>
          <w:b/>
          <w:bCs/>
          <w:sz w:val="32"/>
          <w:szCs w:val="32"/>
          <w:rtl/>
        </w:rPr>
        <w:t>ع</w:t>
      </w:r>
      <w:r>
        <w:rPr>
          <w:rFonts w:ascii="Traditional Arabic" w:hAnsi="Traditional Arabic" w:cs="Traditional Arabic" w:hint="cs"/>
          <w:b/>
          <w:bCs/>
          <w:sz w:val="32"/>
          <w:szCs w:val="32"/>
          <w:rtl/>
        </w:rPr>
        <w:t>َ</w:t>
      </w:r>
      <w:r w:rsidRPr="00F8223D">
        <w:rPr>
          <w:rFonts w:ascii="Traditional Arabic" w:hAnsi="Traditional Arabic" w:cs="Traditional Arabic"/>
          <w:b/>
          <w:bCs/>
          <w:sz w:val="32"/>
          <w:szCs w:val="32"/>
          <w:rtl/>
        </w:rPr>
        <w:t xml:space="preserve"> فيها الزمخشري وقد أطبق</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w:t>
      </w:r>
      <w:r>
        <w:rPr>
          <w:rFonts w:ascii="Traditional Arabic" w:hAnsi="Traditional Arabic" w:cs="Traditional Arabic" w:hint="cs"/>
          <w:b/>
          <w:bCs/>
          <w:sz w:val="32"/>
          <w:szCs w:val="32"/>
          <w:rtl/>
        </w:rPr>
        <w:t>أ</w:t>
      </w:r>
      <w:r w:rsidRPr="00F8223D">
        <w:rPr>
          <w:rFonts w:ascii="Traditional Arabic" w:hAnsi="Traditional Arabic" w:cs="Traditional Arabic"/>
          <w:b/>
          <w:bCs/>
          <w:sz w:val="32"/>
          <w:szCs w:val="32"/>
          <w:rtl/>
        </w:rPr>
        <w:t>ئمة التشنيع عليه</w:t>
      </w:r>
      <w:r>
        <w:rPr>
          <w:rFonts w:ascii="Traditional Arabic" w:hAnsi="Traditional Arabic" w:cs="Traditional Arabic" w:hint="cs"/>
          <w:b/>
          <w:bCs/>
          <w:sz w:val="32"/>
          <w:szCs w:val="32"/>
          <w:rtl/>
        </w:rPr>
        <w:t>ِ</w:t>
      </w:r>
      <w:r w:rsidRPr="00F8223D">
        <w:rPr>
          <w:rFonts w:ascii="Traditional Arabic" w:hAnsi="Traditional Arabic" w:cs="Traditional Arabic"/>
          <w:b/>
          <w:bCs/>
          <w:sz w:val="32"/>
          <w:szCs w:val="32"/>
          <w:rtl/>
        </w:rPr>
        <w:t xml:space="preserve"> فيها</w:t>
      </w:r>
      <w:r w:rsidRPr="003A3394">
        <w:rPr>
          <w:rFonts w:ascii="Traditional Arabic" w:hAnsi="Traditional Arabic" w:cs="Traditional Arabic" w:hint="cs"/>
          <w:b/>
          <w:bCs/>
          <w:sz w:val="32"/>
          <w:szCs w:val="32"/>
          <w:rtl/>
        </w:rPr>
        <w:t xml:space="preserve">. </w:t>
      </w:r>
      <w:r w:rsidRPr="003A3394">
        <w:rPr>
          <w:rFonts w:ascii="Traditional Arabic" w:hAnsi="Traditional Arabic" w:cs="Traditional Arabic"/>
          <w:sz w:val="32"/>
          <w:szCs w:val="32"/>
          <w:rtl/>
        </w:rPr>
        <w:t xml:space="preserve">قال صاحب الانتصاف </w:t>
      </w:r>
      <w:r w:rsidRPr="003A3394">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Pr="003A3394">
        <w:rPr>
          <w:rFonts w:ascii="Traditional Arabic" w:hAnsi="Traditional Arabic" w:cs="Traditional Arabic"/>
          <w:sz w:val="32"/>
          <w:szCs w:val="32"/>
          <w:rtl/>
        </w:rPr>
        <w:t>فترى الزمخشري على رسول</w:t>
      </w:r>
      <w:r>
        <w:rPr>
          <w:rFonts w:ascii="Traditional Arabic" w:hAnsi="Traditional Arabic" w:cs="Traditional Arabic" w:hint="cs"/>
          <w:sz w:val="32"/>
          <w:szCs w:val="32"/>
          <w:rtl/>
        </w:rPr>
        <w:t>ِ</w:t>
      </w:r>
      <w:r w:rsidRPr="003A3394">
        <w:rPr>
          <w:rFonts w:ascii="Traditional Arabic" w:hAnsi="Traditional Arabic" w:cs="Traditional Arabic"/>
          <w:sz w:val="32"/>
          <w:szCs w:val="32"/>
          <w:rtl/>
        </w:rPr>
        <w:t xml:space="preserve"> الله صلى الله عليه وسلم بتحريم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ما احل الله تعالى ل</w:t>
      </w:r>
      <w:r>
        <w:rPr>
          <w:rFonts w:ascii="Traditional Arabic" w:hAnsi="Traditional Arabic" w:cs="Traditional Arabic" w:hint="cs"/>
          <w:sz w:val="32"/>
          <w:szCs w:val="32"/>
          <w:rtl/>
        </w:rPr>
        <w:t>أ</w:t>
      </w:r>
      <w:r w:rsidRPr="003A3394">
        <w:rPr>
          <w:rFonts w:ascii="Traditional Arabic" w:hAnsi="Traditional Arabic" w:cs="Traditional Arabic"/>
          <w:sz w:val="32"/>
          <w:szCs w:val="32"/>
          <w:rtl/>
        </w:rPr>
        <w:t>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ليس ل</w:t>
      </w:r>
      <w:r>
        <w:rPr>
          <w:rFonts w:ascii="Traditional Arabic" w:hAnsi="Traditional Arabic" w:cs="Traditional Arabic" w:hint="cs"/>
          <w:sz w:val="32"/>
          <w:szCs w:val="32"/>
          <w:rtl/>
        </w:rPr>
        <w:t>أ</w:t>
      </w:r>
      <w:r w:rsidRPr="003A3394">
        <w:rPr>
          <w:rFonts w:ascii="Traditional Arabic" w:hAnsi="Traditional Arabic" w:cs="Traditional Arabic"/>
          <w:sz w:val="32"/>
          <w:szCs w:val="32"/>
          <w:rtl/>
        </w:rPr>
        <w:t>حد</w:t>
      </w:r>
      <w:r>
        <w:rPr>
          <w:rFonts w:ascii="Traditional Arabic" w:hAnsi="Traditional Arabic" w:cs="Traditional Arabic" w:hint="cs"/>
          <w:sz w:val="32"/>
          <w:szCs w:val="32"/>
          <w:rtl/>
        </w:rPr>
        <w:t>ٍ</w:t>
      </w:r>
      <w:r w:rsidRPr="003A3394">
        <w:rPr>
          <w:rFonts w:ascii="Traditional Arabic" w:hAnsi="Traditional Arabic" w:cs="Traditional Arabic"/>
          <w:sz w:val="32"/>
          <w:szCs w:val="32"/>
          <w:rtl/>
        </w:rPr>
        <w:t xml:space="preserve"> أن يعتقد حل ما </w:t>
      </w:r>
      <w:r w:rsidRPr="00862F78">
        <w:rPr>
          <w:rFonts w:ascii="Traditional Arabic" w:hAnsi="Traditional Arabic" w:cs="Traditional Arabic"/>
          <w:sz w:val="32"/>
          <w:szCs w:val="32"/>
          <w:rtl/>
        </w:rPr>
        <w:t>حرم الله</w:t>
      </w:r>
      <w:r w:rsidRPr="001979EF">
        <w:rPr>
          <w:rFonts w:ascii="Traditional Arabic" w:hAnsi="Traditional Arabic" w:cs="Traditional Arabic"/>
          <w:color w:val="FF0000"/>
          <w:sz w:val="32"/>
          <w:szCs w:val="32"/>
          <w:rtl/>
        </w:rPr>
        <w:t xml:space="preserve"> </w:t>
      </w:r>
      <w:r>
        <w:rPr>
          <w:rFonts w:ascii="Traditional Arabic" w:hAnsi="Traditional Arabic" w:cs="Traditional Arabic" w:hint="cs"/>
          <w:color w:val="FF0000"/>
          <w:sz w:val="32"/>
          <w:szCs w:val="32"/>
          <w:rtl/>
        </w:rPr>
        <w:t xml:space="preserve">فانهُ </w:t>
      </w:r>
      <w:r w:rsidRPr="00862F78">
        <w:rPr>
          <w:rFonts w:ascii="Traditional Arabic" w:hAnsi="Traditional Arabic" w:cs="Traditional Arabic"/>
          <w:sz w:val="32"/>
          <w:szCs w:val="32"/>
          <w:rtl/>
        </w:rPr>
        <w:t>لا يصدرمن</w:t>
      </w:r>
      <w:r w:rsidRPr="003A3394">
        <w:rPr>
          <w:rFonts w:ascii="Traditional Arabic" w:hAnsi="Traditional Arabic" w:cs="Traditional Arabic"/>
          <w:sz w:val="32"/>
          <w:szCs w:val="32"/>
          <w:rtl/>
        </w:rPr>
        <w:t xml:space="preserve"> مؤمن واما مجرد الامتناع من الحلال فقد يكون  مؤكدا باليمين وليس من ذلك وغاية الأمر انه حلف لا يقرب م</w:t>
      </w:r>
      <w:r w:rsidRPr="003A3394">
        <w:rPr>
          <w:rFonts w:ascii="Traditional Arabic" w:hAnsi="Traditional Arabic" w:cs="Traditional Arabic" w:hint="cs"/>
          <w:sz w:val="32"/>
          <w:szCs w:val="32"/>
          <w:rtl/>
        </w:rPr>
        <w:t>ا</w:t>
      </w:r>
      <w:r w:rsidRPr="003A3394">
        <w:rPr>
          <w:rFonts w:ascii="Traditional Arabic" w:hAnsi="Traditional Arabic" w:cs="Traditional Arabic"/>
          <w:sz w:val="32"/>
          <w:szCs w:val="32"/>
          <w:rtl/>
        </w:rPr>
        <w:t>ر</w:t>
      </w:r>
      <w:r w:rsidRPr="003A3394">
        <w:rPr>
          <w:rFonts w:ascii="Traditional Arabic" w:hAnsi="Traditional Arabic" w:cs="Traditional Arabic" w:hint="cs"/>
          <w:sz w:val="32"/>
          <w:szCs w:val="32"/>
          <w:rtl/>
        </w:rPr>
        <w:t>ية؛</w:t>
      </w:r>
      <w:r w:rsidRPr="003A3394">
        <w:rPr>
          <w:rFonts w:ascii="Traditional Arabic" w:hAnsi="Traditional Arabic" w:cs="Traditional Arabic"/>
          <w:sz w:val="32"/>
          <w:szCs w:val="32"/>
          <w:rtl/>
        </w:rPr>
        <w:t>فنزلت كفارة اليمين</w:t>
      </w:r>
      <w:r w:rsidRPr="003A3394">
        <w:rPr>
          <w:rFonts w:ascii="Traditional Arabic" w:hAnsi="Traditional Arabic" w:cs="Traditional Arabic" w:hint="cs"/>
          <w:sz w:val="32"/>
          <w:szCs w:val="32"/>
          <w:rtl/>
        </w:rPr>
        <w:t>.</w:t>
      </w:r>
      <w:r w:rsidRPr="003A3394">
        <w:rPr>
          <w:rFonts w:ascii="Traditional Arabic" w:hAnsi="Traditional Arabic" w:cs="Traditional Arabic"/>
          <w:sz w:val="32"/>
          <w:szCs w:val="32"/>
          <w:rtl/>
        </w:rPr>
        <w:t xml:space="preserve">ومعاذ الله وحاشى لله فيما نسبه الزمخشري إلى رسول الله صلى الله عليه وسلم فهذه جرءة عليه </w:t>
      </w:r>
      <w:r w:rsidRPr="003A3394">
        <w:rPr>
          <w:rFonts w:ascii="Traditional Arabic" w:hAnsi="Traditional Arabic" w:cs="Traditional Arabic" w:hint="cs"/>
          <w:sz w:val="32"/>
          <w:szCs w:val="32"/>
          <w:rtl/>
        </w:rPr>
        <w:t>(</w:t>
      </w:r>
      <w:r w:rsidRPr="003A3394">
        <w:rPr>
          <w:rFonts w:ascii="Traditional Arabic" w:hAnsi="Traditional Arabic" w:cs="Traditional Arabic"/>
          <w:sz w:val="32"/>
          <w:szCs w:val="32"/>
          <w:rtl/>
        </w:rPr>
        <w:t>صلى الله عليه وسلم</w:t>
      </w:r>
      <w:r w:rsidRPr="003A3394">
        <w:rPr>
          <w:rFonts w:ascii="Traditional Arabic" w:hAnsi="Traditional Arabic" w:cs="Traditional Arabic"/>
          <w:b/>
          <w:bCs/>
          <w:sz w:val="32"/>
          <w:szCs w:val="32"/>
          <w:rtl/>
        </w:rPr>
        <w:t xml:space="preserve"> </w:t>
      </w:r>
      <w:r w:rsidRPr="00095E50">
        <w:rPr>
          <w:rFonts w:ascii="Traditional Arabic" w:hAnsi="Traditional Arabic" w:cs="Traditional Arabic" w:hint="cs"/>
          <w:sz w:val="32"/>
          <w:szCs w:val="32"/>
          <w:rtl/>
        </w:rPr>
        <w:t>)</w:t>
      </w:r>
      <w:r w:rsidRPr="00095E50">
        <w:rPr>
          <w:rFonts w:ascii="Traditional Arabic" w:hAnsi="Traditional Arabic" w:cs="Traditional Arabic"/>
          <w:sz w:val="32"/>
          <w:szCs w:val="32"/>
          <w:rtl/>
        </w:rPr>
        <w:t>انتهى</w:t>
      </w:r>
      <w:r w:rsidRPr="00095E50">
        <w:rPr>
          <w:rFonts w:ascii="Traditional Arabic" w:hAnsi="Traditional Arabic" w:cs="Traditional Arabic" w:hint="cs"/>
          <w:sz w:val="32"/>
          <w:szCs w:val="32"/>
          <w:rtl/>
        </w:rPr>
        <w:t>.</w:t>
      </w:r>
      <w:r w:rsidRPr="00095E50">
        <w:rPr>
          <w:rStyle w:val="FootnoteReference"/>
          <w:sz w:val="36"/>
          <w:szCs w:val="36"/>
          <w:rtl/>
        </w:rPr>
        <w:t>(</w:t>
      </w:r>
      <w:r w:rsidRPr="00095E50">
        <w:rPr>
          <w:rStyle w:val="FootnoteReference"/>
          <w:sz w:val="36"/>
          <w:szCs w:val="36"/>
          <w:rtl/>
        </w:rPr>
        <w:footnoteReference w:id="194"/>
      </w:r>
      <w:r w:rsidRPr="00095E50">
        <w:rPr>
          <w:rStyle w:val="FootnoteReference"/>
          <w:sz w:val="36"/>
          <w:szCs w:val="36"/>
          <w:rtl/>
        </w:rPr>
        <w:t>)</w:t>
      </w:r>
      <w:r w:rsidRPr="00095E50">
        <w:rPr>
          <w:rFonts w:ascii="Traditional Arabic" w:hAnsi="Traditional Arabic" w:cs="Traditional Arabic" w:hint="cs"/>
          <w:sz w:val="32"/>
          <w:szCs w:val="32"/>
          <w:rtl/>
        </w:rPr>
        <w:t xml:space="preserve"> </w:t>
      </w:r>
    </w:p>
    <w:p w:rsidR="00C963BC" w:rsidRPr="00F8223D" w:rsidRDefault="00C963BC" w:rsidP="00C963BC">
      <w:pPr>
        <w:bidi/>
        <w:jc w:val="mediumKashida"/>
        <w:rPr>
          <w:rFonts w:ascii="Traditional Arabic" w:hAnsi="Traditional Arabic" w:cs="Traditional Arabic"/>
          <w:sz w:val="32"/>
          <w:szCs w:val="32"/>
          <w:rtl/>
          <w:lang w:bidi="ar-IQ"/>
        </w:rPr>
      </w:pPr>
      <w:r w:rsidRPr="00095E50">
        <w:rPr>
          <w:rFonts w:ascii="Traditional Arabic" w:hAnsi="Traditional Arabic" w:cs="Traditional Arabic" w:hint="cs"/>
          <w:sz w:val="32"/>
          <w:szCs w:val="32"/>
          <w:rtl/>
        </w:rPr>
        <w:t xml:space="preserve">                                                                                                                 </w:t>
      </w: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b/>
          <w:bCs/>
          <w:sz w:val="32"/>
          <w:szCs w:val="32"/>
          <w:u w:val="single"/>
          <w:rtl/>
          <w:lang w:bidi="ar-IQ"/>
        </w:rPr>
        <w:t>ثانياً:والسيوطي المحدث لم</w:t>
      </w:r>
      <w:r w:rsidRPr="00095E50">
        <w:rPr>
          <w:rFonts w:ascii="Traditional Arabic" w:hAnsi="Traditional Arabic" w:cs="Traditional Arabic" w:hint="cs"/>
          <w:b/>
          <w:bCs/>
          <w:sz w:val="32"/>
          <w:szCs w:val="32"/>
          <w:u w:val="single"/>
          <w:rtl/>
          <w:lang w:bidi="ar-IQ"/>
        </w:rPr>
        <w:t xml:space="preserve"> يترك حديثا</w:t>
      </w:r>
      <w:r>
        <w:rPr>
          <w:rFonts w:ascii="Traditional Arabic" w:hAnsi="Traditional Arabic" w:cs="Traditional Arabic" w:hint="cs"/>
          <w:b/>
          <w:bCs/>
          <w:sz w:val="32"/>
          <w:szCs w:val="32"/>
          <w:u w:val="single"/>
          <w:rtl/>
          <w:lang w:bidi="ar-IQ"/>
        </w:rPr>
        <w:t>ً من الأحاديث التي ذكرها البيضاوي إلا وتناوله</w:t>
      </w:r>
      <w:r w:rsidRPr="00095E50">
        <w:rPr>
          <w:rFonts w:ascii="Traditional Arabic" w:hAnsi="Traditional Arabic" w:cs="Traditional Arabic" w:hint="cs"/>
          <w:b/>
          <w:bCs/>
          <w:sz w:val="32"/>
          <w:szCs w:val="32"/>
          <w:u w:val="single"/>
          <w:rtl/>
          <w:lang w:bidi="ar-IQ"/>
        </w:rPr>
        <w:t xml:space="preserve"> بالتخريج </w:t>
      </w:r>
      <w:r>
        <w:rPr>
          <w:rFonts w:ascii="Traditional Arabic" w:hAnsi="Traditional Arabic" w:cs="Traditional Arabic" w:hint="cs"/>
          <w:b/>
          <w:bCs/>
          <w:sz w:val="32"/>
          <w:szCs w:val="32"/>
          <w:u w:val="single"/>
          <w:rtl/>
          <w:lang w:bidi="ar-IQ"/>
        </w:rPr>
        <w:t>والعزو الى مصدره وذكر رواته،و</w:t>
      </w:r>
      <w:r w:rsidRPr="00095E50">
        <w:rPr>
          <w:rFonts w:ascii="Traditional Arabic" w:hAnsi="Traditional Arabic" w:cs="Traditional Arabic" w:hint="cs"/>
          <w:b/>
          <w:bCs/>
          <w:sz w:val="32"/>
          <w:szCs w:val="32"/>
          <w:u w:val="single"/>
          <w:rtl/>
          <w:lang w:bidi="ar-IQ"/>
        </w:rPr>
        <w:t>ح</w:t>
      </w:r>
      <w:r>
        <w:rPr>
          <w:rFonts w:ascii="Traditional Arabic" w:hAnsi="Traditional Arabic" w:cs="Traditional Arabic" w:hint="cs"/>
          <w:b/>
          <w:bCs/>
          <w:sz w:val="32"/>
          <w:szCs w:val="32"/>
          <w:u w:val="single"/>
          <w:rtl/>
          <w:lang w:bidi="ar-IQ"/>
        </w:rPr>
        <w:t>َ</w:t>
      </w:r>
      <w:r w:rsidRPr="00095E50">
        <w:rPr>
          <w:rFonts w:ascii="Traditional Arabic" w:hAnsi="Traditional Arabic" w:cs="Traditional Arabic" w:hint="cs"/>
          <w:b/>
          <w:bCs/>
          <w:sz w:val="32"/>
          <w:szCs w:val="32"/>
          <w:u w:val="single"/>
          <w:rtl/>
          <w:lang w:bidi="ar-IQ"/>
        </w:rPr>
        <w:t>ك</w:t>
      </w:r>
      <w:r>
        <w:rPr>
          <w:rFonts w:ascii="Traditional Arabic" w:hAnsi="Traditional Arabic" w:cs="Traditional Arabic" w:hint="cs"/>
          <w:b/>
          <w:bCs/>
          <w:sz w:val="32"/>
          <w:szCs w:val="32"/>
          <w:u w:val="single"/>
          <w:rtl/>
          <w:lang w:bidi="ar-IQ"/>
        </w:rPr>
        <w:t>َ</w:t>
      </w:r>
      <w:r w:rsidRPr="00095E50">
        <w:rPr>
          <w:rFonts w:ascii="Traditional Arabic" w:hAnsi="Traditional Arabic" w:cs="Traditional Arabic" w:hint="cs"/>
          <w:b/>
          <w:bCs/>
          <w:sz w:val="32"/>
          <w:szCs w:val="32"/>
          <w:u w:val="single"/>
          <w:rtl/>
          <w:lang w:bidi="ar-IQ"/>
        </w:rPr>
        <w:t>م</w:t>
      </w:r>
      <w:r>
        <w:rPr>
          <w:rFonts w:ascii="Traditional Arabic" w:hAnsi="Traditional Arabic" w:cs="Traditional Arabic" w:hint="cs"/>
          <w:b/>
          <w:bCs/>
          <w:sz w:val="32"/>
          <w:szCs w:val="32"/>
          <w:u w:val="single"/>
          <w:rtl/>
          <w:lang w:bidi="ar-IQ"/>
        </w:rPr>
        <w:t>َ على بعض الأ</w:t>
      </w:r>
      <w:r w:rsidRPr="00095E50">
        <w:rPr>
          <w:rFonts w:ascii="Traditional Arabic" w:hAnsi="Traditional Arabic" w:cs="Traditional Arabic" w:hint="cs"/>
          <w:b/>
          <w:bCs/>
          <w:sz w:val="32"/>
          <w:szCs w:val="32"/>
          <w:u w:val="single"/>
          <w:rtl/>
          <w:lang w:bidi="ar-IQ"/>
        </w:rPr>
        <w:t>حاديث وخاصة الموضوعةمنها،او يشير الى أنه لم يقف عليه</w:t>
      </w:r>
      <w:r>
        <w:rPr>
          <w:rFonts w:ascii="Traditional Arabic" w:hAnsi="Traditional Arabic" w:cs="Traditional Arabic" w:hint="cs"/>
          <w:b/>
          <w:bCs/>
          <w:sz w:val="32"/>
          <w:szCs w:val="32"/>
          <w:u w:val="single"/>
          <w:rtl/>
          <w:lang w:bidi="ar-IQ"/>
        </w:rPr>
        <w:t>ا</w:t>
      </w:r>
      <w:r w:rsidRPr="00095E50">
        <w:rPr>
          <w:rFonts w:ascii="Traditional Arabic" w:hAnsi="Traditional Arabic" w:cs="Traditional Arabic" w:hint="cs"/>
          <w:b/>
          <w:bCs/>
          <w:sz w:val="32"/>
          <w:szCs w:val="32"/>
          <w:u w:val="single"/>
          <w:rtl/>
          <w:lang w:bidi="ar-IQ"/>
        </w:rPr>
        <w:t xml:space="preserve"> ،أويذكر الحديث ويصححه إن كان فيه خلل أوخطأ</w:t>
      </w:r>
      <w:r w:rsidRPr="00095E50">
        <w:rPr>
          <w:rFonts w:ascii="Traditional Arabic" w:hAnsi="Traditional Arabic" w:cs="Traditional Arabic" w:hint="cs"/>
          <w:sz w:val="32"/>
          <w:szCs w:val="32"/>
          <w:u w:val="single"/>
          <w:rtl/>
          <w:lang w:bidi="ar-IQ"/>
        </w:rPr>
        <w:t>.</w:t>
      </w:r>
      <w:r>
        <w:rPr>
          <w:rFonts w:ascii="Traditional Arabic" w:hAnsi="Traditional Arabic" w:cs="Traditional Arabic" w:hint="cs"/>
          <w:sz w:val="32"/>
          <w:szCs w:val="32"/>
          <w:rtl/>
          <w:lang w:bidi="ar-IQ"/>
        </w:rPr>
        <w:t>فمثلا :</w:t>
      </w:r>
    </w:p>
    <w:p w:rsidR="00C963BC" w:rsidRPr="00095E50" w:rsidRDefault="00C963BC" w:rsidP="00C963BC">
      <w:pPr>
        <w:bidi/>
        <w:jc w:val="mediumKashida"/>
        <w:rPr>
          <w:rFonts w:ascii="Traditional Arabic" w:hAnsi="Traditional Arabic" w:cs="Traditional Arabic"/>
          <w:sz w:val="12"/>
          <w:szCs w:val="12"/>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1_عندما قال البيضاوي:(وفي الحديث:</w:t>
      </w:r>
      <w:r>
        <w:rPr>
          <w:rFonts w:ascii="AngsanaUPC" w:hAnsi="AngsanaUPC" w:cs="AngsanaUPC"/>
          <w:sz w:val="32"/>
          <w:szCs w:val="32"/>
          <w:rtl/>
          <w:lang w:bidi="ar-IQ"/>
        </w:rPr>
        <w:t>«</w:t>
      </w:r>
      <w:r>
        <w:rPr>
          <w:rFonts w:ascii="Traditional Arabic" w:hAnsi="Traditional Arabic" w:cs="Traditional Arabic" w:hint="cs"/>
          <w:sz w:val="32"/>
          <w:szCs w:val="32"/>
          <w:rtl/>
          <w:lang w:bidi="ar-IQ"/>
        </w:rPr>
        <w:t>انهم يجحدون ويخاصمون ،فيختم على افواههم ،وتتكلم أيديهم وأرجلهم</w:t>
      </w:r>
      <w:r w:rsidRPr="003A3394">
        <w:rPr>
          <w:rFonts w:ascii="Traditional Arabic" w:hAnsi="Traditional Arabic" w:cs="Traditional Arabic" w:hint="cs"/>
          <w:b/>
          <w:bCs/>
          <w:sz w:val="32"/>
          <w:szCs w:val="32"/>
          <w:rtl/>
          <w:lang w:bidi="ar-IQ"/>
        </w:rPr>
        <w:t>.</w:t>
      </w:r>
      <w:r w:rsidRPr="003A3394">
        <w:rPr>
          <w:rFonts w:ascii="AngsanaUPC" w:hAnsi="AngsanaUPC" w:cs="AngsanaUPC"/>
          <w:b/>
          <w:bCs/>
          <w:sz w:val="32"/>
          <w:szCs w:val="32"/>
          <w:rtl/>
          <w:lang w:bidi="ar-IQ"/>
        </w:rPr>
        <w:t>»</w:t>
      </w:r>
      <w:r w:rsidRPr="003A3394">
        <w:rPr>
          <w:rFonts w:ascii="Traditional Arabic" w:hAnsi="Traditional Arabic" w:cs="Traditional Arabic" w:hint="cs"/>
          <w:b/>
          <w:bCs/>
          <w:sz w:val="32"/>
          <w:szCs w:val="32"/>
          <w:rtl/>
          <w:lang w:bidi="ar-IQ"/>
        </w:rPr>
        <w:t>) يقول السيوطي معلقاً على كلام البيضاوي</w:t>
      </w:r>
      <w:r>
        <w:rPr>
          <w:rFonts w:ascii="Traditional Arabic" w:hAnsi="Traditional Arabic" w:cs="Traditional Arabic" w:hint="cs"/>
          <w:sz w:val="32"/>
          <w:szCs w:val="32"/>
          <w:rtl/>
          <w:lang w:bidi="ar-IQ"/>
        </w:rPr>
        <w:t>:رواه مسلم من حديث أنس.</w:t>
      </w:r>
      <w:r>
        <w:rPr>
          <w:rStyle w:val="FootnoteReference"/>
          <w:sz w:val="32"/>
          <w:szCs w:val="32"/>
          <w:rtl/>
          <w:lang w:bidi="ar-IQ"/>
        </w:rPr>
        <w:t>(</w:t>
      </w:r>
      <w:r>
        <w:rPr>
          <w:rStyle w:val="FootnoteReference"/>
          <w:sz w:val="32"/>
          <w:szCs w:val="32"/>
          <w:rtl/>
          <w:lang w:bidi="ar-IQ"/>
        </w:rPr>
        <w:footnoteReference w:id="195"/>
      </w:r>
      <w:r>
        <w:rPr>
          <w:rStyle w:val="FootnoteReference"/>
          <w:sz w:val="32"/>
          <w:szCs w:val="32"/>
          <w:rtl/>
          <w:lang w:bidi="ar-IQ"/>
        </w:rPr>
        <w:t>)</w:t>
      </w:r>
    </w:p>
    <w:p w:rsidR="00C963BC" w:rsidRPr="00095E50" w:rsidRDefault="00C963BC" w:rsidP="00C963BC">
      <w:pPr>
        <w:bidi/>
        <w:jc w:val="mediumKashida"/>
        <w:rPr>
          <w:rFonts w:ascii="Traditional Arabic" w:hAnsi="Traditional Arabic" w:cs="Traditional Arabic"/>
          <w:sz w:val="12"/>
          <w:szCs w:val="12"/>
          <w:rtl/>
          <w:lang w:bidi="ar-IQ"/>
        </w:rPr>
      </w:pPr>
      <w:r>
        <w:rPr>
          <w:rFonts w:ascii="Traditional Arabic" w:hAnsi="Traditional Arabic" w:cs="Traditional Arabic" w:hint="cs"/>
          <w:sz w:val="32"/>
          <w:szCs w:val="32"/>
          <w:rtl/>
          <w:lang w:bidi="ar-IQ"/>
        </w:rPr>
        <w:t xml:space="preserve"> </w:t>
      </w:r>
    </w:p>
    <w:p w:rsidR="00C963BC" w:rsidRDefault="00C963BC" w:rsidP="00C963BC">
      <w:pPr>
        <w:bidi/>
        <w:jc w:val="mediumKashida"/>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2_عندما قال البيضاوي:(</w:t>
      </w:r>
      <w:r>
        <w:rPr>
          <w:rFonts w:ascii="AngsanaUPC" w:hAnsi="AngsanaUPC" w:cs="AngsanaUPC"/>
          <w:sz w:val="32"/>
          <w:szCs w:val="32"/>
          <w:rtl/>
          <w:lang w:bidi="ar-IQ"/>
        </w:rPr>
        <w:t>«</w:t>
      </w:r>
      <w:r>
        <w:rPr>
          <w:rFonts w:ascii="Traditional Arabic" w:hAnsi="Traditional Arabic" w:cs="Traditional Arabic" w:hint="cs"/>
          <w:sz w:val="32"/>
          <w:szCs w:val="32"/>
          <w:rtl/>
          <w:lang w:bidi="ar-IQ"/>
        </w:rPr>
        <w:t>من قرأسورة عبس جاء يوم القيامة ووجهه ضاحك مستبشر.</w:t>
      </w:r>
      <w:r>
        <w:rPr>
          <w:rFonts w:ascii="AngsanaUPC" w:hAnsi="AngsanaUPC" w:cs="AngsanaUPC"/>
          <w:sz w:val="32"/>
          <w:szCs w:val="32"/>
          <w:rtl/>
          <w:lang w:bidi="ar-IQ"/>
        </w:rPr>
        <w:t>»</w:t>
      </w:r>
      <w:r>
        <w:rPr>
          <w:rFonts w:ascii="Traditional Arabic" w:hAnsi="Traditional Arabic" w:cs="Traditional Arabic" w:hint="cs"/>
          <w:sz w:val="32"/>
          <w:szCs w:val="32"/>
          <w:rtl/>
          <w:lang w:bidi="ar-IQ"/>
        </w:rPr>
        <w:t>)</w:t>
      </w:r>
      <w:r w:rsidRPr="003A3394">
        <w:rPr>
          <w:rFonts w:ascii="Traditional Arabic" w:hAnsi="Traditional Arabic" w:cs="Traditional Arabic" w:hint="cs"/>
          <w:b/>
          <w:bCs/>
          <w:sz w:val="32"/>
          <w:szCs w:val="32"/>
          <w:rtl/>
          <w:lang w:bidi="ar-IQ"/>
        </w:rPr>
        <w:t>قال عنه  السيوطي:موضوع.</w:t>
      </w:r>
      <w:r w:rsidRPr="003A3394">
        <w:rPr>
          <w:rStyle w:val="FootnoteReference"/>
          <w:b/>
          <w:bCs/>
          <w:sz w:val="32"/>
          <w:szCs w:val="32"/>
          <w:rtl/>
          <w:lang w:bidi="ar-IQ"/>
        </w:rPr>
        <w:t>(</w:t>
      </w:r>
      <w:r w:rsidRPr="003A3394">
        <w:rPr>
          <w:rStyle w:val="FootnoteReference"/>
          <w:b/>
          <w:bCs/>
          <w:sz w:val="32"/>
          <w:szCs w:val="32"/>
          <w:rtl/>
          <w:lang w:bidi="ar-IQ"/>
        </w:rPr>
        <w:footnoteReference w:id="196"/>
      </w:r>
      <w:r w:rsidRPr="003A3394">
        <w:rPr>
          <w:rStyle w:val="FootnoteReference"/>
          <w:b/>
          <w:bCs/>
          <w:sz w:val="32"/>
          <w:szCs w:val="32"/>
          <w:rtl/>
          <w:lang w:bidi="ar-IQ"/>
        </w:rPr>
        <w:t>)</w:t>
      </w:r>
    </w:p>
    <w:p w:rsidR="00C963BC" w:rsidRPr="00095E50" w:rsidRDefault="00C963BC" w:rsidP="00C963BC">
      <w:pPr>
        <w:bidi/>
        <w:jc w:val="mediumKashida"/>
        <w:rPr>
          <w:rFonts w:ascii="Traditional Arabic" w:hAnsi="Traditional Arabic" w:cs="Traditional Arabic"/>
          <w:b/>
          <w:bCs/>
          <w:sz w:val="16"/>
          <w:szCs w:val="16"/>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3_عندقول البيضاوي:(وعن أبن عباس :</w:t>
      </w:r>
      <w:r>
        <w:rPr>
          <w:rFonts w:ascii="AngsanaUPC" w:hAnsi="AngsanaUPC" w:cs="AngsanaUPC"/>
          <w:sz w:val="32"/>
          <w:szCs w:val="32"/>
          <w:rtl/>
          <w:lang w:bidi="ar-IQ"/>
        </w:rPr>
        <w:t>«</w:t>
      </w:r>
      <w:r>
        <w:rPr>
          <w:rFonts w:ascii="Traditional Arabic" w:hAnsi="Traditional Arabic" w:cs="Traditional Arabic" w:hint="cs"/>
          <w:sz w:val="32"/>
          <w:szCs w:val="32"/>
          <w:rtl/>
          <w:lang w:bidi="ar-IQ"/>
        </w:rPr>
        <w:t>كنت لا أعلم ما روي في فضل يس ؛كيف خصت به،فإذا إنه لهذه الآية.</w:t>
      </w:r>
      <w:r>
        <w:rPr>
          <w:rFonts w:ascii="AngsanaUPC" w:hAnsi="AngsanaUPC" w:cs="AngsanaUPC"/>
          <w:sz w:val="32"/>
          <w:szCs w:val="32"/>
          <w:rtl/>
          <w:lang w:bidi="ar-IQ"/>
        </w:rPr>
        <w:t>»</w:t>
      </w:r>
      <w:r>
        <w:rPr>
          <w:rFonts w:ascii="Traditional Arabic" w:hAnsi="Traditional Arabic" w:cs="Traditional Arabic" w:hint="cs"/>
          <w:sz w:val="32"/>
          <w:szCs w:val="32"/>
          <w:rtl/>
          <w:lang w:bidi="ar-IQ"/>
        </w:rPr>
        <w:t>)</w:t>
      </w:r>
      <w:r w:rsidRPr="003A3394">
        <w:rPr>
          <w:rFonts w:ascii="Traditional Arabic" w:hAnsi="Traditional Arabic" w:cs="Traditional Arabic" w:hint="cs"/>
          <w:b/>
          <w:bCs/>
          <w:sz w:val="32"/>
          <w:szCs w:val="32"/>
          <w:rtl/>
          <w:lang w:bidi="ar-IQ"/>
        </w:rPr>
        <w:t>قال السيوطي:لم أقف عليه</w:t>
      </w:r>
      <w:r>
        <w:rPr>
          <w:rFonts w:ascii="Traditional Arabic" w:hAnsi="Traditional Arabic" w:cs="Traditional Arabic" w:hint="cs"/>
          <w:sz w:val="32"/>
          <w:szCs w:val="32"/>
          <w:rtl/>
          <w:lang w:bidi="ar-IQ"/>
        </w:rPr>
        <w:t>.</w:t>
      </w:r>
      <w:r>
        <w:rPr>
          <w:rStyle w:val="FootnoteReference"/>
          <w:sz w:val="32"/>
          <w:szCs w:val="32"/>
          <w:rtl/>
          <w:lang w:bidi="ar-IQ"/>
        </w:rPr>
        <w:t>(</w:t>
      </w:r>
      <w:r>
        <w:rPr>
          <w:rStyle w:val="FootnoteReference"/>
          <w:sz w:val="32"/>
          <w:szCs w:val="32"/>
          <w:rtl/>
          <w:lang w:bidi="ar-IQ"/>
        </w:rPr>
        <w:footnoteReference w:id="197"/>
      </w:r>
      <w:r>
        <w:rPr>
          <w:rStyle w:val="FootnoteReference"/>
          <w:sz w:val="32"/>
          <w:szCs w:val="32"/>
          <w:rtl/>
          <w:lang w:bidi="ar-IQ"/>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lang w:bidi="ar-IQ"/>
        </w:rPr>
        <w:t>4</w:t>
      </w:r>
      <w:r w:rsidRPr="001979EF">
        <w:rPr>
          <w:rFonts w:ascii="Traditional Arabic" w:hAnsi="Traditional Arabic" w:cs="Traditional Arabic" w:hint="cs"/>
          <w:b/>
          <w:bCs/>
          <w:color w:val="FF0000"/>
          <w:sz w:val="32"/>
          <w:szCs w:val="32"/>
          <w:rtl/>
          <w:lang w:bidi="ar-IQ"/>
        </w:rPr>
        <w:t>_(وما روي :</w:t>
      </w:r>
      <w:r w:rsidRPr="001979EF">
        <w:rPr>
          <w:rFonts w:ascii="AngsanaUPC" w:hAnsi="AngsanaUPC" w:cs="AngsanaUPC"/>
          <w:b/>
          <w:bCs/>
          <w:color w:val="FF0000"/>
          <w:sz w:val="32"/>
          <w:szCs w:val="32"/>
          <w:rtl/>
          <w:lang w:bidi="ar-IQ"/>
        </w:rPr>
        <w:t>«</w:t>
      </w:r>
      <w:r w:rsidRPr="001979EF">
        <w:rPr>
          <w:rFonts w:ascii="Traditional Arabic" w:hAnsi="Traditional Arabic" w:cs="Traditional Arabic" w:hint="cs"/>
          <w:b/>
          <w:bCs/>
          <w:color w:val="FF0000"/>
          <w:sz w:val="32"/>
          <w:szCs w:val="32"/>
          <w:rtl/>
          <w:lang w:bidi="ar-IQ"/>
        </w:rPr>
        <w:t>أنه عليه الصلاة والسلام سئل :أي النسب أشرف ؟فقال:يوسف صديق الله أبن يعقوب إسرائيل الله أبن أسحاق ذبيح اله أبن ابراهيم خليل الله.</w:t>
      </w:r>
      <w:r w:rsidRPr="001979EF">
        <w:rPr>
          <w:rFonts w:ascii="AngsanaUPC" w:hAnsi="AngsanaUPC" w:cs="AngsanaUPC"/>
          <w:b/>
          <w:bCs/>
          <w:color w:val="FF0000"/>
          <w:sz w:val="32"/>
          <w:szCs w:val="32"/>
          <w:rtl/>
          <w:lang w:bidi="ar-IQ"/>
        </w:rPr>
        <w:t>»</w:t>
      </w:r>
      <w:r w:rsidRPr="001979EF">
        <w:rPr>
          <w:rFonts w:ascii="Traditional Arabic" w:hAnsi="Traditional Arabic" w:cs="Traditional Arabic" w:hint="cs"/>
          <w:b/>
          <w:bCs/>
          <w:color w:val="FF0000"/>
          <w:sz w:val="32"/>
          <w:szCs w:val="32"/>
          <w:rtl/>
          <w:lang w:bidi="ar-IQ"/>
        </w:rPr>
        <w:t xml:space="preserve">  فالصحيح أنه قال:</w:t>
      </w:r>
      <w:r w:rsidRPr="001979EF">
        <w:rPr>
          <w:rFonts w:ascii="AngsanaUPC" w:hAnsi="AngsanaUPC" w:cs="AngsanaUPC"/>
          <w:b/>
          <w:bCs/>
          <w:color w:val="FF0000"/>
          <w:sz w:val="32"/>
          <w:szCs w:val="32"/>
          <w:rtl/>
          <w:lang w:bidi="ar-IQ"/>
        </w:rPr>
        <w:t>«</w:t>
      </w:r>
      <w:r w:rsidRPr="001979EF">
        <w:rPr>
          <w:rFonts w:ascii="Traditional Arabic" w:hAnsi="Traditional Arabic" w:cs="Traditional Arabic" w:hint="cs"/>
          <w:b/>
          <w:bCs/>
          <w:color w:val="FF0000"/>
          <w:sz w:val="32"/>
          <w:szCs w:val="32"/>
          <w:rtl/>
          <w:lang w:bidi="ar-IQ"/>
        </w:rPr>
        <w:t xml:space="preserve">يوسف بن يعقوب بن اسحاق بن ابراهيم </w:t>
      </w:r>
      <w:r w:rsidRPr="001979EF">
        <w:rPr>
          <w:rFonts w:ascii="AngsanaUPC" w:hAnsi="AngsanaUPC" w:cs="AngsanaUPC"/>
          <w:b/>
          <w:bCs/>
          <w:color w:val="FF0000"/>
          <w:sz w:val="32"/>
          <w:szCs w:val="32"/>
          <w:rtl/>
          <w:lang w:bidi="ar-IQ"/>
        </w:rPr>
        <w:t>»</w:t>
      </w:r>
      <w:r w:rsidRPr="001979EF">
        <w:rPr>
          <w:rFonts w:ascii="Traditional Arabic" w:hAnsi="Traditional Arabic" w:cs="Traditional Arabic" w:hint="cs"/>
          <w:b/>
          <w:bCs/>
          <w:color w:val="FF0000"/>
          <w:sz w:val="32"/>
          <w:szCs w:val="32"/>
          <w:rtl/>
          <w:lang w:bidi="ar-IQ"/>
        </w:rPr>
        <w:t>والزوائد من الراوي.)قال السيوطي:</w:t>
      </w:r>
      <w:r w:rsidRPr="00B16A06">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w:t>
      </w:r>
      <w:r w:rsidRPr="00D42F64">
        <w:rPr>
          <w:rFonts w:ascii="Traditional Arabic" w:hAnsi="Traditional Arabic" w:cs="Traditional Arabic" w:hint="cs"/>
          <w:sz w:val="32"/>
          <w:szCs w:val="32"/>
          <w:rtl/>
        </w:rPr>
        <w:t>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البخاري والنسائي عن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ريرة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AngsanaUPC" w:hAnsi="AngsanaUPC" w:cs="AngsanaUPC"/>
          <w:sz w:val="32"/>
          <w:szCs w:val="32"/>
          <w:rtl/>
        </w:rPr>
        <w:t>«</w:t>
      </w:r>
      <w:r w:rsidRPr="00D42F64">
        <w:rPr>
          <w:rFonts w:ascii="Traditional Arabic" w:hAnsi="Traditional Arabic" w:cs="Traditional Arabic"/>
          <w:sz w:val="32"/>
          <w:szCs w:val="32"/>
          <w:rtl/>
        </w:rPr>
        <w:t>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ئل رسول الله صلى الله عليه وسلم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كرم الناس</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تقاهم 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وا:</w:t>
      </w:r>
      <w:r w:rsidRPr="00D42F64">
        <w:rPr>
          <w:rFonts w:ascii="Traditional Arabic" w:hAnsi="Traditional Arabic" w:cs="Traditional Arabic"/>
          <w:sz w:val="32"/>
          <w:szCs w:val="32"/>
          <w:rtl/>
        </w:rPr>
        <w:t xml:space="preserve"> ليس عن هذا نس</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قال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ف</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كرم الناس يوسف نبي الله بن نب</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 الله بن خليل الله</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أ</w:t>
      </w:r>
      <w:r>
        <w:rPr>
          <w:rFonts w:ascii="Traditional Arabic" w:hAnsi="Traditional Arabic" w:cs="Traditional Arabic"/>
          <w:sz w:val="32"/>
          <w:szCs w:val="32"/>
          <w:rtl/>
        </w:rPr>
        <w:t>خرج</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الشيخ ابن ح</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ان في تفسيره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 ابن عباس قال</w:t>
      </w:r>
      <w:r w:rsidRPr="00D42F64">
        <w:rPr>
          <w:rFonts w:ascii="Traditional Arabic" w:hAnsi="Traditional Arabic" w:cs="Traditional Arabic" w:hint="cs"/>
          <w:sz w:val="32"/>
          <w:szCs w:val="32"/>
          <w:rtl/>
        </w:rPr>
        <w:t>:</w:t>
      </w:r>
      <w:r>
        <w:rPr>
          <w:rFonts w:ascii="AngsanaUPC" w:hAnsi="AngsanaUPC" w:cs="AngsanaUPC"/>
          <w:sz w:val="32"/>
          <w:szCs w:val="32"/>
          <w:rtl/>
        </w:rPr>
        <w:t>«</w:t>
      </w:r>
      <w:r w:rsidRPr="00D42F64">
        <w:rPr>
          <w:rFonts w:ascii="Traditional Arabic" w:hAnsi="Traditional Arabic" w:cs="Traditional Arabic"/>
          <w:sz w:val="32"/>
          <w:szCs w:val="32"/>
          <w:rtl/>
        </w:rPr>
        <w:t xml:space="preserve"> قال رجل للنبي صلى الله عليه وسلم  </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اخير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البشر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فقال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ذ</w:t>
      </w:r>
      <w:r w:rsidRPr="00D42F64">
        <w:rPr>
          <w:rFonts w:ascii="Traditional Arabic" w:hAnsi="Traditional Arabic" w:cs="Traditional Arabic"/>
          <w:sz w:val="32"/>
          <w:szCs w:val="32"/>
          <w:rtl/>
        </w:rPr>
        <w:t>لك يوسف صديق الله ابن يعقوب اسرائيل الله ابن اسحق ذبيح الله ابن ابراهيم خليل الله</w:t>
      </w:r>
      <w:r>
        <w:rPr>
          <w:rFonts w:ascii="AngsanaUPC" w:hAnsi="AngsanaUPC" w:cs="AngsanaUPC"/>
          <w:sz w:val="32"/>
          <w:szCs w:val="32"/>
          <w:rtl/>
        </w:rPr>
        <w:t>»</w:t>
      </w:r>
      <w:r>
        <w:rPr>
          <w:rFonts w:ascii="Traditional Arabic" w:hAnsi="Traditional Arabic" w:cs="Traditional Arabic" w:hint="cs"/>
          <w:sz w:val="32"/>
          <w:szCs w:val="32"/>
          <w:rtl/>
        </w:rPr>
        <w:t>.)</w:t>
      </w:r>
      <w:r w:rsidRPr="001979EF">
        <w:rPr>
          <w:rStyle w:val="FootnoteReference"/>
          <w:b/>
          <w:bCs/>
          <w:color w:val="FF0000"/>
          <w:sz w:val="32"/>
          <w:szCs w:val="32"/>
          <w:rtl/>
          <w:lang w:bidi="ar-IQ"/>
        </w:rPr>
        <w:t xml:space="preserve"> (</w:t>
      </w:r>
      <w:r w:rsidRPr="001979EF">
        <w:rPr>
          <w:rStyle w:val="FootnoteReference"/>
          <w:b/>
          <w:bCs/>
          <w:color w:val="FF0000"/>
          <w:sz w:val="32"/>
          <w:szCs w:val="32"/>
          <w:rtl/>
          <w:lang w:bidi="ar-IQ"/>
        </w:rPr>
        <w:footnoteReference w:id="198"/>
      </w:r>
      <w:r w:rsidRPr="001979EF">
        <w:rPr>
          <w:rStyle w:val="FootnoteReference"/>
          <w:b/>
          <w:bCs/>
          <w:color w:val="FF0000"/>
          <w:sz w:val="32"/>
          <w:szCs w:val="32"/>
          <w:rtl/>
          <w:lang w:bidi="ar-IQ"/>
        </w:rPr>
        <w:t>)</w:t>
      </w:r>
      <w:r>
        <w:rPr>
          <w:rFonts w:ascii="Traditional Arabic" w:hAnsi="Traditional Arabic" w:cs="Traditional Arabic" w:hint="cs"/>
          <w:sz w:val="32"/>
          <w:szCs w:val="32"/>
          <w:rtl/>
          <w:lang w:bidi="ar-IQ"/>
        </w:rPr>
        <w:t xml:space="preserve"> </w:t>
      </w:r>
    </w:p>
    <w:p w:rsidR="00C963BC" w:rsidRPr="00095E50" w:rsidRDefault="00C963BC" w:rsidP="00C963BC">
      <w:pPr>
        <w:bidi/>
        <w:jc w:val="mediumKashida"/>
        <w:rPr>
          <w:rFonts w:ascii="Traditional Arabic" w:hAnsi="Traditional Arabic" w:cs="Traditional Arabic"/>
          <w:sz w:val="16"/>
          <w:szCs w:val="16"/>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b/>
          <w:bCs/>
          <w:sz w:val="32"/>
          <w:szCs w:val="32"/>
          <w:u w:val="single"/>
          <w:rtl/>
          <w:lang w:bidi="ar-IQ"/>
        </w:rPr>
        <w:t>ثالثاًُ:</w:t>
      </w:r>
      <w:r w:rsidRPr="00095E50">
        <w:rPr>
          <w:rFonts w:ascii="Traditional Arabic" w:hAnsi="Traditional Arabic" w:cs="Traditional Arabic" w:hint="cs"/>
          <w:b/>
          <w:bCs/>
          <w:sz w:val="32"/>
          <w:szCs w:val="32"/>
          <w:u w:val="single"/>
          <w:rtl/>
          <w:lang w:bidi="ar-IQ"/>
        </w:rPr>
        <w:t>وضح السيوطي كلام البيضاوي في كثير من الاحيان</w:t>
      </w:r>
      <w:r>
        <w:rPr>
          <w:rFonts w:ascii="Traditional Arabic" w:hAnsi="Traditional Arabic" w:cs="Traditional Arabic" w:hint="cs"/>
          <w:sz w:val="32"/>
          <w:szCs w:val="32"/>
          <w:rtl/>
          <w:lang w:bidi="ar-IQ"/>
        </w:rPr>
        <w:t xml:space="preserve"> فمثلاً:</w:t>
      </w:r>
    </w:p>
    <w:p w:rsidR="00C963BC" w:rsidRPr="00E910A7" w:rsidRDefault="00C963BC" w:rsidP="00C963BC">
      <w:pPr>
        <w:bidi/>
        <w:jc w:val="mediumKashida"/>
        <w:rPr>
          <w:rFonts w:ascii="Traditional Arabic" w:hAnsi="Traditional Arabic" w:cs="Traditional Arabic"/>
          <w:sz w:val="18"/>
          <w:szCs w:val="18"/>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عندما قال البيضاوي:(وتيمن بالسانح.) </w:t>
      </w: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3A3394">
        <w:rPr>
          <w:rFonts w:ascii="Traditional Arabic" w:hAnsi="Traditional Arabic" w:cs="Traditional Arabic" w:hint="cs"/>
          <w:b/>
          <w:bCs/>
          <w:sz w:val="32"/>
          <w:szCs w:val="32"/>
          <w:rtl/>
          <w:lang w:bidi="ar-IQ"/>
        </w:rPr>
        <w:t>وضح السيوطي كلامه بقوله</w:t>
      </w:r>
      <w:r>
        <w:rPr>
          <w:rFonts w:ascii="Traditional Arabic" w:hAnsi="Traditional Arabic" w:cs="Traditional Arabic" w:hint="cs"/>
          <w:sz w:val="32"/>
          <w:szCs w:val="32"/>
          <w:rtl/>
          <w:lang w:bidi="ar-IQ"/>
        </w:rPr>
        <w:t>:هو ما مر من الطيروالوحش بين يديك من جهة يسارك الى يمينك والعرب تتيمن به ؛ لأنه أمكن للرمي وللصيد والبارح ضده.</w:t>
      </w:r>
      <w:r>
        <w:rPr>
          <w:rStyle w:val="FootnoteReference"/>
          <w:sz w:val="32"/>
          <w:szCs w:val="32"/>
          <w:rtl/>
          <w:lang w:bidi="ar-IQ"/>
        </w:rPr>
        <w:t>(</w:t>
      </w:r>
      <w:r>
        <w:rPr>
          <w:rStyle w:val="FootnoteReference"/>
          <w:sz w:val="32"/>
          <w:szCs w:val="32"/>
          <w:rtl/>
          <w:lang w:bidi="ar-IQ"/>
        </w:rPr>
        <w:footnoteReference w:id="199"/>
      </w:r>
      <w:r>
        <w:rPr>
          <w:rStyle w:val="FootnoteReference"/>
          <w:sz w:val="32"/>
          <w:szCs w:val="32"/>
          <w:rtl/>
          <w:lang w:bidi="ar-IQ"/>
        </w:rPr>
        <w:t>)</w:t>
      </w:r>
    </w:p>
    <w:p w:rsidR="00C963BC" w:rsidRPr="00095E50" w:rsidRDefault="00C963BC" w:rsidP="00C963BC">
      <w:pPr>
        <w:bidi/>
        <w:jc w:val="mediumKashida"/>
        <w:rPr>
          <w:rFonts w:ascii="Traditional Arabic" w:hAnsi="Traditional Arabic" w:cs="Traditional Arabic"/>
          <w:sz w:val="12"/>
          <w:szCs w:val="12"/>
          <w:rtl/>
          <w:lang w:bidi="ar-IQ"/>
        </w:rPr>
      </w:pPr>
    </w:p>
    <w:p w:rsidR="00C963BC" w:rsidRDefault="00C963BC" w:rsidP="00C963BC">
      <w:pPr>
        <w:bidi/>
        <w:jc w:val="mediumKashida"/>
        <w:rPr>
          <w:rFonts w:ascii="Traditional Arabic" w:hAnsi="Traditional Arabic" w:cs="Traditional Arabic"/>
          <w:b/>
          <w:bCs/>
          <w:sz w:val="28"/>
          <w:szCs w:val="28"/>
          <w:rtl/>
          <w:lang w:bidi="ar-IQ"/>
        </w:rPr>
      </w:pPr>
      <w:r>
        <w:rPr>
          <w:rFonts w:ascii="Traditional Arabic" w:hAnsi="Traditional Arabic" w:cs="Traditional Arabic" w:hint="cs"/>
          <w:b/>
          <w:bCs/>
          <w:sz w:val="32"/>
          <w:szCs w:val="32"/>
          <w:u w:val="single"/>
          <w:rtl/>
          <w:lang w:bidi="ar-IQ"/>
        </w:rPr>
        <w:t>رابعاًٌ:أستشهد ببعض الأبيات الشعرية،و أكملها،ونسبها إ</w:t>
      </w:r>
      <w:r w:rsidRPr="00095E50">
        <w:rPr>
          <w:rFonts w:ascii="Traditional Arabic" w:hAnsi="Traditional Arabic" w:cs="Traditional Arabic" w:hint="cs"/>
          <w:b/>
          <w:bCs/>
          <w:sz w:val="32"/>
          <w:szCs w:val="32"/>
          <w:u w:val="single"/>
          <w:rtl/>
          <w:lang w:bidi="ar-IQ"/>
        </w:rPr>
        <w:t>لى أصحابها أحياناً.</w:t>
      </w:r>
      <w:r>
        <w:rPr>
          <w:rFonts w:ascii="Traditional Arabic" w:hAnsi="Traditional Arabic" w:cs="Traditional Arabic" w:hint="cs"/>
          <w:b/>
          <w:bCs/>
          <w:sz w:val="32"/>
          <w:szCs w:val="32"/>
          <w:rtl/>
          <w:lang w:bidi="ar-IQ"/>
        </w:rPr>
        <w:t>مثلاً:</w:t>
      </w:r>
    </w:p>
    <w:p w:rsidR="00C963BC" w:rsidRPr="00095E50" w:rsidRDefault="00C963BC" w:rsidP="00C963BC">
      <w:pPr>
        <w:bidi/>
        <w:jc w:val="mediumKashida"/>
        <w:rPr>
          <w:rFonts w:ascii="Traditional Arabic" w:hAnsi="Traditional Arabic" w:cs="Traditional Arabic"/>
          <w:b/>
          <w:bCs/>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عندما قال البيضاوي:(وكأس شربت على لذة........)</w:t>
      </w:r>
    </w:p>
    <w:p w:rsidR="00C963BC" w:rsidRPr="009C04BE" w:rsidRDefault="00C963BC" w:rsidP="00C963BC">
      <w:pPr>
        <w:bidi/>
        <w:jc w:val="mediumKashida"/>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w:t>
      </w:r>
      <w:r w:rsidRPr="009C04BE">
        <w:rPr>
          <w:rFonts w:ascii="Traditional Arabic" w:hAnsi="Traditional Arabic" w:cs="Traditional Arabic" w:hint="cs"/>
          <w:b/>
          <w:bCs/>
          <w:sz w:val="32"/>
          <w:szCs w:val="32"/>
          <w:rtl/>
          <w:lang w:bidi="ar-IQ"/>
        </w:rPr>
        <w:t>يقول السيوطي :هو للاعشى، وتمامه:              واخرى تداويت منها بها.</w:t>
      </w:r>
    </w:p>
    <w:p w:rsidR="00C963BC" w:rsidRDefault="00C963BC" w:rsidP="00C963BC">
      <w:pPr>
        <w:bidi/>
        <w:jc w:val="mediumKashida"/>
        <w:rPr>
          <w:rFonts w:ascii="Traditional Arabic" w:hAnsi="Traditional Arabic" w:cs="Traditional Arabic"/>
          <w:sz w:val="32"/>
          <w:szCs w:val="32"/>
          <w:rtl/>
          <w:lang w:bidi="ar-IQ"/>
        </w:rPr>
      </w:pPr>
      <w:r w:rsidRPr="009C04BE">
        <w:rPr>
          <w:rFonts w:ascii="Traditional Arabic" w:hAnsi="Traditional Arabic" w:cs="Traditional Arabic" w:hint="cs"/>
          <w:b/>
          <w:bCs/>
          <w:sz w:val="32"/>
          <w:szCs w:val="32"/>
          <w:rtl/>
          <w:lang w:bidi="ar-IQ"/>
        </w:rPr>
        <w:t xml:space="preserve">    لكي يعلم الناس إني امرؤٌ                            أتيت  المعيشة  من بابها</w:t>
      </w:r>
      <w:r>
        <w:rPr>
          <w:rFonts w:ascii="Traditional Arabic" w:hAnsi="Traditional Arabic" w:cs="Traditional Arabic" w:hint="cs"/>
          <w:sz w:val="32"/>
          <w:szCs w:val="32"/>
          <w:rtl/>
          <w:lang w:bidi="ar-IQ"/>
        </w:rPr>
        <w:t xml:space="preserve"> </w:t>
      </w:r>
      <w:r>
        <w:rPr>
          <w:rStyle w:val="FootnoteReference"/>
          <w:sz w:val="32"/>
          <w:szCs w:val="32"/>
          <w:rtl/>
          <w:lang w:bidi="ar-IQ"/>
        </w:rPr>
        <w:t>(</w:t>
      </w:r>
      <w:r>
        <w:rPr>
          <w:rStyle w:val="FootnoteReference"/>
          <w:sz w:val="32"/>
          <w:szCs w:val="32"/>
          <w:rtl/>
          <w:lang w:bidi="ar-IQ"/>
        </w:rPr>
        <w:footnoteReference w:id="200"/>
      </w:r>
      <w:r>
        <w:rPr>
          <w:rStyle w:val="FootnoteReference"/>
          <w:sz w:val="32"/>
          <w:szCs w:val="32"/>
          <w:rtl/>
          <w:lang w:bidi="ar-IQ"/>
        </w:rPr>
        <w:t>)</w:t>
      </w:r>
    </w:p>
    <w:p w:rsidR="00C963BC" w:rsidRDefault="00C963BC" w:rsidP="00C963BC">
      <w:pPr>
        <w:bidi/>
        <w:jc w:val="mediumKashida"/>
        <w:rPr>
          <w:rFonts w:ascii="Traditional Arabic" w:hAnsi="Traditional Arabic" w:cs="Traditional Arabic"/>
          <w:sz w:val="32"/>
          <w:szCs w:val="32"/>
          <w:rtl/>
          <w:lang w:bidi="ar-IQ"/>
        </w:rPr>
      </w:pPr>
    </w:p>
    <w:p w:rsidR="00C963BC" w:rsidRDefault="00C963BC" w:rsidP="00C963BC">
      <w:pPr>
        <w:bidi/>
        <w:jc w:val="mediumKashida"/>
        <w:rPr>
          <w:rFonts w:ascii="Traditional Arabic" w:hAnsi="Traditional Arabic" w:cs="Traditional Arabic"/>
          <w:sz w:val="28"/>
          <w:szCs w:val="28"/>
          <w:rtl/>
          <w:lang w:bidi="ar-IQ"/>
        </w:rPr>
      </w:pPr>
      <w:r w:rsidRPr="00095E50">
        <w:rPr>
          <w:rFonts w:ascii="Traditional Arabic" w:hAnsi="Traditional Arabic" w:cs="Traditional Arabic" w:hint="cs"/>
          <w:b/>
          <w:bCs/>
          <w:sz w:val="32"/>
          <w:szCs w:val="32"/>
          <w:u w:val="single"/>
          <w:rtl/>
          <w:lang w:bidi="ar-IQ"/>
        </w:rPr>
        <w:t>خامساً:ترجيحه لبعض الآراء</w:t>
      </w:r>
      <w:r>
        <w:rPr>
          <w:rFonts w:ascii="Traditional Arabic" w:hAnsi="Traditional Arabic" w:cs="Traditional Arabic" w:hint="cs"/>
          <w:sz w:val="32"/>
          <w:szCs w:val="32"/>
          <w:rtl/>
          <w:lang w:bidi="ar-IQ"/>
        </w:rPr>
        <w:t>:مثلاً:</w:t>
      </w:r>
    </w:p>
    <w:p w:rsidR="00C963BC" w:rsidRPr="00095E50" w:rsidRDefault="00C963BC" w:rsidP="00C963BC">
      <w:pPr>
        <w:bidi/>
        <w:jc w:val="mediumKashida"/>
        <w:rPr>
          <w:rFonts w:ascii="Traditional Arabic" w:hAnsi="Traditional Arabic" w:cs="Traditional Arabic"/>
          <w:sz w:val="16"/>
          <w:szCs w:val="16"/>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عندما قال البيضاوي:(ظرف لفعل دل عليهِ المقت الأول لا لأنهُ أخبرَ عنهُ.) </w:t>
      </w:r>
    </w:p>
    <w:p w:rsidR="00C963BC" w:rsidRPr="00095E50"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Pr="003A3394">
        <w:rPr>
          <w:rFonts w:ascii="Traditional Arabic" w:hAnsi="Traditional Arabic" w:cs="Traditional Arabic" w:hint="cs"/>
          <w:b/>
          <w:bCs/>
          <w:sz w:val="32"/>
          <w:szCs w:val="32"/>
          <w:rtl/>
          <w:lang w:bidi="ar-IQ"/>
        </w:rPr>
        <w:t>قال السيوطي</w:t>
      </w:r>
      <w:r>
        <w:rPr>
          <w:rFonts w:ascii="Traditional Arabic" w:hAnsi="Traditional Arabic" w:cs="Traditional Arabic" w:hint="cs"/>
          <w:sz w:val="32"/>
          <w:szCs w:val="32"/>
          <w:rtl/>
          <w:lang w:bidi="ar-IQ"/>
        </w:rPr>
        <w:t xml:space="preserve"> :رداً لقول الكشاف:( أنه منصوب بالمقت الاول .) مأخوذ من كلام أبي البقاء حيث قال :ولا يجوز أن يكون يعمل فيه مقت اله لأنه مصدر أخبر عنه وهو قوله:أكبر.وتبعه على هذا الرد صاحب الكشف،وابو حيان لكن قال الحلبي:(أنه مذهب كوفي قال به أو لأن الظرف يتسع فيه ما لا يتسع في غيره.)،وقال ابن الحاجب في أماليه:ليس فيه سوى الفرق بين المصدر ومعموله بالأجنبي وهو الخبر وهو جائزلأن الظروف متسع فيها.،وقال الطيبي:(ما قالاهُ أبو البقاء وصاحب الكشف :من أنه متعلق بمضمر دل عليهِ قوله :</w:t>
      </w:r>
      <w:r w:rsidRPr="00607EE0">
        <w:rPr>
          <w:rFonts w:ascii="QCF_BSML" w:hAnsi="QCF_BSML" w:cs="QCF_BSML"/>
          <w:color w:val="000000"/>
          <w:sz w:val="32"/>
          <w:szCs w:val="32"/>
          <w:rtl/>
        </w:rPr>
        <w:t xml:space="preserve"> </w:t>
      </w:r>
      <w:r>
        <w:rPr>
          <w:rFonts w:ascii="QCF_BSML" w:hAnsi="QCF_BSML" w:cs="QCF_BSML"/>
          <w:color w:val="000000"/>
          <w:sz w:val="32"/>
          <w:szCs w:val="32"/>
          <w:rtl/>
        </w:rPr>
        <w:t xml:space="preserve">ﮋ </w:t>
      </w:r>
      <w:r>
        <w:rPr>
          <w:rFonts w:ascii="QCF_P468" w:hAnsi="QCF_P468" w:cs="QCF_P468"/>
          <w:color w:val="000000"/>
          <w:sz w:val="32"/>
          <w:szCs w:val="32"/>
          <w:rtl/>
        </w:rPr>
        <w:t xml:space="preserve">ﭺ       ﭻ  </w:t>
      </w:r>
      <w:r>
        <w:rPr>
          <w:rFonts w:ascii="QCF_BSML" w:hAnsi="QCF_BSML" w:cs="QCF_BSML"/>
          <w:color w:val="000000"/>
          <w:sz w:val="32"/>
          <w:szCs w:val="32"/>
          <w:rtl/>
        </w:rPr>
        <w:t>ﮊ</w:t>
      </w:r>
      <w:r>
        <w:rPr>
          <w:rFonts w:ascii="Traditional Arabic" w:hAnsi="Traditional Arabic" w:cs="Traditional Arabic" w:hint="cs"/>
          <w:sz w:val="32"/>
          <w:szCs w:val="32"/>
          <w:rtl/>
        </w:rPr>
        <w:t>أي: مقتكم الله حين دعاكم إلى الإيمان وكفرتم لا أرتياب في تعسفه.)</w:t>
      </w:r>
      <w:r w:rsidRPr="009C04B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قا</w:t>
      </w:r>
      <w:r w:rsidRPr="009C04BE">
        <w:rPr>
          <w:rFonts w:ascii="Traditional Arabic" w:hAnsi="Traditional Arabic" w:cs="Traditional Arabic" w:hint="cs"/>
          <w:b/>
          <w:bCs/>
          <w:sz w:val="32"/>
          <w:szCs w:val="32"/>
          <w:rtl/>
        </w:rPr>
        <w:t>ل السيوطي :والأحسن ما قدره مكي حيث قال:(والعامل فيه أذكروا.أي :أذكروا إذ تدعون الى الايمان فتكفرون.</w:t>
      </w:r>
      <w:r>
        <w:rPr>
          <w:rStyle w:val="FootnoteReference"/>
          <w:b/>
          <w:bCs/>
          <w:sz w:val="32"/>
          <w:szCs w:val="32"/>
          <w:rtl/>
        </w:rPr>
        <w:t>(</w:t>
      </w:r>
      <w:r w:rsidRPr="009C04BE">
        <w:rPr>
          <w:rStyle w:val="FootnoteReference"/>
          <w:b/>
          <w:bCs/>
          <w:sz w:val="32"/>
          <w:szCs w:val="32"/>
          <w:rtl/>
        </w:rPr>
        <w:footnoteReference w:id="201"/>
      </w:r>
      <w:r>
        <w:rPr>
          <w:rStyle w:val="FootnoteReference"/>
          <w:b/>
          <w:bCs/>
          <w:sz w:val="32"/>
          <w:szCs w:val="32"/>
          <w:rtl/>
        </w:rPr>
        <w:t>)</w:t>
      </w:r>
    </w:p>
    <w:p w:rsidR="00C963BC" w:rsidRPr="009C04BE" w:rsidRDefault="00C963BC" w:rsidP="00C963BC">
      <w:pPr>
        <w:bidi/>
        <w:jc w:val="mediumKashida"/>
        <w:rPr>
          <w:rFonts w:ascii="Traditional Arabic" w:hAnsi="Traditional Arabic" w:cs="Traditional Arabic"/>
          <w:b/>
          <w:bCs/>
          <w:sz w:val="32"/>
          <w:szCs w:val="32"/>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b/>
          <w:bCs/>
          <w:sz w:val="32"/>
          <w:szCs w:val="32"/>
          <w:u w:val="single"/>
          <w:rtl/>
          <w:lang w:bidi="ar-IQ"/>
        </w:rPr>
        <w:t>سادساً: شرح بعض الأ</w:t>
      </w:r>
      <w:r w:rsidRPr="00095E50">
        <w:rPr>
          <w:rFonts w:ascii="Traditional Arabic" w:hAnsi="Traditional Arabic" w:cs="Traditional Arabic" w:hint="cs"/>
          <w:b/>
          <w:bCs/>
          <w:sz w:val="32"/>
          <w:szCs w:val="32"/>
          <w:u w:val="single"/>
          <w:rtl/>
          <w:lang w:bidi="ar-IQ"/>
        </w:rPr>
        <w:t>مثال العربية:</w:t>
      </w:r>
      <w:r w:rsidRPr="00095E50">
        <w:rPr>
          <w:rFonts w:ascii="Traditional Arabic" w:hAnsi="Traditional Arabic" w:cs="Traditional Arabic" w:hint="cs"/>
          <w:sz w:val="32"/>
          <w:szCs w:val="32"/>
          <w:u w:val="single"/>
          <w:rtl/>
          <w:lang w:bidi="ar-IQ"/>
        </w:rPr>
        <w:t>مثلاً</w:t>
      </w:r>
      <w:r w:rsidRPr="003E24B5">
        <w:rPr>
          <w:rFonts w:ascii="Traditional Arabic" w:hAnsi="Traditional Arabic" w:cs="Traditional Arabic" w:hint="cs"/>
          <w:sz w:val="32"/>
          <w:szCs w:val="32"/>
          <w:rtl/>
          <w:lang w:bidi="ar-IQ"/>
        </w:rPr>
        <w:t>:</w:t>
      </w:r>
    </w:p>
    <w:p w:rsidR="00C963BC" w:rsidRPr="00095E50" w:rsidRDefault="00C963BC" w:rsidP="00C963BC">
      <w:pPr>
        <w:bidi/>
        <w:jc w:val="mediumKashida"/>
        <w:rPr>
          <w:rFonts w:ascii="Traditional Arabic" w:hAnsi="Traditional Arabic" w:cs="Traditional Arabic"/>
          <w:sz w:val="16"/>
          <w:szCs w:val="16"/>
          <w:rtl/>
          <w:lang w:bidi="ar-IQ"/>
        </w:rPr>
      </w:pPr>
    </w:p>
    <w:p w:rsidR="00C963BC" w:rsidRPr="003E24B5" w:rsidRDefault="00C963BC" w:rsidP="00C963BC">
      <w:pPr>
        <w:bidi/>
        <w:jc w:val="mediumKashida"/>
        <w:rPr>
          <w:rFonts w:ascii="Traditional Arabic" w:hAnsi="Traditional Arabic" w:cs="Traditional Arabic"/>
          <w:sz w:val="32"/>
          <w:szCs w:val="32"/>
          <w:rtl/>
          <w:lang w:bidi="ar-IQ"/>
        </w:rPr>
      </w:pPr>
      <w:r w:rsidRPr="003E24B5">
        <w:rPr>
          <w:rFonts w:ascii="Traditional Arabic" w:hAnsi="Traditional Arabic" w:cs="Traditional Arabic" w:hint="cs"/>
          <w:sz w:val="32"/>
          <w:szCs w:val="32"/>
          <w:rtl/>
          <w:lang w:bidi="ar-IQ"/>
        </w:rPr>
        <w:t>عندما قال البيضاوي:(الصيف ضيعت اللبن.)</w:t>
      </w: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9C04BE">
        <w:rPr>
          <w:rFonts w:ascii="Traditional Arabic" w:hAnsi="Traditional Arabic" w:cs="Traditional Arabic" w:hint="cs"/>
          <w:b/>
          <w:bCs/>
          <w:sz w:val="32"/>
          <w:szCs w:val="32"/>
          <w:rtl/>
          <w:lang w:bidi="ar-IQ"/>
        </w:rPr>
        <w:t>قال السيوطي</w:t>
      </w:r>
      <w:r w:rsidRPr="003E24B5">
        <w:rPr>
          <w:rFonts w:ascii="Traditional Arabic" w:hAnsi="Traditional Arabic" w:cs="Traditional Arabic" w:hint="cs"/>
          <w:sz w:val="32"/>
          <w:szCs w:val="32"/>
          <w:rtl/>
          <w:lang w:bidi="ar-IQ"/>
        </w:rPr>
        <w:t>:قال ابو عبيد في كتاب الأمثال:من أمثالهم في التفريط في الصيف ضيعت اللبن وصاحبه عمرو ابن عمرو أبن زيد التميمي وكانت عنده دختنوش بنت ل</w:t>
      </w:r>
      <w:r>
        <w:rPr>
          <w:rFonts w:ascii="Traditional Arabic" w:hAnsi="Traditional Arabic" w:cs="Traditional Arabic" w:hint="cs"/>
          <w:sz w:val="32"/>
          <w:szCs w:val="32"/>
          <w:rtl/>
          <w:lang w:bidi="ar-IQ"/>
        </w:rPr>
        <w:t xml:space="preserve">قيط ابن زرارة وكان ذا مال كثير </w:t>
      </w:r>
      <w:r w:rsidRPr="003E24B5">
        <w:rPr>
          <w:rFonts w:ascii="Traditional Arabic" w:hAnsi="Traditional Arabic" w:cs="Traditional Arabic" w:hint="cs"/>
          <w:sz w:val="32"/>
          <w:szCs w:val="32"/>
          <w:rtl/>
          <w:lang w:bidi="ar-IQ"/>
        </w:rPr>
        <w:t>إلا أنه كبير السن فقلته فلم تزل تسأله الطلاق حتى فعل وتزوجهابعده عمير أبن معبد أبن زرارة أبن عمها وكان شاباًإلا إنه معدوم ،مرت أبل عمرو أبن عمرو ذات يوم بدختنوش فقالت لخادمتها:أنطلقي فقولي:له أسقينا من اللبن فأبلغته فعندها قال :في الصيف ضيعت اللبن .،قال ابو عبيدة :أراد يعني إن سؤالك آياي الطلاق كان في الصيف فيومئذضيعت اللبن ،وقال آخرون:معناه أن الرجل إذا لم يطرق ما شية في الصيف كان مضيعاًلألبانها حينئذ.أنتهى.</w:t>
      </w:r>
      <w:r>
        <w:rPr>
          <w:rStyle w:val="FootnoteReference"/>
          <w:sz w:val="32"/>
          <w:szCs w:val="32"/>
          <w:rtl/>
          <w:lang w:bidi="ar-IQ"/>
        </w:rPr>
        <w:t>(</w:t>
      </w:r>
      <w:r w:rsidRPr="003E24B5">
        <w:rPr>
          <w:rStyle w:val="FootnoteReference"/>
          <w:sz w:val="32"/>
          <w:szCs w:val="32"/>
          <w:rtl/>
          <w:lang w:bidi="ar-IQ"/>
        </w:rPr>
        <w:footnoteReference w:id="202"/>
      </w:r>
      <w:r>
        <w:rPr>
          <w:rStyle w:val="FootnoteReference"/>
          <w:sz w:val="32"/>
          <w:szCs w:val="32"/>
          <w:rtl/>
          <w:lang w:bidi="ar-IQ"/>
        </w:rPr>
        <w:t>)</w:t>
      </w:r>
      <w:r w:rsidRPr="003E24B5">
        <w:rPr>
          <w:rFonts w:ascii="Traditional Arabic" w:hAnsi="Traditional Arabic" w:cs="Traditional Arabic" w:hint="cs"/>
          <w:sz w:val="32"/>
          <w:szCs w:val="32"/>
          <w:rtl/>
          <w:lang w:bidi="ar-IQ"/>
        </w:rPr>
        <w:t xml:space="preserve"> </w:t>
      </w:r>
    </w:p>
    <w:p w:rsidR="00C963BC" w:rsidRPr="00095E50" w:rsidRDefault="00C963BC" w:rsidP="00C963BC">
      <w:pPr>
        <w:bidi/>
        <w:jc w:val="mediumKashida"/>
        <w:rPr>
          <w:rFonts w:ascii="Traditional Arabic" w:hAnsi="Traditional Arabic" w:cs="Traditional Arabic"/>
          <w:sz w:val="16"/>
          <w:szCs w:val="16"/>
          <w:rtl/>
          <w:lang w:bidi="ar-IQ"/>
        </w:rPr>
      </w:pPr>
    </w:p>
    <w:p w:rsidR="00C963BC" w:rsidRDefault="00C963BC" w:rsidP="00C963BC">
      <w:pPr>
        <w:bidi/>
        <w:jc w:val="medium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u w:val="single"/>
          <w:rtl/>
          <w:lang w:bidi="ar-IQ"/>
        </w:rPr>
        <w:t>سابعاً:شرح بعض القراءات وذكر أقوال العلماء فيها،و</w:t>
      </w:r>
      <w:r w:rsidRPr="00095E50">
        <w:rPr>
          <w:rFonts w:ascii="Traditional Arabic" w:hAnsi="Traditional Arabic" w:cs="Traditional Arabic" w:hint="cs"/>
          <w:b/>
          <w:bCs/>
          <w:sz w:val="32"/>
          <w:szCs w:val="32"/>
          <w:u w:val="single"/>
          <w:rtl/>
          <w:lang w:bidi="ar-IQ"/>
        </w:rPr>
        <w:t>بين نوع القراءة</w:t>
      </w:r>
      <w:r>
        <w:rPr>
          <w:rFonts w:ascii="Traditional Arabic" w:hAnsi="Traditional Arabic" w:cs="Traditional Arabic" w:hint="cs"/>
          <w:b/>
          <w:bCs/>
          <w:sz w:val="32"/>
          <w:szCs w:val="32"/>
          <w:rtl/>
          <w:lang w:bidi="ar-IQ"/>
        </w:rPr>
        <w:t xml:space="preserve"> :مثلاً</w:t>
      </w:r>
    </w:p>
    <w:p w:rsidR="00C963BC" w:rsidRPr="00095E50" w:rsidRDefault="00C963BC" w:rsidP="00C963BC">
      <w:pPr>
        <w:bidi/>
        <w:jc w:val="mediumKashida"/>
        <w:rPr>
          <w:rFonts w:ascii="Traditional Arabic" w:hAnsi="Traditional Arabic" w:cs="Traditional Arabic"/>
          <w:b/>
          <w:bCs/>
          <w:sz w:val="16"/>
          <w:szCs w:val="16"/>
          <w:rtl/>
          <w:lang w:bidi="ar-IQ"/>
        </w:rPr>
      </w:pPr>
    </w:p>
    <w:p w:rsidR="00C963BC" w:rsidRPr="00F91FF8"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w:t>
      </w:r>
      <w:r w:rsidRPr="00F91FF8">
        <w:rPr>
          <w:rFonts w:ascii="Traditional Arabic" w:hAnsi="Traditional Arabic" w:cs="Traditional Arabic" w:hint="cs"/>
          <w:sz w:val="32"/>
          <w:szCs w:val="32"/>
          <w:rtl/>
          <w:lang w:bidi="ar-IQ"/>
        </w:rPr>
        <w:t>عندما قال البيضاوي:(</w:t>
      </w:r>
      <w:r w:rsidRPr="00F91FF8">
        <w:rPr>
          <w:rFonts w:ascii="Traditional Arabic" w:hAnsi="Traditional Arabic" w:cs="Simplified Arabic" w:hint="cs"/>
          <w:sz w:val="32"/>
          <w:szCs w:val="32"/>
          <w:rtl/>
          <w:lang w:bidi="ar-IQ"/>
        </w:rPr>
        <w:t>﴿</w:t>
      </w:r>
      <w:r w:rsidRPr="00F91FF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أعهد</w:t>
      </w:r>
      <w:r w:rsidRPr="00F91FF8">
        <w:rPr>
          <w:rFonts w:ascii="Traditional Arabic" w:hAnsi="Traditional Arabic" w:cs="Simplified Arabic" w:hint="cs"/>
          <w:sz w:val="32"/>
          <w:szCs w:val="32"/>
          <w:rtl/>
          <w:lang w:bidi="ar-IQ"/>
        </w:rPr>
        <w:t>﴾</w:t>
      </w:r>
      <w:r w:rsidRPr="00F91FF8">
        <w:rPr>
          <w:rFonts w:ascii="Traditional Arabic" w:hAnsi="Traditional Arabic" w:cs="Traditional Arabic" w:hint="cs"/>
          <w:sz w:val="32"/>
          <w:szCs w:val="32"/>
          <w:rtl/>
          <w:lang w:bidi="ar-IQ"/>
        </w:rPr>
        <w:t>على لغة تميم.)</w:t>
      </w:r>
    </w:p>
    <w:p w:rsidR="00C963BC" w:rsidRPr="00AD6CF9" w:rsidRDefault="00C963BC" w:rsidP="00C963BC">
      <w:pPr>
        <w:bidi/>
        <w:jc w:val="mediumKashida"/>
        <w:rPr>
          <w:rFonts w:ascii="Traditional Arabic" w:hAnsi="Traditional Arabic" w:cs="Traditional Arabic"/>
          <w:sz w:val="32"/>
          <w:szCs w:val="32"/>
          <w:rtl/>
          <w:lang w:bidi="ar-IQ"/>
        </w:rPr>
      </w:pPr>
      <w:r w:rsidRPr="00F91FF8">
        <w:rPr>
          <w:rFonts w:ascii="Traditional Arabic" w:hAnsi="Traditional Arabic" w:cs="Traditional Arabic" w:hint="cs"/>
          <w:b/>
          <w:bCs/>
          <w:sz w:val="32"/>
          <w:szCs w:val="32"/>
          <w:rtl/>
          <w:lang w:bidi="ar-IQ"/>
        </w:rPr>
        <w:lastRenderedPageBreak/>
        <w:t>قال السيوطي</w:t>
      </w:r>
      <w:r>
        <w:rPr>
          <w:rFonts w:ascii="Traditional Arabic" w:hAnsi="Traditional Arabic" w:cs="Traditional Arabic" w:hint="cs"/>
          <w:sz w:val="32"/>
          <w:szCs w:val="32"/>
          <w:rtl/>
          <w:lang w:bidi="ar-IQ"/>
        </w:rPr>
        <w:t>:أي :بكسر الهاء</w:t>
      </w:r>
      <w:r w:rsidRPr="00AD6CF9">
        <w:rPr>
          <w:rFonts w:ascii="Traditional Arabic" w:hAnsi="Traditional Arabic" w:cs="Traditional Arabic" w:hint="cs"/>
          <w:sz w:val="32"/>
          <w:szCs w:val="32"/>
          <w:rtl/>
          <w:lang w:bidi="ar-IQ"/>
        </w:rPr>
        <w:t xml:space="preserve"> من المضارع،وقد جوز الزجاج أن يكون من باب(ضرَب يضرِبُ)أو (حسِبَ يحسِبُ) والذي نسبه في الكشاف لبني تميم قراءة </w:t>
      </w:r>
      <w:r w:rsidRPr="00AD6CF9">
        <w:rPr>
          <w:rFonts w:ascii="Traditional Arabic" w:hAnsi="Traditional Arabic" w:cs="Simplified Arabic" w:hint="cs"/>
          <w:sz w:val="32"/>
          <w:szCs w:val="32"/>
          <w:rtl/>
          <w:lang w:bidi="ar-IQ"/>
        </w:rPr>
        <w:t>﴿</w:t>
      </w:r>
      <w:r w:rsidRPr="00AD6CF9">
        <w:rPr>
          <w:rFonts w:ascii="Traditional Arabic" w:hAnsi="Traditional Arabic" w:cs="Traditional Arabic" w:hint="cs"/>
          <w:sz w:val="32"/>
          <w:szCs w:val="32"/>
          <w:rtl/>
          <w:lang w:bidi="ar-IQ"/>
        </w:rPr>
        <w:t>أحّد</w:t>
      </w:r>
      <w:r w:rsidRPr="00AD6CF9">
        <w:rPr>
          <w:rFonts w:ascii="Traditional Arabic" w:hAnsi="Traditional Arabic" w:cs="Simplified Arabic" w:hint="cs"/>
          <w:sz w:val="32"/>
          <w:szCs w:val="32"/>
          <w:rtl/>
          <w:lang w:bidi="ar-IQ"/>
        </w:rPr>
        <w:t>﴾</w:t>
      </w:r>
      <w:r w:rsidRPr="00AD6CF9">
        <w:rPr>
          <w:rFonts w:ascii="Traditional Arabic" w:hAnsi="Traditional Arabic" w:cs="Traditional Arabic" w:hint="cs"/>
          <w:sz w:val="32"/>
          <w:szCs w:val="32"/>
          <w:rtl/>
          <w:lang w:bidi="ar-IQ"/>
        </w:rPr>
        <w:t>بالحاء المشددة على قلب الحرفين والأدغام.،فلعل الناسخ هنا حرف.</w:t>
      </w:r>
      <w:r>
        <w:rPr>
          <w:rStyle w:val="FootnoteReference"/>
          <w:sz w:val="32"/>
          <w:szCs w:val="32"/>
          <w:rtl/>
          <w:lang w:bidi="ar-IQ"/>
        </w:rPr>
        <w:t>(</w:t>
      </w:r>
      <w:r>
        <w:rPr>
          <w:rStyle w:val="FootnoteReference"/>
          <w:sz w:val="32"/>
          <w:szCs w:val="32"/>
          <w:rtl/>
          <w:lang w:bidi="ar-IQ"/>
        </w:rPr>
        <w:footnoteReference w:id="203"/>
      </w:r>
      <w:r>
        <w:rPr>
          <w:rStyle w:val="FootnoteReference"/>
          <w:sz w:val="32"/>
          <w:szCs w:val="32"/>
          <w:rtl/>
          <w:lang w:bidi="ar-IQ"/>
        </w:rPr>
        <w:t>)</w:t>
      </w: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2_</w:t>
      </w:r>
      <w:r w:rsidRPr="00AD6CF9">
        <w:rPr>
          <w:rFonts w:ascii="Traditional Arabic" w:hAnsi="Traditional Arabic" w:cs="Traditional Arabic" w:hint="cs"/>
          <w:sz w:val="32"/>
          <w:szCs w:val="32"/>
          <w:rtl/>
          <w:lang w:bidi="ar-IQ"/>
        </w:rPr>
        <w:t>قال</w:t>
      </w:r>
      <w:r>
        <w:rPr>
          <w:rFonts w:ascii="Traditional Arabic" w:hAnsi="Traditional Arabic" w:cs="Traditional Arabic" w:hint="cs"/>
          <w:sz w:val="32"/>
          <w:szCs w:val="32"/>
          <w:rtl/>
          <w:lang w:bidi="ar-IQ"/>
        </w:rPr>
        <w:t xml:space="preserve"> البيضاوي:(وقرئ</w:t>
      </w:r>
      <w:r>
        <w:rPr>
          <w:rFonts w:ascii="Traditional Arabic" w:hAnsi="Traditional Arabic" w:cs="Simplified Arabic" w:hint="cs"/>
          <w:sz w:val="32"/>
          <w:szCs w:val="32"/>
          <w:rtl/>
          <w:lang w:bidi="ar-IQ"/>
        </w:rPr>
        <w:t>﴿</w:t>
      </w:r>
      <w:r>
        <w:rPr>
          <w:rFonts w:ascii="Traditional Arabic" w:hAnsi="Traditional Arabic" w:cs="Traditional Arabic" w:hint="cs"/>
          <w:sz w:val="32"/>
          <w:szCs w:val="32"/>
          <w:rtl/>
          <w:lang w:bidi="ar-IQ"/>
        </w:rPr>
        <w:t>تنفطرن</w:t>
      </w:r>
      <w:r>
        <w:rPr>
          <w:rFonts w:ascii="Traditional Arabic" w:hAnsi="Traditional Arabic" w:cs="Simplified Arabic" w:hint="cs"/>
          <w:sz w:val="32"/>
          <w:szCs w:val="32"/>
          <w:rtl/>
          <w:lang w:bidi="ar-IQ"/>
        </w:rPr>
        <w:t>﴾</w:t>
      </w:r>
      <w:r>
        <w:rPr>
          <w:rFonts w:ascii="Traditional Arabic" w:hAnsi="Traditional Arabic" w:cs="Traditional Arabic" w:hint="cs"/>
          <w:sz w:val="32"/>
          <w:szCs w:val="32"/>
          <w:rtl/>
          <w:lang w:bidi="ar-IQ"/>
        </w:rPr>
        <w:t>بالتاء لتأكيد التأنيث وهو نادر.)</w:t>
      </w:r>
    </w:p>
    <w:p w:rsidR="00C963BC" w:rsidRDefault="00C963BC" w:rsidP="00C963BC">
      <w:pPr>
        <w:bidi/>
        <w:jc w:val="mediumKashida"/>
        <w:rPr>
          <w:rFonts w:ascii="Traditional Arabic" w:hAnsi="Traditional Arabic" w:cs="Traditional Arabic"/>
          <w:b/>
          <w:bCs/>
          <w:sz w:val="32"/>
          <w:szCs w:val="32"/>
          <w:rtl/>
          <w:lang w:bidi="ar-IQ"/>
        </w:rPr>
      </w:pPr>
      <w:r w:rsidRPr="00F91FF8">
        <w:rPr>
          <w:rFonts w:ascii="Traditional Arabic" w:hAnsi="Traditional Arabic" w:cs="Traditional Arabic" w:hint="cs"/>
          <w:b/>
          <w:bCs/>
          <w:sz w:val="32"/>
          <w:szCs w:val="32"/>
          <w:rtl/>
          <w:lang w:bidi="ar-IQ"/>
        </w:rPr>
        <w:t>قال السيوطي</w:t>
      </w:r>
      <w:r>
        <w:rPr>
          <w:rFonts w:ascii="Traditional Arabic" w:hAnsi="Traditional Arabic" w:cs="Traditional Arabic" w:hint="cs"/>
          <w:sz w:val="32"/>
          <w:szCs w:val="32"/>
          <w:rtl/>
          <w:lang w:bidi="ar-IQ"/>
        </w:rPr>
        <w:t xml:space="preserve">:قال ابن خالويه في كتاب شواذ القرآن:لأن العرب لا تجمع بين علاقتي تأنيث لا يقال :النساء تقمن ولكن يقمن والوالدات يرضعن ولا يقال :ترضعن.،وقال الزمخشري:الوجه في مثل هذا تأكيد التأنيث كتأيدالخطاب في قولك أرأيتك وقال الشاذ على وجوه،شاذ عن القياس وشاذ عن الاستعمال مع موافقة القياس </w:t>
      </w:r>
      <w:r w:rsidRPr="00C33BB0">
        <w:rPr>
          <w:rFonts w:ascii="Traditional Arabic" w:hAnsi="Traditional Arabic" w:cs="Traditional Arabic" w:hint="cs"/>
          <w:b/>
          <w:bCs/>
          <w:sz w:val="32"/>
          <w:szCs w:val="32"/>
          <w:rtl/>
          <w:lang w:bidi="ar-IQ"/>
        </w:rPr>
        <w:t>وشاذ عنهما جميعاً وهذا من قبيله</w:t>
      </w:r>
      <w:r>
        <w:rPr>
          <w:rFonts w:ascii="Traditional Arabic" w:hAnsi="Traditional Arabic" w:cs="Traditional Arabic" w:hint="cs"/>
          <w:b/>
          <w:bCs/>
          <w:sz w:val="32"/>
          <w:szCs w:val="32"/>
          <w:rtl/>
          <w:lang w:bidi="ar-IQ"/>
        </w:rPr>
        <w:t>ِ</w:t>
      </w:r>
      <w:r w:rsidRPr="00C33BB0">
        <w:rPr>
          <w:rFonts w:ascii="Traditional Arabic" w:hAnsi="Traditional Arabic" w:cs="Traditional Arabic" w:hint="cs"/>
          <w:b/>
          <w:bCs/>
          <w:sz w:val="32"/>
          <w:szCs w:val="32"/>
          <w:rtl/>
          <w:lang w:bidi="ar-IQ"/>
        </w:rPr>
        <w:t>.</w:t>
      </w:r>
      <w:r w:rsidRPr="00C33BB0">
        <w:rPr>
          <w:rStyle w:val="FootnoteReference"/>
          <w:b/>
          <w:bCs/>
          <w:sz w:val="32"/>
          <w:szCs w:val="32"/>
          <w:rtl/>
          <w:lang w:bidi="ar-IQ"/>
        </w:rPr>
        <w:t>(</w:t>
      </w:r>
      <w:r w:rsidRPr="00C33BB0">
        <w:rPr>
          <w:rStyle w:val="FootnoteReference"/>
          <w:b/>
          <w:bCs/>
          <w:sz w:val="32"/>
          <w:szCs w:val="32"/>
          <w:rtl/>
          <w:lang w:bidi="ar-IQ"/>
        </w:rPr>
        <w:footnoteReference w:id="204"/>
      </w:r>
      <w:r w:rsidRPr="00C33BB0">
        <w:rPr>
          <w:rStyle w:val="FootnoteReference"/>
          <w:b/>
          <w:bCs/>
          <w:sz w:val="32"/>
          <w:szCs w:val="32"/>
          <w:rtl/>
          <w:lang w:bidi="ar-IQ"/>
        </w:rPr>
        <w:t>)</w:t>
      </w:r>
    </w:p>
    <w:p w:rsidR="00C963BC" w:rsidRPr="00095E50" w:rsidRDefault="00C963BC" w:rsidP="00C963BC">
      <w:pPr>
        <w:bidi/>
        <w:jc w:val="mediumKashida"/>
        <w:rPr>
          <w:rFonts w:ascii="Traditional Arabic" w:hAnsi="Traditional Arabic" w:cs="Traditional Arabic"/>
          <w:b/>
          <w:bCs/>
          <w:sz w:val="16"/>
          <w:szCs w:val="16"/>
          <w:rtl/>
          <w:lang w:bidi="ar-IQ"/>
        </w:rPr>
      </w:pPr>
    </w:p>
    <w:p w:rsidR="00C963BC" w:rsidRDefault="00C963BC" w:rsidP="00C963BC">
      <w:pPr>
        <w:bidi/>
        <w:jc w:val="mediumKashida"/>
        <w:rPr>
          <w:rFonts w:ascii="Traditional Arabic" w:hAnsi="Traditional Arabic" w:cs="Traditional Arabic"/>
          <w:b/>
          <w:bCs/>
          <w:sz w:val="32"/>
          <w:szCs w:val="32"/>
          <w:u w:val="single"/>
          <w:rtl/>
          <w:lang w:bidi="ar-IQ"/>
        </w:rPr>
      </w:pPr>
      <w:r>
        <w:rPr>
          <w:rFonts w:ascii="Traditional Arabic" w:hAnsi="Traditional Arabic" w:cs="Traditional Arabic" w:hint="cs"/>
          <w:b/>
          <w:bCs/>
          <w:sz w:val="32"/>
          <w:szCs w:val="32"/>
          <w:u w:val="single"/>
          <w:rtl/>
          <w:lang w:bidi="ar-IQ"/>
        </w:rPr>
        <w:t>ثامناً:</w:t>
      </w:r>
      <w:r w:rsidRPr="00095E50">
        <w:rPr>
          <w:rFonts w:ascii="Traditional Arabic" w:hAnsi="Traditional Arabic" w:cs="Traditional Arabic" w:hint="cs"/>
          <w:b/>
          <w:bCs/>
          <w:sz w:val="32"/>
          <w:szCs w:val="32"/>
          <w:u w:val="single"/>
          <w:rtl/>
          <w:lang w:bidi="ar-IQ"/>
        </w:rPr>
        <w:t>ذكر بعض آراء الفقهاء .</w:t>
      </w:r>
      <w:r w:rsidRPr="00095E50">
        <w:rPr>
          <w:rFonts w:ascii="Traditional Arabic" w:hAnsi="Traditional Arabic" w:cs="Traditional Arabic" w:hint="cs"/>
          <w:sz w:val="32"/>
          <w:szCs w:val="32"/>
          <w:u w:val="single"/>
          <w:rtl/>
          <w:lang w:bidi="ar-IQ"/>
        </w:rPr>
        <w:t>مثلاً</w:t>
      </w:r>
      <w:r w:rsidRPr="00095E50">
        <w:rPr>
          <w:rFonts w:ascii="Traditional Arabic" w:hAnsi="Traditional Arabic" w:cs="Traditional Arabic" w:hint="cs"/>
          <w:b/>
          <w:bCs/>
          <w:sz w:val="32"/>
          <w:szCs w:val="32"/>
          <w:u w:val="single"/>
          <w:rtl/>
          <w:lang w:bidi="ar-IQ"/>
        </w:rPr>
        <w:t>:</w:t>
      </w:r>
    </w:p>
    <w:p w:rsidR="00C963BC" w:rsidRPr="00095E50" w:rsidRDefault="00C963BC" w:rsidP="00C963BC">
      <w:pPr>
        <w:bidi/>
        <w:jc w:val="mediumKashida"/>
        <w:rPr>
          <w:rFonts w:ascii="Traditional Arabic" w:hAnsi="Traditional Arabic" w:cs="Traditional Arabic"/>
          <w:b/>
          <w:bCs/>
          <w:sz w:val="14"/>
          <w:szCs w:val="14"/>
          <w:u w:val="single"/>
          <w:rtl/>
          <w:lang w:bidi="ar-IQ"/>
        </w:rPr>
      </w:pPr>
    </w:p>
    <w:p w:rsidR="00C963BC" w:rsidRDefault="00C963BC" w:rsidP="00C963BC">
      <w:pPr>
        <w:tabs>
          <w:tab w:val="left" w:pos="2906"/>
        </w:tabs>
        <w:bidi/>
        <w:jc w:val="lowKashida"/>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عندما قال البيضاوي</w:t>
      </w:r>
      <w:r w:rsidRPr="004E5C9A">
        <w:rPr>
          <w:rFonts w:ascii="Traditional Arabic" w:hAnsi="Traditional Arabic" w:cs="Traditional Arabic"/>
          <w:b/>
          <w:bCs/>
          <w:sz w:val="32"/>
          <w:szCs w:val="32"/>
          <w:rtl/>
        </w:rPr>
        <w:t xml:space="preserve"> :</w:t>
      </w:r>
      <w:r w:rsidRPr="004E5C9A">
        <w:rPr>
          <w:rFonts w:ascii="Traditional Arabic" w:hAnsi="Traditional Arabic" w:cs="Traditional Arabic" w:hint="cs"/>
          <w:b/>
          <w:bCs/>
          <w:sz w:val="32"/>
          <w:szCs w:val="32"/>
          <w:rtl/>
        </w:rPr>
        <w:t>(</w:t>
      </w:r>
      <w:r w:rsidRPr="004E5C9A">
        <w:rPr>
          <w:rFonts w:ascii="QCF_BSML" w:hAnsi="QCF_BSML" w:cs="QCF_BSML"/>
          <w:b/>
          <w:bCs/>
          <w:color w:val="000000"/>
          <w:sz w:val="32"/>
          <w:szCs w:val="32"/>
          <w:rtl/>
        </w:rPr>
        <w:t xml:space="preserve"> ﮋ </w:t>
      </w:r>
      <w:r w:rsidRPr="004E5C9A">
        <w:rPr>
          <w:rFonts w:ascii="QCF_P546" w:hAnsi="QCF_P546" w:cs="QCF_P546"/>
          <w:b/>
          <w:bCs/>
          <w:color w:val="000000"/>
          <w:sz w:val="32"/>
          <w:szCs w:val="32"/>
          <w:rtl/>
        </w:rPr>
        <w:t xml:space="preserve">ﮱ  ﯓ  </w:t>
      </w:r>
      <w:r w:rsidRPr="004E5C9A">
        <w:rPr>
          <w:rFonts w:ascii="QCF_BSML" w:hAnsi="QCF_BSML" w:cs="QCF_BSML"/>
          <w:b/>
          <w:bCs/>
          <w:color w:val="000000"/>
          <w:sz w:val="32"/>
          <w:szCs w:val="32"/>
          <w:rtl/>
        </w:rPr>
        <w:t>ﮊ</w:t>
      </w:r>
      <w:r w:rsidRPr="004E5C9A">
        <w:rPr>
          <w:rFonts w:ascii="Arial" w:hAnsi="Arial"/>
          <w:b/>
          <w:bCs/>
          <w:color w:val="000000"/>
          <w:sz w:val="32"/>
          <w:szCs w:val="32"/>
        </w:rPr>
        <w:t xml:space="preserve"> </w:t>
      </w:r>
      <w:r w:rsidRPr="004E5C9A">
        <w:rPr>
          <w:rFonts w:ascii="Traditional Arabic" w:hAnsi="Traditional Arabic" w:cs="Traditional Arabic"/>
          <w:b/>
          <w:bCs/>
          <w:sz w:val="32"/>
          <w:szCs w:val="32"/>
          <w:rtl/>
        </w:rPr>
        <w:t>بدل من</w:t>
      </w:r>
      <w:r w:rsidRPr="004E5C9A">
        <w:rPr>
          <w:rFonts w:ascii="Arial" w:hAnsi="Arial"/>
          <w:b/>
          <w:bCs/>
          <w:color w:val="000000"/>
          <w:sz w:val="32"/>
          <w:szCs w:val="32"/>
        </w:rPr>
        <w:t xml:space="preserve"> </w:t>
      </w:r>
      <w:r w:rsidRPr="004E5C9A">
        <w:rPr>
          <w:rFonts w:ascii="QCF_BSML" w:hAnsi="QCF_BSML" w:cs="QCF_BSML"/>
          <w:b/>
          <w:bCs/>
          <w:color w:val="000000"/>
          <w:sz w:val="32"/>
          <w:szCs w:val="32"/>
          <w:rtl/>
        </w:rPr>
        <w:t xml:space="preserve">ﮋ </w:t>
      </w:r>
      <w:r w:rsidRPr="004E5C9A">
        <w:rPr>
          <w:rFonts w:ascii="QCF_P546" w:hAnsi="QCF_P546" w:cs="QCF_P546"/>
          <w:b/>
          <w:bCs/>
          <w:color w:val="000000"/>
          <w:sz w:val="32"/>
          <w:szCs w:val="32"/>
          <w:rtl/>
        </w:rPr>
        <w:t xml:space="preserve">ﮒ  ﮓ   </w:t>
      </w:r>
      <w:r w:rsidRPr="004E5C9A">
        <w:rPr>
          <w:rFonts w:ascii="QCF_BSML" w:hAnsi="QCF_BSML" w:cs="QCF_BSML"/>
          <w:b/>
          <w:bCs/>
          <w:color w:val="000000"/>
          <w:sz w:val="32"/>
          <w:szCs w:val="32"/>
          <w:rtl/>
        </w:rPr>
        <w:t>ﮊ</w:t>
      </w:r>
      <w:r w:rsidRPr="004E5C9A">
        <w:rPr>
          <w:rFonts w:ascii="Arial" w:hAnsi="Arial"/>
          <w:b/>
          <w:bCs/>
          <w:color w:val="000000"/>
          <w:sz w:val="32"/>
          <w:szCs w:val="32"/>
        </w:rPr>
        <w:t xml:space="preserve"> </w:t>
      </w:r>
      <w:r w:rsidRPr="004E5C9A">
        <w:rPr>
          <w:rFonts w:ascii="Traditional Arabic" w:hAnsi="Traditional Arabic" w:cs="Traditional Arabic"/>
          <w:b/>
          <w:bCs/>
          <w:sz w:val="32"/>
          <w:szCs w:val="32"/>
          <w:rtl/>
        </w:rPr>
        <w:t>وما عطف عليه</w:t>
      </w:r>
      <w:r w:rsidRPr="004E5C9A">
        <w:rPr>
          <w:rFonts w:ascii="Traditional Arabic" w:hAnsi="Traditional Arabic" w:cs="Traditional Arabic" w:hint="cs"/>
          <w:b/>
          <w:bCs/>
          <w:sz w:val="32"/>
          <w:szCs w:val="32"/>
          <w:rtl/>
        </w:rPr>
        <w:t>.)</w:t>
      </w:r>
      <w:r w:rsidRPr="004E5C9A">
        <w:rPr>
          <w:rFonts w:ascii="Traditional Arabic" w:hAnsi="Traditional Arabic" w:cs="Traditional Arabic"/>
          <w:b/>
          <w:bCs/>
          <w:sz w:val="32"/>
          <w:szCs w:val="32"/>
          <w:rtl/>
        </w:rPr>
        <w:t xml:space="preserve"> </w:t>
      </w:r>
    </w:p>
    <w:p w:rsidR="00C963BC" w:rsidRPr="004E5C9A" w:rsidRDefault="00C963BC" w:rsidP="00C963BC">
      <w:pPr>
        <w:tabs>
          <w:tab w:val="left" w:pos="2906"/>
        </w:tabs>
        <w:bidi/>
        <w:jc w:val="both"/>
        <w:rPr>
          <w:rFonts w:ascii="Traditional Arabic" w:hAnsi="Traditional Arabic" w:cs="Traditional Arabic"/>
          <w:sz w:val="32"/>
          <w:szCs w:val="32"/>
          <w:rtl/>
        </w:rPr>
      </w:pPr>
      <w:r w:rsidRPr="004E5C9A">
        <w:rPr>
          <w:rFonts w:ascii="Traditional Arabic" w:hAnsi="Traditional Arabic" w:cs="Traditional Arabic" w:hint="cs"/>
          <w:b/>
          <w:bCs/>
          <w:sz w:val="32"/>
          <w:szCs w:val="32"/>
          <w:rtl/>
        </w:rPr>
        <w:t xml:space="preserve">  </w:t>
      </w:r>
      <w:r w:rsidRPr="00C33BB0">
        <w:rPr>
          <w:rFonts w:ascii="Traditional Arabic" w:hAnsi="Traditional Arabic" w:cs="Traditional Arabic" w:hint="cs"/>
          <w:b/>
          <w:bCs/>
          <w:sz w:val="32"/>
          <w:szCs w:val="32"/>
          <w:rtl/>
        </w:rPr>
        <w:t>قال السيوطي</w:t>
      </w:r>
      <w:r>
        <w:rPr>
          <w:rFonts w:ascii="Traditional Arabic" w:hAnsi="Traditional Arabic" w:cs="Traditional Arabic" w:hint="cs"/>
          <w:sz w:val="32"/>
          <w:szCs w:val="32"/>
          <w:rtl/>
        </w:rPr>
        <w:t>:</w:t>
      </w:r>
      <w:r w:rsidRPr="004E5C9A">
        <w:rPr>
          <w:rFonts w:ascii="Traditional Arabic" w:hAnsi="Traditional Arabic" w:cs="Traditional Arabic"/>
          <w:sz w:val="32"/>
          <w:szCs w:val="32"/>
          <w:rtl/>
        </w:rPr>
        <w:t>تبع في ذلك صاحب الكشاف</w:t>
      </w:r>
      <w:r>
        <w:rPr>
          <w:rFonts w:ascii="Traditional Arabic" w:hAnsi="Traditional Arabic" w:cs="Traditional Arabic" w:hint="cs"/>
          <w:sz w:val="32"/>
          <w:szCs w:val="32"/>
          <w:rtl/>
        </w:rPr>
        <w:t>،</w:t>
      </w:r>
      <w:r w:rsidRPr="004E5C9A">
        <w:rPr>
          <w:rFonts w:ascii="Traditional Arabic" w:hAnsi="Traditional Arabic" w:cs="Traditional Arabic"/>
          <w:sz w:val="32"/>
          <w:szCs w:val="32"/>
          <w:rtl/>
        </w:rPr>
        <w:t xml:space="preserve"> وقال أبو حيان</w:t>
      </w:r>
      <w:r w:rsidRPr="004E5C9A">
        <w:rPr>
          <w:rFonts w:ascii="Traditional Arabic" w:hAnsi="Traditional Arabic" w:cs="Traditional Arabic" w:hint="cs"/>
          <w:sz w:val="32"/>
          <w:szCs w:val="32"/>
          <w:rtl/>
        </w:rPr>
        <w:t>:(</w:t>
      </w:r>
      <w:r w:rsidRPr="004E5C9A">
        <w:rPr>
          <w:rFonts w:ascii="Traditional Arabic" w:hAnsi="Traditional Arabic" w:cs="Traditional Arabic"/>
          <w:sz w:val="32"/>
          <w:szCs w:val="32"/>
          <w:rtl/>
        </w:rPr>
        <w:t xml:space="preserve"> إنما جعله الزمخشري </w:t>
      </w:r>
      <w:r w:rsidRPr="004E5C9A">
        <w:rPr>
          <w:rFonts w:ascii="Traditional Arabic" w:hAnsi="Traditional Arabic" w:cs="Traditional Arabic" w:hint="cs"/>
          <w:sz w:val="32"/>
          <w:szCs w:val="32"/>
          <w:rtl/>
        </w:rPr>
        <w:t>ب</w:t>
      </w:r>
      <w:r w:rsidRPr="004E5C9A">
        <w:rPr>
          <w:rFonts w:ascii="Traditional Arabic" w:hAnsi="Traditional Arabic" w:cs="Traditional Arabic"/>
          <w:sz w:val="32"/>
          <w:szCs w:val="32"/>
          <w:rtl/>
        </w:rPr>
        <w:t xml:space="preserve">دلا من قوله : ولذي القربى لانه مذهب أبي حنيفة لا يستحق ذو القربى الغني إنما يستحق ذوالقربى الفقير فالفقير فيه شرط على مذهب أبي </w:t>
      </w:r>
      <w:r w:rsidRPr="0052207C">
        <w:rPr>
          <w:rFonts w:ascii="Traditional Arabic" w:hAnsi="Traditional Arabic" w:cs="Traditional Arabic"/>
          <w:sz w:val="32"/>
          <w:szCs w:val="32"/>
          <w:rtl/>
        </w:rPr>
        <w:t>حنيفة فقرره</w:t>
      </w:r>
      <w:r w:rsidRPr="004E5C9A">
        <w:rPr>
          <w:rFonts w:ascii="Traditional Arabic" w:hAnsi="Traditional Arabic" w:cs="Traditional Arabic"/>
          <w:sz w:val="32"/>
          <w:szCs w:val="32"/>
          <w:rtl/>
        </w:rPr>
        <w:t xml:space="preserve"> الزمخشري على مذهبه واما الشافعي فيرى إن سبب الاستحقاق هو القرابة فيأخذ ذو القربى الغني لقرابته </w:t>
      </w:r>
      <w:r>
        <w:rPr>
          <w:rFonts w:ascii="Traditional Arabic" w:hAnsi="Traditional Arabic" w:cs="Traditional Arabic" w:hint="cs"/>
          <w:sz w:val="32"/>
          <w:szCs w:val="32"/>
          <w:rtl/>
        </w:rPr>
        <w:t>،</w:t>
      </w:r>
      <w:r w:rsidRPr="004E5C9A">
        <w:rPr>
          <w:rFonts w:ascii="Traditional Arabic" w:hAnsi="Traditional Arabic" w:cs="Traditional Arabic"/>
          <w:sz w:val="32"/>
          <w:szCs w:val="32"/>
          <w:rtl/>
        </w:rPr>
        <w:t>وقال صاحب التقريب</w:t>
      </w:r>
      <w:r w:rsidRPr="004E5C9A">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كونه بدل</w:t>
      </w:r>
      <w:r>
        <w:rPr>
          <w:rFonts w:ascii="Traditional Arabic" w:hAnsi="Traditional Arabic" w:cs="Traditional Arabic" w:hint="cs"/>
          <w:sz w:val="32"/>
          <w:szCs w:val="32"/>
          <w:rtl/>
        </w:rPr>
        <w:t>اً</w:t>
      </w:r>
      <w:r w:rsidRPr="004E5C9A">
        <w:rPr>
          <w:rFonts w:ascii="Traditional Arabic" w:hAnsi="Traditional Arabic" w:cs="Traditional Arabic"/>
          <w:sz w:val="32"/>
          <w:szCs w:val="32"/>
          <w:rtl/>
        </w:rPr>
        <w:t xml:space="preserve"> من لذي القربى نظر لانه يشعر باشتراط الفقر في ذي القربى وليس شرط ليجعل بدلا مما بعده</w:t>
      </w:r>
      <w:r w:rsidRPr="004E5C9A">
        <w:rPr>
          <w:rFonts w:ascii="Traditional Arabic" w:hAnsi="Traditional Arabic" w:cs="Traditional Arabic" w:hint="cs"/>
          <w:sz w:val="32"/>
          <w:szCs w:val="32"/>
          <w:rtl/>
        </w:rPr>
        <w:t>.)</w:t>
      </w:r>
    </w:p>
    <w:p w:rsidR="00C963BC" w:rsidRDefault="00C963BC" w:rsidP="00C963BC">
      <w:pPr>
        <w:tabs>
          <w:tab w:val="left" w:pos="2906"/>
        </w:tabs>
        <w:bidi/>
        <w:jc w:val="lowKashida"/>
        <w:rPr>
          <w:rFonts w:ascii="Traditional Arabic" w:hAnsi="Traditional Arabic" w:cs="Traditional Arabic"/>
          <w:sz w:val="32"/>
          <w:szCs w:val="32"/>
          <w:rtl/>
        </w:rPr>
      </w:pPr>
      <w:r w:rsidRPr="004E5C9A">
        <w:rPr>
          <w:rFonts w:ascii="Traditional Arabic" w:hAnsi="Traditional Arabic" w:cs="Traditional Arabic" w:hint="cs"/>
          <w:sz w:val="32"/>
          <w:szCs w:val="32"/>
          <w:rtl/>
        </w:rPr>
        <w:t xml:space="preserve">    </w:t>
      </w:r>
      <w:r w:rsidRPr="004E5C9A">
        <w:rPr>
          <w:rFonts w:ascii="Traditional Arabic" w:hAnsi="Traditional Arabic" w:cs="Traditional Arabic"/>
          <w:sz w:val="32"/>
          <w:szCs w:val="32"/>
          <w:rtl/>
        </w:rPr>
        <w:t>قال ابن المنير</w:t>
      </w:r>
      <w:r w:rsidRPr="004E5C9A">
        <w:rPr>
          <w:rFonts w:ascii="Traditional Arabic" w:hAnsi="Traditional Arabic" w:cs="Traditional Arabic" w:hint="cs"/>
          <w:sz w:val="32"/>
          <w:szCs w:val="32"/>
          <w:rtl/>
        </w:rPr>
        <w:t>:</w:t>
      </w:r>
      <w:r w:rsidRPr="004E5C9A">
        <w:rPr>
          <w:rFonts w:ascii="Traditional Arabic" w:hAnsi="Traditional Arabic" w:cs="Traditional Arabic"/>
          <w:sz w:val="32"/>
          <w:szCs w:val="32"/>
          <w:rtl/>
        </w:rPr>
        <w:t xml:space="preserve"> </w:t>
      </w:r>
      <w:r w:rsidRPr="004E5C9A">
        <w:rPr>
          <w:rFonts w:ascii="Traditional Arabic" w:hAnsi="Traditional Arabic" w:cs="Traditional Arabic" w:hint="cs"/>
          <w:sz w:val="32"/>
          <w:szCs w:val="32"/>
          <w:rtl/>
        </w:rPr>
        <w:t>و</w:t>
      </w:r>
      <w:r w:rsidRPr="004E5C9A">
        <w:rPr>
          <w:rFonts w:ascii="Traditional Arabic" w:hAnsi="Traditional Arabic" w:cs="Traditional Arabic"/>
          <w:sz w:val="32"/>
          <w:szCs w:val="32"/>
          <w:rtl/>
        </w:rPr>
        <w:t xml:space="preserve">على مذهب أبي حنيفة أن استحقاق ذي القربى </w:t>
      </w:r>
      <w:r w:rsidRPr="004E5C9A">
        <w:rPr>
          <w:rFonts w:ascii="Traditional Arabic" w:hAnsi="Traditional Arabic" w:cs="Traditional Arabic" w:hint="cs"/>
          <w:sz w:val="32"/>
          <w:szCs w:val="32"/>
          <w:rtl/>
        </w:rPr>
        <w:t>ا</w:t>
      </w:r>
      <w:r w:rsidRPr="004E5C9A">
        <w:rPr>
          <w:rFonts w:ascii="Traditional Arabic" w:hAnsi="Traditional Arabic" w:cs="Traditional Arabic"/>
          <w:sz w:val="32"/>
          <w:szCs w:val="32"/>
          <w:rtl/>
        </w:rPr>
        <w:t>ل</w:t>
      </w:r>
      <w:r w:rsidRPr="004E5C9A">
        <w:rPr>
          <w:rFonts w:ascii="Traditional Arabic" w:hAnsi="Traditional Arabic" w:cs="Traditional Arabic" w:hint="cs"/>
          <w:sz w:val="32"/>
          <w:szCs w:val="32"/>
          <w:rtl/>
        </w:rPr>
        <w:t>غن</w:t>
      </w:r>
      <w:r w:rsidRPr="004E5C9A">
        <w:rPr>
          <w:rFonts w:ascii="Traditional Arabic" w:hAnsi="Traditional Arabic" w:cs="Traditional Arabic"/>
          <w:sz w:val="32"/>
          <w:szCs w:val="32"/>
          <w:rtl/>
        </w:rPr>
        <w:t>ي مشروط بالفقر قال ويقول إن للفقراء  بدل</w:t>
      </w:r>
      <w:r>
        <w:rPr>
          <w:rFonts w:ascii="Traditional Arabic" w:hAnsi="Traditional Arabic" w:cs="Traditional Arabic" w:hint="cs"/>
          <w:sz w:val="32"/>
          <w:szCs w:val="32"/>
          <w:rtl/>
        </w:rPr>
        <w:t>اً</w:t>
      </w:r>
      <w:r w:rsidRPr="004E5C9A">
        <w:rPr>
          <w:rFonts w:ascii="Traditional Arabic" w:hAnsi="Traditional Arabic" w:cs="Traditional Arabic"/>
          <w:sz w:val="32"/>
          <w:szCs w:val="32"/>
          <w:rtl/>
        </w:rPr>
        <w:t xml:space="preserve"> من المساكين لا غير لانه تعالى أراد وصف المساكين مابين استحقاقهم ويحث الأغنياء على إيثا</w:t>
      </w:r>
      <w:r>
        <w:rPr>
          <w:rFonts w:ascii="Traditional Arabic" w:hAnsi="Traditional Arabic" w:cs="Traditional Arabic"/>
          <w:sz w:val="32"/>
          <w:szCs w:val="32"/>
          <w:rtl/>
        </w:rPr>
        <w:t>رهم وان لا يجدوا في صدورهم حاجة</w:t>
      </w:r>
      <w:r w:rsidRPr="004E5C9A">
        <w:rPr>
          <w:rFonts w:ascii="Traditional Arabic" w:hAnsi="Traditional Arabic" w:cs="Traditional Arabic" w:hint="cs"/>
          <w:sz w:val="32"/>
          <w:szCs w:val="32"/>
          <w:rtl/>
        </w:rPr>
        <w:t>م</w:t>
      </w:r>
      <w:r>
        <w:rPr>
          <w:rFonts w:ascii="Traditional Arabic" w:hAnsi="Traditional Arabic" w:cs="Traditional Arabic"/>
          <w:sz w:val="32"/>
          <w:szCs w:val="32"/>
          <w:rtl/>
        </w:rPr>
        <w:t>ما أوتوا وقد طال الفصل بقوله</w:t>
      </w:r>
      <w:r w:rsidRPr="004E5C9A">
        <w:rPr>
          <w:rFonts w:ascii="Traditional Arabic" w:hAnsi="Traditional Arabic" w:cs="Traditional Arabic" w:hint="cs"/>
          <w:sz w:val="32"/>
          <w:szCs w:val="32"/>
          <w:rtl/>
        </w:rPr>
        <w:t>:</w:t>
      </w:r>
      <w:r>
        <w:rPr>
          <w:rFonts w:ascii="QCF_BSML" w:hAnsi="QCF_BSML" w:cs="QCF_BSML" w:hint="cs"/>
          <w:color w:val="000000"/>
          <w:sz w:val="32"/>
          <w:szCs w:val="32"/>
          <w:rtl/>
        </w:rPr>
        <w:t xml:space="preserve">  </w:t>
      </w:r>
      <w:r w:rsidRPr="004E5C9A">
        <w:rPr>
          <w:rFonts w:ascii="QCF_BSML" w:hAnsi="QCF_BSML" w:cs="QCF_BSML"/>
          <w:color w:val="000000"/>
          <w:sz w:val="32"/>
          <w:szCs w:val="32"/>
          <w:rtl/>
        </w:rPr>
        <w:t xml:space="preserve">ﮋ </w:t>
      </w:r>
      <w:r w:rsidRPr="004E5C9A">
        <w:rPr>
          <w:rFonts w:ascii="QCF_P546" w:hAnsi="QCF_P546" w:cs="QCF_P546"/>
          <w:color w:val="000000"/>
          <w:sz w:val="32"/>
          <w:szCs w:val="32"/>
          <w:rtl/>
        </w:rPr>
        <w:t xml:space="preserve">ﮘ             ﮙ    ﮚ   ﮛ  </w:t>
      </w:r>
      <w:r w:rsidRPr="004E5C9A">
        <w:rPr>
          <w:rFonts w:ascii="QCF_BSML" w:hAnsi="QCF_BSML" w:cs="QCF_BSML"/>
          <w:color w:val="000000"/>
          <w:sz w:val="32"/>
          <w:szCs w:val="32"/>
          <w:rtl/>
        </w:rPr>
        <w:t>ﮊ</w:t>
      </w:r>
      <w:r w:rsidRPr="004E5C9A">
        <w:rPr>
          <w:rFonts w:ascii="Arial" w:hAnsi="Arial"/>
          <w:color w:val="000000"/>
          <w:sz w:val="32"/>
          <w:szCs w:val="32"/>
        </w:rPr>
        <w:t xml:space="preserve"> </w:t>
      </w:r>
      <w:r>
        <w:rPr>
          <w:rStyle w:val="FootnoteReference"/>
          <w:sz w:val="32"/>
          <w:szCs w:val="32"/>
          <w:rtl/>
        </w:rPr>
        <w:t>(</w:t>
      </w:r>
      <w:r w:rsidRPr="004E5C9A">
        <w:rPr>
          <w:rStyle w:val="FootnoteReference"/>
          <w:sz w:val="32"/>
          <w:szCs w:val="32"/>
          <w:rtl/>
        </w:rPr>
        <w:footnoteReference w:id="205"/>
      </w:r>
      <w:r>
        <w:rPr>
          <w:rStyle w:val="FootnoteReference"/>
          <w:sz w:val="32"/>
          <w:szCs w:val="32"/>
          <w:rtl/>
        </w:rPr>
        <w:t>)</w:t>
      </w:r>
      <w:r w:rsidRPr="004E5C9A">
        <w:rPr>
          <w:rFonts w:ascii="Traditional Arabic" w:hAnsi="Traditional Arabic" w:cs="Traditional Arabic"/>
          <w:sz w:val="32"/>
          <w:szCs w:val="32"/>
          <w:rtl/>
        </w:rPr>
        <w:t>إلى</w:t>
      </w:r>
      <w:r w:rsidRPr="004E5C9A">
        <w:rPr>
          <w:rFonts w:ascii="Traditional Arabic" w:hAnsi="Traditional Arabic" w:cs="Traditional Arabic" w:hint="cs"/>
          <w:sz w:val="32"/>
          <w:szCs w:val="32"/>
          <w:rtl/>
        </w:rPr>
        <w:t xml:space="preserve"> </w:t>
      </w:r>
      <w:r w:rsidRPr="004E5C9A">
        <w:rPr>
          <w:rFonts w:ascii="QCF_BSML" w:hAnsi="QCF_BSML" w:cs="QCF_BSML"/>
          <w:color w:val="000000"/>
          <w:sz w:val="32"/>
          <w:szCs w:val="32"/>
          <w:rtl/>
        </w:rPr>
        <w:t xml:space="preserve">ﮋ </w:t>
      </w:r>
      <w:r w:rsidRPr="004E5C9A">
        <w:rPr>
          <w:rFonts w:ascii="QCF_P546" w:hAnsi="QCF_P546" w:cs="QCF_P546"/>
          <w:color w:val="000000"/>
          <w:sz w:val="32"/>
          <w:szCs w:val="32"/>
          <w:rtl/>
        </w:rPr>
        <w:t xml:space="preserve">ﮮ  ﮯ  </w:t>
      </w:r>
      <w:r w:rsidRPr="004E5C9A">
        <w:rPr>
          <w:rFonts w:ascii="QCF_BSML" w:hAnsi="QCF_BSML" w:cs="QCF_BSML"/>
          <w:color w:val="000000"/>
          <w:sz w:val="32"/>
          <w:szCs w:val="32"/>
          <w:rtl/>
        </w:rPr>
        <w:t>ﮊ</w:t>
      </w:r>
      <w:r>
        <w:rPr>
          <w:rStyle w:val="FootnoteReference"/>
          <w:sz w:val="32"/>
          <w:szCs w:val="32"/>
          <w:rtl/>
        </w:rPr>
        <w:t>(</w:t>
      </w:r>
      <w:r w:rsidRPr="004E5C9A">
        <w:rPr>
          <w:rStyle w:val="FootnoteReference"/>
          <w:sz w:val="32"/>
          <w:szCs w:val="32"/>
          <w:rtl/>
        </w:rPr>
        <w:footnoteReference w:id="206"/>
      </w:r>
      <w:r>
        <w:rPr>
          <w:rStyle w:val="FootnoteReference"/>
          <w:sz w:val="32"/>
          <w:szCs w:val="32"/>
          <w:rtl/>
        </w:rPr>
        <w:t>)</w:t>
      </w:r>
      <w:r w:rsidRPr="004E5C9A">
        <w:rPr>
          <w:rFonts w:ascii="Traditional Arabic" w:hAnsi="Traditional Arabic" w:cs="Traditional Arabic"/>
          <w:sz w:val="32"/>
          <w:szCs w:val="32"/>
          <w:rtl/>
        </w:rPr>
        <w:t>فطوي ذكرهم توطئ</w:t>
      </w:r>
      <w:r w:rsidRPr="004E5C9A">
        <w:rPr>
          <w:rFonts w:ascii="Traditional Arabic" w:hAnsi="Traditional Arabic" w:cs="Traditional Arabic" w:hint="cs"/>
          <w:sz w:val="32"/>
          <w:szCs w:val="32"/>
          <w:rtl/>
        </w:rPr>
        <w:t>ة</w:t>
      </w:r>
      <w:r w:rsidRPr="004E5C9A">
        <w:rPr>
          <w:rFonts w:ascii="Traditional Arabic" w:hAnsi="Traditional Arabic" w:cs="Traditional Arabic"/>
          <w:sz w:val="32"/>
          <w:szCs w:val="32"/>
          <w:rtl/>
        </w:rPr>
        <w:t xml:space="preserve"> للصفات فذكروا صفة أخرى مناسبة للأولى</w:t>
      </w:r>
      <w:r w:rsidRPr="004E5C9A">
        <w:rPr>
          <w:rFonts w:ascii="Traditional Arabic" w:hAnsi="Traditional Arabic" w:cs="Traditional Arabic" w:hint="cs"/>
          <w:sz w:val="32"/>
          <w:szCs w:val="32"/>
          <w:rtl/>
        </w:rPr>
        <w:t xml:space="preserve"> </w:t>
      </w:r>
      <w:r w:rsidRPr="004E5C9A">
        <w:rPr>
          <w:rFonts w:ascii="Traditional Arabic" w:hAnsi="Traditional Arabic" w:cs="Traditional Arabic"/>
          <w:sz w:val="32"/>
          <w:szCs w:val="32"/>
          <w:rtl/>
        </w:rPr>
        <w:t>فاشتمل على وصفهم بالمسكنة والفقر جميعا ثم تليت صفاتهم بعد بأنهم اخرجوا من ديارهم إلى أخرها فهذا الذي يرشد إليه السياق وا</w:t>
      </w:r>
      <w:r w:rsidRPr="004E5C9A">
        <w:rPr>
          <w:rFonts w:ascii="Traditional Arabic" w:hAnsi="Traditional Arabic" w:cs="Traditional Arabic" w:hint="cs"/>
          <w:sz w:val="32"/>
          <w:szCs w:val="32"/>
          <w:rtl/>
        </w:rPr>
        <w:t>و</w:t>
      </w:r>
      <w:r w:rsidRPr="004E5C9A">
        <w:rPr>
          <w:rFonts w:ascii="Traditional Arabic" w:hAnsi="Traditional Arabic" w:cs="Traditional Arabic"/>
          <w:sz w:val="32"/>
          <w:szCs w:val="32"/>
          <w:rtl/>
        </w:rPr>
        <w:t>لوا القرب</w:t>
      </w:r>
      <w:r>
        <w:rPr>
          <w:rFonts w:ascii="Traditional Arabic" w:hAnsi="Traditional Arabic" w:cs="Traditional Arabic"/>
          <w:sz w:val="32"/>
          <w:szCs w:val="32"/>
          <w:rtl/>
        </w:rPr>
        <w:t>ى ذكروا على الإطلاق فالأولى بقا</w:t>
      </w:r>
      <w:r>
        <w:rPr>
          <w:rFonts w:ascii="Traditional Arabic" w:hAnsi="Traditional Arabic" w:cs="Traditional Arabic" w:hint="cs"/>
          <w:sz w:val="32"/>
          <w:szCs w:val="32"/>
          <w:rtl/>
        </w:rPr>
        <w:t>ؤ</w:t>
      </w:r>
      <w:r w:rsidRPr="004E5C9A">
        <w:rPr>
          <w:rFonts w:ascii="Traditional Arabic" w:hAnsi="Traditional Arabic" w:cs="Traditional Arabic"/>
          <w:sz w:val="32"/>
          <w:szCs w:val="32"/>
          <w:rtl/>
        </w:rPr>
        <w:t>هم على ذلك ويؤيد ذلك أن الحنفية</w:t>
      </w:r>
      <w:r>
        <w:rPr>
          <w:rFonts w:ascii="Traditional Arabic" w:hAnsi="Traditional Arabic" w:cs="Traditional Arabic" w:hint="cs"/>
          <w:sz w:val="32"/>
          <w:szCs w:val="32"/>
          <w:rtl/>
        </w:rPr>
        <w:t xml:space="preserve"> </w:t>
      </w:r>
      <w:r w:rsidRPr="004E5C9A">
        <w:rPr>
          <w:rFonts w:ascii="Traditional Arabic" w:hAnsi="Traditional Arabic" w:cs="Traditional Arabic"/>
          <w:sz w:val="32"/>
          <w:szCs w:val="32"/>
          <w:rtl/>
        </w:rPr>
        <w:t>يريدون</w:t>
      </w:r>
      <w:r>
        <w:rPr>
          <w:rFonts w:ascii="Traditional Arabic" w:hAnsi="Traditional Arabic" w:cs="Traditional Arabic" w:hint="cs"/>
          <w:sz w:val="32"/>
          <w:szCs w:val="32"/>
          <w:rtl/>
        </w:rPr>
        <w:t xml:space="preserve"> </w:t>
      </w:r>
      <w:r w:rsidRPr="004E5C9A">
        <w:rPr>
          <w:rFonts w:ascii="Traditional Arabic" w:hAnsi="Traditional Arabic" w:cs="Traditional Arabic"/>
          <w:sz w:val="32"/>
          <w:szCs w:val="32"/>
          <w:rtl/>
        </w:rPr>
        <w:t xml:space="preserve">أن الاستثناء إذا تعقب جملا اختص </w:t>
      </w:r>
      <w:r w:rsidRPr="004E5C9A">
        <w:rPr>
          <w:rFonts w:ascii="Traditional Arabic" w:hAnsi="Traditional Arabic" w:cs="Traditional Arabic"/>
          <w:sz w:val="32"/>
          <w:szCs w:val="32"/>
          <w:rtl/>
        </w:rPr>
        <w:lastRenderedPageBreak/>
        <w:t>بالأخيرة فكذا البدل يكفي في صحة عودة إلى الأخير ولانه إذا دخل</w:t>
      </w:r>
      <w:r>
        <w:rPr>
          <w:rFonts w:ascii="Traditional Arabic" w:hAnsi="Traditional Arabic" w:cs="Traditional Arabic" w:hint="cs"/>
          <w:sz w:val="32"/>
          <w:szCs w:val="32"/>
          <w:rtl/>
        </w:rPr>
        <w:t xml:space="preserve"> </w:t>
      </w:r>
      <w:r w:rsidRPr="004E5C9A">
        <w:rPr>
          <w:rFonts w:ascii="Traditional Arabic" w:hAnsi="Traditional Arabic" w:cs="Traditional Arabic"/>
          <w:sz w:val="32"/>
          <w:szCs w:val="32"/>
          <w:rtl/>
        </w:rPr>
        <w:t>بدلا من ذوي القربى كان بدل بعض من كل إذ فيهم أغنياء وان جعل بدلا من المساكين أيضا  كان بدل الشيء من الشيء وهما لعين واحدة فيكون البدل  محتويا على نوعي البدل وهو متعذر لتغايرهما اذ كل واحد يتقاضى ما يأباه الأخر وعلى هذا اعرب الزجاج الاية</w:t>
      </w:r>
      <w:r w:rsidRPr="004E5C9A">
        <w:rPr>
          <w:rFonts w:ascii="Traditional Arabic" w:hAnsi="Traditional Arabic" w:cs="Traditional Arabic" w:hint="cs"/>
          <w:sz w:val="32"/>
          <w:szCs w:val="32"/>
          <w:rtl/>
        </w:rPr>
        <w:t>:</w:t>
      </w:r>
      <w:r w:rsidRPr="004E5C9A">
        <w:rPr>
          <w:rFonts w:ascii="Traditional Arabic" w:hAnsi="Traditional Arabic" w:cs="Traditional Arabic"/>
          <w:sz w:val="32"/>
          <w:szCs w:val="32"/>
          <w:rtl/>
        </w:rPr>
        <w:t xml:space="preserve"> فجعلها بدلا من المساكين خاصة</w:t>
      </w:r>
      <w:r w:rsidRPr="004E5C9A">
        <w:rPr>
          <w:rFonts w:ascii="Traditional Arabic" w:hAnsi="Traditional Arabic" w:cs="Traditional Arabic" w:hint="cs"/>
          <w:sz w:val="32"/>
          <w:szCs w:val="32"/>
          <w:rtl/>
        </w:rPr>
        <w:t>.</w:t>
      </w:r>
      <w:r w:rsidRPr="00A40C5B">
        <w:rPr>
          <w:rFonts w:ascii="Traditional Arabic" w:hAnsi="Traditional Arabic" w:cs="Traditional Arabic"/>
          <w:sz w:val="32"/>
          <w:szCs w:val="32"/>
          <w:rtl/>
        </w:rPr>
        <w:t xml:space="preserve"> </w:t>
      </w:r>
      <w:r w:rsidRPr="004E5C9A">
        <w:rPr>
          <w:rFonts w:ascii="Traditional Arabic" w:hAnsi="Traditional Arabic" w:cs="Traditional Arabic"/>
          <w:sz w:val="32"/>
          <w:szCs w:val="32"/>
          <w:rtl/>
        </w:rPr>
        <w:t>انتهى</w:t>
      </w:r>
      <w:r>
        <w:rPr>
          <w:rStyle w:val="FootnoteReference"/>
          <w:sz w:val="32"/>
          <w:szCs w:val="32"/>
          <w:rtl/>
        </w:rPr>
        <w:t xml:space="preserve"> (</w:t>
      </w:r>
      <w:r w:rsidRPr="004E5C9A">
        <w:rPr>
          <w:rStyle w:val="FootnoteReference"/>
          <w:sz w:val="32"/>
          <w:szCs w:val="32"/>
          <w:rtl/>
        </w:rPr>
        <w:footnoteReference w:id="207"/>
      </w:r>
      <w:r>
        <w:rPr>
          <w:rStyle w:val="FootnoteReference"/>
          <w:sz w:val="32"/>
          <w:szCs w:val="32"/>
          <w:rtl/>
        </w:rPr>
        <w:t>)</w:t>
      </w:r>
      <w:r w:rsidRPr="004E5C9A">
        <w:rPr>
          <w:rFonts w:ascii="Traditional Arabic" w:hAnsi="Traditional Arabic" w:cs="Traditional Arabic" w:hint="cs"/>
          <w:sz w:val="32"/>
          <w:szCs w:val="32"/>
          <w:rtl/>
        </w:rPr>
        <w:t>.</w:t>
      </w:r>
      <w:r w:rsidRPr="004E5C9A">
        <w:rPr>
          <w:rFonts w:ascii="Traditional Arabic" w:hAnsi="Traditional Arabic" w:cs="Traditional Arabic"/>
          <w:sz w:val="32"/>
          <w:szCs w:val="32"/>
          <w:rtl/>
        </w:rPr>
        <w:t xml:space="preserve"> </w:t>
      </w:r>
    </w:p>
    <w:p w:rsidR="00C963BC" w:rsidRPr="00550C2E" w:rsidRDefault="00C963BC" w:rsidP="00C963BC">
      <w:pPr>
        <w:tabs>
          <w:tab w:val="left" w:pos="2906"/>
        </w:tabs>
        <w:bidi/>
        <w:jc w:val="lowKashida"/>
        <w:rPr>
          <w:rFonts w:ascii="Traditional Arabic" w:hAnsi="Traditional Arabic" w:cs="Traditional Arabic"/>
          <w:sz w:val="12"/>
          <w:szCs w:val="12"/>
          <w:rtl/>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b/>
          <w:bCs/>
          <w:sz w:val="32"/>
          <w:szCs w:val="32"/>
          <w:u w:val="single"/>
          <w:rtl/>
          <w:lang w:bidi="ar-IQ"/>
        </w:rPr>
        <w:t>تاسعاً:</w:t>
      </w:r>
      <w:r w:rsidRPr="00095E50">
        <w:rPr>
          <w:rFonts w:ascii="Traditional Arabic" w:hAnsi="Traditional Arabic" w:cs="Traditional Arabic" w:hint="cs"/>
          <w:b/>
          <w:bCs/>
          <w:sz w:val="32"/>
          <w:szCs w:val="32"/>
          <w:u w:val="single"/>
          <w:rtl/>
          <w:lang w:bidi="ar-IQ"/>
        </w:rPr>
        <w:t>ذكر بعض المسائل العق</w:t>
      </w:r>
      <w:r>
        <w:rPr>
          <w:rFonts w:ascii="Traditional Arabic" w:hAnsi="Traditional Arabic" w:cs="Traditional Arabic" w:hint="cs"/>
          <w:b/>
          <w:bCs/>
          <w:sz w:val="32"/>
          <w:szCs w:val="32"/>
          <w:u w:val="single"/>
          <w:rtl/>
          <w:lang w:bidi="ar-IQ"/>
        </w:rPr>
        <w:t>دية و</w:t>
      </w:r>
      <w:r w:rsidRPr="00095E50">
        <w:rPr>
          <w:rFonts w:ascii="Traditional Arabic" w:hAnsi="Traditional Arabic" w:cs="Traditional Arabic" w:hint="cs"/>
          <w:b/>
          <w:bCs/>
          <w:sz w:val="32"/>
          <w:szCs w:val="32"/>
          <w:u w:val="single"/>
          <w:rtl/>
          <w:lang w:bidi="ar-IQ"/>
        </w:rPr>
        <w:t>علق عليها</w:t>
      </w:r>
      <w:r w:rsidRPr="00095E50">
        <w:rPr>
          <w:rFonts w:ascii="Traditional Arabic" w:hAnsi="Traditional Arabic" w:cs="Traditional Arabic" w:hint="cs"/>
          <w:sz w:val="32"/>
          <w:szCs w:val="32"/>
          <w:u w:val="single"/>
          <w:rtl/>
          <w:lang w:bidi="ar-IQ"/>
        </w:rPr>
        <w:t>.مثلاً</w:t>
      </w:r>
      <w:r>
        <w:rPr>
          <w:rFonts w:ascii="Traditional Arabic" w:hAnsi="Traditional Arabic" w:cs="Traditional Arabic" w:hint="cs"/>
          <w:sz w:val="32"/>
          <w:szCs w:val="32"/>
          <w:rtl/>
          <w:lang w:bidi="ar-IQ"/>
        </w:rPr>
        <w:t>:</w:t>
      </w:r>
    </w:p>
    <w:p w:rsidR="00C963BC" w:rsidRPr="00095E50" w:rsidRDefault="00C963BC" w:rsidP="00C963BC">
      <w:pPr>
        <w:bidi/>
        <w:jc w:val="mediumKashida"/>
        <w:rPr>
          <w:rFonts w:ascii="Traditional Arabic" w:hAnsi="Traditional Arabic" w:cs="Traditional Arabic"/>
          <w:sz w:val="18"/>
          <w:szCs w:val="18"/>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عندما قال البيضاوي:(فليصعد في المعارج التي يتوصل بها الى العرش حتى يستوا عليه.)</w:t>
      </w: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 xml:space="preserve">   </w:t>
      </w:r>
      <w:r w:rsidRPr="00F91FF8">
        <w:rPr>
          <w:rFonts w:ascii="Traditional Arabic" w:hAnsi="Traditional Arabic" w:cs="Traditional Arabic" w:hint="cs"/>
          <w:b/>
          <w:bCs/>
          <w:sz w:val="32"/>
          <w:szCs w:val="32"/>
          <w:rtl/>
          <w:lang w:bidi="ar-IQ"/>
        </w:rPr>
        <w:t>قال السيوطي</w:t>
      </w:r>
      <w:r>
        <w:rPr>
          <w:rFonts w:ascii="Traditional Arabic" w:hAnsi="Traditional Arabic" w:cs="Traditional Arabic" w:hint="cs"/>
          <w:sz w:val="32"/>
          <w:szCs w:val="32"/>
          <w:rtl/>
          <w:lang w:bidi="ar-IQ"/>
        </w:rPr>
        <w:t>:هي عبارة الكشاف وقد قال صاحب الأنتصاف أنها ليست بجيدة وأن الأستواء المنسوب إلى الله تعالى ليس مما يتوصل اليه بصع</w:t>
      </w:r>
      <w:r w:rsidRPr="00C33BB0">
        <w:rPr>
          <w:rFonts w:ascii="Traditional Arabic" w:hAnsi="Traditional Arabic" w:cs="Traditional Arabic" w:hint="cs"/>
          <w:sz w:val="32"/>
          <w:szCs w:val="32"/>
          <w:rtl/>
          <w:lang w:bidi="ar-IQ"/>
        </w:rPr>
        <w:t xml:space="preserve">ود </w:t>
      </w:r>
      <w:r w:rsidRPr="00120D36">
        <w:rPr>
          <w:rFonts w:ascii="Traditional Arabic" w:hAnsi="Traditional Arabic" w:cs="Traditional Arabic" w:hint="cs"/>
          <w:color w:val="FF0000"/>
          <w:sz w:val="32"/>
          <w:szCs w:val="32"/>
          <w:rtl/>
          <w:lang w:bidi="ar-IQ"/>
        </w:rPr>
        <w:t>المعارج</w:t>
      </w:r>
      <w:r>
        <w:rPr>
          <w:rFonts w:ascii="Traditional Arabic" w:hAnsi="Traditional Arabic" w:cs="Traditional Arabic" w:hint="cs"/>
          <w:sz w:val="32"/>
          <w:szCs w:val="32"/>
          <w:rtl/>
          <w:lang w:bidi="ar-IQ"/>
        </w:rPr>
        <w:t xml:space="preserve"> فليس إستوائه إستقرار،بل لما خلق الله الخلق ،فعل فعلاً سماه إستواء.</w:t>
      </w:r>
      <w:r>
        <w:rPr>
          <w:rStyle w:val="FootnoteReference"/>
          <w:sz w:val="32"/>
          <w:szCs w:val="32"/>
          <w:rtl/>
          <w:lang w:bidi="ar-IQ"/>
        </w:rPr>
        <w:t>(</w:t>
      </w:r>
      <w:r>
        <w:rPr>
          <w:rStyle w:val="FootnoteReference"/>
          <w:sz w:val="32"/>
          <w:szCs w:val="32"/>
          <w:rtl/>
          <w:lang w:bidi="ar-IQ"/>
        </w:rPr>
        <w:footnoteReference w:id="208"/>
      </w:r>
      <w:r>
        <w:rPr>
          <w:rStyle w:val="FootnoteReference"/>
          <w:rFonts w:hint="cs"/>
          <w:sz w:val="32"/>
          <w:szCs w:val="32"/>
          <w:rtl/>
          <w:lang w:bidi="ar-IQ"/>
        </w:rPr>
        <w:t>)</w:t>
      </w:r>
    </w:p>
    <w:p w:rsidR="00C963BC" w:rsidRPr="00550C2E" w:rsidRDefault="00C963BC" w:rsidP="00C963BC">
      <w:pPr>
        <w:bidi/>
        <w:jc w:val="lowKashida"/>
        <w:rPr>
          <w:rFonts w:ascii="Traditional Arabic" w:hAnsi="Traditional Arabic" w:cs="Traditional Arabic"/>
          <w:rtl/>
          <w:lang w:bidi="ar-IQ"/>
        </w:rPr>
      </w:pP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b/>
          <w:bCs/>
          <w:sz w:val="32"/>
          <w:szCs w:val="32"/>
          <w:u w:val="single"/>
          <w:rtl/>
          <w:lang w:bidi="ar-IQ"/>
        </w:rPr>
        <w:t>عاشراً:</w:t>
      </w:r>
      <w:r w:rsidRPr="00095E50">
        <w:rPr>
          <w:rFonts w:ascii="Traditional Arabic" w:hAnsi="Traditional Arabic" w:cs="Traditional Arabic" w:hint="cs"/>
          <w:b/>
          <w:bCs/>
          <w:sz w:val="32"/>
          <w:szCs w:val="32"/>
          <w:u w:val="single"/>
          <w:rtl/>
          <w:lang w:bidi="ar-IQ"/>
        </w:rPr>
        <w:t>ذكر بعض المسائل البلاغية:</w:t>
      </w:r>
      <w:r>
        <w:rPr>
          <w:rFonts w:ascii="Traditional Arabic" w:hAnsi="Traditional Arabic" w:cs="Traditional Arabic" w:hint="cs"/>
          <w:sz w:val="32"/>
          <w:szCs w:val="32"/>
          <w:rtl/>
          <w:lang w:bidi="ar-IQ"/>
        </w:rPr>
        <w:t xml:space="preserve">مثلاً: </w:t>
      </w:r>
    </w:p>
    <w:p w:rsidR="00C963BC" w:rsidRPr="00095E50" w:rsidRDefault="00C963BC" w:rsidP="00C963BC">
      <w:pPr>
        <w:bidi/>
        <w:jc w:val="lowKashida"/>
        <w:rPr>
          <w:rFonts w:ascii="Traditional Arabic" w:hAnsi="Traditional Arabic" w:cs="Traditional Arabic"/>
          <w:sz w:val="18"/>
          <w:szCs w:val="18"/>
          <w:rtl/>
          <w:lang w:bidi="ar-IQ"/>
        </w:rPr>
      </w:pP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عندما قال البيضاوي:(أفنذوده ونبعده عنكم مجاز من قولهم :ضرب الغرائب عن الحوض.)</w:t>
      </w: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F91FF8">
        <w:rPr>
          <w:rFonts w:ascii="Traditional Arabic" w:hAnsi="Traditional Arabic" w:cs="Traditional Arabic" w:hint="cs"/>
          <w:b/>
          <w:bCs/>
          <w:sz w:val="32"/>
          <w:szCs w:val="32"/>
          <w:rtl/>
          <w:lang w:bidi="ar-IQ"/>
        </w:rPr>
        <w:t>قال السيوطي</w:t>
      </w:r>
      <w:r>
        <w:rPr>
          <w:rFonts w:ascii="Traditional Arabic" w:hAnsi="Traditional Arabic" w:cs="Traditional Arabic" w:hint="cs"/>
          <w:sz w:val="32"/>
          <w:szCs w:val="32"/>
          <w:rtl/>
          <w:lang w:bidi="ar-IQ"/>
        </w:rPr>
        <w:t>:قال الطيبي:أي :أستعارة تمثيلية .أستعارة لتنحية الضرب الذي بمعنى الزيادة بعد أن شبه حالة هذه التنحية بحالة ذود غرائب الأبل ؛وذلك أن الغرائب تزدحم على الحياض عند الورد وصاحب الحوض يطردها ويضربها بسبب إبلهِ.</w:t>
      </w:r>
      <w:r>
        <w:rPr>
          <w:rStyle w:val="FootnoteReference"/>
          <w:sz w:val="32"/>
          <w:szCs w:val="32"/>
          <w:rtl/>
          <w:lang w:bidi="ar-IQ"/>
        </w:rPr>
        <w:t>(</w:t>
      </w:r>
      <w:r>
        <w:rPr>
          <w:rStyle w:val="FootnoteReference"/>
          <w:sz w:val="32"/>
          <w:szCs w:val="32"/>
          <w:rtl/>
          <w:lang w:bidi="ar-IQ"/>
        </w:rPr>
        <w:footnoteReference w:id="209"/>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bidi/>
        <w:jc w:val="lowKashida"/>
        <w:rPr>
          <w:rFonts w:ascii="Traditional Arabic" w:hAnsi="Traditional Arabic" w:cs="Traditional Arabic"/>
          <w:sz w:val="32"/>
          <w:szCs w:val="32"/>
          <w:rtl/>
          <w:lang w:bidi="ar-IQ"/>
        </w:rPr>
      </w:pP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b/>
          <w:bCs/>
          <w:sz w:val="32"/>
          <w:szCs w:val="32"/>
          <w:u w:val="single"/>
          <w:rtl/>
          <w:lang w:bidi="ar-IQ"/>
        </w:rPr>
        <w:t>أحد عشر:</w:t>
      </w:r>
      <w:r w:rsidRPr="00095E50">
        <w:rPr>
          <w:rFonts w:ascii="Traditional Arabic" w:hAnsi="Traditional Arabic" w:cs="Traditional Arabic" w:hint="cs"/>
          <w:b/>
          <w:bCs/>
          <w:sz w:val="32"/>
          <w:szCs w:val="32"/>
          <w:u w:val="single"/>
          <w:rtl/>
          <w:lang w:bidi="ar-IQ"/>
        </w:rPr>
        <w:t>ذكر بعض المسائل النحوية</w:t>
      </w:r>
      <w:r>
        <w:rPr>
          <w:rFonts w:ascii="Traditional Arabic" w:hAnsi="Traditional Arabic" w:cs="Traditional Arabic" w:hint="cs"/>
          <w:sz w:val="32"/>
          <w:szCs w:val="32"/>
          <w:rtl/>
          <w:lang w:bidi="ar-IQ"/>
        </w:rPr>
        <w:t>.مثلاً:</w:t>
      </w:r>
    </w:p>
    <w:p w:rsidR="00C963BC" w:rsidRPr="00095E50" w:rsidRDefault="00C963BC" w:rsidP="00C963BC">
      <w:pPr>
        <w:bidi/>
        <w:jc w:val="lowKashida"/>
        <w:rPr>
          <w:rFonts w:ascii="Traditional Arabic" w:hAnsi="Traditional Arabic" w:cs="Traditional Arabic"/>
          <w:sz w:val="10"/>
          <w:szCs w:val="10"/>
          <w:rtl/>
          <w:lang w:bidi="ar-IQ"/>
        </w:rPr>
      </w:pPr>
    </w:p>
    <w:p w:rsidR="00C963BC" w:rsidRDefault="00C963BC" w:rsidP="00C963BC">
      <w:pPr>
        <w:bidi/>
        <w:jc w:val="lowKashida"/>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عندما قال البيضاوي:(ويجوز أن يكون</w:t>
      </w:r>
      <w:r w:rsidRPr="00BA657E">
        <w:rPr>
          <w:rFonts w:ascii="QCF_BSML" w:hAnsi="QCF_BSML" w:cs="QCF_BSML"/>
          <w:b/>
          <w:bCs/>
          <w:color w:val="000000"/>
          <w:sz w:val="32"/>
          <w:szCs w:val="32"/>
          <w:rtl/>
        </w:rPr>
        <w:t xml:space="preserve"> </w:t>
      </w:r>
      <w:r w:rsidRPr="00D42F64">
        <w:rPr>
          <w:rFonts w:ascii="QCF_BSML" w:hAnsi="QCF_BSML" w:cs="QCF_BSML"/>
          <w:b/>
          <w:bCs/>
          <w:color w:val="000000"/>
          <w:sz w:val="32"/>
          <w:szCs w:val="32"/>
          <w:rtl/>
        </w:rPr>
        <w:t xml:space="preserve">ﮋ </w:t>
      </w:r>
      <w:r w:rsidRPr="00D42F64">
        <w:rPr>
          <w:rFonts w:ascii="QCF_P440" w:hAnsi="QCF_P440" w:cs="QCF_P440"/>
          <w:b/>
          <w:bCs/>
          <w:color w:val="000000"/>
          <w:sz w:val="32"/>
          <w:szCs w:val="32"/>
          <w:rtl/>
        </w:rPr>
        <w:t xml:space="preserve">ﭵ   ﭶ  ﭷ    </w:t>
      </w:r>
      <w:r w:rsidRPr="00D42F64">
        <w:rPr>
          <w:rFonts w:ascii="QCF_BSML" w:hAnsi="QCF_BSML" w:cs="QCF_BSML"/>
          <w:b/>
          <w:bCs/>
          <w:color w:val="000000"/>
          <w:sz w:val="32"/>
          <w:szCs w:val="32"/>
          <w:rtl/>
        </w:rPr>
        <w:t>ﮊ</w:t>
      </w:r>
      <w:r>
        <w:rPr>
          <w:rStyle w:val="FootnoteReference"/>
          <w:sz w:val="32"/>
          <w:szCs w:val="32"/>
          <w:rtl/>
          <w:lang w:bidi="ar-IQ"/>
        </w:rPr>
        <w:footnoteReference w:id="210"/>
      </w:r>
      <w:r>
        <w:rPr>
          <w:rFonts w:ascii="Traditional Arabic" w:hAnsi="Traditional Arabic" w:cs="Traditional Arabic" w:hint="cs"/>
          <w:sz w:val="32"/>
          <w:szCs w:val="32"/>
          <w:rtl/>
          <w:lang w:bidi="ar-IQ"/>
        </w:rPr>
        <w:t>خبراً ثانياً.)</w:t>
      </w: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 xml:space="preserve"> </w:t>
      </w:r>
      <w:r w:rsidRPr="00BA657E">
        <w:rPr>
          <w:rFonts w:ascii="Traditional Arabic" w:hAnsi="Traditional Arabic" w:cs="Traditional Arabic" w:hint="cs"/>
          <w:b/>
          <w:bCs/>
          <w:sz w:val="32"/>
          <w:szCs w:val="32"/>
          <w:rtl/>
          <w:lang w:bidi="ar-IQ"/>
        </w:rPr>
        <w:t>قال السيوطي</w:t>
      </w:r>
      <w:r>
        <w:rPr>
          <w:rFonts w:ascii="Traditional Arabic" w:hAnsi="Traditional Arabic" w:cs="Traditional Arabic" w:hint="cs"/>
          <w:sz w:val="32"/>
          <w:szCs w:val="32"/>
          <w:rtl/>
          <w:lang w:bidi="ar-IQ"/>
        </w:rPr>
        <w:t>:قال الزجاج: إنه الأحسن في العربية،والمعنى :إنك لمن المرسلين ،إنك على صراط مستقيم.</w:t>
      </w:r>
      <w:r>
        <w:rPr>
          <w:rStyle w:val="FootnoteReference"/>
          <w:sz w:val="32"/>
          <w:szCs w:val="32"/>
          <w:rtl/>
          <w:lang w:bidi="ar-IQ"/>
        </w:rPr>
        <w:t>(</w:t>
      </w:r>
      <w:r>
        <w:rPr>
          <w:rStyle w:val="FootnoteReference"/>
          <w:sz w:val="32"/>
          <w:szCs w:val="32"/>
          <w:rtl/>
          <w:lang w:bidi="ar-IQ"/>
        </w:rPr>
        <w:footnoteReference w:id="211"/>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bidi/>
        <w:jc w:val="lowKashida"/>
        <w:rPr>
          <w:rFonts w:ascii="Traditional Arabic" w:hAnsi="Traditional Arabic" w:cs="Traditional Arabic"/>
          <w:sz w:val="32"/>
          <w:szCs w:val="32"/>
          <w:rtl/>
          <w:lang w:bidi="ar-IQ"/>
        </w:rPr>
      </w:pPr>
      <w:r w:rsidRPr="00BA657E">
        <w:rPr>
          <w:rFonts w:ascii="Traditional Arabic" w:hAnsi="Traditional Arabic" w:cs="Traditional Arabic" w:hint="cs"/>
          <w:b/>
          <w:bCs/>
          <w:sz w:val="32"/>
          <w:szCs w:val="32"/>
          <w:u w:val="single"/>
          <w:rtl/>
          <w:lang w:bidi="ar-IQ"/>
        </w:rPr>
        <w:t>اثناعشر:يذكر بعض المسائل الصرفية</w:t>
      </w:r>
      <w:r>
        <w:rPr>
          <w:rFonts w:ascii="Traditional Arabic" w:hAnsi="Traditional Arabic" w:cs="Traditional Arabic" w:hint="cs"/>
          <w:sz w:val="32"/>
          <w:szCs w:val="32"/>
          <w:rtl/>
          <w:lang w:bidi="ar-IQ"/>
        </w:rPr>
        <w:t>.مثلاً:</w:t>
      </w:r>
    </w:p>
    <w:p w:rsidR="00C963BC" w:rsidRPr="00095E50" w:rsidRDefault="00C963BC" w:rsidP="00C963BC">
      <w:pPr>
        <w:bidi/>
        <w:jc w:val="lowKashida"/>
        <w:rPr>
          <w:rFonts w:ascii="Traditional Arabic" w:hAnsi="Traditional Arabic" w:cs="Traditional Arabic"/>
          <w:sz w:val="20"/>
          <w:szCs w:val="20"/>
          <w:rtl/>
          <w:lang w:bidi="ar-IQ"/>
        </w:rPr>
      </w:pP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عندما قال البيضاوي:(أو فعال من الأوب قلبت واوه الأولى قبلها في ديوان.)</w:t>
      </w:r>
    </w:p>
    <w:p w:rsidR="00C963BC" w:rsidRDefault="00C963BC" w:rsidP="00C963BC">
      <w:pPr>
        <w:bidi/>
        <w:jc w:val="lowKashida"/>
        <w:rPr>
          <w:rFonts w:ascii="Traditional Arabic" w:hAnsi="Traditional Arabic" w:cs="Traditional Arabic"/>
          <w:sz w:val="32"/>
          <w:szCs w:val="32"/>
          <w:rtl/>
          <w:lang w:bidi="ar-IQ"/>
        </w:rPr>
      </w:pPr>
      <w:r w:rsidRPr="00A62DAB">
        <w:rPr>
          <w:rFonts w:ascii="Traditional Arabic" w:hAnsi="Traditional Arabic" w:cs="Traditional Arabic" w:hint="cs"/>
          <w:b/>
          <w:bCs/>
          <w:sz w:val="32"/>
          <w:szCs w:val="32"/>
          <w:rtl/>
          <w:lang w:bidi="ar-IQ"/>
        </w:rPr>
        <w:lastRenderedPageBreak/>
        <w:t>قال السيوطي</w:t>
      </w:r>
      <w:r>
        <w:rPr>
          <w:rFonts w:ascii="Traditional Arabic" w:hAnsi="Traditional Arabic" w:cs="Traditional Arabic" w:hint="cs"/>
          <w:sz w:val="32"/>
          <w:szCs w:val="32"/>
          <w:rtl/>
          <w:lang w:bidi="ar-IQ"/>
        </w:rPr>
        <w:t>:قال ابو حيان: هذا لا يجوز لأنهم نصبوا على أن الواو إذا كانت موضوعة على الأدغام  وجاء ما قبلها مكسوراًفلا تنقلب الواو الاولى</w:t>
      </w:r>
      <w:r w:rsidRPr="00AD2FAE">
        <w:rPr>
          <w:rFonts w:ascii="Traditional Arabic" w:hAnsi="Traditional Arabic" w:cs="Traditional Arabic" w:hint="cs"/>
          <w:color w:val="FF0000"/>
          <w:sz w:val="32"/>
          <w:szCs w:val="32"/>
          <w:rtl/>
          <w:lang w:bidi="ar-IQ"/>
        </w:rPr>
        <w:t xml:space="preserve"> بالأجل</w:t>
      </w:r>
      <w:r>
        <w:rPr>
          <w:rFonts w:ascii="Traditional Arabic" w:hAnsi="Traditional Arabic" w:cs="Traditional Arabic" w:hint="cs"/>
          <w:sz w:val="32"/>
          <w:szCs w:val="32"/>
          <w:rtl/>
          <w:lang w:bidi="ar-IQ"/>
        </w:rPr>
        <w:t xml:space="preserve"> الكسرة ومثلوا بمصدر أوب او باًً فهذه وضعت على الإدغام فخصها من الأبدال ولم تتأثر بالكسرة قال وإما تشبيهه بدوان فليس بجيد ؛لأنهم لم ينطقوا بها في الوضع مدغمة فلم يقولوا دوان فليس بجيد ولولا الجمع على دواوين لم يعلم أن أصل  هذه الياء والواو أيضاً فنصبوا على شذوذ ديوان فلا يقاس على غيره.،وقال الحلبي:(أما كونهم لم ينطقوا بدوان فلا يلزم منه ما قاله الزمخشري وقد نص  النحاة على أن أصل ديوان دوان  بدليل الجمع على دواوين وكونه شاذاً لا يقدح؛لأنه لم يذكر مقيساًعليه بل منظراً به.</w:t>
      </w:r>
      <w:r>
        <w:rPr>
          <w:rStyle w:val="FootnoteReference"/>
          <w:sz w:val="32"/>
          <w:szCs w:val="32"/>
          <w:rtl/>
          <w:lang w:bidi="ar-IQ"/>
        </w:rPr>
        <w:t>(</w:t>
      </w:r>
      <w:r>
        <w:rPr>
          <w:rStyle w:val="FootnoteReference"/>
          <w:sz w:val="32"/>
          <w:szCs w:val="32"/>
          <w:rtl/>
          <w:lang w:bidi="ar-IQ"/>
        </w:rPr>
        <w:footnoteReference w:id="212"/>
      </w:r>
      <w:r>
        <w:rPr>
          <w:rStyle w:val="FootnoteReference"/>
          <w:sz w:val="32"/>
          <w:szCs w:val="32"/>
          <w:rtl/>
          <w:lang w:bidi="ar-IQ"/>
        </w:rPr>
        <w:t>)</w:t>
      </w:r>
    </w:p>
    <w:p w:rsidR="00C963BC" w:rsidRDefault="00C963BC" w:rsidP="00C963BC">
      <w:pPr>
        <w:bidi/>
        <w:jc w:val="lowKashida"/>
        <w:rPr>
          <w:rFonts w:ascii="Traditional Arabic" w:hAnsi="Traditional Arabic" w:cs="Traditional Arabic"/>
          <w:sz w:val="32"/>
          <w:szCs w:val="32"/>
          <w:rtl/>
          <w:lang w:bidi="ar-IQ"/>
        </w:rPr>
      </w:pPr>
    </w:p>
    <w:p w:rsidR="00C963BC" w:rsidRPr="00BF6724" w:rsidRDefault="00C963BC" w:rsidP="00C963BC">
      <w:pPr>
        <w:bidi/>
        <w:jc w:val="center"/>
        <w:rPr>
          <w:rFonts w:ascii="Traditional Arabic" w:hAnsi="Traditional Arabic" w:cs="Traditional Arabic"/>
          <w:b/>
          <w:bCs/>
          <w:i/>
          <w:iCs/>
          <w:sz w:val="52"/>
          <w:szCs w:val="52"/>
          <w:u w:val="single"/>
          <w:rtl/>
          <w:lang w:bidi="ar-IQ"/>
        </w:rPr>
      </w:pPr>
      <w:r w:rsidRPr="00BF6724">
        <w:rPr>
          <w:rFonts w:ascii="Traditional Arabic" w:hAnsi="Traditional Arabic" w:cs="Traditional Arabic" w:hint="cs"/>
          <w:b/>
          <w:bCs/>
          <w:i/>
          <w:iCs/>
          <w:sz w:val="52"/>
          <w:szCs w:val="52"/>
          <w:u w:val="single"/>
          <w:rtl/>
          <w:lang w:bidi="ar-IQ"/>
        </w:rPr>
        <w:t xml:space="preserve">المبحث </w:t>
      </w:r>
      <w:r w:rsidRPr="00BF6724">
        <w:rPr>
          <w:rFonts w:ascii="Traditional Arabic" w:hAnsi="Traditional Arabic" w:cs="Traditional Arabic" w:hint="cs"/>
          <w:b/>
          <w:bCs/>
          <w:sz w:val="52"/>
          <w:szCs w:val="52"/>
          <w:u w:val="single"/>
          <w:rtl/>
          <w:lang w:bidi="ar-IQ"/>
        </w:rPr>
        <w:t>الرابع</w:t>
      </w:r>
    </w:p>
    <w:p w:rsidR="00C963BC" w:rsidRDefault="00C963BC" w:rsidP="00C963BC">
      <w:pPr>
        <w:bidi/>
        <w:jc w:val="center"/>
        <w:rPr>
          <w:rFonts w:ascii="Traditional Arabic" w:hAnsi="Traditional Arabic" w:cs="Traditional Arabic"/>
          <w:b/>
          <w:bCs/>
          <w:i/>
          <w:iCs/>
          <w:color w:val="FF0000"/>
          <w:sz w:val="40"/>
          <w:szCs w:val="40"/>
          <w:u w:val="single"/>
          <w:rtl/>
          <w:lang w:bidi="ar-IQ"/>
        </w:rPr>
      </w:pPr>
      <w:r w:rsidRPr="00C33BB0">
        <w:rPr>
          <w:rFonts w:ascii="Traditional Arabic" w:hAnsi="Traditional Arabic" w:cs="Traditional Arabic" w:hint="cs"/>
          <w:b/>
          <w:bCs/>
          <w:i/>
          <w:iCs/>
          <w:color w:val="FF0000"/>
          <w:sz w:val="40"/>
          <w:szCs w:val="40"/>
          <w:u w:val="single"/>
          <w:rtl/>
          <w:lang w:bidi="ar-IQ"/>
        </w:rPr>
        <w:t>مصادر الإمام  السيوطي في( نواهد الأبكار وشواهد الأفكار</w:t>
      </w:r>
      <w:r w:rsidRPr="00DA71B6">
        <w:rPr>
          <w:rFonts w:ascii="Traditional Arabic" w:hAnsi="Traditional Arabic" w:cs="Traditional Arabic" w:hint="cs"/>
          <w:b/>
          <w:bCs/>
          <w:i/>
          <w:iCs/>
          <w:color w:val="FF0000"/>
          <w:sz w:val="52"/>
          <w:szCs w:val="52"/>
          <w:u w:val="single"/>
          <w:rtl/>
          <w:lang w:bidi="ar-IQ"/>
        </w:rPr>
        <w:t>)</w:t>
      </w:r>
    </w:p>
    <w:p w:rsidR="00C963BC" w:rsidRPr="009A4BD5" w:rsidRDefault="00C963BC" w:rsidP="00C963BC">
      <w:pPr>
        <w:bidi/>
        <w:jc w:val="center"/>
        <w:rPr>
          <w:rFonts w:ascii="Traditional Arabic" w:hAnsi="Traditional Arabic" w:cs="Traditional Arabic"/>
          <w:b/>
          <w:bCs/>
          <w:i/>
          <w:iCs/>
          <w:color w:val="FF0000"/>
          <w:sz w:val="2"/>
          <w:szCs w:val="2"/>
          <w:u w:val="single"/>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 xml:space="preserve">     </w:t>
      </w:r>
      <w:r w:rsidRPr="00AC0C82">
        <w:rPr>
          <w:rFonts w:ascii="Traditional Arabic" w:hAnsi="Traditional Arabic" w:cs="Traditional Arabic"/>
          <w:sz w:val="32"/>
          <w:szCs w:val="32"/>
          <w:rtl/>
          <w:lang w:bidi="ar-IQ"/>
        </w:rPr>
        <w:t>أعتمد الإمام السيوطي على الكثير</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من  </w:t>
      </w:r>
      <w:r>
        <w:rPr>
          <w:rFonts w:ascii="Traditional Arabic" w:hAnsi="Traditional Arabic" w:cs="Traditional Arabic" w:hint="cs"/>
          <w:sz w:val="32"/>
          <w:szCs w:val="32"/>
          <w:rtl/>
          <w:lang w:bidi="ar-IQ"/>
        </w:rPr>
        <w:t xml:space="preserve"> </w:t>
      </w:r>
      <w:r w:rsidRPr="00AC0C82">
        <w:rPr>
          <w:rFonts w:ascii="Traditional Arabic" w:hAnsi="Traditional Arabic" w:cs="Traditional Arabic"/>
          <w:sz w:val="32"/>
          <w:szCs w:val="32"/>
          <w:rtl/>
          <w:lang w:bidi="ar-IQ"/>
        </w:rPr>
        <w:t>المراجع</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 </w:t>
      </w:r>
      <w:r w:rsidRPr="00AC0C82">
        <w:rPr>
          <w:rFonts w:ascii="Traditional Arabic" w:hAnsi="Traditional Arabic" w:cs="Traditional Arabic"/>
          <w:sz w:val="32"/>
          <w:szCs w:val="32"/>
          <w:rtl/>
          <w:lang w:bidi="ar-IQ"/>
        </w:rPr>
        <w:t>والمصادر الم</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همة</w:t>
      </w:r>
      <w:r>
        <w:rPr>
          <w:rFonts w:ascii="Traditional Arabic" w:hAnsi="Traditional Arabic" w:cs="Traditional Arabic" w:hint="cs"/>
          <w:sz w:val="32"/>
          <w:szCs w:val="32"/>
          <w:rtl/>
          <w:lang w:bidi="ar-IQ"/>
        </w:rPr>
        <w:t xml:space="preserve"> </w:t>
      </w:r>
      <w:r w:rsidRPr="00AC0C82">
        <w:rPr>
          <w:rFonts w:ascii="Traditional Arabic" w:hAnsi="Traditional Arabic" w:cs="Traditional Arabic"/>
          <w:sz w:val="32"/>
          <w:szCs w:val="32"/>
          <w:rtl/>
          <w:lang w:bidi="ar-IQ"/>
        </w:rPr>
        <w:t xml:space="preserve"> منها ما يتعلق بالتفسير</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،ومنها ما يتعلق بعلوم</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الق</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رآن ،ومنها ما يتعلق بالقراءات</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الق</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رآنية ،</w:t>
      </w:r>
      <w:r>
        <w:rPr>
          <w:rFonts w:ascii="Traditional Arabic" w:hAnsi="Traditional Arabic" w:cs="Traditional Arabic" w:hint="cs"/>
          <w:sz w:val="32"/>
          <w:szCs w:val="32"/>
          <w:rtl/>
          <w:lang w:bidi="ar-IQ"/>
        </w:rPr>
        <w:t xml:space="preserve"> </w:t>
      </w:r>
      <w:r w:rsidRPr="00AC0C82">
        <w:rPr>
          <w:rFonts w:ascii="Traditional Arabic" w:hAnsi="Traditional Arabic" w:cs="Traditional Arabic"/>
          <w:sz w:val="32"/>
          <w:szCs w:val="32"/>
          <w:rtl/>
          <w:lang w:bidi="ar-IQ"/>
        </w:rPr>
        <w:t>و</w:t>
      </w:r>
      <w:r>
        <w:rPr>
          <w:rFonts w:ascii="Traditional Arabic" w:hAnsi="Traditional Arabic" w:cs="Traditional Arabic" w:hint="cs"/>
          <w:sz w:val="32"/>
          <w:szCs w:val="32"/>
          <w:rtl/>
          <w:lang w:bidi="ar-IQ"/>
        </w:rPr>
        <w:t xml:space="preserve"> </w:t>
      </w:r>
      <w:r w:rsidRPr="00AC0C82">
        <w:rPr>
          <w:rFonts w:ascii="Traditional Arabic" w:hAnsi="Traditional Arabic" w:cs="Traditional Arabic"/>
          <w:sz w:val="32"/>
          <w:szCs w:val="32"/>
          <w:rtl/>
          <w:lang w:bidi="ar-IQ"/>
        </w:rPr>
        <w:t>منها ما يتعلق بالحديث</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النبوي الشريف وعلومه ،ومنها ما يتعلق بعلوم</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اللغة العربية،ومنها مايتعلق بالسيرة</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والتأريخ والتراجم،وغيرها ...</w:t>
      </w:r>
    </w:p>
    <w:p w:rsidR="00C963BC" w:rsidRPr="00BF6724" w:rsidRDefault="00C963BC" w:rsidP="00C963BC">
      <w:pPr>
        <w:bidi/>
        <w:jc w:val="mediumKashida"/>
        <w:rPr>
          <w:rFonts w:ascii="Traditional Arabic" w:hAnsi="Traditional Arabic" w:cs="Traditional Arabic"/>
          <w:sz w:val="8"/>
          <w:szCs w:val="8"/>
          <w:rtl/>
          <w:lang w:bidi="ar-IQ"/>
        </w:rPr>
      </w:pPr>
    </w:p>
    <w:p w:rsidR="00C963BC"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 </w:t>
      </w:r>
      <w:r w:rsidRPr="00AC0C82">
        <w:rPr>
          <w:rFonts w:ascii="Traditional Arabic" w:hAnsi="Traditional Arabic" w:cs="Traditional Arabic"/>
          <w:sz w:val="32"/>
          <w:szCs w:val="32"/>
          <w:rtl/>
          <w:lang w:bidi="ar-IQ"/>
        </w:rPr>
        <w:t>وسأسلط الضوء ه</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نا على أهم تلك</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 المراجع</w:t>
      </w:r>
      <w:r>
        <w:rPr>
          <w:rFonts w:ascii="Traditional Arabic" w:hAnsi="Traditional Arabic" w:cs="Traditional Arabic" w:hint="cs"/>
          <w:sz w:val="32"/>
          <w:szCs w:val="32"/>
          <w:rtl/>
          <w:lang w:bidi="ar-IQ"/>
        </w:rPr>
        <w:t xml:space="preserve"> و</w:t>
      </w:r>
      <w:r w:rsidRPr="00AC0C82">
        <w:rPr>
          <w:rFonts w:ascii="Traditional Arabic" w:hAnsi="Traditional Arabic" w:cs="Traditional Arabic"/>
          <w:sz w:val="32"/>
          <w:szCs w:val="32"/>
          <w:rtl/>
          <w:lang w:bidi="ar-IQ"/>
        </w:rPr>
        <w:t xml:space="preserve">المصادر </w:t>
      </w:r>
      <w:r>
        <w:rPr>
          <w:rFonts w:ascii="Traditional Arabic" w:hAnsi="Traditional Arabic" w:cs="Traditional Arabic" w:hint="cs"/>
          <w:sz w:val="32"/>
          <w:szCs w:val="32"/>
          <w:rtl/>
          <w:lang w:bidi="ar-IQ"/>
        </w:rPr>
        <w:t>،</w:t>
      </w:r>
      <w:r w:rsidRPr="00AC0C82">
        <w:rPr>
          <w:rFonts w:ascii="Traditional Arabic" w:hAnsi="Traditional Arabic" w:cs="Traditional Arabic"/>
          <w:sz w:val="32"/>
          <w:szCs w:val="32"/>
          <w:rtl/>
          <w:lang w:bidi="ar-IQ"/>
        </w:rPr>
        <w:t xml:space="preserve">وسأقوم بتقسيمها الى </w:t>
      </w:r>
      <w:r>
        <w:rPr>
          <w:rFonts w:ascii="Traditional Arabic" w:hAnsi="Traditional Arabic" w:cs="Traditional Arabic" w:hint="cs"/>
          <w:sz w:val="32"/>
          <w:szCs w:val="32"/>
          <w:rtl/>
          <w:lang w:bidi="ar-IQ"/>
        </w:rPr>
        <w:t>مجاميع</w:t>
      </w:r>
      <w:r w:rsidRPr="00AC0C82">
        <w:rPr>
          <w:rFonts w:ascii="Traditional Arabic" w:hAnsi="Traditional Arabic" w:cs="Traditional Arabic"/>
          <w:sz w:val="32"/>
          <w:szCs w:val="32"/>
          <w:rtl/>
          <w:lang w:bidi="ar-IQ"/>
        </w:rPr>
        <w:t xml:space="preserve"> حسب </w:t>
      </w:r>
      <w:r>
        <w:rPr>
          <w:rFonts w:ascii="Traditional Arabic" w:hAnsi="Traditional Arabic" w:cs="Traditional Arabic" w:hint="cs"/>
          <w:sz w:val="32"/>
          <w:szCs w:val="32"/>
          <w:rtl/>
          <w:lang w:bidi="ar-IQ"/>
        </w:rPr>
        <w:t>ما يختص به</w:t>
      </w:r>
      <w:r w:rsidRPr="00DA71B6">
        <w:rPr>
          <w:rFonts w:ascii="Traditional Arabic" w:hAnsi="Traditional Arabic" w:cs="Traditional Arabic" w:hint="cs"/>
          <w:color w:val="FF0000"/>
          <w:sz w:val="32"/>
          <w:szCs w:val="32"/>
          <w:rtl/>
          <w:lang w:bidi="ar-IQ"/>
        </w:rPr>
        <w:t xml:space="preserve"> </w:t>
      </w:r>
      <w:r w:rsidRPr="00A62DAB">
        <w:rPr>
          <w:rFonts w:ascii="Traditional Arabic" w:hAnsi="Traditional Arabic" w:cs="Traditional Arabic" w:hint="cs"/>
          <w:sz w:val="32"/>
          <w:szCs w:val="32"/>
          <w:rtl/>
          <w:lang w:bidi="ar-IQ"/>
        </w:rPr>
        <w:t>كُل</w:t>
      </w:r>
      <w:r>
        <w:rPr>
          <w:rFonts w:ascii="Traditional Arabic" w:hAnsi="Traditional Arabic" w:cs="Traditional Arabic" w:hint="cs"/>
          <w:sz w:val="32"/>
          <w:szCs w:val="32"/>
          <w:rtl/>
          <w:lang w:bidi="ar-IQ"/>
        </w:rPr>
        <w:t xml:space="preserve"> منها.</w:t>
      </w:r>
    </w:p>
    <w:p w:rsidR="00C963BC" w:rsidRPr="00AC0C82" w:rsidRDefault="00C963BC" w:rsidP="00C963BC">
      <w:pPr>
        <w:bidi/>
        <w:jc w:val="mediumKashida"/>
        <w:rPr>
          <w:rFonts w:ascii="Traditional Arabic" w:hAnsi="Traditional Arabic" w:cs="Traditional Arabic"/>
          <w:sz w:val="32"/>
          <w:szCs w:val="32"/>
          <w:rtl/>
          <w:lang w:bidi="ar-IQ"/>
        </w:rPr>
      </w:pPr>
    </w:p>
    <w:p w:rsidR="00C963BC" w:rsidRPr="00677E8F" w:rsidRDefault="00C963BC" w:rsidP="00C963BC">
      <w:pPr>
        <w:bidi/>
        <w:jc w:val="lowKashida"/>
        <w:rPr>
          <w:rFonts w:ascii="Traditional Arabic" w:hAnsi="Traditional Arabic" w:cs="Traditional Arabic"/>
          <w:b/>
          <w:bCs/>
          <w:sz w:val="44"/>
          <w:szCs w:val="44"/>
          <w:rtl/>
          <w:lang w:bidi="ar-IQ"/>
        </w:rPr>
      </w:pPr>
      <w:r>
        <w:rPr>
          <w:rFonts w:ascii="Traditional Arabic" w:hAnsi="Traditional Arabic" w:cs="Traditional Arabic" w:hint="cs"/>
          <w:b/>
          <w:bCs/>
          <w:sz w:val="52"/>
          <w:szCs w:val="52"/>
          <w:rtl/>
          <w:lang w:bidi="ar-IQ"/>
        </w:rPr>
        <w:t>أولا:</w:t>
      </w:r>
      <w:r w:rsidRPr="00677E8F">
        <w:rPr>
          <w:rFonts w:ascii="Traditional Arabic" w:hAnsi="Traditional Arabic" w:cs="Traditional Arabic" w:hint="cs"/>
          <w:b/>
          <w:bCs/>
          <w:sz w:val="44"/>
          <w:szCs w:val="44"/>
          <w:rtl/>
          <w:lang w:bidi="ar-IQ"/>
        </w:rPr>
        <w:t>مصادره من كتب التفسير</w:t>
      </w:r>
      <w:r>
        <w:rPr>
          <w:rFonts w:ascii="Traditional Arabic" w:hAnsi="Traditional Arabic" w:cs="Traditional Arabic" w:hint="cs"/>
          <w:b/>
          <w:bCs/>
          <w:sz w:val="44"/>
          <w:szCs w:val="44"/>
          <w:rtl/>
          <w:lang w:bidi="ar-IQ"/>
        </w:rPr>
        <w:t>:</w:t>
      </w: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1_الأنتصاف فيما تضمنه الكشاف من الأعتزال/أبن المنيربن محمدالسكندري ،ت(683)هـ،وهي حاشية على الكشاف للزمخشري.</w:t>
      </w:r>
      <w:r>
        <w:rPr>
          <w:rStyle w:val="FootnoteReference"/>
          <w:sz w:val="32"/>
          <w:szCs w:val="32"/>
          <w:rtl/>
          <w:lang w:bidi="ar-IQ"/>
        </w:rPr>
        <w:t>(</w:t>
      </w:r>
      <w:r>
        <w:rPr>
          <w:rStyle w:val="FootnoteReference"/>
          <w:sz w:val="32"/>
          <w:szCs w:val="32"/>
          <w:rtl/>
          <w:lang w:bidi="ar-IQ"/>
        </w:rPr>
        <w:footnoteReference w:id="213"/>
      </w:r>
      <w:r>
        <w:rPr>
          <w:rStyle w:val="FootnoteReference"/>
          <w:sz w:val="32"/>
          <w:szCs w:val="32"/>
          <w:rtl/>
          <w:lang w:bidi="ar-IQ"/>
        </w:rPr>
        <w:t>)</w:t>
      </w: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2_الأنصاف/الشيخ علم الدين عبدالكريم بن علي العراقي ،ت(704)هـ.</w:t>
      </w:r>
      <w:r>
        <w:rPr>
          <w:rStyle w:val="FootnoteReference"/>
          <w:sz w:val="32"/>
          <w:szCs w:val="32"/>
          <w:rtl/>
          <w:lang w:bidi="ar-IQ"/>
        </w:rPr>
        <w:t>(</w:t>
      </w:r>
      <w:r>
        <w:rPr>
          <w:rStyle w:val="FootnoteReference"/>
          <w:sz w:val="32"/>
          <w:szCs w:val="32"/>
          <w:rtl/>
          <w:lang w:bidi="ar-IQ"/>
        </w:rPr>
        <w:footnoteReference w:id="21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3_أنوارالتنزيل وأسرار التأويل/الإمام البيضاوي،ت(685)هـ.</w:t>
      </w:r>
      <w:r>
        <w:rPr>
          <w:rStyle w:val="FootnoteReference"/>
          <w:sz w:val="32"/>
          <w:szCs w:val="32"/>
          <w:rtl/>
          <w:lang w:bidi="ar-IQ"/>
        </w:rPr>
        <w:t>(</w:t>
      </w:r>
      <w:r>
        <w:rPr>
          <w:rStyle w:val="FootnoteReference"/>
          <w:sz w:val="32"/>
          <w:szCs w:val="32"/>
          <w:rtl/>
          <w:lang w:bidi="ar-IQ"/>
        </w:rPr>
        <w:footnoteReference w:id="21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4_البحرالمحيط/الشيخ محمد بن يوسف الشهير بابي حيان النحوي،ت(745)هـ.</w:t>
      </w:r>
      <w:r>
        <w:rPr>
          <w:rStyle w:val="FootnoteReference"/>
          <w:sz w:val="32"/>
          <w:szCs w:val="32"/>
          <w:rtl/>
          <w:lang w:bidi="ar-IQ"/>
        </w:rPr>
        <w:t>(</w:t>
      </w:r>
      <w:r>
        <w:rPr>
          <w:rStyle w:val="FootnoteReference"/>
          <w:sz w:val="32"/>
          <w:szCs w:val="32"/>
          <w:rtl/>
          <w:lang w:bidi="ar-IQ"/>
        </w:rPr>
        <w:footnoteReference w:id="21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5_تفسيرابي حبان /الشيخ ابي محمدجعفر بن حبان المعروف بابي الشيخ ،ت(369)هـ.</w:t>
      </w:r>
      <w:r>
        <w:rPr>
          <w:rStyle w:val="FootnoteReference"/>
          <w:sz w:val="32"/>
          <w:szCs w:val="32"/>
          <w:rtl/>
          <w:lang w:bidi="ar-IQ"/>
        </w:rPr>
        <w:t>(</w:t>
      </w:r>
      <w:r>
        <w:rPr>
          <w:rStyle w:val="FootnoteReference"/>
          <w:sz w:val="32"/>
          <w:szCs w:val="32"/>
          <w:rtl/>
          <w:lang w:bidi="ar-IQ"/>
        </w:rPr>
        <w:footnoteReference w:id="21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6_تفسير ابن مردويه/الامام ابي بكرأحمدبن موسى بن مردويه بن فورك الأصبهاني ،ت(410)هـ.</w:t>
      </w:r>
      <w:r>
        <w:rPr>
          <w:rStyle w:val="FootnoteReference"/>
          <w:sz w:val="32"/>
          <w:szCs w:val="32"/>
          <w:rtl/>
          <w:lang w:bidi="ar-IQ"/>
        </w:rPr>
        <w:t>(</w:t>
      </w:r>
      <w:r>
        <w:rPr>
          <w:rStyle w:val="FootnoteReference"/>
          <w:sz w:val="32"/>
          <w:szCs w:val="32"/>
          <w:rtl/>
          <w:lang w:bidi="ar-IQ"/>
        </w:rPr>
        <w:footnoteReference w:id="21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7_تفسير القرآن العضيم مُسندا عن الرسول صلى الله عليه وسلم  والتابعين/ للأمام الحافظ ابي محمد عبد الرحمن بن أبي حاتم الرازي ،ت(327)هـ.</w:t>
      </w:r>
      <w:r>
        <w:rPr>
          <w:rStyle w:val="FootnoteReference"/>
          <w:sz w:val="32"/>
          <w:szCs w:val="32"/>
          <w:rtl/>
          <w:lang w:bidi="ar-IQ"/>
        </w:rPr>
        <w:t>(</w:t>
      </w:r>
      <w:r>
        <w:rPr>
          <w:rStyle w:val="FootnoteReference"/>
          <w:sz w:val="32"/>
          <w:szCs w:val="32"/>
          <w:rtl/>
          <w:lang w:bidi="ar-IQ"/>
        </w:rPr>
        <w:footnoteReference w:id="21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8_تفسير القرآن العظيم/الحافظ عماد الدين إسماعيل بن عمر أبن كثير الدمشقي،ت(774)ـ</w:t>
      </w:r>
      <w:r>
        <w:rPr>
          <w:rStyle w:val="FootnoteReference"/>
          <w:sz w:val="32"/>
          <w:szCs w:val="32"/>
          <w:rtl/>
          <w:lang w:bidi="ar-IQ"/>
        </w:rPr>
        <w:t>(</w:t>
      </w:r>
      <w:r>
        <w:rPr>
          <w:rStyle w:val="FootnoteReference"/>
          <w:sz w:val="32"/>
          <w:szCs w:val="32"/>
          <w:rtl/>
          <w:lang w:bidi="ar-IQ"/>
        </w:rPr>
        <w:footnoteReference w:id="22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9_تفسير مكي بن ابي طالب القيسي النحوي المقرئ،ت(437)هـ.</w:t>
      </w:r>
      <w:r>
        <w:rPr>
          <w:rStyle w:val="FootnoteReference"/>
          <w:sz w:val="32"/>
          <w:szCs w:val="32"/>
          <w:rtl/>
          <w:lang w:bidi="ar-IQ"/>
        </w:rPr>
        <w:t>(</w:t>
      </w:r>
      <w:r>
        <w:rPr>
          <w:rStyle w:val="FootnoteReference"/>
          <w:sz w:val="32"/>
          <w:szCs w:val="32"/>
          <w:rtl/>
          <w:lang w:bidi="ar-IQ"/>
        </w:rPr>
        <w:footnoteReference w:id="22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10_تقريب التفسير /للأمام النحوي المفسر ابي الفتح محمد مسعود السيرافي ،المتوفي ما بعد سنة(712) هـ ، وهو مختصر لتفسير الكشاف.</w:t>
      </w:r>
      <w:r>
        <w:rPr>
          <w:rStyle w:val="FootnoteReference"/>
          <w:sz w:val="32"/>
          <w:szCs w:val="32"/>
          <w:rtl/>
          <w:lang w:bidi="ar-IQ"/>
        </w:rPr>
        <w:t>(</w:t>
      </w:r>
      <w:r>
        <w:rPr>
          <w:rStyle w:val="FootnoteReference"/>
          <w:sz w:val="32"/>
          <w:szCs w:val="32"/>
          <w:rtl/>
          <w:lang w:bidi="ar-IQ"/>
        </w:rPr>
        <w:footnoteReference w:id="22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11_جامع البيان عن تأويل آي القُرآن/الامام الحافظ ابي جعفر محمد بن جرير الطبري، ت (310)هـ</w:t>
      </w:r>
      <w:r>
        <w:rPr>
          <w:rStyle w:val="FootnoteReference"/>
          <w:sz w:val="32"/>
          <w:szCs w:val="32"/>
          <w:rtl/>
          <w:lang w:bidi="ar-IQ"/>
        </w:rPr>
        <w:t>(</w:t>
      </w:r>
      <w:r>
        <w:rPr>
          <w:rStyle w:val="FootnoteReference"/>
          <w:sz w:val="32"/>
          <w:szCs w:val="32"/>
          <w:rtl/>
          <w:lang w:bidi="ar-IQ"/>
        </w:rPr>
        <w:footnoteReference w:id="22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12_حاشية فتوح الغيب في الكشف عن قناع الريب/الامام العلامة شرف الدين  الحسن بن محمد الطيبي ،ت(734)هـ،وهي حاشية على الكشاف.</w:t>
      </w:r>
      <w:r>
        <w:rPr>
          <w:rStyle w:val="FootnoteReference"/>
          <w:sz w:val="32"/>
          <w:szCs w:val="32"/>
          <w:rtl/>
          <w:lang w:bidi="ar-IQ"/>
        </w:rPr>
        <w:t>(</w:t>
      </w:r>
      <w:r>
        <w:rPr>
          <w:rStyle w:val="FootnoteReference"/>
          <w:sz w:val="32"/>
          <w:szCs w:val="32"/>
          <w:rtl/>
          <w:lang w:bidi="ar-IQ"/>
        </w:rPr>
        <w:footnoteReference w:id="22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13_الدر المصون في علم الكتاب المكنون/ابو العباس شهاب الدين بن السمين الحلبي، ت(756) هـ </w:t>
      </w:r>
      <w:r>
        <w:rPr>
          <w:rStyle w:val="FootnoteReference"/>
          <w:sz w:val="32"/>
          <w:szCs w:val="32"/>
          <w:rtl/>
          <w:lang w:bidi="ar-IQ"/>
        </w:rPr>
        <w:t>(</w:t>
      </w:r>
      <w:r>
        <w:rPr>
          <w:rStyle w:val="FootnoteReference"/>
          <w:sz w:val="32"/>
          <w:szCs w:val="32"/>
          <w:rtl/>
          <w:lang w:bidi="ar-IQ"/>
        </w:rPr>
        <w:footnoteReference w:id="22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14_فرائد التفسير /الامام ابي المحامد فصيح الدين محمد بن عمر المابرنابازي.</w:t>
      </w:r>
      <w:r>
        <w:rPr>
          <w:rStyle w:val="FootnoteReference"/>
          <w:sz w:val="32"/>
          <w:szCs w:val="32"/>
          <w:rtl/>
          <w:lang w:bidi="ar-IQ"/>
        </w:rPr>
        <w:t>(</w:t>
      </w:r>
      <w:r>
        <w:rPr>
          <w:rStyle w:val="FootnoteReference"/>
          <w:sz w:val="32"/>
          <w:szCs w:val="32"/>
          <w:rtl/>
          <w:lang w:bidi="ar-IQ"/>
        </w:rPr>
        <w:footnoteReference w:id="22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15_الكشاف عن حقائق التنزيل وعيون الاقاويل في وجوه التأويل /الامام جار الله محمود بن عمر الزمخشري ،ت(538)هـ</w:t>
      </w:r>
      <w:r>
        <w:rPr>
          <w:rStyle w:val="FootnoteReference"/>
          <w:sz w:val="32"/>
          <w:szCs w:val="32"/>
          <w:rtl/>
          <w:lang w:bidi="ar-IQ"/>
        </w:rPr>
        <w:t>(</w:t>
      </w:r>
      <w:r>
        <w:rPr>
          <w:rStyle w:val="FootnoteReference"/>
          <w:sz w:val="32"/>
          <w:szCs w:val="32"/>
          <w:rtl/>
          <w:lang w:bidi="ar-IQ"/>
        </w:rPr>
        <w:footnoteReference w:id="22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16_الكشف والبيان عن تفسير القرآن/الشيخ المفسر ابي اسحاق احمد بن محمد الثعلبي النيسابوري ،ت(427)هـ.</w:t>
      </w:r>
      <w:r>
        <w:rPr>
          <w:rStyle w:val="FootnoteReference"/>
          <w:sz w:val="32"/>
          <w:szCs w:val="32"/>
          <w:rtl/>
          <w:lang w:bidi="ar-IQ"/>
        </w:rPr>
        <w:t>(</w:t>
      </w:r>
      <w:r>
        <w:rPr>
          <w:rStyle w:val="FootnoteReference"/>
          <w:sz w:val="32"/>
          <w:szCs w:val="32"/>
          <w:rtl/>
          <w:lang w:bidi="ar-IQ"/>
        </w:rPr>
        <w:footnoteReference w:id="22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17_المحرر الوجيز في تفسير الكتاب العزيز/الشيخ ابي محمد عبد الحق بن غالب بن عطية الاندلسي الغرناطي،ت(541)هـ</w:t>
      </w:r>
      <w:r>
        <w:rPr>
          <w:rStyle w:val="FootnoteReference"/>
          <w:sz w:val="32"/>
          <w:szCs w:val="32"/>
          <w:rtl/>
          <w:lang w:bidi="ar-IQ"/>
        </w:rPr>
        <w:t>(</w:t>
      </w:r>
      <w:r>
        <w:rPr>
          <w:rStyle w:val="FootnoteReference"/>
          <w:sz w:val="32"/>
          <w:szCs w:val="32"/>
          <w:rtl/>
          <w:lang w:bidi="ar-IQ"/>
        </w:rPr>
        <w:footnoteReference w:id="22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18_معالم التنزيل /الامام ابو محمدالحسين بن مسعود البغوي ،ت(510هـ أو516هـ)</w:t>
      </w:r>
      <w:r>
        <w:rPr>
          <w:rStyle w:val="FootnoteReference"/>
          <w:sz w:val="32"/>
          <w:szCs w:val="32"/>
          <w:rtl/>
          <w:lang w:bidi="ar-IQ"/>
        </w:rPr>
        <w:t>(</w:t>
      </w:r>
      <w:r>
        <w:rPr>
          <w:rStyle w:val="FootnoteReference"/>
          <w:sz w:val="32"/>
          <w:szCs w:val="32"/>
          <w:rtl/>
          <w:lang w:bidi="ar-IQ"/>
        </w:rPr>
        <w:footnoteReference w:id="23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19_</w:t>
      </w:r>
      <w:r w:rsidRPr="006D0C46">
        <w:rPr>
          <w:rFonts w:ascii="Traditional Arabic" w:hAnsi="Traditional Arabic" w:cs="Traditional Arabic" w:hint="cs"/>
          <w:color w:val="FF0000"/>
          <w:sz w:val="32"/>
          <w:szCs w:val="32"/>
          <w:rtl/>
          <w:lang w:bidi="ar-IQ"/>
        </w:rPr>
        <w:t>مفاتيح</w:t>
      </w:r>
      <w:r>
        <w:rPr>
          <w:rFonts w:ascii="Traditional Arabic" w:hAnsi="Traditional Arabic" w:cs="Traditional Arabic" w:hint="cs"/>
          <w:sz w:val="32"/>
          <w:szCs w:val="32"/>
          <w:rtl/>
          <w:lang w:bidi="ar-IQ"/>
        </w:rPr>
        <w:t xml:space="preserve"> الغيب /الامام الحافظ فخر الدين محمد بن عمر الرازي ،ت(606)هـ</w:t>
      </w:r>
      <w:r>
        <w:rPr>
          <w:rStyle w:val="FootnoteReference"/>
          <w:sz w:val="32"/>
          <w:szCs w:val="32"/>
          <w:rtl/>
          <w:lang w:bidi="ar-IQ"/>
        </w:rPr>
        <w:t>(</w:t>
      </w:r>
      <w:r>
        <w:rPr>
          <w:rStyle w:val="FootnoteReference"/>
          <w:sz w:val="32"/>
          <w:szCs w:val="32"/>
          <w:rtl/>
          <w:lang w:bidi="ar-IQ"/>
        </w:rPr>
        <w:footnoteReference w:id="23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20_الوسيط في تفسير القرآن المجيد/الامام ابي الحسن علي بن محمد الاصفهاني المعروف بـ(الراغب) ت(502)هـ.</w:t>
      </w:r>
      <w:r>
        <w:rPr>
          <w:rStyle w:val="FootnoteReference"/>
          <w:sz w:val="32"/>
          <w:szCs w:val="32"/>
          <w:rtl/>
          <w:lang w:bidi="ar-IQ"/>
        </w:rPr>
        <w:t>(</w:t>
      </w:r>
      <w:r>
        <w:rPr>
          <w:rStyle w:val="FootnoteReference"/>
          <w:sz w:val="32"/>
          <w:szCs w:val="32"/>
          <w:rtl/>
          <w:lang w:bidi="ar-IQ"/>
        </w:rPr>
        <w:footnoteReference w:id="232"/>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Pr="00677E8F" w:rsidRDefault="00C963BC" w:rsidP="00C963BC">
      <w:pPr>
        <w:tabs>
          <w:tab w:val="left" w:pos="1131"/>
        </w:tabs>
        <w:bidi/>
        <w:jc w:val="lowKashida"/>
        <w:rPr>
          <w:rFonts w:ascii="Traditional Arabic" w:hAnsi="Traditional Arabic" w:cs="Traditional Arabic"/>
          <w:b/>
          <w:bCs/>
          <w:sz w:val="44"/>
          <w:szCs w:val="44"/>
          <w:rtl/>
          <w:lang w:bidi="ar-IQ"/>
        </w:rPr>
      </w:pPr>
      <w:r>
        <w:rPr>
          <w:rFonts w:ascii="Traditional Arabic" w:hAnsi="Traditional Arabic" w:cs="Traditional Arabic" w:hint="cs"/>
          <w:b/>
          <w:bCs/>
          <w:sz w:val="44"/>
          <w:szCs w:val="44"/>
          <w:rtl/>
          <w:lang w:bidi="ar-IQ"/>
        </w:rPr>
        <w:t>ثانيا:</w:t>
      </w:r>
      <w:r w:rsidRPr="00677E8F">
        <w:rPr>
          <w:rFonts w:ascii="Traditional Arabic" w:hAnsi="Traditional Arabic" w:cs="Traditional Arabic" w:hint="cs"/>
          <w:b/>
          <w:bCs/>
          <w:sz w:val="44"/>
          <w:szCs w:val="44"/>
          <w:rtl/>
          <w:lang w:bidi="ar-IQ"/>
        </w:rPr>
        <w:t>مصادره من كتب علوم القرآن</w:t>
      </w:r>
      <w:r>
        <w:rPr>
          <w:rFonts w:ascii="Traditional Arabic" w:hAnsi="Traditional Arabic" w:cs="Traditional Arabic" w:hint="cs"/>
          <w:b/>
          <w:bCs/>
          <w:sz w:val="44"/>
          <w:szCs w:val="44"/>
          <w:rtl/>
          <w:lang w:bidi="ar-IQ"/>
        </w:rPr>
        <w:t xml:space="preserve"> والقراءات:</w:t>
      </w:r>
    </w:p>
    <w:p w:rsidR="00C963BC" w:rsidRDefault="00C963BC" w:rsidP="00C963BC">
      <w:pPr>
        <w:tabs>
          <w:tab w:val="left" w:pos="1131"/>
        </w:tabs>
        <w:bidi/>
        <w:jc w:val="lowKashida"/>
        <w:rPr>
          <w:rFonts w:ascii="Traditional Arabic" w:hAnsi="Traditional Arabic" w:cs="Traditional Arabic"/>
          <w:sz w:val="32"/>
          <w:szCs w:val="32"/>
          <w:rtl/>
          <w:lang w:bidi="ar-IQ"/>
        </w:rPr>
      </w:pPr>
      <w:r w:rsidRPr="00E046C1">
        <w:rPr>
          <w:rFonts w:ascii="Traditional Arabic" w:hAnsi="Traditional Arabic" w:cs="Traditional Arabic" w:hint="cs"/>
          <w:sz w:val="32"/>
          <w:szCs w:val="32"/>
          <w:rtl/>
          <w:lang w:bidi="ar-IQ"/>
        </w:rPr>
        <w:t>1_إتحاف فضلاء البشر في القراءات</w:t>
      </w:r>
      <w:r>
        <w:rPr>
          <w:rFonts w:ascii="Traditional Arabic" w:hAnsi="Traditional Arabic" w:cs="Traditional Arabic" w:hint="cs"/>
          <w:sz w:val="32"/>
          <w:szCs w:val="32"/>
          <w:rtl/>
          <w:lang w:bidi="ar-IQ"/>
        </w:rPr>
        <w:t xml:space="preserve"> الاربع عشر/أحمد بن محمدالدمياطي المشهور بـ(البناء).</w:t>
      </w:r>
      <w:r>
        <w:rPr>
          <w:rStyle w:val="FootnoteReference"/>
          <w:sz w:val="32"/>
          <w:szCs w:val="32"/>
          <w:rtl/>
          <w:lang w:bidi="ar-IQ"/>
        </w:rPr>
        <w:t>(</w:t>
      </w:r>
      <w:r>
        <w:rPr>
          <w:rStyle w:val="FootnoteReference"/>
          <w:sz w:val="32"/>
          <w:szCs w:val="32"/>
          <w:rtl/>
          <w:lang w:bidi="ar-IQ"/>
        </w:rPr>
        <w:footnoteReference w:id="23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2_الإتقان في علوم القرآن/الامام جلال الدين بن عبد الرحمن السيوطي .</w:t>
      </w:r>
      <w:r>
        <w:rPr>
          <w:rStyle w:val="FootnoteReference"/>
          <w:sz w:val="32"/>
          <w:szCs w:val="32"/>
          <w:rtl/>
          <w:lang w:bidi="ar-IQ"/>
        </w:rPr>
        <w:t>(</w:t>
      </w:r>
      <w:r>
        <w:rPr>
          <w:rStyle w:val="FootnoteReference"/>
          <w:sz w:val="32"/>
          <w:szCs w:val="32"/>
          <w:rtl/>
          <w:lang w:bidi="ar-IQ"/>
        </w:rPr>
        <w:footnoteReference w:id="23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3_أسباب النزول/للامام الحافظ ابي الفضل أحمد بن علي حجرالعسقلاني،ت(852)هـ</w:t>
      </w:r>
      <w:r>
        <w:rPr>
          <w:rStyle w:val="FootnoteReference"/>
          <w:sz w:val="32"/>
          <w:szCs w:val="32"/>
          <w:rtl/>
          <w:lang w:bidi="ar-IQ"/>
        </w:rPr>
        <w:t>(</w:t>
      </w:r>
      <w:r>
        <w:rPr>
          <w:rStyle w:val="FootnoteReference"/>
          <w:sz w:val="32"/>
          <w:szCs w:val="32"/>
          <w:rtl/>
          <w:lang w:bidi="ar-IQ"/>
        </w:rPr>
        <w:footnoteReference w:id="235"/>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4_أسباب النزول /للامام الواحدي</w:t>
      </w:r>
      <w:r>
        <w:rPr>
          <w:rStyle w:val="FootnoteReference"/>
          <w:sz w:val="32"/>
          <w:szCs w:val="32"/>
          <w:rtl/>
          <w:lang w:bidi="ar-IQ"/>
        </w:rPr>
        <w:t>(</w:t>
      </w:r>
      <w:r>
        <w:rPr>
          <w:rStyle w:val="FootnoteReference"/>
          <w:sz w:val="32"/>
          <w:szCs w:val="32"/>
          <w:rtl/>
          <w:lang w:bidi="ar-IQ"/>
        </w:rPr>
        <w:footnoteReference w:id="23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5_الاغفال فيما اغفله الزجاج من المعاني/لابي علي الفارسي</w:t>
      </w:r>
      <w:r>
        <w:rPr>
          <w:rStyle w:val="FootnoteReference"/>
          <w:sz w:val="32"/>
          <w:szCs w:val="32"/>
          <w:rtl/>
          <w:lang w:bidi="ar-IQ"/>
        </w:rPr>
        <w:t>(</w:t>
      </w:r>
      <w:r>
        <w:rPr>
          <w:rStyle w:val="FootnoteReference"/>
          <w:sz w:val="32"/>
          <w:szCs w:val="32"/>
          <w:rtl/>
          <w:lang w:bidi="ar-IQ"/>
        </w:rPr>
        <w:footnoteReference w:id="23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6_القراءات الشاذة/للحسين بن أحمد بن خالويه.</w:t>
      </w:r>
      <w:r>
        <w:rPr>
          <w:rStyle w:val="FootnoteReference"/>
          <w:sz w:val="32"/>
          <w:szCs w:val="32"/>
          <w:rtl/>
          <w:lang w:bidi="ar-IQ"/>
        </w:rPr>
        <w:t>(</w:t>
      </w:r>
      <w:r>
        <w:rPr>
          <w:rStyle w:val="FootnoteReference"/>
          <w:sz w:val="32"/>
          <w:szCs w:val="32"/>
          <w:rtl/>
          <w:lang w:bidi="ar-IQ"/>
        </w:rPr>
        <w:footnoteReference w:id="23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7_إيضاح الوقف والابتداء/لابي بكر الانباري</w:t>
      </w:r>
      <w:r>
        <w:rPr>
          <w:rStyle w:val="FootnoteReference"/>
          <w:sz w:val="32"/>
          <w:szCs w:val="32"/>
          <w:rtl/>
          <w:lang w:bidi="ar-IQ"/>
        </w:rPr>
        <w:t>(</w:t>
      </w:r>
      <w:r>
        <w:rPr>
          <w:rStyle w:val="FootnoteReference"/>
          <w:sz w:val="32"/>
          <w:szCs w:val="32"/>
          <w:rtl/>
          <w:lang w:bidi="ar-IQ"/>
        </w:rPr>
        <w:footnoteReference w:id="239"/>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8_الحجة في شرح السبعة /لابن مجاهد في القراءات،الشيخ ابي علي الحسن بن أحمد بن عبد الغفار الفسوي الفارسي،ت(377)هـ</w:t>
      </w:r>
      <w:r>
        <w:rPr>
          <w:rStyle w:val="FootnoteReference"/>
          <w:sz w:val="32"/>
          <w:szCs w:val="32"/>
          <w:rtl/>
          <w:lang w:bidi="ar-IQ"/>
        </w:rPr>
        <w:t>(</w:t>
      </w:r>
      <w:r>
        <w:rPr>
          <w:rStyle w:val="FootnoteReference"/>
          <w:sz w:val="32"/>
          <w:szCs w:val="32"/>
          <w:rtl/>
          <w:lang w:bidi="ar-IQ"/>
        </w:rPr>
        <w:footnoteReference w:id="24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9_فضائل القرآن /ابي ذر أحمدالهروي ،ت(434)هـ</w:t>
      </w:r>
      <w:r>
        <w:rPr>
          <w:rStyle w:val="FootnoteReference"/>
          <w:sz w:val="32"/>
          <w:szCs w:val="32"/>
          <w:rtl/>
          <w:lang w:bidi="ar-IQ"/>
        </w:rPr>
        <w:t>(</w:t>
      </w:r>
      <w:r>
        <w:rPr>
          <w:rStyle w:val="FootnoteReference"/>
          <w:sz w:val="32"/>
          <w:szCs w:val="32"/>
          <w:rtl/>
          <w:lang w:bidi="ar-IQ"/>
        </w:rPr>
        <w:footnoteReference w:id="24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10_فضائل القرآن وما نزل من القرآن بمكة وما نزل بالمدينة/ابي عبد الله بن الضريس ،ت(295)هـ</w:t>
      </w:r>
      <w:r>
        <w:rPr>
          <w:rStyle w:val="FootnoteReference"/>
          <w:sz w:val="32"/>
          <w:szCs w:val="32"/>
          <w:rtl/>
          <w:lang w:bidi="ar-IQ"/>
        </w:rPr>
        <w:t>(</w:t>
      </w:r>
      <w:r>
        <w:rPr>
          <w:rStyle w:val="FootnoteReference"/>
          <w:sz w:val="32"/>
          <w:szCs w:val="32"/>
          <w:rtl/>
          <w:lang w:bidi="ar-IQ"/>
        </w:rPr>
        <w:footnoteReference w:id="24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11_المحتسب في إعراب الشواذ أو المحتسب في تبين شواذ القراءات والايضاح عنها /لابن جني.</w:t>
      </w:r>
      <w:r>
        <w:rPr>
          <w:rStyle w:val="FootnoteReference"/>
          <w:sz w:val="32"/>
          <w:szCs w:val="32"/>
          <w:rtl/>
          <w:lang w:bidi="ar-IQ"/>
        </w:rPr>
        <w:t>(</w:t>
      </w:r>
      <w:r>
        <w:rPr>
          <w:rStyle w:val="FootnoteReference"/>
          <w:sz w:val="32"/>
          <w:szCs w:val="32"/>
          <w:rtl/>
          <w:lang w:bidi="ar-IQ"/>
        </w:rPr>
        <w:footnoteReference w:id="24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12_المصاحف/الشيخ ابي بكرمحمد بن القاسم بن بشار بن الانباري،ت(328)هـ.</w:t>
      </w:r>
      <w:r>
        <w:rPr>
          <w:rStyle w:val="FootnoteReference"/>
          <w:sz w:val="32"/>
          <w:szCs w:val="32"/>
          <w:rtl/>
          <w:lang w:bidi="ar-IQ"/>
        </w:rPr>
        <w:t>(</w:t>
      </w:r>
      <w:r>
        <w:rPr>
          <w:rStyle w:val="FootnoteReference"/>
          <w:sz w:val="32"/>
          <w:szCs w:val="32"/>
          <w:rtl/>
          <w:lang w:bidi="ar-IQ"/>
        </w:rPr>
        <w:footnoteReference w:id="24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b/>
          <w:bCs/>
          <w:sz w:val="40"/>
          <w:szCs w:val="40"/>
          <w:rtl/>
          <w:lang w:bidi="ar-IQ"/>
        </w:rPr>
        <w:t>ثالثاً:</w:t>
      </w:r>
      <w:r w:rsidRPr="00107994">
        <w:rPr>
          <w:rFonts w:ascii="Traditional Arabic" w:hAnsi="Traditional Arabic" w:cs="Traditional Arabic" w:hint="cs"/>
          <w:b/>
          <w:bCs/>
          <w:sz w:val="40"/>
          <w:szCs w:val="40"/>
          <w:rtl/>
          <w:lang w:bidi="ar-IQ"/>
        </w:rPr>
        <w:t>مصادره من كتب الحديث وشروحها:</w:t>
      </w:r>
    </w:p>
    <w:p w:rsidR="00C963BC" w:rsidRPr="00677E8F"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w:t>
      </w:r>
      <w:r w:rsidRPr="00957DD3">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الأدب المفرد/ الامام البخاري.</w:t>
      </w:r>
      <w:r>
        <w:rPr>
          <w:rStyle w:val="FootnoteReference"/>
          <w:sz w:val="32"/>
          <w:szCs w:val="32"/>
          <w:rtl/>
          <w:lang w:bidi="ar-IQ"/>
        </w:rPr>
        <w:t>(</w:t>
      </w:r>
      <w:r>
        <w:rPr>
          <w:rStyle w:val="FootnoteReference"/>
          <w:sz w:val="32"/>
          <w:szCs w:val="32"/>
          <w:rtl/>
          <w:lang w:bidi="ar-IQ"/>
        </w:rPr>
        <w:footnoteReference w:id="245"/>
      </w:r>
      <w:r>
        <w:rPr>
          <w:rStyle w:val="FootnoteReference"/>
          <w:sz w:val="32"/>
          <w:szCs w:val="32"/>
          <w:rtl/>
          <w:lang w:bidi="ar-IQ"/>
        </w:rPr>
        <w:t>)</w:t>
      </w:r>
    </w:p>
    <w:p w:rsidR="00C963BC" w:rsidRPr="00F614C7"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40"/>
          <w:szCs w:val="40"/>
          <w:rtl/>
          <w:lang w:bidi="ar-IQ"/>
        </w:rPr>
        <w:t>2</w:t>
      </w:r>
      <w:r w:rsidRPr="00F614C7">
        <w:rPr>
          <w:rFonts w:ascii="Traditional Arabic" w:hAnsi="Traditional Arabic" w:cs="Traditional Arabic" w:hint="cs"/>
          <w:sz w:val="32"/>
          <w:szCs w:val="32"/>
          <w:rtl/>
          <w:lang w:bidi="ar-IQ"/>
        </w:rPr>
        <w:t>_الأسماء والصفات/للبيهقي</w:t>
      </w:r>
      <w:r>
        <w:rPr>
          <w:rStyle w:val="FootnoteReference"/>
          <w:sz w:val="32"/>
          <w:szCs w:val="32"/>
          <w:rtl/>
          <w:lang w:bidi="ar-IQ"/>
        </w:rPr>
        <w:t>(</w:t>
      </w:r>
      <w:r w:rsidRPr="00F614C7">
        <w:rPr>
          <w:rStyle w:val="FootnoteReference"/>
          <w:sz w:val="32"/>
          <w:szCs w:val="32"/>
          <w:rtl/>
          <w:lang w:bidi="ar-IQ"/>
        </w:rPr>
        <w:footnoteReference w:id="24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3_الأ</w:t>
      </w:r>
      <w:r w:rsidRPr="00107994">
        <w:rPr>
          <w:rFonts w:ascii="Traditional Arabic" w:hAnsi="Traditional Arabic" w:cs="Traditional Arabic" w:hint="cs"/>
          <w:sz w:val="32"/>
          <w:szCs w:val="32"/>
          <w:rtl/>
          <w:lang w:bidi="ar-IQ"/>
        </w:rPr>
        <w:t>عتبار في الناسخ والمنسوخ من ا</w:t>
      </w:r>
      <w:r>
        <w:rPr>
          <w:rFonts w:ascii="Traditional Arabic" w:hAnsi="Traditional Arabic" w:cs="Traditional Arabic" w:hint="cs"/>
          <w:sz w:val="32"/>
          <w:szCs w:val="32"/>
          <w:rtl/>
          <w:lang w:bidi="ar-IQ"/>
        </w:rPr>
        <w:t>لأ</w:t>
      </w:r>
      <w:r w:rsidRPr="00107994">
        <w:rPr>
          <w:rFonts w:ascii="Traditional Arabic" w:hAnsi="Traditional Arabic" w:cs="Traditional Arabic" w:hint="cs"/>
          <w:sz w:val="32"/>
          <w:szCs w:val="32"/>
          <w:rtl/>
          <w:lang w:bidi="ar-IQ"/>
        </w:rPr>
        <w:t>ثار</w:t>
      </w:r>
      <w:r>
        <w:rPr>
          <w:rFonts w:ascii="Traditional Arabic" w:hAnsi="Traditional Arabic" w:cs="Traditional Arabic" w:hint="cs"/>
          <w:sz w:val="32"/>
          <w:szCs w:val="32"/>
          <w:rtl/>
          <w:lang w:bidi="ar-IQ"/>
        </w:rPr>
        <w:t>/الامام ابي بكر محمد بن موسى بن عثمان الحازمي ،ت(584)هـ</w:t>
      </w:r>
      <w:r>
        <w:rPr>
          <w:rStyle w:val="FootnoteReference"/>
          <w:sz w:val="32"/>
          <w:szCs w:val="32"/>
          <w:rtl/>
          <w:lang w:bidi="ar-IQ"/>
        </w:rPr>
        <w:t>(</w:t>
      </w:r>
      <w:r>
        <w:rPr>
          <w:rStyle w:val="FootnoteReference"/>
          <w:sz w:val="32"/>
          <w:szCs w:val="32"/>
          <w:rtl/>
          <w:lang w:bidi="ar-IQ"/>
        </w:rPr>
        <w:footnoteReference w:id="24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4_جامع الاصول/الامام ابي السعادات مبارك بن محمد بن الاثير ،ت(630)هـ</w:t>
      </w:r>
      <w:r>
        <w:rPr>
          <w:rStyle w:val="FootnoteReference"/>
          <w:sz w:val="32"/>
          <w:szCs w:val="32"/>
          <w:rtl/>
          <w:lang w:bidi="ar-IQ"/>
        </w:rPr>
        <w:t>(</w:t>
      </w:r>
      <w:r>
        <w:rPr>
          <w:rStyle w:val="FootnoteReference"/>
          <w:sz w:val="32"/>
          <w:szCs w:val="32"/>
          <w:rtl/>
          <w:lang w:bidi="ar-IQ"/>
        </w:rPr>
        <w:footnoteReference w:id="24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5_الدعاء/الامام الطبراني.</w:t>
      </w:r>
      <w:r>
        <w:rPr>
          <w:rStyle w:val="FootnoteReference"/>
          <w:sz w:val="32"/>
          <w:szCs w:val="32"/>
          <w:rtl/>
          <w:lang w:bidi="ar-IQ"/>
        </w:rPr>
        <w:t>(</w:t>
      </w:r>
      <w:r>
        <w:rPr>
          <w:rStyle w:val="FootnoteReference"/>
          <w:sz w:val="32"/>
          <w:szCs w:val="32"/>
          <w:rtl/>
          <w:lang w:bidi="ar-IQ"/>
        </w:rPr>
        <w:footnoteReference w:id="24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6_دلائل النبوة/للبيهقي،ت(458)هـ</w:t>
      </w:r>
      <w:r>
        <w:rPr>
          <w:rStyle w:val="FootnoteReference"/>
          <w:sz w:val="32"/>
          <w:szCs w:val="32"/>
          <w:rtl/>
          <w:lang w:bidi="ar-IQ"/>
        </w:rPr>
        <w:t>(</w:t>
      </w:r>
      <w:r>
        <w:rPr>
          <w:rStyle w:val="FootnoteReference"/>
          <w:sz w:val="32"/>
          <w:szCs w:val="32"/>
          <w:rtl/>
          <w:lang w:bidi="ar-IQ"/>
        </w:rPr>
        <w:footnoteReference w:id="25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7_دلائل النبوة/لابي نعيم أحمد بن عبد الله الاصبهاني ،ت(430)هـ</w:t>
      </w:r>
      <w:r>
        <w:rPr>
          <w:rStyle w:val="FootnoteReference"/>
          <w:sz w:val="32"/>
          <w:szCs w:val="32"/>
          <w:rtl/>
          <w:lang w:bidi="ar-IQ"/>
        </w:rPr>
        <w:t>(</w:t>
      </w:r>
      <w:r>
        <w:rPr>
          <w:rStyle w:val="FootnoteReference"/>
          <w:sz w:val="32"/>
          <w:szCs w:val="32"/>
          <w:rtl/>
          <w:lang w:bidi="ar-IQ"/>
        </w:rPr>
        <w:footnoteReference w:id="25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8_الزهد/الإمام احمد بن حنبل الشيباني</w:t>
      </w:r>
      <w:r>
        <w:rPr>
          <w:rStyle w:val="FootnoteReference"/>
          <w:sz w:val="32"/>
          <w:szCs w:val="32"/>
          <w:rtl/>
          <w:lang w:bidi="ar-IQ"/>
        </w:rPr>
        <w:t>(</w:t>
      </w:r>
      <w:r>
        <w:rPr>
          <w:rStyle w:val="FootnoteReference"/>
          <w:sz w:val="32"/>
          <w:szCs w:val="32"/>
          <w:rtl/>
          <w:lang w:bidi="ar-IQ"/>
        </w:rPr>
        <w:footnoteReference w:id="25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9_الزهد/الإمام البيهقي</w:t>
      </w:r>
      <w:r>
        <w:rPr>
          <w:rStyle w:val="FootnoteReference"/>
          <w:sz w:val="32"/>
          <w:szCs w:val="32"/>
          <w:rtl/>
          <w:lang w:bidi="ar-IQ"/>
        </w:rPr>
        <w:t>(</w:t>
      </w:r>
      <w:r>
        <w:rPr>
          <w:rStyle w:val="FootnoteReference"/>
          <w:sz w:val="32"/>
          <w:szCs w:val="32"/>
          <w:rtl/>
          <w:lang w:bidi="ar-IQ"/>
        </w:rPr>
        <w:footnoteReference w:id="25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10_سُنن ابن ماجة/الإمام محمدبن يزيدبن ماجة الربعي،ت(273)هـ</w:t>
      </w:r>
      <w:r>
        <w:rPr>
          <w:rStyle w:val="FootnoteReference"/>
          <w:sz w:val="32"/>
          <w:szCs w:val="32"/>
          <w:rtl/>
          <w:lang w:bidi="ar-IQ"/>
        </w:rPr>
        <w:t>(</w:t>
      </w:r>
      <w:r>
        <w:rPr>
          <w:rStyle w:val="FootnoteReference"/>
          <w:sz w:val="32"/>
          <w:szCs w:val="32"/>
          <w:rtl/>
          <w:lang w:bidi="ar-IQ"/>
        </w:rPr>
        <w:footnoteReference w:id="25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11_سُنن ابي داود/الحافظ ابي داودسليمان بن الاشعث السجستاني،ت(275)هـ</w:t>
      </w:r>
      <w:r>
        <w:rPr>
          <w:rStyle w:val="FootnoteReference"/>
          <w:sz w:val="32"/>
          <w:szCs w:val="32"/>
          <w:rtl/>
          <w:lang w:bidi="ar-IQ"/>
        </w:rPr>
        <w:t>(</w:t>
      </w:r>
      <w:r>
        <w:rPr>
          <w:rStyle w:val="FootnoteReference"/>
          <w:sz w:val="32"/>
          <w:szCs w:val="32"/>
          <w:rtl/>
          <w:lang w:bidi="ar-IQ"/>
        </w:rPr>
        <w:footnoteReference w:id="25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12_سُنن الترمذي/ الإمام ابي عيسى محمد بن عيسى بن سورة الترمذي،ت(279)هـ</w:t>
      </w:r>
      <w:r>
        <w:rPr>
          <w:rStyle w:val="FootnoteReference"/>
          <w:sz w:val="32"/>
          <w:szCs w:val="32"/>
          <w:rtl/>
          <w:lang w:bidi="ar-IQ"/>
        </w:rPr>
        <w:t>(</w:t>
      </w:r>
      <w:r>
        <w:rPr>
          <w:rStyle w:val="FootnoteReference"/>
          <w:sz w:val="32"/>
          <w:szCs w:val="32"/>
          <w:rtl/>
          <w:lang w:bidi="ar-IQ"/>
        </w:rPr>
        <w:footnoteReference w:id="25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13_سُنن الجامع المصنف قي شعب الايمان /للامام البيهقي</w:t>
      </w:r>
      <w:r>
        <w:rPr>
          <w:rStyle w:val="FootnoteReference"/>
          <w:sz w:val="32"/>
          <w:szCs w:val="32"/>
          <w:rtl/>
          <w:lang w:bidi="ar-IQ"/>
        </w:rPr>
        <w:t>(</w:t>
      </w:r>
      <w:r>
        <w:rPr>
          <w:rStyle w:val="FootnoteReference"/>
          <w:sz w:val="32"/>
          <w:szCs w:val="32"/>
          <w:rtl/>
          <w:lang w:bidi="ar-IQ"/>
        </w:rPr>
        <w:footnoteReference w:id="25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14_سنن الدار قطني/ الامام الحافظ ابي الحسن علي بن عمر البغدادي ت(385) هـ</w:t>
      </w:r>
      <w:r>
        <w:rPr>
          <w:rStyle w:val="FootnoteReference"/>
          <w:sz w:val="32"/>
          <w:szCs w:val="32"/>
          <w:rtl/>
          <w:lang w:bidi="ar-IQ"/>
        </w:rPr>
        <w:t>(</w:t>
      </w:r>
      <w:r>
        <w:rPr>
          <w:rStyle w:val="FootnoteReference"/>
          <w:sz w:val="32"/>
          <w:szCs w:val="32"/>
          <w:rtl/>
          <w:lang w:bidi="ar-IQ"/>
        </w:rPr>
        <w:footnoteReference w:id="25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15_السنن الصغرى للبيهقي</w:t>
      </w:r>
      <w:r>
        <w:rPr>
          <w:rStyle w:val="FootnoteReference"/>
          <w:sz w:val="32"/>
          <w:szCs w:val="32"/>
          <w:rtl/>
          <w:lang w:bidi="ar-IQ"/>
        </w:rPr>
        <w:t>(</w:t>
      </w:r>
      <w:r>
        <w:rPr>
          <w:rStyle w:val="FootnoteReference"/>
          <w:sz w:val="32"/>
          <w:szCs w:val="32"/>
          <w:rtl/>
          <w:lang w:bidi="ar-IQ"/>
        </w:rPr>
        <w:footnoteReference w:id="259"/>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16_السنن الصغرى للنسائي</w:t>
      </w:r>
      <w:r>
        <w:rPr>
          <w:rStyle w:val="FootnoteReference"/>
          <w:sz w:val="32"/>
          <w:szCs w:val="32"/>
          <w:rtl/>
          <w:lang w:bidi="ar-IQ"/>
        </w:rPr>
        <w:t>(</w:t>
      </w:r>
      <w:r>
        <w:rPr>
          <w:rStyle w:val="FootnoteReference"/>
          <w:sz w:val="32"/>
          <w:szCs w:val="32"/>
          <w:rtl/>
          <w:lang w:bidi="ar-IQ"/>
        </w:rPr>
        <w:footnoteReference w:id="26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17_السنن الكبرى للبيهقي</w:t>
      </w:r>
      <w:r>
        <w:rPr>
          <w:rStyle w:val="FootnoteReference"/>
          <w:sz w:val="32"/>
          <w:szCs w:val="32"/>
          <w:rtl/>
          <w:lang w:bidi="ar-IQ"/>
        </w:rPr>
        <w:t>(</w:t>
      </w:r>
      <w:r>
        <w:rPr>
          <w:rStyle w:val="FootnoteReference"/>
          <w:sz w:val="32"/>
          <w:szCs w:val="32"/>
          <w:rtl/>
          <w:lang w:bidi="ar-IQ"/>
        </w:rPr>
        <w:footnoteReference w:id="26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18_سنن النسائي الكبرى/ ابي عبد الرحمن احمد بن شعيب النسائي ت(303)هـ</w:t>
      </w:r>
      <w:r>
        <w:rPr>
          <w:rStyle w:val="FootnoteReference"/>
          <w:sz w:val="32"/>
          <w:szCs w:val="32"/>
          <w:rtl/>
          <w:lang w:bidi="ar-IQ"/>
        </w:rPr>
        <w:t>(</w:t>
      </w:r>
      <w:r>
        <w:rPr>
          <w:rStyle w:val="FootnoteReference"/>
          <w:sz w:val="32"/>
          <w:szCs w:val="32"/>
          <w:rtl/>
          <w:lang w:bidi="ar-IQ"/>
        </w:rPr>
        <w:footnoteReference w:id="26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19_سنن سعيد بن منصور المروزي ت(337)هـ</w:t>
      </w:r>
      <w:r>
        <w:rPr>
          <w:rStyle w:val="FootnoteReference"/>
          <w:sz w:val="32"/>
          <w:szCs w:val="32"/>
          <w:rtl/>
          <w:lang w:bidi="ar-IQ"/>
        </w:rPr>
        <w:t>(</w:t>
      </w:r>
      <w:r>
        <w:rPr>
          <w:rStyle w:val="FootnoteReference"/>
          <w:sz w:val="32"/>
          <w:szCs w:val="32"/>
          <w:rtl/>
          <w:lang w:bidi="ar-IQ"/>
        </w:rPr>
        <w:footnoteReference w:id="26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20_شرح السنة الامام حسين بن مسعود البغوي ت(510)هـ او(516)هـ</w:t>
      </w:r>
      <w:r>
        <w:rPr>
          <w:rStyle w:val="FootnoteReference"/>
          <w:sz w:val="32"/>
          <w:szCs w:val="32"/>
          <w:rtl/>
          <w:lang w:bidi="ar-IQ"/>
        </w:rPr>
        <w:t>(</w:t>
      </w:r>
      <w:r>
        <w:rPr>
          <w:rStyle w:val="FootnoteReference"/>
          <w:sz w:val="32"/>
          <w:szCs w:val="32"/>
          <w:rtl/>
          <w:lang w:bidi="ar-IQ"/>
        </w:rPr>
        <w:footnoteReference w:id="26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21_صحيح ابن حبان ابي حاتم محمد بن حبان البستي ت(354)هـ</w:t>
      </w:r>
      <w:r>
        <w:rPr>
          <w:rStyle w:val="FootnoteReference"/>
          <w:sz w:val="32"/>
          <w:szCs w:val="32"/>
          <w:rtl/>
          <w:lang w:bidi="ar-IQ"/>
        </w:rPr>
        <w:t>(</w:t>
      </w:r>
      <w:r>
        <w:rPr>
          <w:rStyle w:val="FootnoteReference"/>
          <w:sz w:val="32"/>
          <w:szCs w:val="32"/>
          <w:rtl/>
          <w:lang w:bidi="ar-IQ"/>
        </w:rPr>
        <w:footnoteReference w:id="26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22-صحيح البخاري /الامام ابو عبد الله محمد بن اسماعيل البخاري ت(256)هـ</w:t>
      </w:r>
      <w:r>
        <w:rPr>
          <w:rStyle w:val="FootnoteReference"/>
          <w:sz w:val="32"/>
          <w:szCs w:val="32"/>
          <w:rtl/>
          <w:lang w:bidi="ar-IQ"/>
        </w:rPr>
        <w:t>(</w:t>
      </w:r>
      <w:r>
        <w:rPr>
          <w:rStyle w:val="FootnoteReference"/>
          <w:sz w:val="32"/>
          <w:szCs w:val="32"/>
          <w:rtl/>
          <w:lang w:bidi="ar-IQ"/>
        </w:rPr>
        <w:footnoteReference w:id="26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23_صحيح مسلم /الامام مسلم بن الحجاج القشيري المتوفي سنة (261)هـ</w:t>
      </w:r>
      <w:r>
        <w:rPr>
          <w:rStyle w:val="FootnoteReference"/>
          <w:sz w:val="32"/>
          <w:szCs w:val="32"/>
          <w:rtl/>
          <w:lang w:bidi="ar-IQ"/>
        </w:rPr>
        <w:t>(</w:t>
      </w:r>
      <w:r>
        <w:rPr>
          <w:rStyle w:val="FootnoteReference"/>
          <w:sz w:val="32"/>
          <w:szCs w:val="32"/>
          <w:rtl/>
          <w:lang w:bidi="ar-IQ"/>
        </w:rPr>
        <w:footnoteReference w:id="26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24_الضعفاء الكبير /الامام ابو جعفر محمد بن عمرو بن موسى العقيلي ت(322)هـ</w:t>
      </w:r>
      <w:r>
        <w:rPr>
          <w:rStyle w:val="FootnoteReference"/>
          <w:sz w:val="32"/>
          <w:szCs w:val="32"/>
          <w:rtl/>
          <w:lang w:bidi="ar-IQ"/>
        </w:rPr>
        <w:t>(</w:t>
      </w:r>
      <w:r>
        <w:rPr>
          <w:rStyle w:val="FootnoteReference"/>
          <w:sz w:val="32"/>
          <w:szCs w:val="32"/>
          <w:rtl/>
          <w:lang w:bidi="ar-IQ"/>
        </w:rPr>
        <w:footnoteReference w:id="26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25-المجتبى في الحديث/ للامام النسائي </w:t>
      </w:r>
      <w:r>
        <w:rPr>
          <w:rStyle w:val="FootnoteReference"/>
          <w:sz w:val="32"/>
          <w:szCs w:val="32"/>
          <w:rtl/>
          <w:lang w:bidi="ar-IQ"/>
        </w:rPr>
        <w:t>(</w:t>
      </w:r>
      <w:r>
        <w:rPr>
          <w:rStyle w:val="FootnoteReference"/>
          <w:sz w:val="32"/>
          <w:szCs w:val="32"/>
          <w:rtl/>
          <w:lang w:bidi="ar-IQ"/>
        </w:rPr>
        <w:footnoteReference w:id="26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26_المستدرك على الصحيحين /الامام ابو عبد الله الحاكم النيسابوري ت(405)هـ</w:t>
      </w:r>
      <w:r>
        <w:rPr>
          <w:rStyle w:val="FootnoteReference"/>
          <w:sz w:val="32"/>
          <w:szCs w:val="32"/>
          <w:rtl/>
          <w:lang w:bidi="ar-IQ"/>
        </w:rPr>
        <w:t>(</w:t>
      </w:r>
      <w:r>
        <w:rPr>
          <w:rStyle w:val="FootnoteReference"/>
          <w:sz w:val="32"/>
          <w:szCs w:val="32"/>
          <w:rtl/>
          <w:lang w:bidi="ar-IQ"/>
        </w:rPr>
        <w:footnoteReference w:id="27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27_مُسند ابي يعلى الحافظ احمد بن علي الموصلي ت(307)هـ</w:t>
      </w:r>
      <w:r>
        <w:rPr>
          <w:rStyle w:val="FootnoteReference"/>
          <w:sz w:val="32"/>
          <w:szCs w:val="32"/>
          <w:rtl/>
          <w:lang w:bidi="ar-IQ"/>
        </w:rPr>
        <w:t>(</w:t>
      </w:r>
      <w:r>
        <w:rPr>
          <w:rStyle w:val="FootnoteReference"/>
          <w:sz w:val="32"/>
          <w:szCs w:val="32"/>
          <w:rtl/>
          <w:lang w:bidi="ar-IQ"/>
        </w:rPr>
        <w:footnoteReference w:id="27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28_مُسند اسحاق بن راهويه/ الامام ابي ابراهيم اسحق بن ابراهيم بن مخلد المعروف بـ (ابن راهويه) ت(238)هـ</w:t>
      </w:r>
      <w:r>
        <w:rPr>
          <w:rStyle w:val="FootnoteReference"/>
          <w:sz w:val="32"/>
          <w:szCs w:val="32"/>
          <w:rtl/>
          <w:lang w:bidi="ar-IQ"/>
        </w:rPr>
        <w:t>(</w:t>
      </w:r>
      <w:r>
        <w:rPr>
          <w:rStyle w:val="FootnoteReference"/>
          <w:sz w:val="32"/>
          <w:szCs w:val="32"/>
          <w:rtl/>
          <w:lang w:bidi="ar-IQ"/>
        </w:rPr>
        <w:footnoteReference w:id="27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29-المُسند الكبير/ لابي بكر احمد بن عمرو المعروف بـ (البزار) ت(303)هـ</w:t>
      </w:r>
      <w:r>
        <w:rPr>
          <w:rStyle w:val="FootnoteReference"/>
          <w:sz w:val="32"/>
          <w:szCs w:val="32"/>
          <w:rtl/>
          <w:lang w:bidi="ar-IQ"/>
        </w:rPr>
        <w:t>(</w:t>
      </w:r>
      <w:r>
        <w:rPr>
          <w:rStyle w:val="FootnoteReference"/>
          <w:sz w:val="32"/>
          <w:szCs w:val="32"/>
          <w:rtl/>
          <w:lang w:bidi="ar-IQ"/>
        </w:rPr>
        <w:footnoteReference w:id="27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30_المُسند/ للامام احمد بن حنبل الشيباني ت(241)هـ</w:t>
      </w:r>
      <w:r>
        <w:rPr>
          <w:rStyle w:val="FootnoteReference"/>
          <w:sz w:val="32"/>
          <w:szCs w:val="32"/>
          <w:rtl/>
          <w:lang w:bidi="ar-IQ"/>
        </w:rPr>
        <w:t>(</w:t>
      </w:r>
      <w:r>
        <w:rPr>
          <w:rStyle w:val="FootnoteReference"/>
          <w:sz w:val="32"/>
          <w:szCs w:val="32"/>
          <w:rtl/>
          <w:lang w:bidi="ar-IQ"/>
        </w:rPr>
        <w:footnoteReference w:id="27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31_مُصنف عبد الرزاق /للحافظ ابي بكر عبد الرزاق بن همام الصنعاني ت(211)هـ</w:t>
      </w:r>
      <w:r>
        <w:rPr>
          <w:rStyle w:val="FootnoteReference"/>
          <w:sz w:val="32"/>
          <w:szCs w:val="32"/>
          <w:rtl/>
          <w:lang w:bidi="ar-IQ"/>
        </w:rPr>
        <w:t>(</w:t>
      </w:r>
      <w:r>
        <w:rPr>
          <w:rStyle w:val="FootnoteReference"/>
          <w:sz w:val="32"/>
          <w:szCs w:val="32"/>
          <w:rtl/>
          <w:lang w:bidi="ar-IQ"/>
        </w:rPr>
        <w:footnoteReference w:id="27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32_المُصنف في الاحاديث والاثار /ابي بكر عبد الله بن محمد بن ابي شيبة ت(235)هـ</w:t>
      </w:r>
      <w:r>
        <w:rPr>
          <w:rStyle w:val="FootnoteReference"/>
          <w:sz w:val="32"/>
          <w:szCs w:val="32"/>
          <w:rtl/>
          <w:lang w:bidi="ar-IQ"/>
        </w:rPr>
        <w:t>(</w:t>
      </w:r>
      <w:r>
        <w:rPr>
          <w:rStyle w:val="FootnoteReference"/>
          <w:sz w:val="32"/>
          <w:szCs w:val="32"/>
          <w:rtl/>
          <w:lang w:bidi="ar-IQ"/>
        </w:rPr>
        <w:footnoteReference w:id="27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33-المُعجم الاوسط /للامام الحافظ ابي القاسم سليمان بن احمد الطبراني ت(360)هـ</w:t>
      </w:r>
      <w:r>
        <w:rPr>
          <w:rStyle w:val="FootnoteReference"/>
          <w:sz w:val="32"/>
          <w:szCs w:val="32"/>
          <w:rtl/>
          <w:lang w:bidi="ar-IQ"/>
        </w:rPr>
        <w:t>(</w:t>
      </w:r>
      <w:r>
        <w:rPr>
          <w:rStyle w:val="FootnoteReference"/>
          <w:sz w:val="32"/>
          <w:szCs w:val="32"/>
          <w:rtl/>
          <w:lang w:bidi="ar-IQ"/>
        </w:rPr>
        <w:footnoteReference w:id="27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34_المُعجم الصغير/ للطبراني</w:t>
      </w:r>
      <w:r>
        <w:rPr>
          <w:rStyle w:val="FootnoteReference"/>
          <w:sz w:val="32"/>
          <w:szCs w:val="32"/>
          <w:rtl/>
          <w:lang w:bidi="ar-IQ"/>
        </w:rPr>
        <w:t>(</w:t>
      </w:r>
      <w:r>
        <w:rPr>
          <w:rStyle w:val="FootnoteReference"/>
          <w:sz w:val="32"/>
          <w:szCs w:val="32"/>
          <w:rtl/>
          <w:lang w:bidi="ar-IQ"/>
        </w:rPr>
        <w:footnoteReference w:id="278"/>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35_المُعجم الكبير  /للحافظ الطبراني </w:t>
      </w:r>
      <w:r>
        <w:rPr>
          <w:rStyle w:val="FootnoteReference"/>
          <w:sz w:val="32"/>
          <w:szCs w:val="32"/>
          <w:rtl/>
          <w:lang w:bidi="ar-IQ"/>
        </w:rPr>
        <w:t>(</w:t>
      </w:r>
      <w:r>
        <w:rPr>
          <w:rStyle w:val="FootnoteReference"/>
          <w:sz w:val="32"/>
          <w:szCs w:val="32"/>
          <w:rtl/>
          <w:lang w:bidi="ar-IQ"/>
        </w:rPr>
        <w:footnoteReference w:id="27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36-الموضوعات /الامام المفسر ابو الفرج جمال الدين عبد الرحمن بن علي الجوزي ت(59)هـ</w:t>
      </w:r>
      <w:r>
        <w:rPr>
          <w:rStyle w:val="FootnoteReference"/>
          <w:sz w:val="32"/>
          <w:szCs w:val="32"/>
          <w:rtl/>
          <w:lang w:bidi="ar-IQ"/>
        </w:rPr>
        <w:t>(</w:t>
      </w:r>
      <w:r>
        <w:rPr>
          <w:rStyle w:val="FootnoteReference"/>
          <w:sz w:val="32"/>
          <w:szCs w:val="32"/>
          <w:rtl/>
          <w:lang w:bidi="ar-IQ"/>
        </w:rPr>
        <w:footnoteReference w:id="28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37_الموطأ /للامام مالك ابي عبد الله مالك بن انس المدني ت(179)هـ</w:t>
      </w:r>
      <w:r>
        <w:rPr>
          <w:rStyle w:val="FootnoteReference"/>
          <w:sz w:val="32"/>
          <w:szCs w:val="32"/>
          <w:rtl/>
          <w:lang w:bidi="ar-IQ"/>
        </w:rPr>
        <w:t>(</w:t>
      </w:r>
      <w:r>
        <w:rPr>
          <w:rStyle w:val="FootnoteReference"/>
          <w:sz w:val="32"/>
          <w:szCs w:val="32"/>
          <w:rtl/>
          <w:lang w:bidi="ar-IQ"/>
        </w:rPr>
        <w:footnoteReference w:id="28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38_الناسخ والمنسوخ /لأبي جعفر محمد بن احمد النحاس ت(383)هـ</w:t>
      </w:r>
      <w:r>
        <w:rPr>
          <w:rStyle w:val="FootnoteReference"/>
          <w:sz w:val="32"/>
          <w:szCs w:val="32"/>
          <w:rtl/>
          <w:lang w:bidi="ar-IQ"/>
        </w:rPr>
        <w:t>(</w:t>
      </w:r>
      <w:r>
        <w:rPr>
          <w:rStyle w:val="FootnoteReference"/>
          <w:sz w:val="32"/>
          <w:szCs w:val="32"/>
          <w:rtl/>
          <w:lang w:bidi="ar-IQ"/>
        </w:rPr>
        <w:footnoteReference w:id="28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44"/>
          <w:szCs w:val="44"/>
          <w:rtl/>
          <w:lang w:bidi="ar-IQ"/>
        </w:rPr>
      </w:pPr>
      <w:r w:rsidRPr="001D45B0">
        <w:rPr>
          <w:rFonts w:ascii="Traditional Arabic" w:hAnsi="Traditional Arabic" w:cs="Traditional Arabic" w:hint="cs"/>
          <w:b/>
          <w:bCs/>
          <w:sz w:val="44"/>
          <w:szCs w:val="44"/>
          <w:rtl/>
          <w:lang w:bidi="ar-IQ"/>
        </w:rPr>
        <w:t xml:space="preserve">رابعا:مصادره من كتب اللغة والشعر   </w:t>
      </w:r>
      <w:r w:rsidRPr="00677E8F">
        <w:rPr>
          <w:rFonts w:ascii="Traditional Arabic" w:hAnsi="Traditional Arabic" w:cs="Traditional Arabic" w:hint="cs"/>
          <w:sz w:val="44"/>
          <w:szCs w:val="44"/>
          <w:rtl/>
          <w:lang w:bidi="ar-IQ"/>
        </w:rPr>
        <w:t>:-</w:t>
      </w:r>
    </w:p>
    <w:p w:rsidR="00C963BC" w:rsidRPr="00BF6724" w:rsidRDefault="00C963BC" w:rsidP="00C963BC">
      <w:pPr>
        <w:tabs>
          <w:tab w:val="left" w:pos="1131"/>
        </w:tabs>
        <w:bidi/>
        <w:jc w:val="lowKashida"/>
        <w:rPr>
          <w:rFonts w:ascii="Traditional Arabic" w:hAnsi="Traditional Arabic" w:cs="Traditional Arabic"/>
          <w:sz w:val="8"/>
          <w:szCs w:val="8"/>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1-أساس البلاغة/ للإمام محمود بن عمر الزمخشري</w:t>
      </w:r>
      <w:r>
        <w:rPr>
          <w:rStyle w:val="FootnoteReference"/>
          <w:sz w:val="32"/>
          <w:szCs w:val="32"/>
          <w:rtl/>
          <w:lang w:bidi="ar-IQ"/>
        </w:rPr>
        <w:t>(</w:t>
      </w:r>
      <w:r>
        <w:rPr>
          <w:rStyle w:val="FootnoteReference"/>
          <w:sz w:val="32"/>
          <w:szCs w:val="32"/>
          <w:rtl/>
          <w:lang w:bidi="ar-IQ"/>
        </w:rPr>
        <w:footnoteReference w:id="28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2_أسرار العربية /ابو بركات الانباري</w:t>
      </w:r>
      <w:r>
        <w:rPr>
          <w:rStyle w:val="FootnoteReference"/>
          <w:sz w:val="32"/>
          <w:szCs w:val="32"/>
          <w:rtl/>
          <w:lang w:bidi="ar-IQ"/>
        </w:rPr>
        <w:t>(</w:t>
      </w:r>
      <w:r>
        <w:rPr>
          <w:rStyle w:val="FootnoteReference"/>
          <w:sz w:val="32"/>
          <w:szCs w:val="32"/>
          <w:rtl/>
          <w:lang w:bidi="ar-IQ"/>
        </w:rPr>
        <w:footnoteReference w:id="28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3__الأمثال السائرة/ابي عبيد القاسم بن سلام ،ت(223)هـ.</w:t>
      </w:r>
      <w:r>
        <w:rPr>
          <w:rStyle w:val="FootnoteReference"/>
          <w:sz w:val="32"/>
          <w:szCs w:val="32"/>
          <w:rtl/>
          <w:lang w:bidi="ar-IQ"/>
        </w:rPr>
        <w:t>(</w:t>
      </w:r>
      <w:r>
        <w:rPr>
          <w:rStyle w:val="FootnoteReference"/>
          <w:sz w:val="32"/>
          <w:szCs w:val="32"/>
          <w:rtl/>
          <w:lang w:bidi="ar-IQ"/>
        </w:rPr>
        <w:footnoteReference w:id="28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3_تاج اللُغة وصحاح العربية او الصحاح في اللغة/ الشيخ اسماعيل بن حماد الجوهري ت(393)هـ</w:t>
      </w:r>
      <w:r>
        <w:rPr>
          <w:rStyle w:val="FootnoteReference"/>
          <w:sz w:val="32"/>
          <w:szCs w:val="32"/>
          <w:rtl/>
          <w:lang w:bidi="ar-IQ"/>
        </w:rPr>
        <w:t>(</w:t>
      </w:r>
      <w:r>
        <w:rPr>
          <w:rStyle w:val="FootnoteReference"/>
          <w:sz w:val="32"/>
          <w:szCs w:val="32"/>
          <w:rtl/>
          <w:lang w:bidi="ar-IQ"/>
        </w:rPr>
        <w:footnoteReference w:id="28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4_التذكرة /ابي علي الحسن بن احمد الفارسي ت(377)هـ</w:t>
      </w:r>
      <w:r>
        <w:rPr>
          <w:rStyle w:val="FootnoteReference"/>
          <w:sz w:val="32"/>
          <w:szCs w:val="32"/>
          <w:rtl/>
          <w:lang w:bidi="ar-IQ"/>
        </w:rPr>
        <w:t>(</w:t>
      </w:r>
      <w:r>
        <w:rPr>
          <w:rStyle w:val="FootnoteReference"/>
          <w:sz w:val="32"/>
          <w:szCs w:val="32"/>
          <w:rtl/>
          <w:lang w:bidi="ar-IQ"/>
        </w:rPr>
        <w:footnoteReference w:id="28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5_تهذيب اللغة لابي منصور محمد بن احمد الازهري ت(370)هـ</w:t>
      </w:r>
      <w:r>
        <w:rPr>
          <w:rStyle w:val="FootnoteReference"/>
          <w:sz w:val="32"/>
          <w:szCs w:val="32"/>
          <w:rtl/>
          <w:lang w:bidi="ar-IQ"/>
        </w:rPr>
        <w:t>(</w:t>
      </w:r>
      <w:r>
        <w:rPr>
          <w:rStyle w:val="FootnoteReference"/>
          <w:sz w:val="32"/>
          <w:szCs w:val="32"/>
          <w:rtl/>
          <w:lang w:bidi="ar-IQ"/>
        </w:rPr>
        <w:footnoteReference w:id="28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6_جمهرة أشعار العرب في الجا هلية والاسلام/محمد بن ابي خطاب القرشي.</w:t>
      </w:r>
      <w:r>
        <w:rPr>
          <w:rStyle w:val="FootnoteReference"/>
          <w:sz w:val="32"/>
          <w:szCs w:val="32"/>
          <w:rtl/>
          <w:lang w:bidi="ar-IQ"/>
        </w:rPr>
        <w:t>(</w:t>
      </w:r>
      <w:r>
        <w:rPr>
          <w:rStyle w:val="FootnoteReference"/>
          <w:sz w:val="32"/>
          <w:szCs w:val="32"/>
          <w:rtl/>
          <w:lang w:bidi="ar-IQ"/>
        </w:rPr>
        <w:footnoteReference w:id="28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7_الخصائص /ابي الفتح عثمان بن جني ت(392)</w:t>
      </w:r>
      <w:r>
        <w:rPr>
          <w:rStyle w:val="FootnoteReference"/>
          <w:sz w:val="32"/>
          <w:szCs w:val="32"/>
          <w:rtl/>
          <w:lang w:bidi="ar-IQ"/>
        </w:rPr>
        <w:t>(</w:t>
      </w:r>
      <w:r>
        <w:rPr>
          <w:rStyle w:val="FootnoteReference"/>
          <w:sz w:val="32"/>
          <w:szCs w:val="32"/>
          <w:rtl/>
          <w:lang w:bidi="ar-IQ"/>
        </w:rPr>
        <w:footnoteReference w:id="29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8_ديوان الأعشى/ ابي بصير ميمون بن قيس المعروف بالاعشى الكبير ت(629)هـ</w:t>
      </w:r>
      <w:r>
        <w:rPr>
          <w:rStyle w:val="FootnoteReference"/>
          <w:sz w:val="32"/>
          <w:szCs w:val="32"/>
          <w:rtl/>
          <w:lang w:bidi="ar-IQ"/>
        </w:rPr>
        <w:t>(</w:t>
      </w:r>
      <w:r>
        <w:rPr>
          <w:rStyle w:val="FootnoteReference"/>
          <w:sz w:val="32"/>
          <w:szCs w:val="32"/>
          <w:rtl/>
          <w:lang w:bidi="ar-IQ"/>
        </w:rPr>
        <w:footnoteReference w:id="29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9_ديوان الخنساء /الصحابية الشاعرية خنساء بنت عمرو بن الشريد بن رباح بن ثعلبة</w:t>
      </w:r>
      <w:r>
        <w:rPr>
          <w:rStyle w:val="FootnoteReference"/>
          <w:sz w:val="32"/>
          <w:szCs w:val="32"/>
          <w:rtl/>
          <w:lang w:bidi="ar-IQ"/>
        </w:rPr>
        <w:t>(</w:t>
      </w:r>
      <w:r>
        <w:rPr>
          <w:rStyle w:val="FootnoteReference"/>
          <w:sz w:val="32"/>
          <w:szCs w:val="32"/>
          <w:rtl/>
          <w:lang w:bidi="ar-IQ"/>
        </w:rPr>
        <w:footnoteReference w:id="292"/>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10_ديوان الفرزدق/ ابي فراس همام بن غالب بن صعصعة بن نجية التميمي (110)هـ</w:t>
      </w:r>
      <w:r>
        <w:rPr>
          <w:rStyle w:val="FootnoteReference"/>
          <w:sz w:val="32"/>
          <w:szCs w:val="32"/>
          <w:rtl/>
          <w:lang w:bidi="ar-IQ"/>
        </w:rPr>
        <w:t>(</w:t>
      </w:r>
      <w:r>
        <w:rPr>
          <w:rStyle w:val="FootnoteReference"/>
          <w:sz w:val="32"/>
          <w:szCs w:val="32"/>
          <w:rtl/>
          <w:lang w:bidi="ar-IQ"/>
        </w:rPr>
        <w:footnoteReference w:id="29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11_ديوان القطامي.</w:t>
      </w:r>
      <w:r>
        <w:rPr>
          <w:rStyle w:val="FootnoteReference"/>
          <w:sz w:val="32"/>
          <w:szCs w:val="32"/>
          <w:rtl/>
          <w:lang w:bidi="ar-IQ"/>
        </w:rPr>
        <w:t>(</w:t>
      </w:r>
      <w:r>
        <w:rPr>
          <w:rStyle w:val="FootnoteReference"/>
          <w:sz w:val="32"/>
          <w:szCs w:val="32"/>
          <w:rtl/>
          <w:lang w:bidi="ar-IQ"/>
        </w:rPr>
        <w:footnoteReference w:id="294"/>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12_ديوان كثير عزة.</w:t>
      </w:r>
      <w:r>
        <w:rPr>
          <w:rStyle w:val="FootnoteReference"/>
          <w:sz w:val="32"/>
          <w:szCs w:val="32"/>
          <w:rtl/>
          <w:lang w:bidi="ar-IQ"/>
        </w:rPr>
        <w:t>(</w:t>
      </w:r>
      <w:r>
        <w:rPr>
          <w:rStyle w:val="FootnoteReference"/>
          <w:sz w:val="32"/>
          <w:szCs w:val="32"/>
          <w:rtl/>
          <w:lang w:bidi="ar-IQ"/>
        </w:rPr>
        <w:footnoteReference w:id="29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13_ديوان امرؤ القيس ت(566)هـ.</w:t>
      </w:r>
      <w:r>
        <w:rPr>
          <w:rStyle w:val="FootnoteReference"/>
          <w:sz w:val="32"/>
          <w:szCs w:val="32"/>
          <w:rtl/>
          <w:lang w:bidi="ar-IQ"/>
        </w:rPr>
        <w:t>(</w:t>
      </w:r>
      <w:r>
        <w:rPr>
          <w:rStyle w:val="FootnoteReference"/>
          <w:sz w:val="32"/>
          <w:szCs w:val="32"/>
          <w:rtl/>
          <w:lang w:bidi="ar-IQ"/>
        </w:rPr>
        <w:footnoteReference w:id="29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14_ديوان جرير.</w:t>
      </w:r>
      <w:r>
        <w:rPr>
          <w:rStyle w:val="FootnoteReference"/>
          <w:sz w:val="32"/>
          <w:szCs w:val="32"/>
          <w:rtl/>
          <w:lang w:bidi="ar-IQ"/>
        </w:rPr>
        <w:t>(</w:t>
      </w:r>
      <w:r>
        <w:rPr>
          <w:rStyle w:val="FootnoteReference"/>
          <w:sz w:val="32"/>
          <w:szCs w:val="32"/>
          <w:rtl/>
          <w:lang w:bidi="ar-IQ"/>
        </w:rPr>
        <w:footnoteReference w:id="29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15_ديوان جميل بن عبدالله العذري . </w:t>
      </w:r>
      <w:r>
        <w:rPr>
          <w:rStyle w:val="FootnoteReference"/>
          <w:sz w:val="32"/>
          <w:szCs w:val="32"/>
          <w:rtl/>
          <w:lang w:bidi="ar-IQ"/>
        </w:rPr>
        <w:t>(</w:t>
      </w:r>
      <w:r>
        <w:rPr>
          <w:rStyle w:val="FootnoteReference"/>
          <w:sz w:val="32"/>
          <w:szCs w:val="32"/>
          <w:rtl/>
          <w:lang w:bidi="ar-IQ"/>
        </w:rPr>
        <w:footnoteReference w:id="29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16_ ديوان حاتم الطائي/ت(605)هـ.</w:t>
      </w:r>
      <w:r>
        <w:rPr>
          <w:rStyle w:val="FootnoteReference"/>
          <w:sz w:val="32"/>
          <w:szCs w:val="32"/>
          <w:rtl/>
          <w:lang w:bidi="ar-IQ"/>
        </w:rPr>
        <w:t>(</w:t>
      </w:r>
      <w:r>
        <w:rPr>
          <w:rStyle w:val="FootnoteReference"/>
          <w:sz w:val="32"/>
          <w:szCs w:val="32"/>
          <w:rtl/>
          <w:lang w:bidi="ar-IQ"/>
        </w:rPr>
        <w:footnoteReference w:id="29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17_ديوان حسان بن ثابت بن المنذر الانصاري الخزرجي شاعر النبي (صلى الله عليه وسلم) ت(49)هـ.</w:t>
      </w:r>
      <w:r>
        <w:rPr>
          <w:rStyle w:val="FootnoteReference"/>
          <w:sz w:val="32"/>
          <w:szCs w:val="32"/>
          <w:rtl/>
          <w:lang w:bidi="ar-IQ"/>
        </w:rPr>
        <w:t>(</w:t>
      </w:r>
      <w:r>
        <w:rPr>
          <w:rStyle w:val="FootnoteReference"/>
          <w:sz w:val="32"/>
          <w:szCs w:val="32"/>
          <w:rtl/>
          <w:lang w:bidi="ar-IQ"/>
        </w:rPr>
        <w:footnoteReference w:id="30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18_ديوان الحطيئة. </w:t>
      </w:r>
      <w:r>
        <w:rPr>
          <w:rStyle w:val="FootnoteReference"/>
          <w:sz w:val="32"/>
          <w:szCs w:val="32"/>
          <w:rtl/>
          <w:lang w:bidi="ar-IQ"/>
        </w:rPr>
        <w:t>(</w:t>
      </w:r>
      <w:r>
        <w:rPr>
          <w:rStyle w:val="FootnoteReference"/>
          <w:sz w:val="32"/>
          <w:szCs w:val="32"/>
          <w:rtl/>
          <w:lang w:bidi="ar-IQ"/>
        </w:rPr>
        <w:footnoteReference w:id="30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19_ديوان الحماسة او حماسة ابي تمام/حبيب بن اوس الطائي المعروف بـ(ابي تمام).ت(228)هـ</w:t>
      </w:r>
      <w:r>
        <w:rPr>
          <w:rStyle w:val="FootnoteReference"/>
          <w:sz w:val="32"/>
          <w:szCs w:val="32"/>
          <w:rtl/>
          <w:lang w:bidi="ar-IQ"/>
        </w:rPr>
        <w:t>(</w:t>
      </w:r>
      <w:r>
        <w:rPr>
          <w:rStyle w:val="FootnoteReference"/>
          <w:sz w:val="32"/>
          <w:szCs w:val="32"/>
          <w:rtl/>
          <w:lang w:bidi="ar-IQ"/>
        </w:rPr>
        <w:footnoteReference w:id="30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20_ديوان ذو الرمة. </w:t>
      </w:r>
      <w:r>
        <w:rPr>
          <w:rStyle w:val="FootnoteReference"/>
          <w:sz w:val="32"/>
          <w:szCs w:val="32"/>
          <w:rtl/>
          <w:lang w:bidi="ar-IQ"/>
        </w:rPr>
        <w:t>(</w:t>
      </w:r>
      <w:r>
        <w:rPr>
          <w:rStyle w:val="FootnoteReference"/>
          <w:sz w:val="32"/>
          <w:szCs w:val="32"/>
          <w:rtl/>
          <w:lang w:bidi="ar-IQ"/>
        </w:rPr>
        <w:footnoteReference w:id="30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21_ديوان رؤبة بن العجاج،ت(145)هـ.</w:t>
      </w:r>
      <w:r>
        <w:rPr>
          <w:rStyle w:val="FootnoteReference"/>
          <w:sz w:val="32"/>
          <w:szCs w:val="32"/>
          <w:rtl/>
          <w:lang w:bidi="ar-IQ"/>
        </w:rPr>
        <w:t>(</w:t>
      </w:r>
      <w:r>
        <w:rPr>
          <w:rStyle w:val="FootnoteReference"/>
          <w:sz w:val="32"/>
          <w:szCs w:val="32"/>
          <w:rtl/>
          <w:lang w:bidi="ar-IQ"/>
        </w:rPr>
        <w:footnoteReference w:id="30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22_ديوان زهير بن ابي سلمى المزني.</w:t>
      </w:r>
      <w:r>
        <w:rPr>
          <w:rStyle w:val="FootnoteReference"/>
          <w:sz w:val="32"/>
          <w:szCs w:val="32"/>
          <w:rtl/>
          <w:lang w:bidi="ar-IQ"/>
        </w:rPr>
        <w:t>(</w:t>
      </w:r>
      <w:r>
        <w:rPr>
          <w:rStyle w:val="FootnoteReference"/>
          <w:sz w:val="32"/>
          <w:szCs w:val="32"/>
          <w:rtl/>
          <w:lang w:bidi="ar-IQ"/>
        </w:rPr>
        <w:footnoteReference w:id="30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23_ديوان طرفة بن العبد.</w:t>
      </w:r>
      <w:r>
        <w:rPr>
          <w:rStyle w:val="FootnoteReference"/>
          <w:sz w:val="32"/>
          <w:szCs w:val="32"/>
          <w:rtl/>
          <w:lang w:bidi="ar-IQ"/>
        </w:rPr>
        <w:t>(</w:t>
      </w:r>
      <w:r>
        <w:rPr>
          <w:rStyle w:val="FootnoteReference"/>
          <w:sz w:val="32"/>
          <w:szCs w:val="32"/>
          <w:rtl/>
          <w:lang w:bidi="ar-IQ"/>
        </w:rPr>
        <w:footnoteReference w:id="306"/>
      </w:r>
      <w:r>
        <w:rPr>
          <w:rStyle w:val="FootnoteReference"/>
          <w:sz w:val="32"/>
          <w:szCs w:val="32"/>
          <w:rtl/>
          <w:lang w:bidi="ar-IQ"/>
        </w:rPr>
        <w:t>)</w:t>
      </w:r>
      <w:r>
        <w:rPr>
          <w:rFonts w:ascii="Traditional Arabic" w:hAnsi="Traditional Arabic" w:cs="Traditional Arabic" w:hint="cs"/>
          <w:sz w:val="32"/>
          <w:szCs w:val="32"/>
          <w:rtl/>
          <w:lang w:bidi="ar-IQ"/>
        </w:rPr>
        <w:t xml:space="preserve">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24_ديوان عمرو بن معدي كرب الزبيدي .</w:t>
      </w:r>
      <w:r>
        <w:rPr>
          <w:rStyle w:val="FootnoteReference"/>
          <w:sz w:val="32"/>
          <w:szCs w:val="32"/>
          <w:rtl/>
          <w:lang w:bidi="ar-IQ"/>
        </w:rPr>
        <w:t>(</w:t>
      </w:r>
      <w:r>
        <w:rPr>
          <w:rStyle w:val="FootnoteReference"/>
          <w:sz w:val="32"/>
          <w:szCs w:val="32"/>
          <w:rtl/>
          <w:lang w:bidi="ar-IQ"/>
        </w:rPr>
        <w:footnoteReference w:id="30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25_العين/الإمام ابي عبد الرحمن الخليل بن احمد بن عمرو الفراهيدي ،ت(170)هـ.</w:t>
      </w:r>
      <w:r>
        <w:rPr>
          <w:rStyle w:val="FootnoteReference"/>
          <w:sz w:val="32"/>
          <w:szCs w:val="32"/>
          <w:rtl/>
          <w:lang w:bidi="ar-IQ"/>
        </w:rPr>
        <w:t>(</w:t>
      </w:r>
      <w:r>
        <w:rPr>
          <w:rStyle w:val="FootnoteReference"/>
          <w:sz w:val="32"/>
          <w:szCs w:val="32"/>
          <w:rtl/>
          <w:lang w:bidi="ar-IQ"/>
        </w:rPr>
        <w:footnoteReference w:id="30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26_ديوان النابغة الذبياني/ت(604)هـ.</w:t>
      </w:r>
      <w:r>
        <w:rPr>
          <w:rStyle w:val="FootnoteReference"/>
          <w:sz w:val="32"/>
          <w:szCs w:val="32"/>
          <w:rtl/>
          <w:lang w:bidi="ar-IQ"/>
        </w:rPr>
        <w:t>(</w:t>
      </w:r>
      <w:r>
        <w:rPr>
          <w:rStyle w:val="FootnoteReference"/>
          <w:sz w:val="32"/>
          <w:szCs w:val="32"/>
          <w:rtl/>
          <w:lang w:bidi="ar-IQ"/>
        </w:rPr>
        <w:footnoteReference w:id="30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27_ديوان المتنبي/لأبي الطيب احمدبن الحسين ،ت(354)هـ.</w:t>
      </w:r>
      <w:r>
        <w:rPr>
          <w:rStyle w:val="FootnoteReference"/>
          <w:sz w:val="32"/>
          <w:szCs w:val="32"/>
          <w:rtl/>
          <w:lang w:bidi="ar-IQ"/>
        </w:rPr>
        <w:t>(</w:t>
      </w:r>
      <w:r>
        <w:rPr>
          <w:rStyle w:val="FootnoteReference"/>
          <w:sz w:val="32"/>
          <w:szCs w:val="32"/>
          <w:rtl/>
          <w:lang w:bidi="ar-IQ"/>
        </w:rPr>
        <w:footnoteReference w:id="31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28_المجتبى /للإمام ابي بكر محمد بن الحسن بن دريد البصري اللغوي ت(321)هـ.</w:t>
      </w:r>
      <w:r>
        <w:rPr>
          <w:rStyle w:val="FootnoteReference"/>
          <w:sz w:val="32"/>
          <w:szCs w:val="32"/>
          <w:rtl/>
          <w:lang w:bidi="ar-IQ"/>
        </w:rPr>
        <w:t>(</w:t>
      </w:r>
      <w:r>
        <w:rPr>
          <w:rStyle w:val="FootnoteReference"/>
          <w:sz w:val="32"/>
          <w:szCs w:val="32"/>
          <w:rtl/>
          <w:lang w:bidi="ar-IQ"/>
        </w:rPr>
        <w:footnoteReference w:id="31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29_مُشكل اعراب القرآن/ لمكي بن ابي طالب القيسي. </w:t>
      </w:r>
      <w:r>
        <w:rPr>
          <w:rStyle w:val="FootnoteReference"/>
          <w:sz w:val="32"/>
          <w:szCs w:val="32"/>
          <w:rtl/>
          <w:lang w:bidi="ar-IQ"/>
        </w:rPr>
        <w:t>(</w:t>
      </w:r>
      <w:r>
        <w:rPr>
          <w:rStyle w:val="FootnoteReference"/>
          <w:sz w:val="32"/>
          <w:szCs w:val="32"/>
          <w:rtl/>
          <w:lang w:bidi="ar-IQ"/>
        </w:rPr>
        <w:footnoteReference w:id="31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30_مُشكل القُرآن وغريبه /الإمام ابي محمد بن عبد الله بن مسلم بن قتيبة الدنيوري ت(276)هـ.</w:t>
      </w:r>
      <w:r>
        <w:rPr>
          <w:rStyle w:val="FootnoteReference"/>
          <w:sz w:val="32"/>
          <w:szCs w:val="32"/>
          <w:rtl/>
          <w:lang w:bidi="ar-IQ"/>
        </w:rPr>
        <w:t>(</w:t>
      </w:r>
      <w:r>
        <w:rPr>
          <w:rStyle w:val="FootnoteReference"/>
          <w:sz w:val="32"/>
          <w:szCs w:val="32"/>
          <w:rtl/>
          <w:lang w:bidi="ar-IQ"/>
        </w:rPr>
        <w:footnoteReference w:id="31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31_معاني القرآن واعرابه/ الامام ابي اسحاق ابراهيم السري بن سهل الزجاج ت(311)هـ.</w:t>
      </w:r>
      <w:r>
        <w:rPr>
          <w:rStyle w:val="FootnoteReference"/>
          <w:sz w:val="32"/>
          <w:szCs w:val="32"/>
          <w:rtl/>
          <w:lang w:bidi="ar-IQ"/>
        </w:rPr>
        <w:t>(</w:t>
      </w:r>
      <w:r>
        <w:rPr>
          <w:rStyle w:val="FootnoteReference"/>
          <w:sz w:val="32"/>
          <w:szCs w:val="32"/>
          <w:rtl/>
          <w:lang w:bidi="ar-IQ"/>
        </w:rPr>
        <w:footnoteReference w:id="31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32_معاني القرآن لابي زكريا يحيى بن زياد الفراء ت(207)هـ.</w:t>
      </w:r>
      <w:r>
        <w:rPr>
          <w:rStyle w:val="FootnoteReference"/>
          <w:sz w:val="32"/>
          <w:szCs w:val="32"/>
          <w:rtl/>
          <w:lang w:bidi="ar-IQ"/>
        </w:rPr>
        <w:t>(</w:t>
      </w:r>
      <w:r>
        <w:rPr>
          <w:rStyle w:val="FootnoteReference"/>
          <w:sz w:val="32"/>
          <w:szCs w:val="32"/>
          <w:rtl/>
          <w:lang w:bidi="ar-IQ"/>
        </w:rPr>
        <w:footnoteReference w:id="31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33_معاني القرآن /الامام ابي الحسن سعيد بن مسعدة الاخفش البلخي ت(221)هـ.</w:t>
      </w:r>
      <w:r>
        <w:rPr>
          <w:rStyle w:val="FootnoteReference"/>
          <w:sz w:val="32"/>
          <w:szCs w:val="32"/>
          <w:rtl/>
          <w:lang w:bidi="ar-IQ"/>
        </w:rPr>
        <w:t>(</w:t>
      </w:r>
      <w:r>
        <w:rPr>
          <w:rStyle w:val="FootnoteReference"/>
          <w:sz w:val="32"/>
          <w:szCs w:val="32"/>
          <w:rtl/>
          <w:lang w:bidi="ar-IQ"/>
        </w:rPr>
        <w:footnoteReference w:id="31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34_المغرب في ترتيب المعرب/ الامام ابي الفتح ناصر بن عبد السيد المطرزي ت (610)هـ.</w:t>
      </w:r>
      <w:r>
        <w:rPr>
          <w:rStyle w:val="FootnoteReference"/>
          <w:sz w:val="32"/>
          <w:szCs w:val="32"/>
          <w:rtl/>
          <w:lang w:bidi="ar-IQ"/>
        </w:rPr>
        <w:t>(</w:t>
      </w:r>
      <w:r>
        <w:rPr>
          <w:rStyle w:val="FootnoteReference"/>
          <w:sz w:val="32"/>
          <w:szCs w:val="32"/>
          <w:rtl/>
          <w:lang w:bidi="ar-IQ"/>
        </w:rPr>
        <w:footnoteReference w:id="31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35_مفردات غريب الفاظ القران الكريم/ ابي القاسم الحسين بن محمد المعروف(بالراغب الاصفهاني) </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ت(502)هـ.</w:t>
      </w:r>
      <w:r>
        <w:rPr>
          <w:rStyle w:val="FootnoteReference"/>
          <w:sz w:val="32"/>
          <w:szCs w:val="32"/>
          <w:rtl/>
          <w:lang w:bidi="ar-IQ"/>
        </w:rPr>
        <w:t>(</w:t>
      </w:r>
      <w:r>
        <w:rPr>
          <w:rStyle w:val="FootnoteReference"/>
          <w:sz w:val="32"/>
          <w:szCs w:val="32"/>
          <w:rtl/>
          <w:lang w:bidi="ar-IQ"/>
        </w:rPr>
        <w:footnoteReference w:id="31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36_ الكامل للمبرد.</w:t>
      </w:r>
      <w:r>
        <w:rPr>
          <w:rStyle w:val="FootnoteReference"/>
          <w:sz w:val="32"/>
          <w:szCs w:val="32"/>
          <w:rtl/>
          <w:lang w:bidi="ar-IQ"/>
        </w:rPr>
        <w:t>(</w:t>
      </w:r>
      <w:r>
        <w:rPr>
          <w:rStyle w:val="FootnoteReference"/>
          <w:sz w:val="32"/>
          <w:szCs w:val="32"/>
          <w:rtl/>
          <w:lang w:bidi="ar-IQ"/>
        </w:rPr>
        <w:footnoteReference w:id="31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37_النهاية في غريب الحديث والاثر /لابي السعدات المبارك بن محمد المعروف بابن الاثير ت(606)هـ.</w:t>
      </w:r>
      <w:r>
        <w:rPr>
          <w:rStyle w:val="FootnoteReference"/>
          <w:sz w:val="32"/>
          <w:szCs w:val="32"/>
          <w:rtl/>
          <w:lang w:bidi="ar-IQ"/>
        </w:rPr>
        <w:t>(</w:t>
      </w:r>
      <w:r>
        <w:rPr>
          <w:rStyle w:val="FootnoteReference"/>
          <w:sz w:val="32"/>
          <w:szCs w:val="32"/>
          <w:rtl/>
          <w:lang w:bidi="ar-IQ"/>
        </w:rPr>
        <w:footnoteReference w:id="32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b/>
          <w:bCs/>
          <w:sz w:val="44"/>
          <w:szCs w:val="44"/>
          <w:rtl/>
          <w:lang w:bidi="ar-IQ"/>
        </w:rPr>
      </w:pPr>
      <w:r w:rsidRPr="001D45B0">
        <w:rPr>
          <w:rFonts w:ascii="Traditional Arabic" w:hAnsi="Traditional Arabic" w:cs="Traditional Arabic" w:hint="cs"/>
          <w:b/>
          <w:bCs/>
          <w:sz w:val="44"/>
          <w:szCs w:val="44"/>
          <w:rtl/>
          <w:lang w:bidi="ar-IQ"/>
        </w:rPr>
        <w:t>خامساً:مصادره من كتب النحو والصرف والبلاغة والادب:</w:t>
      </w:r>
    </w:p>
    <w:p w:rsidR="00C963BC" w:rsidRPr="00BF6724" w:rsidRDefault="00C963BC" w:rsidP="00C963BC">
      <w:pPr>
        <w:tabs>
          <w:tab w:val="left" w:pos="1131"/>
        </w:tabs>
        <w:bidi/>
        <w:jc w:val="lowKashida"/>
        <w:rPr>
          <w:rFonts w:ascii="Traditional Arabic" w:hAnsi="Traditional Arabic" w:cs="Traditional Arabic"/>
          <w:b/>
          <w:bCs/>
          <w:sz w:val="16"/>
          <w:szCs w:val="16"/>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1_أمالي ابن الحاجب/ لابن الحاجب.</w:t>
      </w:r>
      <w:r>
        <w:rPr>
          <w:rStyle w:val="FootnoteReference"/>
          <w:sz w:val="32"/>
          <w:szCs w:val="32"/>
          <w:rtl/>
          <w:lang w:bidi="ar-IQ"/>
        </w:rPr>
        <w:t>(</w:t>
      </w:r>
      <w:r>
        <w:rPr>
          <w:rStyle w:val="FootnoteReference"/>
          <w:sz w:val="32"/>
          <w:szCs w:val="32"/>
          <w:rtl/>
          <w:lang w:bidi="ar-IQ"/>
        </w:rPr>
        <w:footnoteReference w:id="32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2_الايضاح شرح المفصل/أبي عمرو عثمان بن عمر المعروف بـ(ابن الحاجب) ت(646)هـ .</w:t>
      </w:r>
      <w:r>
        <w:rPr>
          <w:rStyle w:val="FootnoteReference"/>
          <w:sz w:val="32"/>
          <w:szCs w:val="32"/>
          <w:rtl/>
          <w:lang w:bidi="ar-IQ"/>
        </w:rPr>
        <w:t>(</w:t>
      </w:r>
      <w:r>
        <w:rPr>
          <w:rStyle w:val="FootnoteReference"/>
          <w:sz w:val="32"/>
          <w:szCs w:val="32"/>
          <w:rtl/>
          <w:lang w:bidi="ar-IQ"/>
        </w:rPr>
        <w:footnoteReference w:id="32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 _الايضاح  في علومِ البلاغة/ للخطيب القزويني،ت(739)هـ.</w:t>
      </w:r>
      <w:r>
        <w:rPr>
          <w:rStyle w:val="FootnoteReference"/>
          <w:sz w:val="32"/>
          <w:szCs w:val="32"/>
          <w:rtl/>
          <w:lang w:bidi="ar-IQ"/>
        </w:rPr>
        <w:t>(</w:t>
      </w:r>
      <w:r>
        <w:rPr>
          <w:rStyle w:val="FootnoteReference"/>
          <w:sz w:val="32"/>
          <w:szCs w:val="32"/>
          <w:rtl/>
          <w:lang w:bidi="ar-IQ"/>
        </w:rPr>
        <w:footnoteReference w:id="32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4_التبيان في إعراب القُرآن/ابي البقاءعبد الله بن الحسني العكبري ،ت(616)هـ.</w:t>
      </w:r>
      <w:r>
        <w:rPr>
          <w:rStyle w:val="FootnoteReference"/>
          <w:sz w:val="32"/>
          <w:szCs w:val="32"/>
          <w:rtl/>
          <w:lang w:bidi="ar-IQ"/>
        </w:rPr>
        <w:t>(</w:t>
      </w:r>
      <w:r>
        <w:rPr>
          <w:rStyle w:val="FootnoteReference"/>
          <w:sz w:val="32"/>
          <w:szCs w:val="32"/>
          <w:rtl/>
          <w:lang w:bidi="ar-IQ"/>
        </w:rPr>
        <w:footnoteReference w:id="32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5_تُحفةالغريب بشرحِ مُغني اللبيب /بدر الدين محمد بن ابي بكر الدماميني،ت(828)هـ.</w:t>
      </w:r>
      <w:r>
        <w:rPr>
          <w:rStyle w:val="FootnoteReference"/>
          <w:sz w:val="32"/>
          <w:szCs w:val="32"/>
          <w:rtl/>
          <w:lang w:bidi="ar-IQ"/>
        </w:rPr>
        <w:t>(</w:t>
      </w:r>
      <w:r>
        <w:rPr>
          <w:rStyle w:val="FootnoteReference"/>
          <w:sz w:val="32"/>
          <w:szCs w:val="32"/>
          <w:rtl/>
          <w:lang w:bidi="ar-IQ"/>
        </w:rPr>
        <w:footnoteReference w:id="32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6_التخمير/الامام العلامة ابي محمد مجد الدين القاسم بن الحسين المعروف بـ(صدر الافاضل)الخوارزمي،وهو شرح لمفصل الزمخشري.</w:t>
      </w:r>
      <w:r>
        <w:rPr>
          <w:rStyle w:val="FootnoteReference"/>
          <w:sz w:val="32"/>
          <w:szCs w:val="32"/>
          <w:rtl/>
          <w:lang w:bidi="ar-IQ"/>
        </w:rPr>
        <w:t>(</w:t>
      </w:r>
      <w:r>
        <w:rPr>
          <w:rStyle w:val="FootnoteReference"/>
          <w:sz w:val="32"/>
          <w:szCs w:val="32"/>
          <w:rtl/>
          <w:lang w:bidi="ar-IQ"/>
        </w:rPr>
        <w:footnoteReference w:id="32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7_تسهيل الفوائد وتكميل المقاصد/الامام النحوي محمدبن عبد الله الطائي المعروف بـ(أبن مالك)ت(672)هـ.</w:t>
      </w:r>
      <w:r>
        <w:rPr>
          <w:rStyle w:val="FootnoteReference"/>
          <w:sz w:val="32"/>
          <w:szCs w:val="32"/>
          <w:rtl/>
          <w:lang w:bidi="ar-IQ"/>
        </w:rPr>
        <w:t>(</w:t>
      </w:r>
      <w:r>
        <w:rPr>
          <w:rStyle w:val="FootnoteReference"/>
          <w:sz w:val="32"/>
          <w:szCs w:val="32"/>
          <w:rtl/>
          <w:lang w:bidi="ar-IQ"/>
        </w:rPr>
        <w:footnoteReference w:id="32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8_الحلل شرح ابيات الجمل/الحافظ عبد الله بن السيد البطليوسي النحوي (521)هـ.</w:t>
      </w:r>
      <w:r>
        <w:rPr>
          <w:rStyle w:val="FootnoteReference"/>
          <w:sz w:val="32"/>
          <w:szCs w:val="32"/>
          <w:rtl/>
          <w:lang w:bidi="ar-IQ"/>
        </w:rPr>
        <w:t>(</w:t>
      </w:r>
      <w:r>
        <w:rPr>
          <w:rStyle w:val="FootnoteReference"/>
          <w:sz w:val="32"/>
          <w:szCs w:val="32"/>
          <w:rtl/>
          <w:lang w:bidi="ar-IQ"/>
        </w:rPr>
        <w:footnoteReference w:id="32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9_دلائل الاعجاز/الامام عبد القاهر الجرجاني،ت(471)هـ أو(474)هـ .</w:t>
      </w:r>
      <w:r>
        <w:rPr>
          <w:rStyle w:val="FootnoteReference"/>
          <w:sz w:val="32"/>
          <w:szCs w:val="32"/>
          <w:rtl/>
          <w:lang w:bidi="ar-IQ"/>
        </w:rPr>
        <w:t>(</w:t>
      </w:r>
      <w:r>
        <w:rPr>
          <w:rStyle w:val="FootnoteReference"/>
          <w:sz w:val="32"/>
          <w:szCs w:val="32"/>
          <w:rtl/>
          <w:lang w:bidi="ar-IQ"/>
        </w:rPr>
        <w:footnoteReference w:id="32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10_شرح المفصل في صنعة الاعراب ابي البقاء بن يعيش بن علي بن يعيش بن محمد المعروف بـ(أبن يعيش)ت(643)هـ.</w:t>
      </w:r>
      <w:r>
        <w:rPr>
          <w:rStyle w:val="FootnoteReference"/>
          <w:sz w:val="32"/>
          <w:szCs w:val="32"/>
          <w:rtl/>
          <w:lang w:bidi="ar-IQ"/>
        </w:rPr>
        <w:t>(</w:t>
      </w:r>
      <w:r>
        <w:rPr>
          <w:rStyle w:val="FootnoteReference"/>
          <w:sz w:val="32"/>
          <w:szCs w:val="32"/>
          <w:rtl/>
          <w:lang w:bidi="ar-IQ"/>
        </w:rPr>
        <w:footnoteReference w:id="33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11_شرح شواهد المغني/للامام جمال الدين ابن هشام.</w:t>
      </w:r>
      <w:r>
        <w:rPr>
          <w:rStyle w:val="FootnoteReference"/>
          <w:sz w:val="32"/>
          <w:szCs w:val="32"/>
          <w:rtl/>
          <w:lang w:bidi="ar-IQ"/>
        </w:rPr>
        <w:t>(</w:t>
      </w:r>
      <w:r>
        <w:rPr>
          <w:rStyle w:val="FootnoteReference"/>
          <w:sz w:val="32"/>
          <w:szCs w:val="32"/>
          <w:rtl/>
          <w:lang w:bidi="ar-IQ"/>
        </w:rPr>
        <w:footnoteReference w:id="33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12_شرح كافية ابن الحاجب/الامام رضي الدين محمد بن الحسن الاسترباذي ،ت(686)هـ.</w:t>
      </w:r>
      <w:r>
        <w:rPr>
          <w:rStyle w:val="FootnoteReference"/>
          <w:sz w:val="32"/>
          <w:szCs w:val="32"/>
          <w:rtl/>
          <w:lang w:bidi="ar-IQ"/>
        </w:rPr>
        <w:t>(</w:t>
      </w:r>
      <w:r>
        <w:rPr>
          <w:rStyle w:val="FootnoteReference"/>
          <w:sz w:val="32"/>
          <w:szCs w:val="32"/>
          <w:rtl/>
          <w:lang w:bidi="ar-IQ"/>
        </w:rPr>
        <w:footnoteReference w:id="33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13_شرح كتاب سيبويه/الإمام محمود بن عُمربن جار الله الزمخشري.</w:t>
      </w:r>
      <w:r>
        <w:rPr>
          <w:rStyle w:val="FootnoteReference"/>
          <w:sz w:val="32"/>
          <w:szCs w:val="32"/>
          <w:rtl/>
          <w:lang w:bidi="ar-IQ"/>
        </w:rPr>
        <w:t>(</w:t>
      </w:r>
      <w:r>
        <w:rPr>
          <w:rStyle w:val="FootnoteReference"/>
          <w:sz w:val="32"/>
          <w:szCs w:val="32"/>
          <w:rtl/>
          <w:lang w:bidi="ar-IQ"/>
        </w:rPr>
        <w:footnoteReference w:id="33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14_عروس الافراح بشرح تلخيص المفتاح/الشيخ بهاء الدين احمد بن علي السبكي،ت(773)هـ.</w:t>
      </w:r>
      <w:r>
        <w:rPr>
          <w:rStyle w:val="FootnoteReference"/>
          <w:sz w:val="32"/>
          <w:szCs w:val="32"/>
          <w:rtl/>
          <w:lang w:bidi="ar-IQ"/>
        </w:rPr>
        <w:t>(</w:t>
      </w:r>
      <w:r>
        <w:rPr>
          <w:rStyle w:val="FootnoteReference"/>
          <w:sz w:val="32"/>
          <w:szCs w:val="32"/>
          <w:rtl/>
          <w:lang w:bidi="ar-IQ"/>
        </w:rPr>
        <w:footnoteReference w:id="33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15_الفتح القريب /للامام السيوطي،ت(911)هـ، وهوحاشية على مغني اللبيب.</w:t>
      </w:r>
      <w:r>
        <w:rPr>
          <w:rStyle w:val="FootnoteReference"/>
          <w:sz w:val="32"/>
          <w:szCs w:val="32"/>
          <w:rtl/>
          <w:lang w:bidi="ar-IQ"/>
        </w:rPr>
        <w:t>(</w:t>
      </w:r>
      <w:r>
        <w:rPr>
          <w:rStyle w:val="FootnoteReference"/>
          <w:sz w:val="32"/>
          <w:szCs w:val="32"/>
          <w:rtl/>
          <w:lang w:bidi="ar-IQ"/>
        </w:rPr>
        <w:footnoteReference w:id="33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16_كتاب سيبويه/ابي بشر بن عثمان بن قنبر الفارسي المعروف بـ(بسيبويه)،ت(180)هـ</w:t>
      </w:r>
      <w:r>
        <w:rPr>
          <w:rStyle w:val="FootnoteReference"/>
          <w:sz w:val="32"/>
          <w:szCs w:val="32"/>
          <w:rtl/>
          <w:lang w:bidi="ar-IQ"/>
        </w:rPr>
        <w:t>(</w:t>
      </w:r>
      <w:r>
        <w:rPr>
          <w:rStyle w:val="FootnoteReference"/>
          <w:sz w:val="32"/>
          <w:szCs w:val="32"/>
          <w:rtl/>
          <w:lang w:bidi="ar-IQ"/>
        </w:rPr>
        <w:footnoteReference w:id="33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17_اللباب في عللِ البناء والاعراب للعكبري.</w:t>
      </w:r>
      <w:r>
        <w:rPr>
          <w:rStyle w:val="FootnoteReference"/>
          <w:sz w:val="32"/>
          <w:szCs w:val="32"/>
          <w:rtl/>
          <w:lang w:bidi="ar-IQ"/>
        </w:rPr>
        <w:t>(</w:t>
      </w:r>
      <w:r>
        <w:rPr>
          <w:rStyle w:val="FootnoteReference"/>
          <w:sz w:val="32"/>
          <w:szCs w:val="32"/>
          <w:rtl/>
          <w:lang w:bidi="ar-IQ"/>
        </w:rPr>
        <w:footnoteReference w:id="33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18_مجاز القرآن/لابي عبيدة معمر بن المثنى التميمي ،ت(203)هـ.</w:t>
      </w:r>
      <w:r>
        <w:rPr>
          <w:rStyle w:val="FootnoteReference"/>
          <w:sz w:val="32"/>
          <w:szCs w:val="32"/>
          <w:rtl/>
          <w:lang w:bidi="ar-IQ"/>
        </w:rPr>
        <w:t>(</w:t>
      </w:r>
      <w:r>
        <w:rPr>
          <w:rStyle w:val="FootnoteReference"/>
          <w:sz w:val="32"/>
          <w:szCs w:val="32"/>
          <w:rtl/>
          <w:lang w:bidi="ar-IQ"/>
        </w:rPr>
        <w:footnoteReference w:id="33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19_المجيد في إعراب القرآن المجيد/برهان الدين إبراهيم بن محمد السفاقسي،ت(742)هـ.</w:t>
      </w:r>
      <w:r>
        <w:rPr>
          <w:rStyle w:val="FootnoteReference"/>
          <w:sz w:val="32"/>
          <w:szCs w:val="32"/>
          <w:rtl/>
          <w:lang w:bidi="ar-IQ"/>
        </w:rPr>
        <w:t>(</w:t>
      </w:r>
      <w:r>
        <w:rPr>
          <w:rStyle w:val="FootnoteReference"/>
          <w:sz w:val="32"/>
          <w:szCs w:val="32"/>
          <w:rtl/>
          <w:lang w:bidi="ar-IQ"/>
        </w:rPr>
        <w:footnoteReference w:id="33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20_</w:t>
      </w:r>
      <w:r w:rsidRPr="004B69FB">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المستقصى من أمثال العرب/ للزمخشري.</w:t>
      </w:r>
      <w:r>
        <w:rPr>
          <w:rStyle w:val="FootnoteReference"/>
          <w:sz w:val="32"/>
          <w:szCs w:val="32"/>
          <w:rtl/>
          <w:lang w:bidi="ar-IQ"/>
        </w:rPr>
        <w:t>(</w:t>
      </w:r>
      <w:r>
        <w:rPr>
          <w:rStyle w:val="FootnoteReference"/>
          <w:sz w:val="32"/>
          <w:szCs w:val="32"/>
          <w:rtl/>
          <w:lang w:bidi="ar-IQ"/>
        </w:rPr>
        <w:footnoteReference w:id="34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21_مغني اللبيب عن كتب الاعاريب /جمال الدين عبد الله بن يوسف المعروف بـ(أبن هشام)نت(761)هـ.</w:t>
      </w:r>
      <w:r>
        <w:rPr>
          <w:rStyle w:val="FootnoteReference"/>
          <w:sz w:val="32"/>
          <w:szCs w:val="32"/>
          <w:rtl/>
          <w:lang w:bidi="ar-IQ"/>
        </w:rPr>
        <w:t>(</w:t>
      </w:r>
      <w:r>
        <w:rPr>
          <w:rStyle w:val="FootnoteReference"/>
          <w:sz w:val="32"/>
          <w:szCs w:val="32"/>
          <w:rtl/>
          <w:lang w:bidi="ar-IQ"/>
        </w:rPr>
        <w:footnoteReference w:id="34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22_المفصل في علم العربية/للزمخشري.</w:t>
      </w:r>
      <w:r>
        <w:rPr>
          <w:rStyle w:val="FootnoteReference"/>
          <w:sz w:val="32"/>
          <w:szCs w:val="32"/>
          <w:rtl/>
          <w:lang w:bidi="ar-IQ"/>
        </w:rPr>
        <w:t>(</w:t>
      </w:r>
      <w:r>
        <w:rPr>
          <w:rStyle w:val="FootnoteReference"/>
          <w:sz w:val="32"/>
          <w:szCs w:val="32"/>
          <w:rtl/>
          <w:lang w:bidi="ar-IQ"/>
        </w:rPr>
        <w:footnoteReference w:id="34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23_المقتضب/الامام ابي العباس محمد بن يزيد المبرد ،ت(285)هـ.</w:t>
      </w:r>
      <w:r>
        <w:rPr>
          <w:rStyle w:val="FootnoteReference"/>
          <w:sz w:val="32"/>
          <w:szCs w:val="32"/>
          <w:rtl/>
          <w:lang w:bidi="ar-IQ"/>
        </w:rPr>
        <w:t>(</w:t>
      </w:r>
      <w:r>
        <w:rPr>
          <w:rStyle w:val="FootnoteReference"/>
          <w:sz w:val="32"/>
          <w:szCs w:val="32"/>
          <w:rtl/>
          <w:lang w:bidi="ar-IQ"/>
        </w:rPr>
        <w:footnoteReference w:id="34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Pr="002E3557"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b/>
          <w:bCs/>
          <w:sz w:val="40"/>
          <w:szCs w:val="40"/>
          <w:rtl/>
          <w:lang w:bidi="ar-IQ"/>
        </w:rPr>
        <w:t>سادساً:</w:t>
      </w:r>
      <w:r w:rsidRPr="005F4562">
        <w:rPr>
          <w:rFonts w:ascii="Traditional Arabic" w:hAnsi="Traditional Arabic" w:cs="Traditional Arabic" w:hint="cs"/>
          <w:b/>
          <w:bCs/>
          <w:sz w:val="40"/>
          <w:szCs w:val="40"/>
          <w:rtl/>
          <w:lang w:bidi="ar-IQ"/>
        </w:rPr>
        <w:t xml:space="preserve">مصادره من كتب التراجم والتاريخ والسيرة </w:t>
      </w:r>
      <w:r>
        <w:rPr>
          <w:rFonts w:ascii="Traditional Arabic" w:hAnsi="Traditional Arabic" w:cs="Traditional Arabic" w:hint="cs"/>
          <w:sz w:val="32"/>
          <w:szCs w:val="32"/>
          <w:rtl/>
          <w:lang w:bidi="ar-IQ"/>
        </w:rPr>
        <w:t>:</w:t>
      </w:r>
    </w:p>
    <w:p w:rsidR="00C963BC" w:rsidRPr="00BF6724" w:rsidRDefault="00C963BC" w:rsidP="00C963BC">
      <w:pPr>
        <w:tabs>
          <w:tab w:val="left" w:pos="1131"/>
        </w:tabs>
        <w:bidi/>
        <w:jc w:val="lowKashida"/>
        <w:rPr>
          <w:rFonts w:ascii="Traditional Arabic" w:hAnsi="Traditional Arabic" w:cs="Traditional Arabic"/>
          <w:sz w:val="18"/>
          <w:szCs w:val="18"/>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1_الأستيعاب في معرفة الاصحاب/الشيخ ابي عمر بن عبد الله بن محمد النيسابوري،ت(405)هـ.</w:t>
      </w:r>
      <w:r>
        <w:rPr>
          <w:rStyle w:val="FootnoteReference"/>
          <w:sz w:val="32"/>
          <w:szCs w:val="32"/>
          <w:rtl/>
          <w:lang w:bidi="ar-IQ"/>
        </w:rPr>
        <w:t>(</w:t>
      </w:r>
      <w:r>
        <w:rPr>
          <w:rStyle w:val="FootnoteReference"/>
          <w:sz w:val="32"/>
          <w:szCs w:val="32"/>
          <w:rtl/>
          <w:lang w:bidi="ar-IQ"/>
        </w:rPr>
        <w:footnoteReference w:id="34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2_التاريخ الاوسط/للامام البخاري.</w:t>
      </w:r>
      <w:r>
        <w:rPr>
          <w:rStyle w:val="FootnoteReference"/>
          <w:sz w:val="32"/>
          <w:szCs w:val="32"/>
          <w:rtl/>
          <w:lang w:bidi="ar-IQ"/>
        </w:rPr>
        <w:t>(</w:t>
      </w:r>
      <w:r>
        <w:rPr>
          <w:rStyle w:val="FootnoteReference"/>
          <w:sz w:val="32"/>
          <w:szCs w:val="32"/>
          <w:rtl/>
          <w:lang w:bidi="ar-IQ"/>
        </w:rPr>
        <w:footnoteReference w:id="34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3_التاريخ الصغير /للامام البخاري.</w:t>
      </w:r>
      <w:r>
        <w:rPr>
          <w:rStyle w:val="FootnoteReference"/>
          <w:sz w:val="32"/>
          <w:szCs w:val="32"/>
          <w:rtl/>
          <w:lang w:bidi="ar-IQ"/>
        </w:rPr>
        <w:t>(</w:t>
      </w:r>
      <w:r>
        <w:rPr>
          <w:rStyle w:val="FootnoteReference"/>
          <w:sz w:val="32"/>
          <w:szCs w:val="32"/>
          <w:rtl/>
          <w:lang w:bidi="ar-IQ"/>
        </w:rPr>
        <w:footnoteReference w:id="34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4_التاريخ الكبير /للامام البخاري.</w:t>
      </w:r>
      <w:r>
        <w:rPr>
          <w:rStyle w:val="FootnoteReference"/>
          <w:sz w:val="32"/>
          <w:szCs w:val="32"/>
          <w:rtl/>
          <w:lang w:bidi="ar-IQ"/>
        </w:rPr>
        <w:t>(</w:t>
      </w:r>
      <w:r>
        <w:rPr>
          <w:rStyle w:val="FootnoteReference"/>
          <w:sz w:val="32"/>
          <w:szCs w:val="32"/>
          <w:rtl/>
          <w:lang w:bidi="ar-IQ"/>
        </w:rPr>
        <w:footnoteReference w:id="34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5_تاريخ نيسابور/للامام الحاكم ابي عبدالله محمدبن عبدالله بن محمدالنيسابوري،ت(405)هـ..</w:t>
      </w:r>
      <w:r>
        <w:rPr>
          <w:rStyle w:val="FootnoteReference"/>
          <w:sz w:val="32"/>
          <w:szCs w:val="32"/>
          <w:rtl/>
          <w:lang w:bidi="ar-IQ"/>
        </w:rPr>
        <w:t>(</w:t>
      </w:r>
      <w:r>
        <w:rPr>
          <w:rStyle w:val="FootnoteReference"/>
          <w:sz w:val="32"/>
          <w:szCs w:val="32"/>
          <w:rtl/>
          <w:lang w:bidi="ar-IQ"/>
        </w:rPr>
        <w:footnoteReference w:id="34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6_تاريخ ابن خلدون/لعبدالرحمن بن محمدبن خلدون الحضرمي.</w:t>
      </w:r>
      <w:r>
        <w:rPr>
          <w:rStyle w:val="FootnoteReference"/>
          <w:sz w:val="32"/>
          <w:szCs w:val="32"/>
          <w:rtl/>
          <w:lang w:bidi="ar-IQ"/>
        </w:rPr>
        <w:t>(</w:t>
      </w:r>
      <w:r>
        <w:rPr>
          <w:rStyle w:val="FootnoteReference"/>
          <w:sz w:val="32"/>
          <w:szCs w:val="32"/>
          <w:rtl/>
          <w:lang w:bidi="ar-IQ"/>
        </w:rPr>
        <w:footnoteReference w:id="349"/>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7_تاريخ الطبري/لابن جرير الطبري.</w:t>
      </w:r>
      <w:r>
        <w:rPr>
          <w:rStyle w:val="FootnoteReference"/>
          <w:sz w:val="32"/>
          <w:szCs w:val="32"/>
          <w:rtl/>
          <w:lang w:bidi="ar-IQ"/>
        </w:rPr>
        <w:t>(</w:t>
      </w:r>
      <w:r>
        <w:rPr>
          <w:rStyle w:val="FootnoteReference"/>
          <w:sz w:val="32"/>
          <w:szCs w:val="32"/>
          <w:rtl/>
          <w:lang w:bidi="ar-IQ"/>
        </w:rPr>
        <w:footnoteReference w:id="350"/>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8_تاريخ الخلفاء/للامام السيوطي،ت(911)هـ.</w:t>
      </w:r>
      <w:r>
        <w:rPr>
          <w:rStyle w:val="FootnoteReference"/>
          <w:sz w:val="32"/>
          <w:szCs w:val="32"/>
          <w:rtl/>
          <w:lang w:bidi="ar-IQ"/>
        </w:rPr>
        <w:t>(</w:t>
      </w:r>
      <w:r>
        <w:rPr>
          <w:rStyle w:val="FootnoteReference"/>
          <w:sz w:val="32"/>
          <w:szCs w:val="32"/>
          <w:rtl/>
          <w:lang w:bidi="ar-IQ"/>
        </w:rPr>
        <w:footnoteReference w:id="351"/>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9_تاريخ دمشق /لأبن عساكر.</w:t>
      </w:r>
      <w:r>
        <w:rPr>
          <w:rStyle w:val="FootnoteReference"/>
          <w:sz w:val="32"/>
          <w:szCs w:val="32"/>
          <w:rtl/>
          <w:lang w:bidi="ar-IQ"/>
        </w:rPr>
        <w:t>(</w:t>
      </w:r>
      <w:r>
        <w:rPr>
          <w:rStyle w:val="FootnoteReference"/>
          <w:sz w:val="32"/>
          <w:szCs w:val="32"/>
          <w:rtl/>
          <w:lang w:bidi="ar-IQ"/>
        </w:rPr>
        <w:footnoteReference w:id="352"/>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10_الثقات/للامام محمد بن حبان البستي،ت(345)هـ.</w:t>
      </w:r>
      <w:r>
        <w:rPr>
          <w:rStyle w:val="FootnoteReference"/>
          <w:sz w:val="32"/>
          <w:szCs w:val="32"/>
          <w:rtl/>
          <w:lang w:bidi="ar-IQ"/>
        </w:rPr>
        <w:t>(</w:t>
      </w:r>
      <w:r>
        <w:rPr>
          <w:rStyle w:val="FootnoteReference"/>
          <w:sz w:val="32"/>
          <w:szCs w:val="32"/>
          <w:rtl/>
          <w:lang w:bidi="ar-IQ"/>
        </w:rPr>
        <w:footnoteReference w:id="353"/>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11_حلية الاولياء وطبقات الاصفياء/لابي نعيم الاصبهاني.</w:t>
      </w:r>
      <w:r>
        <w:rPr>
          <w:rStyle w:val="FootnoteReference"/>
          <w:sz w:val="32"/>
          <w:szCs w:val="32"/>
          <w:rtl/>
          <w:lang w:bidi="ar-IQ"/>
        </w:rPr>
        <w:t>(</w:t>
      </w:r>
      <w:r>
        <w:rPr>
          <w:rStyle w:val="FootnoteReference"/>
          <w:sz w:val="32"/>
          <w:szCs w:val="32"/>
          <w:rtl/>
          <w:lang w:bidi="ar-IQ"/>
        </w:rPr>
        <w:footnoteReference w:id="354"/>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12_الشفابتعريف حقوق المصطفى/للقاضي عياض بن موسى ،ت(463)هـ.</w:t>
      </w:r>
      <w:r>
        <w:rPr>
          <w:rStyle w:val="FootnoteReference"/>
          <w:sz w:val="32"/>
          <w:szCs w:val="32"/>
          <w:rtl/>
          <w:lang w:bidi="ar-IQ"/>
        </w:rPr>
        <w:t>(</w:t>
      </w:r>
      <w:r>
        <w:rPr>
          <w:rStyle w:val="FootnoteReference"/>
          <w:sz w:val="32"/>
          <w:szCs w:val="32"/>
          <w:rtl/>
          <w:lang w:bidi="ar-IQ"/>
        </w:rPr>
        <w:footnoteReference w:id="355"/>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13_الطبقات الكبرى/للامام محمدبن سعدبن منيع ابو عبدالله البصري الزهري المعروف بـ(ابن سعد)،ت(230)هـ.</w:t>
      </w:r>
      <w:r>
        <w:rPr>
          <w:rStyle w:val="FootnoteReference"/>
          <w:sz w:val="32"/>
          <w:szCs w:val="32"/>
          <w:rtl/>
          <w:lang w:bidi="ar-IQ"/>
        </w:rPr>
        <w:t>(</w:t>
      </w:r>
      <w:r>
        <w:rPr>
          <w:rStyle w:val="FootnoteReference"/>
          <w:sz w:val="32"/>
          <w:szCs w:val="32"/>
          <w:rtl/>
          <w:lang w:bidi="ar-IQ"/>
        </w:rPr>
        <w:footnoteReference w:id="356"/>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14_الكامل في معرفة الضعفاء والمتروكين من الرواة /ابي احمد عبد بن محمد المعروف بـ(ابن عدي)،ت(365)هـ.</w:t>
      </w:r>
      <w:r>
        <w:rPr>
          <w:rStyle w:val="FootnoteReference"/>
          <w:sz w:val="32"/>
          <w:szCs w:val="32"/>
          <w:rtl/>
          <w:lang w:bidi="ar-IQ"/>
        </w:rPr>
        <w:t>(</w:t>
      </w:r>
      <w:r>
        <w:rPr>
          <w:rStyle w:val="FootnoteReference"/>
          <w:sz w:val="32"/>
          <w:szCs w:val="32"/>
          <w:rtl/>
          <w:lang w:bidi="ar-IQ"/>
        </w:rPr>
        <w:footnoteReference w:id="357"/>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15_المؤتلف والمختلف/للامام الدارقطني.</w:t>
      </w:r>
      <w:r>
        <w:rPr>
          <w:rStyle w:val="FootnoteReference"/>
          <w:sz w:val="32"/>
          <w:szCs w:val="32"/>
          <w:rtl/>
          <w:lang w:bidi="ar-IQ"/>
        </w:rPr>
        <w:t>(</w:t>
      </w:r>
      <w:r>
        <w:rPr>
          <w:rStyle w:val="FootnoteReference"/>
          <w:sz w:val="32"/>
          <w:szCs w:val="32"/>
          <w:rtl/>
          <w:lang w:bidi="ar-IQ"/>
        </w:rPr>
        <w:footnoteReference w:id="358"/>
      </w:r>
      <w:r>
        <w:rPr>
          <w:rStyle w:val="FootnoteReference"/>
          <w:sz w:val="32"/>
          <w:szCs w:val="32"/>
          <w:rtl/>
          <w:lang w:bidi="ar-IQ"/>
        </w:rPr>
        <w:t>)</w:t>
      </w:r>
    </w:p>
    <w:p w:rsidR="00C963BC" w:rsidRDefault="00C963BC" w:rsidP="00C963BC">
      <w:pPr>
        <w:tabs>
          <w:tab w:val="left" w:pos="1131"/>
        </w:tabs>
        <w:bidi/>
        <w:jc w:val="lowKashida"/>
        <w:rPr>
          <w:rFonts w:ascii="Traditional Arabic" w:hAnsi="Traditional Arabic" w:cs="Traditional Arabic"/>
          <w:sz w:val="32"/>
          <w:szCs w:val="32"/>
          <w:rtl/>
          <w:lang w:bidi="ar-IQ"/>
        </w:rPr>
      </w:pPr>
    </w:p>
    <w:p w:rsidR="00C963BC" w:rsidRPr="00F6647F" w:rsidRDefault="00C963BC" w:rsidP="00C963BC">
      <w:pPr>
        <w:tabs>
          <w:tab w:val="left" w:pos="1131"/>
        </w:tabs>
        <w:bidi/>
        <w:jc w:val="lowKashida"/>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w:t>
      </w:r>
      <w:r w:rsidRPr="00F6647F">
        <w:rPr>
          <w:rFonts w:ascii="Traditional Arabic" w:hAnsi="Traditional Arabic" w:cs="Traditional Arabic" w:hint="cs"/>
          <w:b/>
          <w:bCs/>
          <w:sz w:val="32"/>
          <w:szCs w:val="32"/>
          <w:rtl/>
          <w:lang w:bidi="ar-IQ"/>
        </w:rPr>
        <w:t>هذه هي أهم المراجع والمصادر التي أعتمد عليها الإمام السيوطي في حاشيته (نواهد الأبكار وشوا</w:t>
      </w:r>
      <w:r>
        <w:rPr>
          <w:rFonts w:ascii="Traditional Arabic" w:hAnsi="Traditional Arabic" w:cs="Traditional Arabic" w:hint="cs"/>
          <w:b/>
          <w:bCs/>
          <w:sz w:val="32"/>
          <w:szCs w:val="32"/>
          <w:rtl/>
          <w:lang w:bidi="ar-IQ"/>
        </w:rPr>
        <w:t>ه</w:t>
      </w:r>
      <w:r w:rsidRPr="00F6647F">
        <w:rPr>
          <w:rFonts w:ascii="Traditional Arabic" w:hAnsi="Traditional Arabic" w:cs="Traditional Arabic" w:hint="cs"/>
          <w:b/>
          <w:bCs/>
          <w:sz w:val="32"/>
          <w:szCs w:val="32"/>
          <w:rtl/>
          <w:lang w:bidi="ar-IQ"/>
        </w:rPr>
        <w:t>د الأفكار).</w:t>
      </w: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bidi/>
        <w:jc w:val="center"/>
        <w:rPr>
          <w:rFonts w:ascii="Traditional Arabic" w:hAnsi="Traditional Arabic" w:cs="Traditional Arabic"/>
          <w:b/>
          <w:bCs/>
          <w:sz w:val="36"/>
          <w:szCs w:val="36"/>
          <w:u w:val="double"/>
          <w:rtl/>
        </w:rPr>
      </w:pPr>
      <w:r>
        <w:rPr>
          <w:rFonts w:ascii="Traditional Arabic" w:hAnsi="Traditional Arabic" w:cs="Traditional Arabic" w:hint="cs"/>
          <w:b/>
          <w:bCs/>
          <w:sz w:val="36"/>
          <w:szCs w:val="36"/>
          <w:u w:val="double"/>
          <w:rtl/>
          <w:lang w:bidi="ar-IQ"/>
        </w:rPr>
        <w:t>/</w:t>
      </w:r>
      <w:r>
        <w:rPr>
          <w:rFonts w:ascii="Traditional Arabic" w:hAnsi="Traditional Arabic" w:cs="Traditional Arabic" w:hint="cs"/>
          <w:b/>
          <w:bCs/>
          <w:sz w:val="36"/>
          <w:szCs w:val="36"/>
          <w:u w:val="double"/>
          <w:rtl/>
        </w:rPr>
        <w:t>المبحث الخامس/</w:t>
      </w:r>
    </w:p>
    <w:p w:rsidR="00C963BC" w:rsidRDefault="00C963BC" w:rsidP="00C963BC">
      <w:pPr>
        <w:bidi/>
        <w:jc w:val="center"/>
        <w:rPr>
          <w:rFonts w:ascii="Traditional Arabic" w:hAnsi="Traditional Arabic" w:cs="Traditional Arabic"/>
          <w:b/>
          <w:bCs/>
          <w:sz w:val="36"/>
          <w:szCs w:val="36"/>
          <w:u w:val="double"/>
          <w:rtl/>
        </w:rPr>
      </w:pPr>
      <w:r w:rsidRPr="004B7B57">
        <w:rPr>
          <w:rFonts w:ascii="Traditional Arabic" w:hAnsi="Traditional Arabic" w:cs="Traditional Arabic"/>
          <w:b/>
          <w:bCs/>
          <w:sz w:val="36"/>
          <w:szCs w:val="36"/>
          <w:u w:val="double"/>
          <w:rtl/>
        </w:rPr>
        <w:t>دراسة لبعض المسائل التي علق عليها الإمام السيوطي</w:t>
      </w:r>
    </w:p>
    <w:p w:rsidR="00C963BC" w:rsidRPr="004B7B57" w:rsidRDefault="00C963BC" w:rsidP="00C963BC">
      <w:pPr>
        <w:bidi/>
        <w:jc w:val="center"/>
        <w:rPr>
          <w:rFonts w:ascii="Traditional Arabic" w:hAnsi="Traditional Arabic" w:cs="Traditional Arabic"/>
          <w:b/>
          <w:bCs/>
          <w:sz w:val="36"/>
          <w:szCs w:val="36"/>
          <w:u w:val="double"/>
          <w:rtl/>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4B7B57">
        <w:rPr>
          <w:rFonts w:ascii="Traditional Arabic" w:hAnsi="Traditional Arabic" w:cs="Traditional Arabic"/>
          <w:sz w:val="32"/>
          <w:szCs w:val="32"/>
          <w:rtl/>
        </w:rPr>
        <w:t>وسأختارمسألةالقراءةفي(</w:t>
      </w:r>
      <w:r w:rsidRPr="004B7B57">
        <w:rPr>
          <w:rFonts w:ascii="Traditional Arabic" w:hAnsi="Traditional Arabic" w:cs="QCF_P483"/>
          <w:color w:val="000000"/>
          <w:sz w:val="32"/>
          <w:szCs w:val="32"/>
          <w:rtl/>
        </w:rPr>
        <w:t>ﭮ</w:t>
      </w:r>
      <w:r w:rsidRPr="004B7B57">
        <w:rPr>
          <w:rFonts w:ascii="Traditional Arabic" w:hAnsi="Traditional Arabic" w:cs="Traditional Arabic"/>
          <w:sz w:val="32"/>
          <w:szCs w:val="32"/>
          <w:rtl/>
        </w:rPr>
        <w:t>)،ومسألةسهم ذوي القربى،ومسألةسحر النبي صلى الله عليه وسلم،ومسألةرؤية الله.</w:t>
      </w:r>
    </w:p>
    <w:p w:rsidR="00C963BC" w:rsidRPr="004B7B57" w:rsidRDefault="00C963BC" w:rsidP="00C963BC">
      <w:pPr>
        <w:bidi/>
        <w:jc w:val="left"/>
        <w:rPr>
          <w:rFonts w:ascii="Traditional Arabic" w:hAnsi="Traditional Arabic" w:cs="Traditional Arabic"/>
          <w:sz w:val="32"/>
          <w:szCs w:val="32"/>
          <w:rtl/>
        </w:rPr>
      </w:pPr>
    </w:p>
    <w:p w:rsidR="00C963BC" w:rsidRPr="004B7B57" w:rsidRDefault="00C963BC" w:rsidP="00C963BC">
      <w:pPr>
        <w:bidi/>
        <w:jc w:val="left"/>
        <w:rPr>
          <w:rFonts w:ascii="Traditional Arabic" w:hAnsi="Traditional Arabic" w:cs="Traditional Arabic"/>
          <w:sz w:val="32"/>
          <w:szCs w:val="32"/>
          <w:rtl/>
        </w:rPr>
      </w:pPr>
      <w:r w:rsidRPr="00161042">
        <w:rPr>
          <w:rFonts w:ascii="Traditional Arabic" w:hAnsi="Traditional Arabic" w:cs="Traditional Arabic" w:hint="cs"/>
          <w:b/>
          <w:bCs/>
          <w:sz w:val="40"/>
          <w:szCs w:val="40"/>
          <w:rtl/>
        </w:rPr>
        <w:t>المسألة الأولى</w:t>
      </w:r>
      <w:r w:rsidRPr="00161042">
        <w:rPr>
          <w:rFonts w:ascii="Traditional Arabic" w:hAnsi="Traditional Arabic" w:cs="Traditional Arabic"/>
          <w:b/>
          <w:bCs/>
          <w:sz w:val="32"/>
          <w:szCs w:val="32"/>
          <w:rtl/>
        </w:rPr>
        <w:t>:</w:t>
      </w:r>
      <w:r w:rsidRPr="004B7B57">
        <w:rPr>
          <w:rFonts w:ascii="Traditional Arabic" w:hAnsi="Traditional Arabic" w:cs="Traditional Arabic"/>
          <w:sz w:val="32"/>
          <w:szCs w:val="32"/>
          <w:rtl/>
        </w:rPr>
        <w:t xml:space="preserve">قول البيضاوي: (وقُرئ ﴿تَنْفطِرْن﴾بالتاءِ </w:t>
      </w:r>
      <w:r w:rsidRPr="004B7B57">
        <w:rPr>
          <w:rStyle w:val="FootnoteReference"/>
          <w:sz w:val="32"/>
          <w:szCs w:val="32"/>
          <w:rtl/>
        </w:rPr>
        <w:t>(</w:t>
      </w:r>
      <w:r w:rsidRPr="004B7B57">
        <w:rPr>
          <w:rStyle w:val="FootnoteReference"/>
          <w:sz w:val="32"/>
          <w:szCs w:val="32"/>
          <w:rtl/>
        </w:rPr>
        <w:footnoteReference w:id="359"/>
      </w:r>
      <w:r w:rsidRPr="004B7B57">
        <w:rPr>
          <w:rStyle w:val="FootnoteReference"/>
          <w:sz w:val="32"/>
          <w:szCs w:val="32"/>
          <w:rtl/>
        </w:rPr>
        <w:t>)</w:t>
      </w:r>
      <w:r w:rsidRPr="004B7B57">
        <w:rPr>
          <w:rFonts w:ascii="Traditional Arabic" w:hAnsi="Traditional Arabic" w:cs="Traditional Arabic"/>
          <w:sz w:val="32"/>
          <w:szCs w:val="32"/>
          <w:rtl/>
        </w:rPr>
        <w:t>لتأكيد التأنيث وهونادر.)</w:t>
      </w:r>
      <w:r w:rsidRPr="004B7B57">
        <w:rPr>
          <w:rStyle w:val="FootnoteReference"/>
          <w:sz w:val="32"/>
          <w:szCs w:val="32"/>
          <w:rtl/>
        </w:rPr>
        <w:t>(</w:t>
      </w:r>
      <w:r w:rsidRPr="004B7B57">
        <w:rPr>
          <w:rStyle w:val="FootnoteReference"/>
          <w:sz w:val="32"/>
          <w:szCs w:val="32"/>
          <w:rtl/>
        </w:rPr>
        <w:footnoteReference w:id="360"/>
      </w:r>
      <w:r w:rsidRPr="004B7B57">
        <w:rPr>
          <w:rStyle w:val="FootnoteReference"/>
          <w:sz w:val="32"/>
          <w:szCs w:val="32"/>
          <w:rtl/>
        </w:rPr>
        <w:t>)</w:t>
      </w:r>
      <w:r w:rsidRPr="004B7B57">
        <w:rPr>
          <w:rFonts w:ascii="Traditional Arabic" w:hAnsi="Traditional Arabic" w:cs="Traditional Arabic"/>
          <w:sz w:val="32"/>
          <w:szCs w:val="32"/>
          <w:rtl/>
        </w:rPr>
        <w:t xml:space="preserve">                                                                      علق السيوطي على هذه المسألةبقولهِ :(قال ابن خالويه في كتابِ شواذ القُرآن:(لأن العرب لا تجمع بين علاقتي تأنيث لايُقال: النساء تقُمنَ ولكن يقُمنَ  والوالدات يُرضعن ولايُقال: تُرضعن.)</w:t>
      </w:r>
      <w:r w:rsidRPr="004B7B57">
        <w:rPr>
          <w:rStyle w:val="FootnoteReference"/>
          <w:sz w:val="32"/>
          <w:szCs w:val="32"/>
          <w:rtl/>
        </w:rPr>
        <w:t>(</w:t>
      </w:r>
      <w:r w:rsidRPr="004B7B57">
        <w:rPr>
          <w:rStyle w:val="FootnoteReference"/>
          <w:sz w:val="32"/>
          <w:szCs w:val="32"/>
          <w:rtl/>
        </w:rPr>
        <w:footnoteReference w:id="361"/>
      </w:r>
      <w:r w:rsidRPr="004B7B57">
        <w:rPr>
          <w:rStyle w:val="FootnoteReference"/>
          <w:sz w:val="32"/>
          <w:szCs w:val="32"/>
          <w:rtl/>
        </w:rPr>
        <w:t>)</w:t>
      </w:r>
      <w:r w:rsidRPr="004B7B57">
        <w:rPr>
          <w:rFonts w:ascii="Traditional Arabic" w:hAnsi="Traditional Arabic" w:cs="Traditional Arabic"/>
          <w:sz w:val="32"/>
          <w:szCs w:val="32"/>
          <w:rtl/>
        </w:rPr>
        <w:t xml:space="preserve">                                                                             ،وقال الزمخشري :الوجه في مثل هذاتاكيدالتأنيث كتأكيدالخطاب في قولك أرايتك وقال الشاذعلى وجوه،شاذعن القياس وشاذعن الاستعمال مع موافقةالقياس وشاذعنهماجميعاوهذامن قبيله.</w:t>
      </w:r>
      <w:r w:rsidRPr="004B7B57">
        <w:rPr>
          <w:rStyle w:val="FootnoteReference"/>
          <w:sz w:val="32"/>
          <w:szCs w:val="32"/>
          <w:rtl/>
        </w:rPr>
        <w:t>(</w:t>
      </w:r>
      <w:r w:rsidRPr="004B7B57">
        <w:rPr>
          <w:rStyle w:val="FootnoteReference"/>
          <w:sz w:val="32"/>
          <w:szCs w:val="32"/>
          <w:rtl/>
        </w:rPr>
        <w:footnoteReference w:id="362"/>
      </w:r>
      <w:r w:rsidRPr="004B7B57">
        <w:rPr>
          <w:rStyle w:val="FootnoteReference"/>
          <w:sz w:val="32"/>
          <w:szCs w:val="32"/>
          <w:rtl/>
        </w:rPr>
        <w:t>)</w:t>
      </w:r>
      <w:r w:rsidRPr="004B7B57">
        <w:rPr>
          <w:rFonts w:ascii="Traditional Arabic" w:hAnsi="Traditional Arabic" w:cs="Traditional Arabic"/>
          <w:sz w:val="32"/>
          <w:szCs w:val="32"/>
          <w:rtl/>
        </w:rPr>
        <w:t xml:space="preserve"> )(</w:t>
      </w:r>
      <w:r w:rsidRPr="004B7B57">
        <w:rPr>
          <w:rStyle w:val="FootnoteReference"/>
          <w:sz w:val="32"/>
          <w:szCs w:val="32"/>
          <w:rtl/>
        </w:rPr>
        <w:footnoteReference w:id="363"/>
      </w:r>
      <w:r w:rsidRPr="004B7B57">
        <w:rPr>
          <w:rFonts w:ascii="Traditional Arabic" w:hAnsi="Traditional Arabic" w:cs="Traditional Arabic"/>
          <w:sz w:val="32"/>
          <w:szCs w:val="32"/>
          <w:rtl/>
        </w:rPr>
        <w:t>)</w:t>
      </w:r>
    </w:p>
    <w:p w:rsidR="00C963BC" w:rsidRDefault="00C963BC" w:rsidP="00C963BC">
      <w:pPr>
        <w:bidi/>
        <w:jc w:val="left"/>
        <w:rPr>
          <w:rFonts w:ascii="Traditional Arabic" w:hAnsi="Traditional Arabic" w:cs="Traditional Arabic"/>
          <w:sz w:val="32"/>
          <w:szCs w:val="32"/>
          <w:rtl/>
        </w:rPr>
      </w:pPr>
      <w:r w:rsidRPr="004B7B57">
        <w:rPr>
          <w:rFonts w:ascii="Traditional Arabic" w:hAnsi="Traditional Arabic" w:cs="Traditional Arabic"/>
          <w:sz w:val="32"/>
          <w:szCs w:val="32"/>
          <w:rtl/>
        </w:rPr>
        <w:t>وأقول:(قرأنافع ،وابن كثير،والكسائي،وحفص بالتاء ،وفتح الطاءمشددة)(</w:t>
      </w:r>
      <w:r w:rsidRPr="004B7B57">
        <w:rPr>
          <w:rStyle w:val="FootnoteReference"/>
          <w:sz w:val="32"/>
          <w:szCs w:val="32"/>
          <w:rtl/>
        </w:rPr>
        <w:footnoteReference w:id="364"/>
      </w:r>
      <w:r w:rsidRPr="004B7B57">
        <w:rPr>
          <w:rFonts w:ascii="Traditional Arabic" w:hAnsi="Traditional Arabic" w:cs="Traditional Arabic"/>
          <w:sz w:val="32"/>
          <w:szCs w:val="32"/>
          <w:rtl/>
        </w:rPr>
        <w:t>)،(ووافقهم أبن محيصن،والحسن ،والمطوعي.)(</w:t>
      </w:r>
      <w:r w:rsidRPr="004B7B57">
        <w:rPr>
          <w:rStyle w:val="FootnoteReference"/>
          <w:sz w:val="32"/>
          <w:szCs w:val="32"/>
          <w:rtl/>
        </w:rPr>
        <w:footnoteReference w:id="365"/>
      </w:r>
      <w:r w:rsidRPr="004B7B57">
        <w:rPr>
          <w:rFonts w:ascii="Traditional Arabic" w:hAnsi="Traditional Arabic" w:cs="Traditional Arabic"/>
          <w:sz w:val="32"/>
          <w:szCs w:val="32"/>
          <w:rtl/>
        </w:rPr>
        <w:t>)،(وقرأ ابي عمروبن العلاءالبصري،ويعقوب،وابي بكر،وعامر،وحمزة بالنون ،وكسر الطاء مخففة.) (</w:t>
      </w:r>
      <w:r w:rsidRPr="004B7B57">
        <w:rPr>
          <w:rStyle w:val="FootnoteReference"/>
          <w:sz w:val="32"/>
          <w:szCs w:val="32"/>
          <w:rtl/>
        </w:rPr>
        <w:footnoteReference w:id="366"/>
      </w:r>
      <w:r w:rsidRPr="004B7B57">
        <w:rPr>
          <w:rFonts w:ascii="Traditional Arabic" w:hAnsi="Traditional Arabic" w:cs="Traditional Arabic"/>
          <w:sz w:val="32"/>
          <w:szCs w:val="32"/>
          <w:rtl/>
        </w:rPr>
        <w:t>) </w:t>
      </w:r>
      <w:r w:rsidRPr="004B7B57">
        <w:rPr>
          <w:rFonts w:ascii="Traditional Arabic" w:hAnsi="Traditional Arabic" w:cs="Traditional Arabic" w:hint="cs"/>
          <w:sz w:val="32"/>
          <w:szCs w:val="32"/>
          <w:rtl/>
        </w:rPr>
        <w:t>أنتهى.</w:t>
      </w:r>
    </w:p>
    <w:p w:rsidR="00C963BC" w:rsidRPr="004B7B57" w:rsidRDefault="00C963BC" w:rsidP="00C963BC">
      <w:pPr>
        <w:bidi/>
        <w:jc w:val="left"/>
        <w:rPr>
          <w:rFonts w:ascii="Traditional Arabic" w:hAnsi="Traditional Arabic" w:cs="Traditional Arabic"/>
          <w:sz w:val="32"/>
          <w:szCs w:val="32"/>
          <w:rtl/>
        </w:rPr>
      </w:pPr>
    </w:p>
    <w:p w:rsidR="00C963BC" w:rsidRDefault="00C963BC" w:rsidP="00C963BC">
      <w:pPr>
        <w:tabs>
          <w:tab w:val="left" w:pos="2906"/>
        </w:tabs>
        <w:bidi/>
        <w:jc w:val="left"/>
        <w:rPr>
          <w:rFonts w:ascii="Traditional Arabic" w:hAnsi="Traditional Arabic" w:cs="Traditional Arabic"/>
          <w:sz w:val="32"/>
          <w:szCs w:val="32"/>
          <w:rtl/>
        </w:rPr>
      </w:pPr>
      <w:r w:rsidRPr="00161042">
        <w:rPr>
          <w:rFonts w:ascii="Traditional Arabic" w:hAnsi="Traditional Arabic" w:cs="Traditional Arabic" w:hint="cs"/>
          <w:b/>
          <w:bCs/>
          <w:sz w:val="40"/>
          <w:szCs w:val="40"/>
          <w:rtl/>
        </w:rPr>
        <w:t>المسألة الثانية:</w:t>
      </w:r>
      <w:r w:rsidRPr="00161042">
        <w:rPr>
          <w:rFonts w:ascii="Traditional Arabic" w:hAnsi="Traditional Arabic" w:cs="Traditional Arabic"/>
          <w:sz w:val="40"/>
          <w:szCs w:val="40"/>
          <w:rtl/>
        </w:rPr>
        <w:t xml:space="preserve"> </w:t>
      </w:r>
      <w:r w:rsidRPr="004B7B57">
        <w:rPr>
          <w:rFonts w:ascii="Traditional Arabic" w:hAnsi="Traditional Arabic" w:cs="Traditional Arabic"/>
          <w:sz w:val="32"/>
          <w:szCs w:val="32"/>
          <w:rtl/>
        </w:rPr>
        <w:t>قول البيضاوي :(</w:t>
      </w:r>
      <w:r w:rsidRPr="004B7B57">
        <w:rPr>
          <w:rFonts w:ascii="Traditional Arabic" w:hAnsi="Traditional Arabic" w:cs="Traditional Arabic"/>
          <w:color w:val="000000"/>
          <w:sz w:val="32"/>
          <w:szCs w:val="32"/>
          <w:rtl/>
        </w:rPr>
        <w:t xml:space="preserve"> </w:t>
      </w:r>
      <w:r w:rsidRPr="003454FF">
        <w:rPr>
          <w:rFonts w:ascii="QCF_BSML" w:hAnsi="QCF_BSML" w:cs="QCF_BSML"/>
          <w:color w:val="000000"/>
          <w:sz w:val="28"/>
          <w:szCs w:val="28"/>
          <w:rtl/>
        </w:rPr>
        <w:t xml:space="preserve">ﮋ </w:t>
      </w:r>
      <w:r w:rsidRPr="003454FF">
        <w:rPr>
          <w:rFonts w:ascii="QCF_P546" w:hAnsi="QCF_P546" w:cs="QCF_P546"/>
          <w:color w:val="000000"/>
          <w:sz w:val="28"/>
          <w:szCs w:val="28"/>
          <w:rtl/>
        </w:rPr>
        <w:t xml:space="preserve">ﮱ  ﯓ  </w:t>
      </w:r>
      <w:r w:rsidRPr="003454FF">
        <w:rPr>
          <w:rFonts w:ascii="QCF_BSML" w:hAnsi="QCF_BSML" w:cs="QCF_BSML"/>
          <w:color w:val="000000"/>
          <w:sz w:val="28"/>
          <w:szCs w:val="28"/>
          <w:rtl/>
        </w:rPr>
        <w:t>ﮊ</w:t>
      </w:r>
      <w:r w:rsidRPr="003454FF">
        <w:rPr>
          <w:rFonts w:ascii="Arial" w:hAnsi="Arial"/>
          <w:color w:val="000000"/>
          <w:sz w:val="28"/>
          <w:szCs w:val="28"/>
        </w:rPr>
        <w:t xml:space="preserve"> </w:t>
      </w:r>
      <w:r w:rsidRPr="003454FF">
        <w:rPr>
          <w:rFonts w:ascii="Traditional Arabic" w:hAnsi="Traditional Arabic" w:cs="Traditional Arabic"/>
          <w:sz w:val="28"/>
          <w:szCs w:val="28"/>
          <w:rtl/>
        </w:rPr>
        <w:t>بدل من</w:t>
      </w:r>
      <w:r w:rsidRPr="003454FF">
        <w:rPr>
          <w:rFonts w:ascii="Arial" w:hAnsi="Arial"/>
          <w:color w:val="000000"/>
          <w:sz w:val="28"/>
          <w:szCs w:val="28"/>
        </w:rPr>
        <w:t xml:space="preserve"> </w:t>
      </w:r>
      <w:r w:rsidRPr="003454FF">
        <w:rPr>
          <w:rFonts w:ascii="QCF_BSML" w:hAnsi="QCF_BSML" w:cs="QCF_BSML"/>
          <w:color w:val="000000"/>
          <w:sz w:val="28"/>
          <w:szCs w:val="28"/>
          <w:rtl/>
        </w:rPr>
        <w:t xml:space="preserve">ﮋ </w:t>
      </w:r>
      <w:r w:rsidRPr="003454FF">
        <w:rPr>
          <w:rFonts w:ascii="QCF_P546" w:hAnsi="QCF_P546" w:cs="QCF_P546"/>
          <w:color w:val="000000"/>
          <w:sz w:val="28"/>
          <w:szCs w:val="28"/>
          <w:rtl/>
        </w:rPr>
        <w:t xml:space="preserve">ﮒ  ﮓ   </w:t>
      </w:r>
      <w:r w:rsidRPr="003454FF">
        <w:rPr>
          <w:rFonts w:ascii="QCF_BSML" w:hAnsi="QCF_BSML" w:cs="QCF_BSML"/>
          <w:color w:val="000000"/>
          <w:sz w:val="28"/>
          <w:szCs w:val="28"/>
          <w:rtl/>
        </w:rPr>
        <w:t>ﮊ</w:t>
      </w:r>
      <w:r>
        <w:rPr>
          <w:rFonts w:ascii="Traditional Arabic" w:hAnsi="Traditional Arabic" w:cs="Traditional Arabic" w:hint="cs"/>
          <w:sz w:val="32"/>
          <w:szCs w:val="32"/>
          <w:rtl/>
        </w:rPr>
        <w:t xml:space="preserve"> </w:t>
      </w:r>
      <w:r w:rsidRPr="004B7B57">
        <w:rPr>
          <w:rFonts w:ascii="Traditional Arabic" w:hAnsi="Traditional Arabic" w:cs="Traditional Arabic"/>
          <w:sz w:val="32"/>
          <w:szCs w:val="32"/>
          <w:rtl/>
        </w:rPr>
        <w:t>وما عطف عليهِ.)</w:t>
      </w:r>
      <w:r w:rsidRPr="004B7B57">
        <w:rPr>
          <w:rStyle w:val="FootnoteReference"/>
          <w:sz w:val="32"/>
          <w:szCs w:val="32"/>
          <w:rtl/>
        </w:rPr>
        <w:t>(</w:t>
      </w:r>
      <w:r w:rsidRPr="004B7B57">
        <w:rPr>
          <w:rStyle w:val="FootnoteReference"/>
          <w:sz w:val="32"/>
          <w:szCs w:val="32"/>
          <w:rtl/>
        </w:rPr>
        <w:footnoteReference w:id="367"/>
      </w:r>
      <w:r w:rsidRPr="004B7B57">
        <w:rPr>
          <w:rStyle w:val="FootnoteReference"/>
          <w:sz w:val="32"/>
          <w:szCs w:val="32"/>
          <w:rtl/>
        </w:rPr>
        <w:t>)</w:t>
      </w:r>
      <w:r w:rsidRPr="004B7B57">
        <w:rPr>
          <w:rFonts w:ascii="Traditional Arabic" w:hAnsi="Traditional Arabic" w:cs="Traditional Arabic"/>
          <w:sz w:val="32"/>
          <w:szCs w:val="32"/>
          <w:rtl/>
        </w:rPr>
        <w:t xml:space="preserve"> قال السيوطي م</w:t>
      </w:r>
      <w:r>
        <w:rPr>
          <w:rFonts w:ascii="Traditional Arabic" w:hAnsi="Traditional Arabic" w:cs="Traditional Arabic" w:hint="cs"/>
          <w:sz w:val="32"/>
          <w:szCs w:val="32"/>
          <w:rtl/>
        </w:rPr>
        <w:t>ُ</w:t>
      </w:r>
      <w:r w:rsidRPr="004B7B57">
        <w:rPr>
          <w:rFonts w:ascii="Traditional Arabic" w:hAnsi="Traditional Arabic" w:cs="Traditional Arabic"/>
          <w:sz w:val="32"/>
          <w:szCs w:val="32"/>
          <w:rtl/>
        </w:rPr>
        <w:t>علقاًعلى هذه المسألة:(تَبِعَ في ذلِكَ صاحب الكشاف</w:t>
      </w:r>
      <w:r w:rsidRPr="004B7B57">
        <w:rPr>
          <w:rStyle w:val="FootnoteReference"/>
          <w:sz w:val="32"/>
          <w:szCs w:val="32"/>
          <w:rtl/>
        </w:rPr>
        <w:t>(</w:t>
      </w:r>
      <w:r w:rsidRPr="004B7B57">
        <w:rPr>
          <w:rStyle w:val="FootnoteReference"/>
          <w:sz w:val="32"/>
          <w:szCs w:val="32"/>
          <w:rtl/>
        </w:rPr>
        <w:footnoteReference w:id="368"/>
      </w:r>
      <w:r w:rsidRPr="004B7B57">
        <w:rPr>
          <w:rStyle w:val="FootnoteReference"/>
          <w:sz w:val="32"/>
          <w:szCs w:val="32"/>
          <w:rtl/>
        </w:rPr>
        <w:t>)</w:t>
      </w:r>
      <w:r w:rsidRPr="004B7B57">
        <w:rPr>
          <w:rFonts w:ascii="Traditional Arabic" w:hAnsi="Traditional Arabic" w:cs="Traditional Arabic"/>
          <w:sz w:val="32"/>
          <w:szCs w:val="32"/>
          <w:rtl/>
        </w:rPr>
        <w:t>وقال أبو حيان:( إنما جعله</w:t>
      </w:r>
      <w:r>
        <w:rPr>
          <w:rFonts w:ascii="Traditional Arabic" w:hAnsi="Traditional Arabic" w:cs="Traditional Arabic" w:hint="cs"/>
          <w:sz w:val="32"/>
          <w:szCs w:val="32"/>
          <w:rtl/>
        </w:rPr>
        <w:t>ُ</w:t>
      </w:r>
      <w:r w:rsidRPr="004B7B57">
        <w:rPr>
          <w:rFonts w:ascii="Traditional Arabic" w:hAnsi="Traditional Arabic" w:cs="Traditional Arabic"/>
          <w:sz w:val="32"/>
          <w:szCs w:val="32"/>
          <w:rtl/>
        </w:rPr>
        <w:t xml:space="preserve"> الزمخشري بدلاً من قوله</w:t>
      </w:r>
      <w:r>
        <w:rPr>
          <w:rFonts w:ascii="Traditional Arabic" w:hAnsi="Traditional Arabic" w:cs="Traditional Arabic" w:hint="cs"/>
          <w:sz w:val="32"/>
          <w:szCs w:val="32"/>
          <w:rtl/>
        </w:rPr>
        <w:t>ِ</w:t>
      </w:r>
      <w:r w:rsidRPr="004B7B57">
        <w:rPr>
          <w:rFonts w:ascii="Traditional Arabic" w:hAnsi="Traditional Arabic" w:cs="Traditional Arabic"/>
          <w:sz w:val="32"/>
          <w:szCs w:val="32"/>
          <w:rtl/>
        </w:rPr>
        <w:t xml:space="preserve"> : ولذي القربى </w:t>
      </w:r>
      <w:r>
        <w:rPr>
          <w:rFonts w:ascii="Traditional Arabic" w:hAnsi="Traditional Arabic" w:cs="Traditional Arabic" w:hint="cs"/>
          <w:sz w:val="32"/>
          <w:szCs w:val="32"/>
          <w:rtl/>
        </w:rPr>
        <w:t>؛</w:t>
      </w:r>
      <w:r w:rsidRPr="004B7B57">
        <w:rPr>
          <w:rFonts w:ascii="Traditional Arabic" w:hAnsi="Traditional Arabic" w:cs="Traditional Arabic"/>
          <w:sz w:val="32"/>
          <w:szCs w:val="32"/>
          <w:rtl/>
        </w:rPr>
        <w:t xml:space="preserve">لأنهُ مذهب أبي حنيفة لا يستحق ذو القربى الغني إنما يستحق ذوالقربى الفقير </w:t>
      </w:r>
      <w:r>
        <w:rPr>
          <w:rFonts w:ascii="Traditional Arabic" w:hAnsi="Traditional Arabic" w:cs="Traditional Arabic" w:hint="cs"/>
          <w:sz w:val="32"/>
          <w:szCs w:val="32"/>
          <w:rtl/>
        </w:rPr>
        <w:t>؛</w:t>
      </w:r>
      <w:r w:rsidRPr="004B7B57">
        <w:rPr>
          <w:rFonts w:ascii="Traditional Arabic" w:hAnsi="Traditional Arabic" w:cs="Traditional Arabic"/>
          <w:sz w:val="32"/>
          <w:szCs w:val="32"/>
          <w:rtl/>
        </w:rPr>
        <w:t xml:space="preserve">فالفقير فيه شرط على مذهب أبي حنيفة </w:t>
      </w:r>
      <w:r>
        <w:rPr>
          <w:rFonts w:ascii="Traditional Arabic" w:hAnsi="Traditional Arabic" w:cs="Traditional Arabic" w:hint="cs"/>
          <w:sz w:val="32"/>
          <w:szCs w:val="32"/>
          <w:rtl/>
        </w:rPr>
        <w:t>؛</w:t>
      </w:r>
      <w:r w:rsidRPr="004B7B57">
        <w:rPr>
          <w:rFonts w:ascii="Traditional Arabic" w:hAnsi="Traditional Arabic" w:cs="Traditional Arabic"/>
          <w:sz w:val="32"/>
          <w:szCs w:val="32"/>
          <w:rtl/>
        </w:rPr>
        <w:t>فقررهُ الزمخشري على مذهبهِ واما الشافعي فيرى</w:t>
      </w:r>
      <w:r>
        <w:rPr>
          <w:rFonts w:ascii="Traditional Arabic" w:hAnsi="Traditional Arabic" w:cs="Traditional Arabic" w:hint="cs"/>
          <w:sz w:val="32"/>
          <w:szCs w:val="32"/>
          <w:rtl/>
        </w:rPr>
        <w:t>:</w:t>
      </w:r>
      <w:r w:rsidRPr="004B7B57">
        <w:rPr>
          <w:rFonts w:ascii="Traditional Arabic" w:hAnsi="Traditional Arabic" w:cs="Traditional Arabic"/>
          <w:sz w:val="32"/>
          <w:szCs w:val="32"/>
          <w:rtl/>
        </w:rPr>
        <w:t>إن سبب الاستحقاق هو القرابة فيأخذ ذو القربى الغني لقرابتهِ.</w:t>
      </w:r>
      <w:r w:rsidRPr="004B7B57">
        <w:rPr>
          <w:rStyle w:val="FootnoteReference"/>
          <w:sz w:val="32"/>
          <w:szCs w:val="32"/>
          <w:rtl/>
        </w:rPr>
        <w:t>(</w:t>
      </w:r>
      <w:r w:rsidRPr="004B7B57">
        <w:rPr>
          <w:rStyle w:val="FootnoteReference"/>
          <w:sz w:val="32"/>
          <w:szCs w:val="32"/>
          <w:rtl/>
        </w:rPr>
        <w:footnoteReference w:id="369"/>
      </w:r>
      <w:r w:rsidRPr="004B7B57">
        <w:rPr>
          <w:rStyle w:val="FootnoteReference"/>
          <w:sz w:val="32"/>
          <w:szCs w:val="32"/>
          <w:rtl/>
        </w:rPr>
        <w:t>)</w:t>
      </w:r>
      <w:r w:rsidRPr="004B7B57">
        <w:rPr>
          <w:rFonts w:ascii="Traditional Arabic" w:hAnsi="Traditional Arabic" w:cs="Traditional Arabic"/>
          <w:sz w:val="32"/>
          <w:szCs w:val="32"/>
          <w:rtl/>
        </w:rPr>
        <w:t>)</w:t>
      </w:r>
      <w:r w:rsidRPr="004B7B57">
        <w:rPr>
          <w:rStyle w:val="FootnoteReference"/>
          <w:sz w:val="32"/>
          <w:szCs w:val="32"/>
          <w:rtl/>
        </w:rPr>
        <w:t>(</w:t>
      </w:r>
      <w:r w:rsidRPr="004B7B57">
        <w:rPr>
          <w:rStyle w:val="FootnoteReference"/>
          <w:sz w:val="32"/>
          <w:szCs w:val="32"/>
          <w:rtl/>
        </w:rPr>
        <w:footnoteReference w:id="370"/>
      </w:r>
      <w:r w:rsidRPr="004B7B57">
        <w:rPr>
          <w:rStyle w:val="FootnoteReference"/>
          <w:sz w:val="32"/>
          <w:szCs w:val="32"/>
          <w:rtl/>
        </w:rPr>
        <w:t>)</w:t>
      </w:r>
      <w:r w:rsidRPr="004B7B57">
        <w:rPr>
          <w:rFonts w:ascii="Traditional Arabic" w:hAnsi="Traditional Arabic" w:cs="Traditional Arabic"/>
          <w:sz w:val="32"/>
          <w:szCs w:val="32"/>
          <w:rtl/>
        </w:rPr>
        <w:t>،وقالَ صاحب التقريب:( في كونهِ بدلاً من لذي القُربى نظر ؛لأنهُ يشعر باشتراط الفقر في ذي القربى ،وليس شرط ليجعل بدلاً مما بعدهُ.)</w:t>
      </w:r>
      <w:r w:rsidRPr="004B7B57">
        <w:rPr>
          <w:rStyle w:val="FootnoteReference"/>
          <w:sz w:val="32"/>
          <w:szCs w:val="32"/>
          <w:rtl/>
        </w:rPr>
        <w:t>(</w:t>
      </w:r>
      <w:r w:rsidRPr="004B7B57">
        <w:rPr>
          <w:rStyle w:val="FootnoteReference"/>
          <w:sz w:val="32"/>
          <w:szCs w:val="32"/>
          <w:rtl/>
        </w:rPr>
        <w:footnoteReference w:id="371"/>
      </w:r>
      <w:r w:rsidRPr="004B7B57">
        <w:rPr>
          <w:rStyle w:val="FootnoteReference"/>
          <w:sz w:val="32"/>
          <w:szCs w:val="32"/>
          <w:rtl/>
        </w:rPr>
        <w:t>)</w:t>
      </w:r>
      <w:r w:rsidRPr="004B7B57">
        <w:rPr>
          <w:rFonts w:ascii="Traditional Arabic" w:hAnsi="Traditional Arabic" w:cs="Traditional Arabic"/>
          <w:sz w:val="32"/>
          <w:szCs w:val="32"/>
          <w:rtl/>
        </w:rPr>
        <w:t xml:space="preserve">،وقال ابن المنير: وعلى مذهب أبي حنيفة أن استحقاق </w:t>
      </w:r>
      <w:r w:rsidRPr="004B7B57">
        <w:rPr>
          <w:rFonts w:ascii="Traditional Arabic" w:hAnsi="Traditional Arabic" w:cs="Traditional Arabic"/>
          <w:color w:val="FF0000"/>
          <w:sz w:val="32"/>
          <w:szCs w:val="32"/>
          <w:rtl/>
        </w:rPr>
        <w:t>ذي القربى الغني مشروط بالفقر قال ويقول إن</w:t>
      </w:r>
      <w:r w:rsidRPr="004B7B57">
        <w:rPr>
          <w:rFonts w:ascii="Traditional Arabic" w:hAnsi="Traditional Arabic" w:cs="Traditional Arabic"/>
          <w:sz w:val="32"/>
          <w:szCs w:val="32"/>
          <w:rtl/>
        </w:rPr>
        <w:t xml:space="preserve"> للفقراءِ  بدل من المساكينِ لا غير لأنهُ تعالى أرادَ وصف المساكين مابين استحقاقهم ويحث الأغنياء على إيثارِهم وان لا يجدوا في صدورِهم حاجة مما أوتوا وقد طالَ الفصل بقولهِ :</w:t>
      </w:r>
      <w:r w:rsidRPr="004B7B57">
        <w:rPr>
          <w:rFonts w:ascii="QCF_BSML" w:hAnsi="QCF_BSML" w:cs="QCF_BSML"/>
          <w:color w:val="000000"/>
          <w:sz w:val="32"/>
          <w:szCs w:val="32"/>
          <w:rtl/>
        </w:rPr>
        <w:t xml:space="preserve"> ﮋ</w:t>
      </w:r>
      <w:r w:rsidRPr="004B7B57">
        <w:rPr>
          <w:rFonts w:ascii="Traditional Arabic" w:hAnsi="Traditional Arabic" w:cs="Traditional Arabic"/>
          <w:color w:val="000000"/>
          <w:sz w:val="32"/>
          <w:szCs w:val="32"/>
          <w:rtl/>
        </w:rPr>
        <w:t xml:space="preserve"> </w:t>
      </w:r>
      <w:r w:rsidRPr="004B7B57">
        <w:rPr>
          <w:rFonts w:ascii="Traditional Arabic" w:hAnsi="Traditional Arabic" w:cs="QCF_P546"/>
          <w:color w:val="000000"/>
          <w:sz w:val="32"/>
          <w:szCs w:val="32"/>
          <w:rtl/>
        </w:rPr>
        <w:t>ﮘ</w:t>
      </w:r>
      <w:r w:rsidRPr="004B7B57">
        <w:rPr>
          <w:rFonts w:ascii="Traditional Arabic" w:hAnsi="Traditional Arabic" w:cs="Traditional Arabic"/>
          <w:color w:val="000000"/>
          <w:sz w:val="32"/>
          <w:szCs w:val="32"/>
          <w:rtl/>
        </w:rPr>
        <w:t xml:space="preserve"> </w:t>
      </w:r>
      <w:r w:rsidRPr="004B7B57">
        <w:rPr>
          <w:rFonts w:ascii="Traditional Arabic" w:hAnsi="Traditional Arabic" w:cs="QCF_P546"/>
          <w:color w:val="000000"/>
          <w:sz w:val="32"/>
          <w:szCs w:val="32"/>
          <w:rtl/>
        </w:rPr>
        <w:t>ﮙ</w:t>
      </w:r>
      <w:r w:rsidRPr="004B7B57">
        <w:rPr>
          <w:rFonts w:ascii="Traditional Arabic" w:hAnsi="Traditional Arabic" w:cs="Traditional Arabic"/>
          <w:color w:val="000000"/>
          <w:sz w:val="32"/>
          <w:szCs w:val="32"/>
          <w:rtl/>
        </w:rPr>
        <w:t xml:space="preserve"> </w:t>
      </w:r>
      <w:r w:rsidRPr="004B7B57">
        <w:rPr>
          <w:rFonts w:ascii="Traditional Arabic" w:hAnsi="Traditional Arabic" w:cs="QCF_P546"/>
          <w:color w:val="000000"/>
          <w:sz w:val="32"/>
          <w:szCs w:val="32"/>
          <w:rtl/>
        </w:rPr>
        <w:t>ﮚ</w:t>
      </w:r>
      <w:r w:rsidRPr="004B7B57">
        <w:rPr>
          <w:rFonts w:ascii="Traditional Arabic" w:hAnsi="Traditional Arabic" w:cs="Traditional Arabic"/>
          <w:color w:val="000000"/>
          <w:sz w:val="32"/>
          <w:szCs w:val="32"/>
          <w:rtl/>
        </w:rPr>
        <w:t xml:space="preserve">   </w:t>
      </w:r>
      <w:r w:rsidRPr="004B7B57">
        <w:rPr>
          <w:rFonts w:ascii="Traditional Arabic" w:hAnsi="Traditional Arabic" w:cs="QCF_P546"/>
          <w:color w:val="000000"/>
          <w:sz w:val="32"/>
          <w:szCs w:val="32"/>
          <w:rtl/>
        </w:rPr>
        <w:t>ﮛ</w:t>
      </w:r>
      <w:r w:rsidRPr="004B7B57">
        <w:rPr>
          <w:rFonts w:ascii="Traditional Arabic" w:hAnsi="Traditional Arabic" w:cs="Traditional Arabic"/>
          <w:color w:val="000000"/>
          <w:sz w:val="32"/>
          <w:szCs w:val="32"/>
          <w:rtl/>
        </w:rPr>
        <w:t xml:space="preserve"> </w:t>
      </w:r>
      <w:r w:rsidRPr="004B7B57">
        <w:rPr>
          <w:rFonts w:ascii="QCF_BSML" w:hAnsi="QCF_BSML" w:cs="QCF_BSML"/>
          <w:color w:val="000000"/>
          <w:sz w:val="32"/>
          <w:szCs w:val="32"/>
          <w:rtl/>
        </w:rPr>
        <w:t>ﮊ</w:t>
      </w:r>
      <w:r w:rsidRPr="004B7B57">
        <w:rPr>
          <w:rStyle w:val="FootnoteReference"/>
          <w:sz w:val="32"/>
          <w:szCs w:val="32"/>
          <w:rtl/>
        </w:rPr>
        <w:t xml:space="preserve"> (</w:t>
      </w:r>
      <w:r w:rsidRPr="004B7B57">
        <w:rPr>
          <w:rStyle w:val="FootnoteReference"/>
          <w:sz w:val="32"/>
          <w:szCs w:val="32"/>
          <w:rtl/>
        </w:rPr>
        <w:footnoteReference w:id="372"/>
      </w:r>
      <w:r w:rsidRPr="004B7B57">
        <w:rPr>
          <w:rStyle w:val="FootnoteReference"/>
          <w:sz w:val="32"/>
          <w:szCs w:val="32"/>
          <w:rtl/>
        </w:rPr>
        <w:t>)</w:t>
      </w:r>
      <w:r w:rsidRPr="004B7B57">
        <w:rPr>
          <w:rFonts w:ascii="Traditional Arabic" w:hAnsi="Traditional Arabic" w:cs="Traditional Arabic"/>
          <w:sz w:val="32"/>
          <w:szCs w:val="32"/>
          <w:rtl/>
        </w:rPr>
        <w:t>إلى</w:t>
      </w:r>
      <w:r w:rsidRPr="004B7B57">
        <w:rPr>
          <w:rFonts w:ascii="QCF_BSML" w:hAnsi="QCF_BSML" w:cs="QCF_BSML"/>
          <w:color w:val="000000"/>
          <w:sz w:val="32"/>
          <w:szCs w:val="32"/>
          <w:rtl/>
        </w:rPr>
        <w:t xml:space="preserve"> ﮋ </w:t>
      </w:r>
      <w:r w:rsidRPr="004B7B57">
        <w:rPr>
          <w:rFonts w:ascii="Traditional Arabic" w:hAnsi="Traditional Arabic" w:cs="QCF_P546"/>
          <w:color w:val="000000"/>
          <w:sz w:val="32"/>
          <w:szCs w:val="32"/>
          <w:rtl/>
        </w:rPr>
        <w:t>ﮮ</w:t>
      </w:r>
      <w:r w:rsidRPr="004B7B57">
        <w:rPr>
          <w:rFonts w:ascii="Traditional Arabic" w:hAnsi="Traditional Arabic" w:cs="Traditional Arabic"/>
          <w:color w:val="000000"/>
          <w:sz w:val="32"/>
          <w:szCs w:val="32"/>
          <w:rtl/>
        </w:rPr>
        <w:t xml:space="preserve">  </w:t>
      </w:r>
      <w:r w:rsidRPr="004B7B57">
        <w:rPr>
          <w:rFonts w:ascii="Traditional Arabic" w:hAnsi="Traditional Arabic" w:cs="QCF_P546"/>
          <w:color w:val="000000"/>
          <w:sz w:val="32"/>
          <w:szCs w:val="32"/>
          <w:rtl/>
        </w:rPr>
        <w:t>ﮯ</w:t>
      </w:r>
      <w:r w:rsidRPr="004B7B57">
        <w:rPr>
          <w:rFonts w:ascii="QCF_BSML" w:hAnsi="QCF_BSML" w:cs="QCF_BSML"/>
          <w:color w:val="000000"/>
          <w:sz w:val="32"/>
          <w:szCs w:val="32"/>
          <w:rtl/>
        </w:rPr>
        <w:t xml:space="preserve"> ﮊ</w:t>
      </w:r>
      <w:r w:rsidRPr="004B7B57">
        <w:rPr>
          <w:rStyle w:val="FootnoteReference"/>
          <w:sz w:val="32"/>
          <w:szCs w:val="32"/>
          <w:rtl/>
        </w:rPr>
        <w:t xml:space="preserve"> (</w:t>
      </w:r>
      <w:r w:rsidRPr="004B7B57">
        <w:rPr>
          <w:rStyle w:val="FootnoteReference"/>
          <w:sz w:val="32"/>
          <w:szCs w:val="32"/>
          <w:rtl/>
        </w:rPr>
        <w:footnoteReference w:id="373"/>
      </w:r>
      <w:r w:rsidRPr="004B7B57">
        <w:rPr>
          <w:rStyle w:val="FootnoteReference"/>
          <w:sz w:val="32"/>
          <w:szCs w:val="32"/>
          <w:rtl/>
        </w:rPr>
        <w:t>)</w:t>
      </w:r>
      <w:r w:rsidRPr="004B7B57">
        <w:rPr>
          <w:rFonts w:ascii="Traditional Arabic" w:hAnsi="Traditional Arabic" w:cs="Traditional Arabic"/>
          <w:sz w:val="32"/>
          <w:szCs w:val="32"/>
          <w:rtl/>
        </w:rPr>
        <w:t xml:space="preserve">فطوي ذكرهم توطئة للصفاتِ فذكروا صفة أُخرى مُناسبةٍ للأولى فأشتمل على وصفِهم بالمسكنةِ والفقر جميعاً ثم تليت صفاتهم بعد بأنهم أُخرِجوا من ديارِهم إلى آخرها فهذا الذي يُرشد إليهِ السياق وأولوا القُربى ذكروا على الإطلاقِ فالأولى بقائهم على ذلِكَ ويؤيد ذلِكَ أن الحنفيةَيرون أن الاستثناء إذا تعقب جملاً أختص بالأخيرة فكذا البدل يكفي في صحةِ عودة إلى الأخير ولأنه إذا جعل بدلاً من ذوي القُربى كان بدل بعض من كُل إذ فيهم أغنياء وان جعل بدلاً من المساكين </w:t>
      </w:r>
      <w:r w:rsidRPr="004B7B57">
        <w:rPr>
          <w:rFonts w:ascii="Traditional Arabic" w:hAnsi="Traditional Arabic" w:cs="Traditional Arabic"/>
          <w:sz w:val="32"/>
          <w:szCs w:val="32"/>
          <w:rtl/>
        </w:rPr>
        <w:lastRenderedPageBreak/>
        <w:t>أيضاً  كان بدل الشيء من الشيء وهُما لعين واحدة فيكون البدل  محتوياً على نوعي البدل وهو مُتعذِر لتغايرهما اذ كُل واحد يتقاضى ما يأباهُ الأخر وعلى هذا أعرب الزجاج الآية:</w:t>
      </w:r>
      <w:r w:rsidRPr="004B7B57">
        <w:rPr>
          <w:rStyle w:val="FootnoteReference"/>
          <w:sz w:val="32"/>
          <w:szCs w:val="32"/>
          <w:rtl/>
        </w:rPr>
        <w:t>(</w:t>
      </w:r>
      <w:r w:rsidRPr="004B7B57">
        <w:rPr>
          <w:rStyle w:val="FootnoteReference"/>
          <w:sz w:val="32"/>
          <w:szCs w:val="32"/>
          <w:rtl/>
        </w:rPr>
        <w:footnoteReference w:id="374"/>
      </w:r>
      <w:r w:rsidRPr="004B7B57">
        <w:rPr>
          <w:rStyle w:val="FootnoteReference"/>
          <w:sz w:val="32"/>
          <w:szCs w:val="32"/>
          <w:rtl/>
        </w:rPr>
        <w:t>)</w:t>
      </w:r>
      <w:r w:rsidRPr="004B7B57">
        <w:rPr>
          <w:rFonts w:ascii="Traditional Arabic" w:hAnsi="Traditional Arabic" w:cs="Traditional Arabic"/>
          <w:sz w:val="32"/>
          <w:szCs w:val="32"/>
          <w:rtl/>
        </w:rPr>
        <w:t xml:space="preserve"> فجعلها بدلاً من المساكين خاصة.</w:t>
      </w:r>
      <w:r w:rsidRPr="004B7B57">
        <w:rPr>
          <w:rStyle w:val="FootnoteReference"/>
          <w:sz w:val="32"/>
          <w:szCs w:val="32"/>
          <w:rtl/>
        </w:rPr>
        <w:t>(</w:t>
      </w:r>
      <w:r w:rsidRPr="004B7B57">
        <w:rPr>
          <w:rStyle w:val="FootnoteReference"/>
          <w:sz w:val="32"/>
          <w:szCs w:val="32"/>
          <w:rtl/>
        </w:rPr>
        <w:footnoteReference w:id="375"/>
      </w:r>
      <w:r w:rsidRPr="004B7B57">
        <w:rPr>
          <w:rStyle w:val="FootnoteReference"/>
          <w:sz w:val="32"/>
          <w:szCs w:val="32"/>
          <w:rtl/>
        </w:rPr>
        <w:t>)</w:t>
      </w:r>
      <w:r w:rsidRPr="004B7B57">
        <w:rPr>
          <w:rFonts w:ascii="Traditional Arabic" w:hAnsi="Traditional Arabic" w:cs="Traditional Arabic"/>
          <w:sz w:val="32"/>
          <w:szCs w:val="32"/>
          <w:rtl/>
        </w:rPr>
        <w:t>)(</w:t>
      </w:r>
      <w:r w:rsidRPr="004B7B57">
        <w:rPr>
          <w:rStyle w:val="FootnoteReference"/>
          <w:sz w:val="32"/>
          <w:szCs w:val="32"/>
          <w:rtl/>
        </w:rPr>
        <w:footnoteReference w:id="376"/>
      </w:r>
      <w:r w:rsidRPr="004B7B57">
        <w:rPr>
          <w:rFonts w:ascii="Traditional Arabic" w:hAnsi="Traditional Arabic" w:cs="Traditional Arabic"/>
          <w:sz w:val="32"/>
          <w:szCs w:val="32"/>
          <w:rtl/>
        </w:rPr>
        <w:t>)</w:t>
      </w:r>
    </w:p>
    <w:p w:rsidR="00C963BC" w:rsidRPr="004B7B57"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4B7B57">
        <w:rPr>
          <w:rFonts w:ascii="Traditional Arabic" w:hAnsi="Traditional Arabic" w:cs="Traditional Arabic"/>
          <w:sz w:val="32"/>
          <w:szCs w:val="32"/>
          <w:rtl/>
        </w:rPr>
        <w:t>وأقول: أختلف العلماء في تحديدذوي القربى إلى ثلاثةمذاهب: ـ</w:t>
      </w:r>
    </w:p>
    <w:p w:rsidR="00C963BC" w:rsidRPr="004B7B57" w:rsidRDefault="00C963BC" w:rsidP="00C963BC">
      <w:pPr>
        <w:bidi/>
        <w:jc w:val="left"/>
        <w:rPr>
          <w:rFonts w:ascii="Traditional Arabic" w:hAnsi="Traditional Arabic" w:cs="Traditional Arabic"/>
          <w:sz w:val="32"/>
          <w:szCs w:val="32"/>
          <w:rtl/>
        </w:rPr>
      </w:pPr>
      <w:r w:rsidRPr="004B7B57">
        <w:rPr>
          <w:rFonts w:ascii="Traditional Arabic" w:hAnsi="Traditional Arabic" w:cs="Traditional Arabic"/>
          <w:sz w:val="32"/>
          <w:szCs w:val="32"/>
          <w:u w:val="double"/>
          <w:rtl/>
        </w:rPr>
        <w:t>المذهب الأول</w:t>
      </w:r>
      <w:r w:rsidRPr="004B7B57">
        <w:rPr>
          <w:rFonts w:ascii="Traditional Arabic" w:hAnsi="Traditional Arabic" w:cs="Traditional Arabic"/>
          <w:sz w:val="32"/>
          <w:szCs w:val="32"/>
          <w:rtl/>
        </w:rPr>
        <w:t>:أن ذوي القربى هي قريش كلها ،وبه قال بعض السلف (</w:t>
      </w:r>
      <w:r w:rsidRPr="004B7B57">
        <w:rPr>
          <w:rStyle w:val="FootnoteReference"/>
          <w:sz w:val="32"/>
          <w:szCs w:val="32"/>
          <w:rtl/>
        </w:rPr>
        <w:footnoteReference w:id="377"/>
      </w:r>
      <w:r w:rsidRPr="004B7B57">
        <w:rPr>
          <w:rFonts w:ascii="Traditional Arabic" w:hAnsi="Traditional Arabic" w:cs="Traditional Arabic"/>
          <w:sz w:val="32"/>
          <w:szCs w:val="32"/>
          <w:rtl/>
        </w:rPr>
        <w:t xml:space="preserve">)   </w:t>
      </w:r>
    </w:p>
    <w:p w:rsidR="00C963BC" w:rsidRPr="00161042" w:rsidRDefault="00C963BC" w:rsidP="00C963BC">
      <w:pPr>
        <w:bidi/>
        <w:jc w:val="left"/>
        <w:rPr>
          <w:rFonts w:ascii="Traditional Arabic" w:hAnsi="Traditional Arabic" w:cs="Traditional Arabic"/>
          <w:sz w:val="32"/>
          <w:szCs w:val="32"/>
          <w:rtl/>
        </w:rPr>
      </w:pPr>
      <w:r w:rsidRPr="004B7B57">
        <w:rPr>
          <w:rFonts w:ascii="Traditional Arabic" w:hAnsi="Traditional Arabic" w:cs="Traditional Arabic"/>
          <w:sz w:val="32"/>
          <w:szCs w:val="32"/>
          <w:rtl/>
        </w:rPr>
        <w:t>،وأستدلوا بما قاله النبي صلى الله عليه وسلم</w:t>
      </w:r>
      <w:r w:rsidRPr="004B7B57">
        <w:rPr>
          <w:rFonts w:ascii="Traditional Arabic" w:hAnsi="Traditional Arabic" w:cs="Traditional Arabic" w:hint="cs"/>
          <w:sz w:val="32"/>
          <w:szCs w:val="32"/>
          <w:rtl/>
        </w:rPr>
        <w:t xml:space="preserve"> </w:t>
      </w:r>
      <w:r w:rsidRPr="004B7B57">
        <w:rPr>
          <w:rFonts w:ascii="Traditional Arabic" w:hAnsi="Traditional Arabic" w:cs="Traditional Arabic"/>
          <w:color w:val="000000"/>
          <w:sz w:val="32"/>
          <w:szCs w:val="32"/>
          <w:rtl/>
        </w:rPr>
        <w:t>عن أبي هُرَيْرَةَ قال لَمَّا أُنْزِلَتْ هذه الْآيَةُ</w:t>
      </w:r>
      <w:r w:rsidRPr="004B7B57">
        <w:rPr>
          <w:rFonts w:ascii="AGA Arabesque" w:hAnsi="AGA Arabesque" w:cs="Traditional Arabic" w:hint="cs"/>
          <w:color w:val="000000"/>
          <w:sz w:val="32"/>
          <w:szCs w:val="32"/>
          <w:rtl/>
        </w:rPr>
        <w:t>(</w:t>
      </w:r>
      <w:r w:rsidRPr="004B7B57">
        <w:rPr>
          <w:rStyle w:val="sora1"/>
          <w:sz w:val="32"/>
          <w:szCs w:val="32"/>
          <w:rtl/>
        </w:rPr>
        <w:t>وَأَنْذِرْ عَشِيرَتَكَ الْأَقْرَبِينَ</w:t>
      </w:r>
      <w:r w:rsidRPr="004B7B57">
        <w:rPr>
          <w:rStyle w:val="sora1"/>
          <w:rFonts w:hint="cs"/>
          <w:sz w:val="32"/>
          <w:szCs w:val="32"/>
          <w:rtl/>
        </w:rPr>
        <w:t>)</w:t>
      </w:r>
      <w:r w:rsidRPr="004B7B57">
        <w:rPr>
          <w:rFonts w:ascii="Traditional Arabic" w:hAnsi="Traditional Arabic" w:cs="Traditional Arabic"/>
          <w:color w:val="000000"/>
          <w:sz w:val="32"/>
          <w:szCs w:val="32"/>
          <w:rtl/>
        </w:rPr>
        <w:t xml:space="preserve"> </w:t>
      </w:r>
      <w:r w:rsidRPr="004B7B57">
        <w:rPr>
          <w:rStyle w:val="style11"/>
          <w:sz w:val="32"/>
          <w:szCs w:val="32"/>
          <w:rtl/>
        </w:rPr>
        <w:t xml:space="preserve">دَعَا </w:t>
      </w:r>
      <w:r w:rsidRPr="00161042">
        <w:rPr>
          <w:rStyle w:val="style11"/>
          <w:b w:val="0"/>
          <w:bCs w:val="0"/>
          <w:sz w:val="32"/>
          <w:szCs w:val="32"/>
          <w:rtl/>
        </w:rPr>
        <w:t xml:space="preserve">رسول اللَّهِ </w:t>
      </w:r>
      <w:r w:rsidRPr="00161042">
        <w:rPr>
          <w:rStyle w:val="style11"/>
          <w:rFonts w:ascii="AGA Arabesque" w:hAnsi="AGA Arabesque" w:hint="cs"/>
          <w:b w:val="0"/>
          <w:bCs w:val="0"/>
          <w:sz w:val="32"/>
          <w:szCs w:val="32"/>
          <w:rtl/>
        </w:rPr>
        <w:t>صلى الله عليه وسلم</w:t>
      </w:r>
      <w:r>
        <w:rPr>
          <w:rStyle w:val="style11"/>
          <w:rFonts w:ascii="AGA Arabesque" w:hAnsi="AGA Arabesque" w:hint="cs"/>
          <w:b w:val="0"/>
          <w:bCs w:val="0"/>
          <w:sz w:val="32"/>
          <w:szCs w:val="32"/>
          <w:rtl/>
        </w:rPr>
        <w:t xml:space="preserve"> </w:t>
      </w:r>
      <w:r w:rsidRPr="00161042">
        <w:rPr>
          <w:rStyle w:val="style11"/>
          <w:b w:val="0"/>
          <w:bCs w:val="0"/>
          <w:sz w:val="32"/>
          <w:szCs w:val="32"/>
          <w:rtl/>
        </w:rPr>
        <w:t xml:space="preserve">قُرَيْشًا فَاجْتَمَعُوا فَعَمَّ وَخَصَّ </w:t>
      </w:r>
      <w:r w:rsidRPr="00161042">
        <w:rPr>
          <w:rStyle w:val="style11"/>
          <w:rFonts w:hint="cs"/>
          <w:b w:val="0"/>
          <w:bCs w:val="0"/>
          <w:sz w:val="32"/>
          <w:szCs w:val="32"/>
          <w:rtl/>
        </w:rPr>
        <w:t>؛</w:t>
      </w:r>
      <w:r w:rsidRPr="00161042">
        <w:rPr>
          <w:rStyle w:val="style11"/>
          <w:b w:val="0"/>
          <w:bCs w:val="0"/>
          <w:sz w:val="32"/>
          <w:szCs w:val="32"/>
          <w:rtl/>
        </w:rPr>
        <w:t>فقال</w:t>
      </w:r>
      <w:r w:rsidRPr="00161042">
        <w:rPr>
          <w:rStyle w:val="style11"/>
          <w:rFonts w:hint="cs"/>
          <w:b w:val="0"/>
          <w:bCs w:val="0"/>
          <w:sz w:val="32"/>
          <w:szCs w:val="32"/>
          <w:rtl/>
        </w:rPr>
        <w:t>:</w:t>
      </w:r>
      <w:r w:rsidRPr="00161042">
        <w:rPr>
          <w:rStyle w:val="style11"/>
          <w:b w:val="0"/>
          <w:bCs w:val="0"/>
          <w:sz w:val="32"/>
          <w:szCs w:val="32"/>
          <w:rtl/>
        </w:rPr>
        <w:t xml:space="preserve">يا بَنِي كَعْبِ بن لُؤَيٍّ </w:t>
      </w:r>
      <w:r w:rsidRPr="00161042">
        <w:rPr>
          <w:rStyle w:val="srch1"/>
          <w:b w:val="0"/>
          <w:bCs w:val="0"/>
          <w:sz w:val="32"/>
          <w:szCs w:val="32"/>
          <w:rtl/>
        </w:rPr>
        <w:t>أَنْقِذُوا</w:t>
      </w:r>
      <w:r w:rsidRPr="00161042">
        <w:rPr>
          <w:rStyle w:val="style11"/>
          <w:b w:val="0"/>
          <w:bCs w:val="0"/>
          <w:sz w:val="32"/>
          <w:szCs w:val="32"/>
          <w:rtl/>
        </w:rPr>
        <w:t xml:space="preserve"> أَنْفُسَكُمْ من النَّارِ يا بَنِي مُرَّةَ بنِ كَعْبٍ </w:t>
      </w:r>
      <w:r w:rsidRPr="00161042">
        <w:rPr>
          <w:rStyle w:val="srch1"/>
          <w:b w:val="0"/>
          <w:bCs w:val="0"/>
          <w:sz w:val="32"/>
          <w:szCs w:val="32"/>
          <w:rtl/>
        </w:rPr>
        <w:t>أَنْقِذُوا</w:t>
      </w:r>
      <w:r w:rsidRPr="00161042">
        <w:rPr>
          <w:rStyle w:val="style11"/>
          <w:b w:val="0"/>
          <w:bCs w:val="0"/>
          <w:sz w:val="32"/>
          <w:szCs w:val="32"/>
          <w:rtl/>
        </w:rPr>
        <w:t xml:space="preserve"> أَنْفُسَكُمْ من النَّارِ يا بَنِي عبد شَمْسٍ </w:t>
      </w:r>
      <w:r w:rsidRPr="00161042">
        <w:rPr>
          <w:rStyle w:val="srch1"/>
          <w:b w:val="0"/>
          <w:bCs w:val="0"/>
          <w:sz w:val="32"/>
          <w:szCs w:val="32"/>
          <w:rtl/>
        </w:rPr>
        <w:t>أَنْقِذُوا</w:t>
      </w:r>
      <w:r w:rsidRPr="00161042">
        <w:rPr>
          <w:rStyle w:val="style11"/>
          <w:b w:val="0"/>
          <w:bCs w:val="0"/>
          <w:sz w:val="32"/>
          <w:szCs w:val="32"/>
          <w:rtl/>
        </w:rPr>
        <w:t xml:space="preserve"> أَنْفُسَكُمْ من النَّارِ يا بَنِي عبد مَنَافٍ </w:t>
      </w:r>
      <w:r w:rsidRPr="00161042">
        <w:rPr>
          <w:rStyle w:val="srch1"/>
          <w:b w:val="0"/>
          <w:bCs w:val="0"/>
          <w:sz w:val="32"/>
          <w:szCs w:val="32"/>
          <w:rtl/>
        </w:rPr>
        <w:t>أَنْقِذُوا</w:t>
      </w:r>
      <w:r w:rsidRPr="00161042">
        <w:rPr>
          <w:rStyle w:val="style11"/>
          <w:b w:val="0"/>
          <w:bCs w:val="0"/>
          <w:sz w:val="32"/>
          <w:szCs w:val="32"/>
          <w:rtl/>
        </w:rPr>
        <w:t xml:space="preserve"> أَنْفُسَكُمْ من النَّارِ يا بَنِي هَاشِمٍ </w:t>
      </w:r>
      <w:r w:rsidRPr="00161042">
        <w:rPr>
          <w:rStyle w:val="srch1"/>
          <w:b w:val="0"/>
          <w:bCs w:val="0"/>
          <w:sz w:val="32"/>
          <w:szCs w:val="32"/>
          <w:rtl/>
        </w:rPr>
        <w:t>أَنْقِذُوا</w:t>
      </w:r>
      <w:r w:rsidRPr="00161042">
        <w:rPr>
          <w:rStyle w:val="style11"/>
          <w:b w:val="0"/>
          <w:bCs w:val="0"/>
          <w:sz w:val="32"/>
          <w:szCs w:val="32"/>
          <w:rtl/>
        </w:rPr>
        <w:t xml:space="preserve"> أَنْفُسَكُمْ من النَّارِ يا بَنِي عبد الْمُطَّلِبِ </w:t>
      </w:r>
      <w:r w:rsidRPr="00161042">
        <w:rPr>
          <w:rStyle w:val="srch1"/>
          <w:b w:val="0"/>
          <w:bCs w:val="0"/>
          <w:sz w:val="32"/>
          <w:szCs w:val="32"/>
          <w:rtl/>
        </w:rPr>
        <w:t>أَنْقِذُوا</w:t>
      </w:r>
      <w:r w:rsidRPr="00161042">
        <w:rPr>
          <w:rStyle w:val="style11"/>
          <w:b w:val="0"/>
          <w:bCs w:val="0"/>
          <w:sz w:val="32"/>
          <w:szCs w:val="32"/>
          <w:rtl/>
        </w:rPr>
        <w:t xml:space="preserve"> أَنْفُسَكُمْ من النَّارِ يا فَاطِمَةُ أَنْقِذِي نَفْسَكِ من النَّارِ فَإِنِّي لَا أَمْلِكُ لَكُمْ من اللَّهِ شيئا غير أَنَّ لَكُمْ رَحِمًا سَأَبُلُّهَا بِبَلَالِهَا </w:t>
      </w:r>
      <w:r w:rsidRPr="00161042">
        <w:rPr>
          <w:rFonts w:ascii="Traditional Arabic" w:hAnsi="Traditional Arabic" w:cs="Traditional Arabic" w:hint="cs"/>
          <w:sz w:val="32"/>
          <w:szCs w:val="32"/>
          <w:rtl/>
        </w:rPr>
        <w:t>)</w:t>
      </w:r>
      <w:r w:rsidRPr="00161042">
        <w:rPr>
          <w:rFonts w:ascii="Traditional Arabic" w:hAnsi="Traditional Arabic" w:cs="Traditional Arabic"/>
          <w:sz w:val="32"/>
          <w:szCs w:val="32"/>
          <w:rtl/>
        </w:rPr>
        <w:t xml:space="preserve"> (</w:t>
      </w:r>
      <w:r w:rsidRPr="00161042">
        <w:rPr>
          <w:rStyle w:val="FootnoteReference"/>
          <w:sz w:val="32"/>
          <w:szCs w:val="32"/>
          <w:rtl/>
        </w:rPr>
        <w:footnoteReference w:id="378"/>
      </w:r>
      <w:r w:rsidRPr="00161042">
        <w:rPr>
          <w:rFonts w:ascii="Traditional Arabic" w:hAnsi="Traditional Arabic" w:cs="Traditional Arabic"/>
          <w:sz w:val="32"/>
          <w:szCs w:val="32"/>
          <w:rtl/>
        </w:rPr>
        <w:t>)</w:t>
      </w:r>
    </w:p>
    <w:p w:rsidR="00C963BC" w:rsidRPr="004B7B57" w:rsidRDefault="00C963BC" w:rsidP="00C963BC">
      <w:pPr>
        <w:bidi/>
        <w:jc w:val="left"/>
        <w:rPr>
          <w:rFonts w:ascii="Traditional Arabic" w:hAnsi="Traditional Arabic" w:cs="Traditional Arabic"/>
          <w:sz w:val="32"/>
          <w:szCs w:val="32"/>
          <w:rtl/>
        </w:rPr>
      </w:pPr>
      <w:r w:rsidRPr="00161042">
        <w:rPr>
          <w:rFonts w:ascii="Traditional Arabic" w:hAnsi="Traditional Arabic" w:cs="Traditional Arabic"/>
          <w:sz w:val="32"/>
          <w:szCs w:val="32"/>
          <w:u w:val="double"/>
          <w:rtl/>
        </w:rPr>
        <w:t>المذهب الثاني</w:t>
      </w:r>
      <w:r w:rsidRPr="00161042">
        <w:rPr>
          <w:rFonts w:ascii="Traditional Arabic" w:hAnsi="Traditional Arabic" w:cs="Traditional Arabic"/>
          <w:sz w:val="32"/>
          <w:szCs w:val="32"/>
          <w:rtl/>
        </w:rPr>
        <w:t>:وذهب الشافعي،وأحمد،وابوثور ،ومجاهد،وقتادةإلى أنهم بنوا هاشم،وبنوعبدالمطلب</w:t>
      </w:r>
      <w:r w:rsidRPr="00161042">
        <w:rPr>
          <w:rFonts w:ascii="Traditional Arabic" w:hAnsi="Traditional Arabic" w:cs="Traditional Arabic" w:hint="cs"/>
          <w:sz w:val="32"/>
          <w:szCs w:val="32"/>
          <w:rtl/>
        </w:rPr>
        <w:t>، واستدلوا بهذا الحديث</w:t>
      </w:r>
      <w:r w:rsidRPr="00161042">
        <w:rPr>
          <w:rFonts w:ascii="Traditional Arabic" w:hAnsi="Traditional Arabic" w:cs="Traditional Arabic"/>
          <w:sz w:val="32"/>
          <w:szCs w:val="32"/>
          <w:vertAlign w:val="superscript"/>
        </w:rPr>
        <w:t>))</w:t>
      </w:r>
      <w:r w:rsidRPr="00161042">
        <w:rPr>
          <w:rFonts w:ascii="Traditional Arabic" w:hAnsi="Traditional Arabic" w:cs="Traditional Arabic"/>
          <w:sz w:val="32"/>
          <w:szCs w:val="32"/>
          <w:rtl/>
        </w:rPr>
        <w:t xml:space="preserve"> </w:t>
      </w:r>
      <w:r w:rsidRPr="00161042">
        <w:rPr>
          <w:rFonts w:ascii="Traditional Arabic" w:hAnsi="Traditional Arabic" w:cs="Traditional Arabic"/>
          <w:color w:val="000000"/>
          <w:sz w:val="32"/>
          <w:szCs w:val="32"/>
          <w:rtl/>
        </w:rPr>
        <w:t xml:space="preserve">عن جُبَيْرِ بن مُطْعِمٍ قال لَمَّا قَسَمَ </w:t>
      </w:r>
      <w:r w:rsidRPr="00161042">
        <w:rPr>
          <w:rStyle w:val="style11"/>
          <w:b w:val="0"/>
          <w:bCs w:val="0"/>
          <w:sz w:val="32"/>
          <w:szCs w:val="32"/>
          <w:rtl/>
        </w:rPr>
        <w:t xml:space="preserve">رسول اللَّهِ </w:t>
      </w:r>
      <w:r w:rsidRPr="00161042">
        <w:rPr>
          <w:rStyle w:val="style11"/>
          <w:rFonts w:ascii="AGA Arabesque" w:hAnsi="AGA Arabesque" w:hint="cs"/>
          <w:b w:val="0"/>
          <w:bCs w:val="0"/>
          <w:sz w:val="32"/>
          <w:szCs w:val="32"/>
          <w:rtl/>
        </w:rPr>
        <w:t>صلى الله عليه وسلم:</w:t>
      </w:r>
      <w:r w:rsidRPr="00161042">
        <w:rPr>
          <w:rStyle w:val="style11"/>
          <w:b w:val="0"/>
          <w:bCs w:val="0"/>
          <w:sz w:val="32"/>
          <w:szCs w:val="32"/>
          <w:rtl/>
        </w:rPr>
        <w:t xml:space="preserve"> </w:t>
      </w:r>
      <w:r w:rsidRPr="00161042">
        <w:rPr>
          <w:rFonts w:ascii="Traditional Arabic" w:hAnsi="Traditional Arabic" w:cs="Traditional Arabic"/>
          <w:color w:val="000000"/>
          <w:sz w:val="32"/>
          <w:szCs w:val="32"/>
          <w:rtl/>
        </w:rPr>
        <w:t xml:space="preserve"> </w:t>
      </w:r>
      <w:r w:rsidRPr="00161042">
        <w:rPr>
          <w:rStyle w:val="style11"/>
          <w:b w:val="0"/>
          <w:bCs w:val="0"/>
          <w:sz w:val="32"/>
          <w:szCs w:val="32"/>
          <w:rtl/>
        </w:rPr>
        <w:t xml:space="preserve">سَهْمَ ذِي الْقُرْبَى بين بنى هَاشِمٍ وبنى الْمُطَّلِبِ أَتَيْتُهُ أنا وَعُثْمَانُ بن عَفَّانَ فَقُلْنَا يا رَسُولَ اللَّهِ هَؤُلَاءِ بَنُو هَاشِمٍ لَا نُنْكِرُ فَضْلَهُمْ لِمَكَانِكَ الذي جَعَلَكَ الله بِهِ منهم أَرَأَيْتَ بنى الْمُطَّلِبِ أَعْطَيْتَهُمْ وَمَنَعْتَنَا فَإِنَّمَا نَحْنُ وَهُمْ مِنْكَ بِمَنْزِلَةٍ فقال رسول اللَّهِ </w:t>
      </w:r>
      <w:r w:rsidRPr="00161042">
        <w:rPr>
          <w:rStyle w:val="style11"/>
          <w:rFonts w:ascii="AGA Arabesque" w:hAnsi="AGA Arabesque" w:hint="cs"/>
          <w:b w:val="0"/>
          <w:bCs w:val="0"/>
          <w:sz w:val="32"/>
          <w:szCs w:val="32"/>
          <w:rtl/>
        </w:rPr>
        <w:t>صلى الله عليه وسلم:</w:t>
      </w:r>
      <w:r w:rsidRPr="00161042">
        <w:rPr>
          <w:rStyle w:val="style11"/>
          <w:b w:val="0"/>
          <w:bCs w:val="0"/>
          <w:sz w:val="32"/>
          <w:szCs w:val="32"/>
          <w:rtl/>
        </w:rPr>
        <w:t xml:space="preserve"> إِنَّهُمْ </w:t>
      </w:r>
      <w:r w:rsidRPr="00161042">
        <w:rPr>
          <w:rStyle w:val="srch1"/>
          <w:b w:val="0"/>
          <w:bCs w:val="0"/>
          <w:sz w:val="32"/>
          <w:szCs w:val="32"/>
          <w:rtl/>
        </w:rPr>
        <w:t>لم</w:t>
      </w:r>
      <w:r w:rsidRPr="00161042">
        <w:rPr>
          <w:rStyle w:val="style11"/>
          <w:b w:val="0"/>
          <w:bCs w:val="0"/>
          <w:sz w:val="32"/>
          <w:szCs w:val="32"/>
          <w:rtl/>
        </w:rPr>
        <w:t xml:space="preserve"> يُفَارِقُونِي في جَاهِلِيَّةٍ ولا إِسْلَامٍ إنما بَنُو هَاشِمٍ وَبَنُو الْمُطَّلِبِ شَيْءٌ وَاحِدٌ وَشَبَّكَ بين أَصَابِعِهِ</w:t>
      </w:r>
      <w:r w:rsidRPr="00161042">
        <w:rPr>
          <w:rFonts w:ascii="Traditional Arabic" w:hAnsi="Traditional Arabic" w:cs="Traditional Arabic" w:hint="cs"/>
          <w:sz w:val="32"/>
          <w:szCs w:val="32"/>
          <w:rtl/>
        </w:rPr>
        <w:t>.</w:t>
      </w:r>
      <w:r w:rsidRPr="00161042">
        <w:rPr>
          <w:rFonts w:ascii="Traditional Arabic" w:hAnsi="Traditional Arabic" w:cs="Traditional Arabic" w:hint="cs"/>
          <w:sz w:val="18"/>
          <w:szCs w:val="18"/>
          <w:rtl/>
        </w:rPr>
        <w:t>))</w:t>
      </w:r>
      <w:r w:rsidRPr="004B7B57">
        <w:rPr>
          <w:rFonts w:ascii="Traditional Arabic" w:hAnsi="Traditional Arabic" w:cs="Traditional Arabic"/>
          <w:sz w:val="32"/>
          <w:szCs w:val="32"/>
          <w:vertAlign w:val="superscript"/>
          <w:rtl/>
        </w:rPr>
        <w:t xml:space="preserve"> (</w:t>
      </w:r>
      <w:r w:rsidRPr="004B7B57">
        <w:rPr>
          <w:rStyle w:val="FootnoteReference"/>
          <w:sz w:val="32"/>
          <w:szCs w:val="32"/>
          <w:rtl/>
        </w:rPr>
        <w:footnoteReference w:id="379"/>
      </w:r>
      <w:r w:rsidRPr="004B7B57">
        <w:rPr>
          <w:rFonts w:ascii="Traditional Arabic" w:hAnsi="Traditional Arabic" w:cs="Traditional Arabic"/>
          <w:sz w:val="32"/>
          <w:szCs w:val="32"/>
          <w:vertAlign w:val="superscript"/>
          <w:rtl/>
        </w:rPr>
        <w:t>)</w:t>
      </w:r>
      <w:r w:rsidRPr="004B7B57">
        <w:rPr>
          <w:rFonts w:ascii="Traditional Arabic" w:hAnsi="Traditional Arabic" w:cs="Traditional Arabic" w:hint="cs"/>
          <w:sz w:val="32"/>
          <w:szCs w:val="32"/>
          <w:rtl/>
        </w:rPr>
        <w:t>)</w:t>
      </w:r>
      <w:r w:rsidRPr="004B7B57">
        <w:rPr>
          <w:rFonts w:ascii="Traditional Arabic" w:hAnsi="Traditional Arabic" w:cs="Traditional Arabic"/>
          <w:sz w:val="32"/>
          <w:szCs w:val="32"/>
          <w:rtl/>
        </w:rPr>
        <w:t>(</w:t>
      </w:r>
      <w:r w:rsidRPr="004B7B57">
        <w:rPr>
          <w:rStyle w:val="FootnoteReference"/>
          <w:sz w:val="32"/>
          <w:szCs w:val="32"/>
          <w:rtl/>
        </w:rPr>
        <w:footnoteReference w:id="380"/>
      </w:r>
      <w:r w:rsidRPr="004B7B57">
        <w:rPr>
          <w:rFonts w:ascii="Traditional Arabic" w:hAnsi="Traditional Arabic" w:cs="Traditional Arabic"/>
          <w:sz w:val="32"/>
          <w:szCs w:val="32"/>
          <w:rtl/>
        </w:rPr>
        <w:t>)</w:t>
      </w:r>
    </w:p>
    <w:p w:rsidR="00C963BC" w:rsidRPr="004B7B57" w:rsidRDefault="00C963BC" w:rsidP="00C963BC">
      <w:pPr>
        <w:bidi/>
        <w:jc w:val="left"/>
        <w:rPr>
          <w:rFonts w:ascii="Traditional Arabic" w:hAnsi="Traditional Arabic" w:cs="Traditional Arabic"/>
          <w:sz w:val="32"/>
          <w:szCs w:val="32"/>
          <w:rtl/>
        </w:rPr>
      </w:pPr>
      <w:r w:rsidRPr="004B7B57">
        <w:rPr>
          <w:rFonts w:ascii="Traditional Arabic" w:hAnsi="Traditional Arabic" w:cs="Traditional Arabic"/>
          <w:sz w:val="32"/>
          <w:szCs w:val="32"/>
          <w:u w:val="double"/>
          <w:rtl/>
        </w:rPr>
        <w:t>المذهب الثالث</w:t>
      </w:r>
      <w:r w:rsidRPr="004B7B57">
        <w:rPr>
          <w:rFonts w:ascii="Traditional Arabic" w:hAnsi="Traditional Arabic" w:cs="Traditional Arabic"/>
          <w:sz w:val="32"/>
          <w:szCs w:val="32"/>
          <w:rtl/>
        </w:rPr>
        <w:t>:مذهب مالك،والثوري،والأوزاعي،ومجاهد،وعلي بن الحسين انهم بنوهاشم خاصة.</w:t>
      </w:r>
      <w:r w:rsidRPr="004B7B57">
        <w:rPr>
          <w:rFonts w:ascii="Traditional Arabic" w:hAnsi="Traditional Arabic" w:cs="Traditional Arabic"/>
          <w:sz w:val="32"/>
          <w:szCs w:val="32"/>
          <w:vertAlign w:val="superscript"/>
          <w:rtl/>
        </w:rPr>
        <w:t>(</w:t>
      </w:r>
      <w:r w:rsidRPr="004B7B57">
        <w:rPr>
          <w:rStyle w:val="FootnoteReference"/>
          <w:sz w:val="32"/>
          <w:szCs w:val="32"/>
          <w:rtl/>
        </w:rPr>
        <w:footnoteReference w:id="381"/>
      </w:r>
      <w:r w:rsidRPr="004B7B57">
        <w:rPr>
          <w:rFonts w:ascii="Traditional Arabic" w:hAnsi="Traditional Arabic" w:cs="Traditional Arabic"/>
          <w:sz w:val="32"/>
          <w:szCs w:val="32"/>
          <w:vertAlign w:val="superscript"/>
          <w:rtl/>
        </w:rPr>
        <w:t>)</w:t>
      </w:r>
    </w:p>
    <w:p w:rsidR="00C963BC" w:rsidRPr="004B7B57"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u w:val="double"/>
          <w:rtl/>
        </w:rPr>
        <w:t xml:space="preserve"> </w:t>
      </w:r>
      <w:r w:rsidRPr="004B7B57">
        <w:rPr>
          <w:rFonts w:ascii="Traditional Arabic" w:hAnsi="Traditional Arabic" w:cs="Traditional Arabic"/>
          <w:sz w:val="32"/>
          <w:szCs w:val="32"/>
          <w:u w:val="double"/>
          <w:rtl/>
        </w:rPr>
        <w:t xml:space="preserve">والراجح </w:t>
      </w:r>
      <w:r w:rsidRPr="004B7B57">
        <w:rPr>
          <w:rFonts w:ascii="Traditional Arabic" w:hAnsi="Traditional Arabic" w:cs="Traditional Arabic"/>
          <w:sz w:val="32"/>
          <w:szCs w:val="32"/>
          <w:rtl/>
        </w:rPr>
        <w:t>من ذلك هو المذهب الثاني ؛وذلك لقول النبي صلى الله عليه وسلم،وفعلهِ.</w:t>
      </w:r>
    </w:p>
    <w:p w:rsidR="00C963BC" w:rsidRPr="004B7B57" w:rsidRDefault="00C963BC" w:rsidP="00C963BC">
      <w:pPr>
        <w:bidi/>
        <w:jc w:val="left"/>
        <w:rPr>
          <w:rFonts w:ascii="Traditional Arabic" w:hAnsi="Traditional Arabic" w:cs="Traditional Arabic"/>
          <w:sz w:val="32"/>
          <w:szCs w:val="32"/>
          <w:u w:val="double"/>
          <w:rtl/>
        </w:rPr>
      </w:pPr>
      <w:r w:rsidRPr="004B7B57">
        <w:rPr>
          <w:rFonts w:ascii="Traditional Arabic" w:hAnsi="Traditional Arabic" w:cs="Traditional Arabic"/>
          <w:sz w:val="32"/>
          <w:szCs w:val="32"/>
          <w:rtl/>
        </w:rPr>
        <w:t xml:space="preserve">   </w:t>
      </w:r>
      <w:r w:rsidRPr="004B7B57">
        <w:rPr>
          <w:rFonts w:ascii="Traditional Arabic" w:hAnsi="Traditional Arabic" w:cs="Traditional Arabic"/>
          <w:sz w:val="32"/>
          <w:szCs w:val="32"/>
          <w:u w:val="double"/>
          <w:rtl/>
        </w:rPr>
        <w:t>وأختلف العلماء في استحقاق ذوي القربى على مذهبين:_</w:t>
      </w:r>
    </w:p>
    <w:p w:rsidR="00C963BC" w:rsidRPr="004B7B57" w:rsidRDefault="00C963BC" w:rsidP="00C963BC">
      <w:pPr>
        <w:bidi/>
        <w:jc w:val="left"/>
        <w:rPr>
          <w:rFonts w:ascii="Traditional Arabic" w:hAnsi="Traditional Arabic" w:cs="Traditional Arabic"/>
          <w:sz w:val="32"/>
          <w:szCs w:val="32"/>
          <w:rtl/>
        </w:rPr>
      </w:pPr>
      <w:r w:rsidRPr="004B7B57">
        <w:rPr>
          <w:rFonts w:ascii="Traditional Arabic" w:hAnsi="Traditional Arabic" w:cs="Traditional Arabic"/>
          <w:sz w:val="32"/>
          <w:szCs w:val="32"/>
          <w:u w:val="double"/>
          <w:rtl/>
        </w:rPr>
        <w:t>المذهب الأول</w:t>
      </w:r>
      <w:r w:rsidRPr="004B7B57">
        <w:rPr>
          <w:rFonts w:ascii="Traditional Arabic" w:hAnsi="Traditional Arabic" w:cs="Traditional Arabic"/>
          <w:sz w:val="32"/>
          <w:szCs w:val="32"/>
          <w:rtl/>
        </w:rPr>
        <w:t>:ذهب الجمهور ؟إلى انه يعطى للجميع الفقراء والأغنياء؛لماروي من فعل النبي صلى الله عليه وسلم ،وانه اعطاهم جميعاً،ومنهم العباس بن عبد المطلب وكان من أغنياء قريش. (</w:t>
      </w:r>
      <w:r w:rsidRPr="004B7B57">
        <w:rPr>
          <w:rStyle w:val="FootnoteReference"/>
          <w:sz w:val="32"/>
          <w:szCs w:val="32"/>
          <w:rtl/>
        </w:rPr>
        <w:footnoteReference w:id="382"/>
      </w:r>
      <w:r w:rsidRPr="004B7B57">
        <w:rPr>
          <w:rFonts w:ascii="Traditional Arabic" w:hAnsi="Traditional Arabic" w:cs="Traditional Arabic"/>
          <w:sz w:val="32"/>
          <w:szCs w:val="32"/>
          <w:rtl/>
        </w:rPr>
        <w:t>)</w:t>
      </w:r>
    </w:p>
    <w:p w:rsidR="00C963BC" w:rsidRDefault="00C963BC" w:rsidP="00C963BC">
      <w:pPr>
        <w:bidi/>
        <w:jc w:val="left"/>
        <w:rPr>
          <w:rFonts w:ascii="Traditional Arabic" w:hAnsi="Traditional Arabic" w:cs="Traditional Arabic"/>
          <w:sz w:val="32"/>
          <w:szCs w:val="32"/>
          <w:rtl/>
        </w:rPr>
      </w:pPr>
      <w:r w:rsidRPr="004B7B57">
        <w:rPr>
          <w:rFonts w:ascii="Traditional Arabic" w:hAnsi="Traditional Arabic" w:cs="Traditional Arabic"/>
          <w:sz w:val="32"/>
          <w:szCs w:val="32"/>
          <w:u w:val="double"/>
          <w:rtl/>
        </w:rPr>
        <w:lastRenderedPageBreak/>
        <w:t>المذهب الثاني</w:t>
      </w:r>
      <w:r w:rsidRPr="004B7B57">
        <w:rPr>
          <w:rFonts w:ascii="Traditional Arabic" w:hAnsi="Traditional Arabic" w:cs="Traditional Arabic"/>
          <w:sz w:val="32"/>
          <w:szCs w:val="32"/>
          <w:rtl/>
        </w:rPr>
        <w:t>:مذهب الامام مالك وابو حنيفة إلى انه لا يعطى إلا للفقراء لأنهُ جعل لهم عوضاً عن الصدقة...، وان استحقاقهم له بالفقر،إلا ان ذكر ذوي القربى مع الفقر مستقل كذكر اليتامى،ولا يصرف لليتامى إلا إذا كانوا فقراء . (</w:t>
      </w:r>
      <w:r w:rsidRPr="004B7B57">
        <w:rPr>
          <w:rStyle w:val="FootnoteReference"/>
          <w:sz w:val="32"/>
          <w:szCs w:val="32"/>
          <w:rtl/>
        </w:rPr>
        <w:footnoteReference w:id="383"/>
      </w:r>
      <w:r w:rsidRPr="004B7B57">
        <w:rPr>
          <w:rFonts w:ascii="Traditional Arabic" w:hAnsi="Traditional Arabic" w:cs="Traditional Arabic"/>
          <w:sz w:val="32"/>
          <w:szCs w:val="32"/>
          <w:rtl/>
        </w:rPr>
        <w:t>)</w:t>
      </w:r>
      <w:r w:rsidRPr="004B7B57">
        <w:rPr>
          <w:rFonts w:ascii="Traditional Arabic" w:hAnsi="Traditional Arabic" w:cs="Traditional Arabic" w:hint="cs"/>
          <w:sz w:val="32"/>
          <w:szCs w:val="32"/>
          <w:rtl/>
        </w:rPr>
        <w:t>أنتهى.</w:t>
      </w:r>
    </w:p>
    <w:p w:rsidR="00C963BC" w:rsidRPr="004B7B57" w:rsidRDefault="00C963BC" w:rsidP="00C963BC">
      <w:pPr>
        <w:bidi/>
        <w:jc w:val="left"/>
        <w:rPr>
          <w:rFonts w:ascii="Traditional Arabic" w:hAnsi="Traditional Arabic" w:cs="Traditional Arabic"/>
          <w:sz w:val="32"/>
          <w:szCs w:val="32"/>
          <w:rtl/>
        </w:rPr>
      </w:pPr>
    </w:p>
    <w:p w:rsidR="00C963BC" w:rsidRDefault="00C963BC" w:rsidP="00C963BC">
      <w:pPr>
        <w:pStyle w:val="BodyText"/>
        <w:rPr>
          <w:rFonts w:ascii="Traditional Arabic" w:hAnsi="Traditional Arabic" w:cs="Traditional Arabic"/>
          <w:sz w:val="32"/>
          <w:rtl/>
        </w:rPr>
      </w:pPr>
      <w:r w:rsidRPr="00161042">
        <w:rPr>
          <w:rFonts w:ascii="Traditional Arabic" w:hAnsi="Traditional Arabic" w:cs="Traditional Arabic" w:hint="cs"/>
          <w:sz w:val="44"/>
          <w:szCs w:val="44"/>
          <w:rtl/>
        </w:rPr>
        <w:t>المسألة الثالثة</w:t>
      </w:r>
      <w:r w:rsidRPr="00161042">
        <w:rPr>
          <w:rFonts w:ascii="Traditional Arabic" w:hAnsi="Traditional Arabic" w:cs="Traditional Arabic"/>
          <w:sz w:val="44"/>
          <w:szCs w:val="44"/>
          <w:rtl/>
        </w:rPr>
        <w:t>:</w:t>
      </w:r>
      <w:r w:rsidRPr="004B7B57">
        <w:rPr>
          <w:rFonts w:ascii="Traditional Arabic" w:hAnsi="Traditional Arabic" w:cs="Traditional Arabic"/>
          <w:sz w:val="32"/>
          <w:rtl/>
        </w:rPr>
        <w:t>قال البيضاوي:(قوله:(روي«ان يهودياًسحرَ النبي صلى الله عليهِ وسلم في إحدى عشرة عُقدة .»)</w:t>
      </w:r>
      <w:r w:rsidRPr="004B7B57">
        <w:rPr>
          <w:rStyle w:val="FootnoteReference"/>
          <w:rFonts w:eastAsia="Calibri"/>
          <w:sz w:val="32"/>
          <w:rtl/>
        </w:rPr>
        <w:t>(</w:t>
      </w:r>
      <w:r w:rsidRPr="004B7B57">
        <w:rPr>
          <w:rStyle w:val="FootnoteReference"/>
          <w:rFonts w:eastAsia="Calibri"/>
          <w:sz w:val="32"/>
          <w:rtl/>
        </w:rPr>
        <w:footnoteReference w:id="384"/>
      </w:r>
      <w:r w:rsidRPr="004B7B57">
        <w:rPr>
          <w:rStyle w:val="FootnoteReference"/>
          <w:rFonts w:eastAsia="Calibri"/>
          <w:sz w:val="32"/>
          <w:rtl/>
        </w:rPr>
        <w:t>)</w:t>
      </w:r>
      <w:r>
        <w:rPr>
          <w:rFonts w:ascii="Traditional Arabic" w:hAnsi="Traditional Arabic" w:cs="Traditional Arabic"/>
          <w:sz w:val="32"/>
          <w:rtl/>
        </w:rPr>
        <w:t xml:space="preserve"> </w:t>
      </w:r>
      <w:r w:rsidRPr="004B7B57">
        <w:rPr>
          <w:rFonts w:ascii="Traditional Arabic" w:hAnsi="Traditional Arabic" w:cs="Traditional Arabic"/>
          <w:sz w:val="32"/>
          <w:rtl/>
        </w:rPr>
        <w:t>قال السيوطي</w:t>
      </w:r>
      <w:r>
        <w:rPr>
          <w:rFonts w:ascii="Traditional Arabic" w:hAnsi="Traditional Arabic" w:cs="Traditional Arabic" w:hint="cs"/>
          <w:sz w:val="32"/>
          <w:rtl/>
        </w:rPr>
        <w:t xml:space="preserve"> مُعلقاً</w:t>
      </w:r>
      <w:r w:rsidRPr="004B7B57">
        <w:rPr>
          <w:rFonts w:ascii="Traditional Arabic" w:hAnsi="Traditional Arabic" w:cs="Traditional Arabic"/>
          <w:sz w:val="32"/>
          <w:rtl/>
        </w:rPr>
        <w:t>:(إلى آخرهِ</w:t>
      </w:r>
      <w:r w:rsidRPr="004B7B57">
        <w:rPr>
          <w:rFonts w:ascii="Traditional Arabic" w:hAnsi="Traditional Arabic" w:cs="Traditional Arabic" w:hint="cs"/>
          <w:sz w:val="32"/>
          <w:rtl/>
        </w:rPr>
        <w:t>...</w:t>
      </w:r>
      <w:r w:rsidRPr="00161042">
        <w:rPr>
          <w:rFonts w:ascii="Traditional Arabic" w:hAnsi="Traditional Arabic" w:cs="Traditional Arabic"/>
          <w:sz w:val="32"/>
          <w:vertAlign w:val="superscript"/>
          <w:rtl/>
        </w:rPr>
        <w:t>(</w:t>
      </w:r>
      <w:r w:rsidRPr="00161042">
        <w:rPr>
          <w:rStyle w:val="FootnoteReference"/>
          <w:rFonts w:eastAsia="Calibri"/>
          <w:sz w:val="32"/>
          <w:rtl/>
        </w:rPr>
        <w:footnoteReference w:id="385"/>
      </w:r>
      <w:r w:rsidRPr="00161042">
        <w:rPr>
          <w:rStyle w:val="FootnoteReference"/>
          <w:rFonts w:eastAsia="Calibri"/>
          <w:sz w:val="32"/>
          <w:rtl/>
        </w:rPr>
        <w:t>)</w:t>
      </w:r>
      <w:r>
        <w:rPr>
          <w:rFonts w:ascii="Traditional Arabic" w:hAnsi="Traditional Arabic" w:cs="Traditional Arabic" w:hint="cs"/>
          <w:sz w:val="32"/>
          <w:rtl/>
        </w:rPr>
        <w:t xml:space="preserve"> </w:t>
      </w:r>
      <w:r w:rsidRPr="004B7B57">
        <w:rPr>
          <w:rFonts w:ascii="Traditional Arabic" w:hAnsi="Traditional Arabic" w:cs="Traditional Arabic"/>
          <w:sz w:val="32"/>
          <w:rtl/>
        </w:rPr>
        <w:t>أخرجهُ ابن مردو يه والبيهقي في الدلائل من حديثِ عائشة.)</w:t>
      </w:r>
      <w:r w:rsidRPr="004B7B57">
        <w:rPr>
          <w:rStyle w:val="FootnoteReference"/>
          <w:rFonts w:eastAsia="Calibri"/>
          <w:sz w:val="32"/>
          <w:rtl/>
        </w:rPr>
        <w:t>(</w:t>
      </w:r>
      <w:r w:rsidRPr="004B7B57">
        <w:rPr>
          <w:rStyle w:val="FootnoteReference"/>
          <w:rFonts w:eastAsia="Calibri"/>
          <w:sz w:val="32"/>
          <w:rtl/>
        </w:rPr>
        <w:footnoteReference w:id="386"/>
      </w:r>
      <w:r w:rsidRPr="004B7B57">
        <w:rPr>
          <w:rStyle w:val="FootnoteReference"/>
          <w:rFonts w:eastAsia="Calibri"/>
          <w:sz w:val="32"/>
          <w:rtl/>
        </w:rPr>
        <w:t>)</w:t>
      </w:r>
    </w:p>
    <w:p w:rsidR="00C963BC" w:rsidRPr="004B7B57"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color w:val="A52A2A"/>
          <w:sz w:val="32"/>
          <w:rtl/>
        </w:rPr>
      </w:pPr>
      <w:r w:rsidRPr="004B7B57">
        <w:rPr>
          <w:rFonts w:ascii="Traditional Arabic" w:hAnsi="Traditional Arabic" w:cs="Traditional Arabic" w:hint="cs"/>
          <w:sz w:val="32"/>
          <w:rtl/>
        </w:rPr>
        <w:t xml:space="preserve">   </w:t>
      </w:r>
      <w:r w:rsidRPr="004B7B57">
        <w:rPr>
          <w:rFonts w:ascii="Traditional Arabic" w:hAnsi="Traditional Arabic" w:cs="Traditional Arabic"/>
          <w:sz w:val="32"/>
          <w:rtl/>
        </w:rPr>
        <w:t>وأقول:(أن السحرأمر خارق للعادة صادر عن نفس شريرة لا يتعذر معارضته وأنكر قوم حقيقته وأضافوا ما يقع منه إلى خيالات باطلة لا حقيقة لها وهو اختيار أبي جعفر الاستراباذي من الشافعية وأبي بكر الرازي من الحنفية وابن حزم الظاهري والصحيح قول كافة العلماء يدل عليه الكتاب والسنة.)</w:t>
      </w:r>
      <w:r w:rsidRPr="004B7B57">
        <w:rPr>
          <w:rFonts w:ascii="Traditional Arabic" w:hAnsi="Traditional Arabic" w:cs="Traditional Arabic"/>
          <w:sz w:val="32"/>
          <w:vertAlign w:val="superscript"/>
          <w:rtl/>
        </w:rPr>
        <w:t xml:space="preserve"> (</w:t>
      </w:r>
      <w:r w:rsidRPr="004B7B57">
        <w:rPr>
          <w:rStyle w:val="FootnoteReference"/>
          <w:rFonts w:eastAsia="Calibri"/>
          <w:sz w:val="32"/>
          <w:rtl/>
        </w:rPr>
        <w:footnoteReference w:id="387"/>
      </w:r>
      <w:r w:rsidRPr="004B7B57">
        <w:rPr>
          <w:rFonts w:ascii="Traditional Arabic" w:hAnsi="Traditional Arabic" w:cs="Traditional Arabic"/>
          <w:sz w:val="32"/>
          <w:vertAlign w:val="superscript"/>
          <w:rtl/>
        </w:rPr>
        <w:t>)،</w:t>
      </w:r>
      <w:r w:rsidRPr="004B7B57">
        <w:rPr>
          <w:rFonts w:ascii="Traditional Arabic" w:hAnsi="Traditional Arabic" w:cs="Traditional Arabic"/>
          <w:color w:val="A52A2A"/>
          <w:sz w:val="32"/>
          <w:rtl/>
        </w:rPr>
        <w:t>و</w:t>
      </w:r>
      <w:r w:rsidRPr="004B7B57">
        <w:rPr>
          <w:rFonts w:ascii="Traditional Arabic" w:hAnsi="Traditional Arabic" w:cs="Traditional Arabic"/>
          <w:sz w:val="32"/>
          <w:rtl/>
        </w:rPr>
        <w:t>عن أبي هُرَيْرَةَ رضي الله عنه أَنَّ رَسُولَ اللَّهِ رَسُولَ اللَّهِ صلى الله عليه وسلم</w:t>
      </w:r>
      <w:r w:rsidRPr="004B7B57">
        <w:rPr>
          <w:rStyle w:val="style11"/>
          <w:rFonts w:eastAsia="Calibri"/>
          <w:sz w:val="32"/>
          <w:rtl/>
        </w:rPr>
        <w:t xml:space="preserve"> </w:t>
      </w:r>
      <w:r w:rsidRPr="00161042">
        <w:rPr>
          <w:rStyle w:val="style11"/>
          <w:rFonts w:eastAsia="Calibri"/>
          <w:b w:val="0"/>
          <w:bCs w:val="0"/>
          <w:sz w:val="28"/>
          <w:szCs w:val="32"/>
          <w:rtl/>
        </w:rPr>
        <w:t xml:space="preserve">قال </w:t>
      </w:r>
      <w:r>
        <w:rPr>
          <w:rStyle w:val="style11"/>
          <w:rFonts w:eastAsia="Calibri" w:hint="cs"/>
          <w:b w:val="0"/>
          <w:bCs w:val="0"/>
          <w:sz w:val="28"/>
          <w:szCs w:val="32"/>
          <w:rtl/>
        </w:rPr>
        <w:t>:</w:t>
      </w:r>
      <w:r w:rsidRPr="00161042">
        <w:rPr>
          <w:rStyle w:val="style11"/>
          <w:rFonts w:eastAsia="Calibri" w:hint="cs"/>
          <w:b w:val="0"/>
          <w:bCs w:val="0"/>
          <w:sz w:val="18"/>
          <w:szCs w:val="20"/>
          <w:rtl/>
        </w:rPr>
        <w:t>((</w:t>
      </w:r>
      <w:r w:rsidRPr="00161042">
        <w:rPr>
          <w:rStyle w:val="style11"/>
          <w:rFonts w:eastAsia="Calibri"/>
          <w:b w:val="0"/>
          <w:bCs w:val="0"/>
          <w:sz w:val="28"/>
          <w:szCs w:val="32"/>
          <w:rtl/>
        </w:rPr>
        <w:t>اجْتَنِبُوا الْمُوبِقَاتِ الشِّرْكُ بِاللَّهِ وَالسِّحْرُ</w:t>
      </w:r>
      <w:r w:rsidRPr="00161042">
        <w:rPr>
          <w:rFonts w:ascii="Traditional Arabic" w:hAnsi="Traditional Arabic" w:cs="Traditional Arabic" w:hint="cs"/>
          <w:b/>
          <w:bCs/>
          <w:szCs w:val="20"/>
          <w:rtl/>
        </w:rPr>
        <w:t>))</w:t>
      </w:r>
      <w:r w:rsidRPr="004B7B57">
        <w:rPr>
          <w:rFonts w:ascii="Traditional Arabic" w:hAnsi="Traditional Arabic" w:cs="Traditional Arabic"/>
          <w:sz w:val="32"/>
          <w:vertAlign w:val="superscript"/>
          <w:rtl/>
        </w:rPr>
        <w:t xml:space="preserve"> (</w:t>
      </w:r>
      <w:r w:rsidRPr="004B7B57">
        <w:rPr>
          <w:rStyle w:val="FootnoteReference"/>
          <w:rFonts w:eastAsia="Calibri"/>
          <w:sz w:val="32"/>
          <w:rtl/>
        </w:rPr>
        <w:footnoteReference w:id="388"/>
      </w:r>
      <w:r w:rsidRPr="004B7B57">
        <w:rPr>
          <w:rFonts w:ascii="Traditional Arabic" w:hAnsi="Traditional Arabic" w:cs="Traditional Arabic"/>
          <w:sz w:val="32"/>
          <w:vertAlign w:val="superscript"/>
          <w:rtl/>
        </w:rPr>
        <w:t>)</w:t>
      </w:r>
      <w:r w:rsidRPr="004B7B57">
        <w:rPr>
          <w:rFonts w:ascii="Traditional Arabic" w:hAnsi="Traditional Arabic" w:cs="Traditional Arabic" w:hint="cs"/>
          <w:sz w:val="32"/>
          <w:rtl/>
        </w:rPr>
        <w:t xml:space="preserve">،وعن </w:t>
      </w:r>
      <w:r w:rsidRPr="004B7B57">
        <w:rPr>
          <w:rFonts w:ascii="Traditional Arabic" w:hAnsi="Traditional Arabic" w:cs="Traditional Arabic"/>
          <w:sz w:val="32"/>
          <w:rtl/>
        </w:rPr>
        <w:t>عَائِشَةَ رضي الله عنها قالت:</w:t>
      </w:r>
      <w:r w:rsidRPr="004B7B57">
        <w:rPr>
          <w:rFonts w:ascii="Traditional Arabic" w:hAnsi="Traditional Arabic" w:cs="Traditional Arabic" w:hint="cs"/>
          <w:sz w:val="32"/>
          <w:rtl/>
        </w:rPr>
        <w:t>(</w:t>
      </w:r>
      <w:r w:rsidRPr="004B7B57">
        <w:rPr>
          <w:rFonts w:ascii="Traditional Arabic" w:hAnsi="Traditional Arabic" w:cs="Traditional Arabic"/>
          <w:sz w:val="32"/>
          <w:rtl/>
        </w:rPr>
        <w:t xml:space="preserve">سَحَرَ رَسُولَ اللَّهِ صلى الله عليه وسلم رَجُلٌ من بَنِي زُرَيْقٍ يُقَالُ له لَبِيدُ بن الْأعْصَمِ حتى كان رَسُولَ اللَّهِ صلى الله عليه وسلم يُخَيَّلُ إليه أَنَّهُ يَفْعَلُ الشَّيْءَ وما فَعَلَهُ حتى إذا كان ذَاتَ يَوْمٍ أو ذَاتَ لَيْلَةٍ وهو عِنْدِي لَكِنَّهُ دَعَا وَدَعَا ثُمَّ قال يا عَائِشَةُ أَشَعَرْتِ أَنَّ اللَّهَ أَفْتَانِي فِيمَا اسْتَفْتَيْتُهُ فيه أَتَانِي رَجُلَانِ فَقَعَدَ أَحَدُهُمَا عِنْدَ رَأْسِي وَالْآخَرُ عِنْدَ رِجْلَيَّ فقال أَحَدُهُمَا لِصَاحِبِهِ ما وَجَعُ الرَّجُلِ فقال مَطْبُوبٌ قال من طَبَّهُ قال لَبِيدُ بن الْأَعْصَمِ قال </w:t>
      </w:r>
      <w:r>
        <w:rPr>
          <w:rFonts w:ascii="Traditional Arabic" w:hAnsi="Traditional Arabic" w:cs="Traditional Arabic" w:hint="cs"/>
          <w:sz w:val="32"/>
          <w:rtl/>
        </w:rPr>
        <w:t>:</w:t>
      </w:r>
      <w:r w:rsidRPr="004B7B57">
        <w:rPr>
          <w:rFonts w:ascii="Traditional Arabic" w:hAnsi="Traditional Arabic" w:cs="Traditional Arabic"/>
          <w:sz w:val="32"/>
          <w:rtl/>
        </w:rPr>
        <w:t>في أَيِّ شَيْءٍ قال</w:t>
      </w:r>
      <w:r>
        <w:rPr>
          <w:rFonts w:ascii="Traditional Arabic" w:hAnsi="Traditional Arabic" w:cs="Traditional Arabic" w:hint="cs"/>
          <w:sz w:val="32"/>
          <w:rtl/>
        </w:rPr>
        <w:t>:</w:t>
      </w:r>
      <w:r w:rsidRPr="004B7B57">
        <w:rPr>
          <w:rFonts w:ascii="Traditional Arabic" w:hAnsi="Traditional Arabic" w:cs="Traditional Arabic"/>
          <w:sz w:val="32"/>
          <w:rtl/>
        </w:rPr>
        <w:t xml:space="preserve"> في مُشْطٍ وَمُشَاطَةٍ وَجُفِّ طَلْعِ نَخْلَةٍ ذَكَرٍ قال</w:t>
      </w:r>
      <w:r>
        <w:rPr>
          <w:rFonts w:ascii="Traditional Arabic" w:hAnsi="Traditional Arabic" w:cs="Traditional Arabic" w:hint="cs"/>
          <w:sz w:val="32"/>
          <w:rtl/>
        </w:rPr>
        <w:t>:</w:t>
      </w:r>
      <w:r w:rsidRPr="004B7B57">
        <w:rPr>
          <w:rFonts w:ascii="Traditional Arabic" w:hAnsi="Traditional Arabic" w:cs="Traditional Arabic"/>
          <w:sz w:val="32"/>
          <w:rtl/>
        </w:rPr>
        <w:t xml:space="preserve"> وَأَيْنَ هو</w:t>
      </w:r>
      <w:r>
        <w:rPr>
          <w:rFonts w:ascii="Traditional Arabic" w:hAnsi="Traditional Arabic" w:cs="Traditional Arabic" w:hint="cs"/>
          <w:sz w:val="32"/>
          <w:rtl/>
        </w:rPr>
        <w:t>؟</w:t>
      </w:r>
      <w:r w:rsidRPr="004B7B57">
        <w:rPr>
          <w:rFonts w:ascii="Traditional Arabic" w:hAnsi="Traditional Arabic" w:cs="Traditional Arabic"/>
          <w:sz w:val="32"/>
          <w:rtl/>
        </w:rPr>
        <w:t xml:space="preserve"> قال</w:t>
      </w:r>
      <w:r>
        <w:rPr>
          <w:rFonts w:ascii="Traditional Arabic" w:hAnsi="Traditional Arabic" w:cs="Traditional Arabic" w:hint="cs"/>
          <w:sz w:val="32"/>
          <w:rtl/>
        </w:rPr>
        <w:t>:</w:t>
      </w:r>
      <w:r w:rsidRPr="004B7B57">
        <w:rPr>
          <w:rFonts w:ascii="Traditional Arabic" w:hAnsi="Traditional Arabic" w:cs="Traditional Arabic"/>
          <w:sz w:val="32"/>
          <w:rtl/>
        </w:rPr>
        <w:t xml:space="preserve"> في بِئْرِ ذَرْوَانَ </w:t>
      </w:r>
      <w:r>
        <w:rPr>
          <w:rFonts w:ascii="Traditional Arabic" w:hAnsi="Traditional Arabic" w:cs="Traditional Arabic" w:hint="cs"/>
          <w:sz w:val="32"/>
          <w:rtl/>
        </w:rPr>
        <w:t>؛</w:t>
      </w:r>
      <w:r w:rsidRPr="004B7B57">
        <w:rPr>
          <w:rFonts w:ascii="Traditional Arabic" w:hAnsi="Traditional Arabic" w:cs="Traditional Arabic"/>
          <w:sz w:val="32"/>
          <w:rtl/>
        </w:rPr>
        <w:t>فَأَتَاهَا رسول اللَّهِ رَسُولَ اللَّهِ صلى الله عليه وسلم في نَاسٍ من أَصْحَابِهِ فَجَاءَ فقال</w:t>
      </w:r>
      <w:r>
        <w:rPr>
          <w:rFonts w:ascii="Traditional Arabic" w:hAnsi="Traditional Arabic" w:cs="Traditional Arabic" w:hint="cs"/>
          <w:sz w:val="32"/>
          <w:rtl/>
        </w:rPr>
        <w:t>:</w:t>
      </w:r>
      <w:r w:rsidRPr="004B7B57">
        <w:rPr>
          <w:rFonts w:ascii="Traditional Arabic" w:hAnsi="Traditional Arabic" w:cs="Traditional Arabic"/>
          <w:sz w:val="32"/>
          <w:rtl/>
        </w:rPr>
        <w:t xml:space="preserve"> يا عَائِشَةُ كَأَنَّ مَاءَهَا نُقَاعَةُ الْحِنَّاءِ أو كَأَنَّ </w:t>
      </w:r>
      <w:r w:rsidRPr="004B7B57">
        <w:rPr>
          <w:rFonts w:ascii="Traditional Arabic" w:hAnsi="Traditional Arabic" w:cs="Traditional Arabic"/>
          <w:sz w:val="32"/>
          <w:rtl/>
        </w:rPr>
        <w:lastRenderedPageBreak/>
        <w:t>رؤوس نَخْلِهَا رؤوس الشَّيَاطِينِ قلت</w:t>
      </w:r>
      <w:r>
        <w:rPr>
          <w:rFonts w:ascii="Traditional Arabic" w:hAnsi="Traditional Arabic" w:cs="Traditional Arabic" w:hint="cs"/>
          <w:sz w:val="32"/>
          <w:rtl/>
        </w:rPr>
        <w:t>:</w:t>
      </w:r>
      <w:r>
        <w:rPr>
          <w:rFonts w:ascii="Traditional Arabic" w:hAnsi="Traditional Arabic" w:cs="Traditional Arabic"/>
          <w:sz w:val="32"/>
          <w:rtl/>
        </w:rPr>
        <w:t xml:space="preserve"> يا رَسُولَ اللَّهِ أَفَ</w:t>
      </w:r>
      <w:r>
        <w:rPr>
          <w:rFonts w:ascii="Traditional Arabic" w:hAnsi="Traditional Arabic" w:cs="Traditional Arabic" w:hint="cs"/>
          <w:sz w:val="32"/>
          <w:rtl/>
        </w:rPr>
        <w:t xml:space="preserve">لا </w:t>
      </w:r>
      <w:r w:rsidRPr="004B7B57">
        <w:rPr>
          <w:rFonts w:ascii="Traditional Arabic" w:hAnsi="Traditional Arabic" w:cs="Traditional Arabic"/>
          <w:sz w:val="32"/>
          <w:rtl/>
        </w:rPr>
        <w:t xml:space="preserve"> اسْتَخْرَجْتَهُ قال</w:t>
      </w:r>
      <w:r>
        <w:rPr>
          <w:rFonts w:ascii="Traditional Arabic" w:hAnsi="Traditional Arabic" w:cs="Traditional Arabic" w:hint="cs"/>
          <w:sz w:val="32"/>
          <w:rtl/>
        </w:rPr>
        <w:t>:</w:t>
      </w:r>
      <w:r w:rsidRPr="004B7B57">
        <w:rPr>
          <w:rFonts w:ascii="Traditional Arabic" w:hAnsi="Traditional Arabic" w:cs="Traditional Arabic"/>
          <w:sz w:val="32"/>
          <w:rtl/>
        </w:rPr>
        <w:t xml:space="preserve"> قد عَافَانِي الله فَكَرِهْتُ أَنْ أُثَوِّرَ على الناس فيه شَرًّا فَأَمَرَ بها فَدُفِنَتْ.)</w:t>
      </w:r>
      <w:r w:rsidRPr="004B7B57">
        <w:rPr>
          <w:rFonts w:ascii="Traditional Arabic" w:hAnsi="Traditional Arabic" w:cs="Traditional Arabic"/>
          <w:sz w:val="32"/>
          <w:vertAlign w:val="superscript"/>
          <w:rtl/>
        </w:rPr>
        <w:t xml:space="preserve"> (</w:t>
      </w:r>
      <w:r w:rsidRPr="004B7B57">
        <w:rPr>
          <w:rStyle w:val="FootnoteReference"/>
          <w:rFonts w:eastAsia="Calibri"/>
          <w:sz w:val="32"/>
          <w:rtl/>
        </w:rPr>
        <w:footnoteReference w:id="389"/>
      </w:r>
      <w:r w:rsidRPr="004B7B57">
        <w:rPr>
          <w:rFonts w:ascii="Traditional Arabic" w:hAnsi="Traditional Arabic" w:cs="Traditional Arabic"/>
          <w:sz w:val="32"/>
          <w:vertAlign w:val="superscript"/>
          <w:rtl/>
        </w:rPr>
        <w:t>)</w:t>
      </w:r>
      <w:r w:rsidRPr="004B7B57">
        <w:rPr>
          <w:rFonts w:ascii="Traditional Arabic" w:hAnsi="Traditional Arabic" w:cs="Traditional Arabic" w:hint="cs"/>
          <w:sz w:val="32"/>
          <w:vertAlign w:val="superscript"/>
          <w:rtl/>
        </w:rPr>
        <w:t xml:space="preserve"> </w:t>
      </w:r>
    </w:p>
    <w:p w:rsidR="00C963BC" w:rsidRPr="004B7B57" w:rsidRDefault="00C963BC" w:rsidP="00C963BC">
      <w:pPr>
        <w:pStyle w:val="BodyText"/>
        <w:rPr>
          <w:rFonts w:ascii="Traditional Arabic" w:hAnsi="Traditional Arabic" w:cs="Traditional Arabic"/>
          <w:color w:val="A52A2A"/>
          <w:sz w:val="32"/>
          <w:rtl/>
        </w:rPr>
      </w:pPr>
    </w:p>
    <w:p w:rsidR="00C963BC" w:rsidRDefault="00C963BC" w:rsidP="00C963BC">
      <w:pPr>
        <w:pStyle w:val="BodyText"/>
        <w:rPr>
          <w:rFonts w:ascii="Traditional Arabic" w:hAnsi="Traditional Arabic" w:cs="Traditional Arabic"/>
          <w:sz w:val="36"/>
          <w:szCs w:val="36"/>
          <w:u w:val="double"/>
          <w:rtl/>
        </w:rPr>
      </w:pPr>
      <w:r w:rsidRPr="009404D1">
        <w:rPr>
          <w:rFonts w:ascii="Traditional Arabic" w:hAnsi="Traditional Arabic" w:cs="Traditional Arabic"/>
          <w:sz w:val="36"/>
          <w:szCs w:val="36"/>
          <w:u w:val="double"/>
          <w:rtl/>
        </w:rPr>
        <w:t>واختلف في السحر هل تخييل أم حقيقة:</w:t>
      </w:r>
    </w:p>
    <w:p w:rsidR="00C963BC" w:rsidRPr="009404D1" w:rsidRDefault="00C963BC" w:rsidP="00C963BC">
      <w:pPr>
        <w:pStyle w:val="BodyText"/>
        <w:rPr>
          <w:rFonts w:ascii="Traditional Arabic" w:hAnsi="Traditional Arabic" w:cs="Traditional Arabic"/>
          <w:sz w:val="22"/>
          <w:szCs w:val="22"/>
          <w:u w:val="double"/>
          <w:rtl/>
        </w:rPr>
      </w:pPr>
    </w:p>
    <w:p w:rsidR="00C963BC" w:rsidRPr="004B7B57" w:rsidRDefault="00C963BC" w:rsidP="00C963BC">
      <w:pPr>
        <w:pStyle w:val="BodyText"/>
        <w:rPr>
          <w:rFonts w:ascii="Traditional Arabic" w:hAnsi="Traditional Arabic" w:cs="Traditional Arabic"/>
          <w:sz w:val="32"/>
          <w:rtl/>
        </w:rPr>
      </w:pPr>
      <w:r w:rsidRPr="004B7B57">
        <w:rPr>
          <w:rFonts w:ascii="Traditional Arabic" w:hAnsi="Traditional Arabic" w:cs="Traditional Arabic"/>
          <w:sz w:val="32"/>
          <w:rtl/>
        </w:rPr>
        <w:t>فمذهب بعض الشافعية،وبعض  الحنفية،والضاهريةإلى انه تخيل لاحقيقة له وذهب الجمهورإلى انه له حقيقة.)</w:t>
      </w:r>
      <w:r>
        <w:rPr>
          <w:rFonts w:ascii="Traditional Arabic" w:hAnsi="Traditional Arabic" w:cs="Traditional Arabic" w:hint="cs"/>
          <w:sz w:val="32"/>
          <w:vertAlign w:val="superscript"/>
          <w:rtl/>
        </w:rPr>
        <w:t xml:space="preserve"> </w:t>
      </w:r>
      <w:r w:rsidRPr="004B7B57">
        <w:rPr>
          <w:rFonts w:ascii="Traditional Arabic" w:hAnsi="Traditional Arabic" w:cs="Traditional Arabic"/>
          <w:sz w:val="32"/>
          <w:vertAlign w:val="superscript"/>
          <w:rtl/>
        </w:rPr>
        <w:t>(</w:t>
      </w:r>
      <w:r w:rsidRPr="004B7B57">
        <w:rPr>
          <w:rStyle w:val="FootnoteReference"/>
          <w:rFonts w:eastAsia="Calibri"/>
          <w:sz w:val="32"/>
          <w:rtl/>
        </w:rPr>
        <w:footnoteReference w:id="390"/>
      </w:r>
      <w:r w:rsidRPr="004B7B57">
        <w:rPr>
          <w:rFonts w:ascii="Traditional Arabic" w:hAnsi="Traditional Arabic" w:cs="Traditional Arabic"/>
          <w:sz w:val="32"/>
          <w:vertAlign w:val="superscript"/>
          <w:rtl/>
        </w:rPr>
        <w:t>)</w:t>
      </w:r>
      <w:r>
        <w:rPr>
          <w:rFonts w:ascii="Traditional Arabic" w:hAnsi="Traditional Arabic" w:cs="Traditional Arabic" w:hint="cs"/>
          <w:sz w:val="32"/>
          <w:rtl/>
        </w:rPr>
        <w:t xml:space="preserve"> </w:t>
      </w:r>
      <w:r w:rsidRPr="004B7B57">
        <w:rPr>
          <w:rFonts w:ascii="Traditional Arabic" w:hAnsi="Traditional Arabic" w:cs="Traditional Arabic"/>
          <w:sz w:val="32"/>
          <w:rtl/>
        </w:rPr>
        <w:t xml:space="preserve">(وقد أنكر بعض المبتدعة هذا بحجة انه يحط من مقام النبوة،ويزعزع الثقة بالشرائع التي جاء بها النبي صلى الله عليه وسلم </w:t>
      </w:r>
      <w:r w:rsidRPr="004B7B57">
        <w:rPr>
          <w:rFonts w:ascii="Traditional Arabic" w:hAnsi="Traditional Arabic" w:cs="Traditional Arabic" w:hint="cs"/>
          <w:sz w:val="32"/>
          <w:rtl/>
        </w:rPr>
        <w:t>،</w:t>
      </w:r>
      <w:r w:rsidRPr="004B7B57">
        <w:rPr>
          <w:rFonts w:ascii="Traditional Arabic" w:hAnsi="Traditional Arabic" w:cs="Traditional Arabic"/>
          <w:sz w:val="32"/>
          <w:rtl/>
        </w:rPr>
        <w:t>ورد هذا الكلام بأن (ماصدر عن النبي صلى الله عليه وسلم من تبليغ للرسالة ،وماصدرعنه من أحكام عن الله فهو معصوم فيهالايداخله باطل ولايؤثرعليه</w:t>
      </w:r>
      <w:r w:rsidRPr="004B7B57">
        <w:rPr>
          <w:rFonts w:ascii="Traditional Arabic" w:hAnsi="Traditional Arabic" w:cs="Traditional Arabic" w:hint="cs"/>
          <w:sz w:val="32"/>
          <w:rtl/>
        </w:rPr>
        <w:t xml:space="preserve"> </w:t>
      </w:r>
      <w:r w:rsidRPr="004B7B57">
        <w:rPr>
          <w:rFonts w:ascii="Traditional Arabic" w:hAnsi="Traditional Arabic" w:cs="Traditional Arabic"/>
          <w:sz w:val="32"/>
          <w:rtl/>
        </w:rPr>
        <w:t>سح</w:t>
      </w:r>
      <w:r w:rsidRPr="004B7B57">
        <w:rPr>
          <w:rFonts w:ascii="Traditional Arabic" w:hAnsi="Traditional Arabic" w:cs="Traditional Arabic" w:hint="cs"/>
          <w:sz w:val="32"/>
          <w:rtl/>
        </w:rPr>
        <w:t>ر</w:t>
      </w:r>
      <w:r w:rsidRPr="004B7B57">
        <w:rPr>
          <w:rFonts w:ascii="Traditional Arabic" w:hAnsi="Traditional Arabic" w:cs="Traditional Arabic"/>
          <w:sz w:val="32"/>
          <w:rtl/>
        </w:rPr>
        <w:t>فيها.</w:t>
      </w:r>
      <w:r w:rsidRPr="004B7B57">
        <w:rPr>
          <w:rFonts w:ascii="Traditional Arabic" w:hAnsi="Traditional Arabic" w:cs="Traditional Arabic" w:hint="cs"/>
          <w:sz w:val="32"/>
          <w:rtl/>
        </w:rPr>
        <w:t xml:space="preserve"> </w:t>
      </w:r>
      <w:r w:rsidRPr="004B7B57">
        <w:rPr>
          <w:rFonts w:ascii="Traditional Arabic" w:hAnsi="Traditional Arabic" w:cs="Traditional Arabic"/>
          <w:sz w:val="32"/>
          <w:rtl/>
        </w:rPr>
        <w:t xml:space="preserve">أما ما كان من أمور الدنيا فهوبشر يسري عليه ما يسري على البشرمن مرض ،ولذا كان يخيل اليه انه كان يفعل الشيء ولم يفعله.) </w:t>
      </w:r>
      <w:r w:rsidRPr="004B7B57">
        <w:rPr>
          <w:rFonts w:ascii="Traditional Arabic" w:hAnsi="Traditional Arabic" w:cs="Traditional Arabic"/>
          <w:sz w:val="32"/>
          <w:vertAlign w:val="superscript"/>
          <w:rtl/>
        </w:rPr>
        <w:t>(</w:t>
      </w:r>
      <w:r w:rsidRPr="004B7B57">
        <w:rPr>
          <w:rStyle w:val="FootnoteReference"/>
          <w:rFonts w:eastAsia="Calibri"/>
          <w:sz w:val="32"/>
          <w:rtl/>
        </w:rPr>
        <w:footnoteReference w:id="391"/>
      </w:r>
      <w:r w:rsidRPr="004B7B57">
        <w:rPr>
          <w:rFonts w:ascii="Traditional Arabic" w:hAnsi="Traditional Arabic" w:cs="Traditional Arabic"/>
          <w:sz w:val="32"/>
          <w:vertAlign w:val="superscript"/>
          <w:rtl/>
        </w:rPr>
        <w:t xml:space="preserve">) </w:t>
      </w:r>
      <w:r w:rsidRPr="004B7B57">
        <w:rPr>
          <w:rFonts w:ascii="Traditional Arabic" w:hAnsi="Traditional Arabic" w:cs="Traditional Arabic" w:hint="cs"/>
          <w:sz w:val="32"/>
          <w:rtl/>
        </w:rPr>
        <w:t>أنتهى.</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المسألة الرابعة:</w:t>
      </w:r>
      <w:r w:rsidRPr="004B7B57">
        <w:rPr>
          <w:rFonts w:ascii="Traditional Arabic" w:hAnsi="Traditional Arabic" w:cs="Traditional Arabic"/>
          <w:sz w:val="32"/>
          <w:szCs w:val="32"/>
          <w:rtl/>
        </w:rPr>
        <w:t>قول البيضاوي:(«انه عليهِ الصلاة والسلام سئل هل رأيت ربك؟ فقال: رأيتهُ بفؤادي ».)</w:t>
      </w:r>
      <w:r w:rsidRPr="004B7B57">
        <w:rPr>
          <w:rStyle w:val="FootnoteReference"/>
          <w:sz w:val="32"/>
          <w:szCs w:val="32"/>
          <w:rtl/>
        </w:rPr>
        <w:t>(</w:t>
      </w:r>
      <w:r w:rsidRPr="004B7B57">
        <w:rPr>
          <w:rStyle w:val="FootnoteReference"/>
          <w:sz w:val="32"/>
          <w:szCs w:val="32"/>
          <w:rtl/>
        </w:rPr>
        <w:footnoteReference w:id="392"/>
      </w:r>
      <w:r w:rsidRPr="004B7B57">
        <w:rPr>
          <w:rStyle w:val="FootnoteReference"/>
          <w:sz w:val="32"/>
          <w:szCs w:val="32"/>
          <w:rtl/>
        </w:rPr>
        <w:t>)</w:t>
      </w:r>
      <w:r>
        <w:rPr>
          <w:rFonts w:ascii="Traditional Arabic" w:hAnsi="Traditional Arabic" w:cs="Traditional Arabic"/>
          <w:sz w:val="32"/>
          <w:szCs w:val="32"/>
          <w:rtl/>
        </w:rPr>
        <w:t xml:space="preserve"> </w:t>
      </w:r>
      <w:r w:rsidRPr="004B7B57">
        <w:rPr>
          <w:rFonts w:ascii="Traditional Arabic" w:hAnsi="Traditional Arabic" w:cs="Traditional Arabic"/>
          <w:sz w:val="32"/>
          <w:szCs w:val="32"/>
          <w:rtl/>
        </w:rPr>
        <w:t>قال السيوطي:أخرجهُ ابن جرير من حديثِ ابن عباس .</w:t>
      </w:r>
      <w:r w:rsidRPr="004B7B57">
        <w:rPr>
          <w:rStyle w:val="FootnoteReference"/>
          <w:sz w:val="32"/>
          <w:szCs w:val="32"/>
          <w:rtl/>
        </w:rPr>
        <w:t>(</w:t>
      </w:r>
      <w:r w:rsidRPr="004B7B57">
        <w:rPr>
          <w:rStyle w:val="FootnoteReference"/>
          <w:sz w:val="32"/>
          <w:szCs w:val="32"/>
          <w:rtl/>
        </w:rPr>
        <w:footnoteReference w:id="393"/>
      </w:r>
      <w:r w:rsidRPr="004B7B57">
        <w:rPr>
          <w:rStyle w:val="FootnoteReference"/>
          <w:sz w:val="32"/>
          <w:szCs w:val="32"/>
          <w:rtl/>
        </w:rPr>
        <w:t>)</w:t>
      </w:r>
    </w:p>
    <w:p w:rsidR="00C963BC" w:rsidRPr="004B7B57" w:rsidRDefault="00C963BC" w:rsidP="00C963BC">
      <w:pPr>
        <w:bidi/>
        <w:jc w:val="left"/>
        <w:rPr>
          <w:rFonts w:ascii="Traditional Arabic" w:hAnsi="Traditional Arabic" w:cs="Traditional Arabic"/>
          <w:sz w:val="32"/>
          <w:szCs w:val="32"/>
          <w:rtl/>
        </w:rPr>
      </w:pPr>
    </w:p>
    <w:p w:rsidR="00C963BC" w:rsidRPr="004B7B57" w:rsidRDefault="00C963BC" w:rsidP="00C963BC">
      <w:pPr>
        <w:bidi/>
        <w:ind w:left="-199" w:right="-142"/>
        <w:jc w:val="left"/>
        <w:rPr>
          <w:rStyle w:val="style11"/>
          <w:b w:val="0"/>
          <w:bCs w:val="0"/>
          <w:sz w:val="32"/>
          <w:szCs w:val="32"/>
          <w:rtl/>
        </w:rPr>
      </w:pPr>
      <w:r w:rsidRPr="004B7B57">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4B7B57">
        <w:rPr>
          <w:rFonts w:ascii="Traditional Arabic" w:hAnsi="Traditional Arabic" w:cs="Traditional Arabic"/>
          <w:sz w:val="32"/>
          <w:szCs w:val="32"/>
          <w:rtl/>
        </w:rPr>
        <w:t xml:space="preserve"> وأقول:</w:t>
      </w:r>
      <w:r w:rsidRPr="004B7B57">
        <w:rPr>
          <w:rStyle w:val="style11"/>
          <w:sz w:val="32"/>
          <w:szCs w:val="32"/>
          <w:rtl/>
        </w:rPr>
        <w:t xml:space="preserve"> </w:t>
      </w:r>
      <w:r w:rsidRPr="004B7B57">
        <w:rPr>
          <w:rStyle w:val="style11"/>
          <w:rFonts w:hint="cs"/>
          <w:sz w:val="32"/>
          <w:szCs w:val="32"/>
          <w:rtl/>
        </w:rPr>
        <w:t xml:space="preserve">أختلف العلماء </w:t>
      </w:r>
      <w:r w:rsidRPr="004B7B57">
        <w:rPr>
          <w:rStyle w:val="style11"/>
          <w:sz w:val="32"/>
          <w:szCs w:val="32"/>
          <w:rtl/>
        </w:rPr>
        <w:t xml:space="preserve">هَلْ رَأَى النبي </w:t>
      </w:r>
      <w:r w:rsidRPr="004B7B57">
        <w:rPr>
          <w:rStyle w:val="style11"/>
          <w:rFonts w:ascii="AGA Arabesque" w:hAnsi="AGA Arabesque" w:hint="cs"/>
          <w:sz w:val="32"/>
          <w:szCs w:val="32"/>
          <w:rtl/>
        </w:rPr>
        <w:t xml:space="preserve">صلى الله عليه وسلم </w:t>
      </w:r>
      <w:r w:rsidRPr="004B7B57">
        <w:rPr>
          <w:rStyle w:val="style11"/>
          <w:sz w:val="32"/>
          <w:szCs w:val="32"/>
          <w:rtl/>
        </w:rPr>
        <w:t xml:space="preserve">رَبَّهُ لَيْلَةَ الْإِسْرَاءِ </w:t>
      </w:r>
      <w:r w:rsidRPr="004B7B57">
        <w:rPr>
          <w:rStyle w:val="style11"/>
          <w:rFonts w:hint="cs"/>
          <w:sz w:val="32"/>
          <w:szCs w:val="32"/>
          <w:rtl/>
        </w:rPr>
        <w:t>؟</w:t>
      </w:r>
    </w:p>
    <w:p w:rsidR="00C963BC" w:rsidRPr="000C0A47" w:rsidRDefault="00C963BC" w:rsidP="00C963BC">
      <w:pPr>
        <w:bidi/>
        <w:ind w:left="-199" w:right="-142"/>
        <w:jc w:val="left"/>
        <w:rPr>
          <w:rFonts w:ascii="Traditional Arabic" w:hAnsi="Traditional Arabic" w:cs="Traditional Arabic"/>
          <w:sz w:val="32"/>
          <w:szCs w:val="32"/>
        </w:rPr>
      </w:pPr>
      <w:r w:rsidRPr="004B7B57">
        <w:rPr>
          <w:rFonts w:ascii="Traditional Arabic" w:hAnsi="Traditional Arabic" w:cs="Traditional Arabic" w:hint="cs"/>
          <w:sz w:val="32"/>
          <w:szCs w:val="32"/>
          <w:rtl/>
        </w:rPr>
        <w:t xml:space="preserve">   </w:t>
      </w:r>
      <w:r w:rsidRPr="000C0A47">
        <w:rPr>
          <w:rFonts w:ascii="Traditional Arabic" w:eastAsia="Times New Roman" w:hAnsi="Traditional Arabic" w:cs="Traditional Arabic"/>
          <w:color w:val="000000"/>
          <w:sz w:val="32"/>
          <w:szCs w:val="32"/>
          <w:rtl/>
        </w:rPr>
        <w:t>قال الله تعالى</w:t>
      </w:r>
      <w:r w:rsidRPr="004B7B57">
        <w:rPr>
          <w:rFonts w:ascii="Traditional Arabic" w:eastAsia="Times New Roman" w:hAnsi="Traditional Arabic" w:cs="Traditional Arabic" w:hint="cs"/>
          <w:color w:val="000000"/>
          <w:sz w:val="32"/>
          <w:szCs w:val="32"/>
          <w:rtl/>
        </w:rPr>
        <w:t xml:space="preserve"> في الحديث القدسي:</w:t>
      </w:r>
      <w:r w:rsidRPr="000C0A47">
        <w:rPr>
          <w:rFonts w:ascii="Traditional Arabic" w:eastAsia="Times New Roman" w:hAnsi="Traditional Arabic" w:cs="Traditional Arabic"/>
          <w:color w:val="000000"/>
          <w:sz w:val="32"/>
          <w:szCs w:val="32"/>
          <w:rtl/>
        </w:rPr>
        <w:t xml:space="preserve"> </w:t>
      </w:r>
      <w:r w:rsidRPr="004B7B57">
        <w:rPr>
          <w:rFonts w:ascii="Traditional Arabic" w:eastAsia="Times New Roman" w:hAnsi="Traditional Arabic" w:cs="Traditional Arabic"/>
          <w:color w:val="000000"/>
          <w:sz w:val="32"/>
          <w:szCs w:val="32"/>
          <w:rtl/>
        </w:rPr>
        <w:t>(</w:t>
      </w:r>
      <w:r w:rsidRPr="000C0A47">
        <w:rPr>
          <w:rFonts w:ascii="Traditional Arabic" w:eastAsia="Times New Roman" w:hAnsi="Traditional Arabic" w:cs="Traditional Arabic"/>
          <w:color w:val="000000"/>
          <w:sz w:val="32"/>
          <w:szCs w:val="32"/>
          <w:rtl/>
        </w:rPr>
        <w:t xml:space="preserve">يا موسى لن تراني إنه لن يراني حي إلا مات </w:t>
      </w:r>
      <w:r w:rsidRPr="004B7B57">
        <w:rPr>
          <w:rFonts w:ascii="Traditional Arabic" w:eastAsia="Times New Roman" w:hAnsi="Traditional Arabic" w:cs="Traditional Arabic"/>
          <w:color w:val="000000"/>
          <w:sz w:val="32"/>
          <w:szCs w:val="32"/>
          <w:rtl/>
        </w:rPr>
        <w:t>،</w:t>
      </w:r>
      <w:r w:rsidRPr="000C0A47">
        <w:rPr>
          <w:rFonts w:ascii="Traditional Arabic" w:eastAsia="Times New Roman" w:hAnsi="Traditional Arabic" w:cs="Traditional Arabic"/>
          <w:color w:val="000000"/>
          <w:sz w:val="32"/>
          <w:szCs w:val="32"/>
          <w:rtl/>
        </w:rPr>
        <w:t xml:space="preserve">ولا يابس إلا تدهده </w:t>
      </w:r>
      <w:r w:rsidRPr="004B7B57">
        <w:rPr>
          <w:rFonts w:ascii="Traditional Arabic" w:eastAsia="Times New Roman" w:hAnsi="Traditional Arabic" w:cs="Traditional Arabic"/>
          <w:color w:val="000000"/>
          <w:sz w:val="32"/>
          <w:szCs w:val="32"/>
          <w:rtl/>
        </w:rPr>
        <w:t>،</w:t>
      </w:r>
      <w:r w:rsidRPr="000C0A47">
        <w:rPr>
          <w:rFonts w:ascii="Traditional Arabic" w:eastAsia="Times New Roman" w:hAnsi="Traditional Arabic" w:cs="Traditional Arabic"/>
          <w:color w:val="000000"/>
          <w:sz w:val="32"/>
          <w:szCs w:val="32"/>
          <w:rtl/>
        </w:rPr>
        <w:t xml:space="preserve">ولا رطب إلا تفرق إنما يراني أهل الجنة الذين لا تموت أعينهم </w:t>
      </w:r>
      <w:r w:rsidRPr="004B7B57">
        <w:rPr>
          <w:rFonts w:ascii="Traditional Arabic" w:eastAsia="Times New Roman" w:hAnsi="Traditional Arabic" w:cs="Traditional Arabic"/>
          <w:color w:val="000000"/>
          <w:sz w:val="32"/>
          <w:szCs w:val="32"/>
          <w:rtl/>
        </w:rPr>
        <w:t>،</w:t>
      </w:r>
      <w:r w:rsidRPr="000C0A47">
        <w:rPr>
          <w:rFonts w:ascii="Traditional Arabic" w:eastAsia="Times New Roman" w:hAnsi="Traditional Arabic" w:cs="Traditional Arabic"/>
          <w:color w:val="000000"/>
          <w:sz w:val="32"/>
          <w:szCs w:val="32"/>
          <w:rtl/>
        </w:rPr>
        <w:t xml:space="preserve">ولا تبلى أجسادهم </w:t>
      </w:r>
      <w:r w:rsidRPr="004B7B57">
        <w:rPr>
          <w:rFonts w:ascii="Traditional Arabic" w:hAnsi="Traditional Arabic" w:cs="Traditional Arabic"/>
          <w:sz w:val="32"/>
          <w:szCs w:val="32"/>
          <w:rtl/>
        </w:rPr>
        <w:t>.)</w:t>
      </w:r>
      <w:r w:rsidRPr="004B7B57">
        <w:rPr>
          <w:rStyle w:val="FootnoteReference"/>
          <w:sz w:val="32"/>
          <w:szCs w:val="32"/>
          <w:rtl/>
        </w:rPr>
        <w:t xml:space="preserve"> (</w:t>
      </w:r>
      <w:r w:rsidRPr="004B7B57">
        <w:rPr>
          <w:rStyle w:val="FootnoteReference"/>
          <w:sz w:val="32"/>
          <w:szCs w:val="32"/>
          <w:rtl/>
        </w:rPr>
        <w:footnoteReference w:id="394"/>
      </w:r>
      <w:r w:rsidRPr="004B7B57">
        <w:rPr>
          <w:rStyle w:val="FootnoteReference"/>
          <w:sz w:val="32"/>
          <w:szCs w:val="32"/>
          <w:rtl/>
        </w:rPr>
        <w:t>)</w:t>
      </w:r>
    </w:p>
    <w:p w:rsidR="00C963BC" w:rsidRPr="004B7B57" w:rsidRDefault="00C963BC" w:rsidP="00C963BC">
      <w:pPr>
        <w:bidi/>
        <w:jc w:val="left"/>
        <w:rPr>
          <w:rFonts w:ascii="Traditional Arabic" w:eastAsia="Times New Roman" w:hAnsi="Traditional Arabic" w:cs="Traditional Arabic"/>
          <w:color w:val="000000"/>
          <w:sz w:val="32"/>
          <w:szCs w:val="32"/>
          <w:rtl/>
        </w:rPr>
      </w:pPr>
      <w:r w:rsidRPr="004B7B57">
        <w:rPr>
          <w:rFonts w:ascii="Traditional Arabic" w:eastAsia="Times New Roman" w:hAnsi="Traditional Arabic" w:cs="Traditional Arabic"/>
          <w:color w:val="000000"/>
          <w:sz w:val="32"/>
          <w:szCs w:val="32"/>
          <w:rtl/>
        </w:rPr>
        <w:t>قال الرسول صلى الله عليه وسلم:(</w:t>
      </w:r>
      <w:r w:rsidRPr="000C0A47">
        <w:rPr>
          <w:rFonts w:ascii="Traditional Arabic" w:eastAsia="Times New Roman" w:hAnsi="Traditional Arabic" w:cs="Traditional Arabic"/>
          <w:color w:val="000000"/>
          <w:sz w:val="32"/>
          <w:szCs w:val="32"/>
          <w:rtl/>
        </w:rPr>
        <w:t>قلت</w:t>
      </w:r>
      <w:r w:rsidRPr="004B7B57">
        <w:rPr>
          <w:rFonts w:ascii="Traditional Arabic" w:eastAsia="Times New Roman" w:hAnsi="Traditional Arabic" w:cs="Traditional Arabic"/>
          <w:color w:val="000000"/>
          <w:sz w:val="32"/>
          <w:szCs w:val="32"/>
          <w:rtl/>
        </w:rPr>
        <w:t>:</w:t>
      </w:r>
      <w:r w:rsidRPr="000C0A47">
        <w:rPr>
          <w:rFonts w:ascii="Traditional Arabic" w:eastAsia="Times New Roman" w:hAnsi="Traditional Arabic" w:cs="Traditional Arabic"/>
          <w:color w:val="000000"/>
          <w:sz w:val="32"/>
          <w:szCs w:val="32"/>
          <w:rtl/>
        </w:rPr>
        <w:t xml:space="preserve"> يا جبريل هل ترى ربي</w:t>
      </w:r>
      <w:r w:rsidRPr="004B7B57">
        <w:rPr>
          <w:rFonts w:ascii="Traditional Arabic" w:eastAsia="Times New Roman" w:hAnsi="Traditional Arabic" w:cs="Traditional Arabic"/>
          <w:color w:val="000000"/>
          <w:sz w:val="32"/>
          <w:szCs w:val="32"/>
          <w:rtl/>
        </w:rPr>
        <w:t>؟</w:t>
      </w:r>
      <w:r w:rsidRPr="000C0A47">
        <w:rPr>
          <w:rFonts w:ascii="Traditional Arabic" w:eastAsia="Times New Roman" w:hAnsi="Traditional Arabic" w:cs="Traditional Arabic"/>
          <w:color w:val="000000"/>
          <w:sz w:val="32"/>
          <w:szCs w:val="32"/>
          <w:rtl/>
        </w:rPr>
        <w:t xml:space="preserve"> قال</w:t>
      </w:r>
      <w:r w:rsidRPr="004B7B57">
        <w:rPr>
          <w:rFonts w:ascii="Traditional Arabic" w:eastAsia="Times New Roman" w:hAnsi="Traditional Arabic" w:cs="Traditional Arabic"/>
          <w:color w:val="000000"/>
          <w:sz w:val="32"/>
          <w:szCs w:val="32"/>
          <w:rtl/>
        </w:rPr>
        <w:t>:</w:t>
      </w:r>
      <w:r w:rsidRPr="000C0A47">
        <w:rPr>
          <w:rFonts w:ascii="Traditional Arabic" w:eastAsia="Times New Roman" w:hAnsi="Traditional Arabic" w:cs="Traditional Arabic"/>
          <w:color w:val="000000"/>
          <w:sz w:val="32"/>
          <w:szCs w:val="32"/>
          <w:rtl/>
        </w:rPr>
        <w:t xml:space="preserve"> إن بيني و</w:t>
      </w:r>
      <w:r w:rsidRPr="004B7B57">
        <w:rPr>
          <w:rFonts w:ascii="Traditional Arabic" w:eastAsia="Times New Roman" w:hAnsi="Traditional Arabic" w:cs="Traditional Arabic"/>
          <w:color w:val="000000"/>
          <w:sz w:val="32"/>
          <w:szCs w:val="32"/>
          <w:rtl/>
        </w:rPr>
        <w:t>بينه سبعين ألف حجاب من نور، ونار ،</w:t>
      </w:r>
      <w:r w:rsidRPr="000C0A47">
        <w:rPr>
          <w:rFonts w:ascii="Traditional Arabic" w:eastAsia="Times New Roman" w:hAnsi="Traditional Arabic" w:cs="Traditional Arabic"/>
          <w:color w:val="000000"/>
          <w:sz w:val="32"/>
          <w:szCs w:val="32"/>
          <w:rtl/>
        </w:rPr>
        <w:t xml:space="preserve">ولو رأيت أدناها لاحترقت </w:t>
      </w:r>
      <w:r w:rsidRPr="004B7B57">
        <w:rPr>
          <w:rFonts w:ascii="Traditional Arabic" w:eastAsia="Times New Roman" w:hAnsi="Traditional Arabic" w:cs="Traditional Arabic"/>
          <w:color w:val="000000"/>
          <w:sz w:val="32"/>
          <w:szCs w:val="32"/>
          <w:rtl/>
        </w:rPr>
        <w:t>.)</w:t>
      </w:r>
      <w:r w:rsidRPr="004B7B57">
        <w:rPr>
          <w:rStyle w:val="FootnoteReference"/>
          <w:sz w:val="32"/>
          <w:szCs w:val="32"/>
          <w:rtl/>
        </w:rPr>
        <w:t xml:space="preserve"> (</w:t>
      </w:r>
      <w:r w:rsidRPr="004B7B57">
        <w:rPr>
          <w:rStyle w:val="FootnoteReference"/>
          <w:sz w:val="32"/>
          <w:szCs w:val="32"/>
          <w:rtl/>
        </w:rPr>
        <w:footnoteReference w:id="395"/>
      </w:r>
      <w:r w:rsidRPr="004B7B57">
        <w:rPr>
          <w:rStyle w:val="FootnoteReference"/>
          <w:sz w:val="32"/>
          <w:szCs w:val="32"/>
          <w:rtl/>
        </w:rPr>
        <w:t>)</w:t>
      </w:r>
      <w:r w:rsidRPr="000C0A47">
        <w:rPr>
          <w:rFonts w:ascii="Traditional Arabic" w:eastAsia="Times New Roman" w:hAnsi="Traditional Arabic" w:cs="Traditional Arabic"/>
          <w:color w:val="000000"/>
          <w:sz w:val="32"/>
          <w:szCs w:val="32"/>
          <w:rtl/>
        </w:rPr>
        <w:t xml:space="preserve"> </w:t>
      </w:r>
      <w:r w:rsidRPr="004B7B57">
        <w:rPr>
          <w:rFonts w:ascii="Traditional Arabic" w:hAnsi="Traditional Arabic" w:cs="Traditional Arabic"/>
          <w:color w:val="000000"/>
          <w:sz w:val="32"/>
          <w:szCs w:val="32"/>
          <w:rtl/>
        </w:rPr>
        <w:t>،وقال الرسول صلى الله عليه وسلم:</w:t>
      </w:r>
      <w:r w:rsidRPr="004B7B57">
        <w:rPr>
          <w:rFonts w:ascii="Traditional Arabic" w:hAnsi="Traditional Arabic" w:cs="Traditional Arabic" w:hint="cs"/>
          <w:color w:val="000000"/>
          <w:sz w:val="32"/>
          <w:szCs w:val="32"/>
          <w:rtl/>
        </w:rPr>
        <w:t xml:space="preserve"> </w:t>
      </w:r>
      <w:r w:rsidRPr="004B7B57">
        <w:rPr>
          <w:rFonts w:ascii="Traditional Arabic" w:hAnsi="Traditional Arabic" w:cs="Traditional Arabic"/>
          <w:color w:val="000000"/>
          <w:sz w:val="32"/>
          <w:szCs w:val="32"/>
          <w:rtl/>
        </w:rPr>
        <w:t xml:space="preserve">(هل ترون الشمس في يوم لا غيم فيه وترون القمر في ليلة لا غيم فيها؟ فإنكم سترون ربكم حتى أن أحدكم ليحاضره ربه محاضرة فيقول: عبدي </w:t>
      </w:r>
      <w:r w:rsidRPr="004B7B57">
        <w:rPr>
          <w:rFonts w:ascii="Traditional Arabic" w:hAnsi="Traditional Arabic" w:cs="Traditional Arabic"/>
          <w:color w:val="000000"/>
          <w:sz w:val="32"/>
          <w:szCs w:val="32"/>
          <w:rtl/>
        </w:rPr>
        <w:lastRenderedPageBreak/>
        <w:t>هل تعرف ذنب كذا ،وكذا ؟فيقول: رب ألم تغفر لي؟ فيقول: بمغفرتي صرت إلى هذا</w:t>
      </w:r>
      <w:r w:rsidRPr="004B7B57">
        <w:rPr>
          <w:rFonts w:ascii="Traditional Arabic" w:hAnsi="Traditional Arabic" w:cs="Traditional Arabic"/>
          <w:sz w:val="32"/>
          <w:szCs w:val="32"/>
          <w:rtl/>
        </w:rPr>
        <w:t>.)</w:t>
      </w:r>
      <w:r w:rsidRPr="004B7B57">
        <w:rPr>
          <w:rStyle w:val="FootnoteReference"/>
          <w:sz w:val="32"/>
          <w:szCs w:val="32"/>
          <w:rtl/>
        </w:rPr>
        <w:t xml:space="preserve"> (</w:t>
      </w:r>
      <w:r w:rsidRPr="004B7B57">
        <w:rPr>
          <w:rStyle w:val="FootnoteReference"/>
          <w:sz w:val="32"/>
          <w:szCs w:val="32"/>
          <w:rtl/>
        </w:rPr>
        <w:footnoteReference w:id="396"/>
      </w:r>
      <w:r w:rsidRPr="004B7B57">
        <w:rPr>
          <w:rStyle w:val="FootnoteReference"/>
          <w:sz w:val="32"/>
          <w:szCs w:val="32"/>
          <w:rtl/>
        </w:rPr>
        <w:t>)</w:t>
      </w:r>
      <w:r w:rsidRPr="004B7B57">
        <w:rPr>
          <w:rFonts w:ascii="Traditional Arabic" w:hAnsi="Traditional Arabic" w:cs="Traditional Arabic"/>
          <w:sz w:val="32"/>
          <w:szCs w:val="32"/>
          <w:rtl/>
        </w:rPr>
        <w:t>،و</w:t>
      </w:r>
      <w:r w:rsidRPr="004B7B57">
        <w:rPr>
          <w:rFonts w:ascii="Traditional Arabic" w:hAnsi="Traditional Arabic" w:cs="Traditional Arabic"/>
          <w:color w:val="000000"/>
          <w:sz w:val="32"/>
          <w:szCs w:val="32"/>
          <w:rtl/>
        </w:rPr>
        <w:t>(يوم القيامة أول يوم نظرت فيه عين إلى الله عز وجل</w:t>
      </w:r>
      <w:r w:rsidRPr="004B7B57">
        <w:rPr>
          <w:rFonts w:ascii="Traditional Arabic" w:hAnsi="Traditional Arabic" w:cs="Traditional Arabic"/>
          <w:sz w:val="32"/>
          <w:szCs w:val="32"/>
          <w:rtl/>
        </w:rPr>
        <w:t>)</w:t>
      </w:r>
      <w:r w:rsidRPr="004B7B57">
        <w:rPr>
          <w:rStyle w:val="FootnoteReference"/>
          <w:sz w:val="32"/>
          <w:szCs w:val="32"/>
          <w:rtl/>
        </w:rPr>
        <w:t xml:space="preserve"> (</w:t>
      </w:r>
      <w:r w:rsidRPr="004B7B57">
        <w:rPr>
          <w:rStyle w:val="FootnoteReference"/>
          <w:sz w:val="32"/>
          <w:szCs w:val="32"/>
          <w:rtl/>
        </w:rPr>
        <w:footnoteReference w:id="397"/>
      </w:r>
      <w:r w:rsidRPr="004B7B57">
        <w:rPr>
          <w:rStyle w:val="FootnoteReference"/>
          <w:sz w:val="32"/>
          <w:szCs w:val="32"/>
          <w:rtl/>
        </w:rPr>
        <w:t>)</w:t>
      </w:r>
    </w:p>
    <w:p w:rsidR="00C963BC" w:rsidRDefault="00C963BC" w:rsidP="00C963BC">
      <w:pPr>
        <w:bidi/>
        <w:ind w:left="-199" w:right="-142"/>
        <w:jc w:val="left"/>
        <w:rPr>
          <w:rFonts w:ascii="Traditional Arabic" w:hAnsi="Traditional Arabic" w:cs="Traditional Arabic"/>
          <w:sz w:val="32"/>
          <w:szCs w:val="32"/>
          <w:rtl/>
        </w:rPr>
      </w:pPr>
      <w:r w:rsidRPr="004B7B57">
        <w:rPr>
          <w:rFonts w:ascii="Traditional Arabic" w:hAnsi="Traditional Arabic" w:cs="Traditional Arabic"/>
          <w:color w:val="000000"/>
          <w:sz w:val="32"/>
          <w:szCs w:val="32"/>
          <w:rtl/>
        </w:rPr>
        <w:t xml:space="preserve">    وعن أبي ذرٍ قال</w:t>
      </w:r>
      <w:r w:rsidRPr="00161042">
        <w:rPr>
          <w:rFonts w:ascii="Traditional Arabic" w:hAnsi="Traditional Arabic" w:cs="Traditional Arabic" w:hint="cs"/>
          <w:color w:val="000000"/>
          <w:sz w:val="20"/>
          <w:szCs w:val="20"/>
          <w:rtl/>
        </w:rPr>
        <w:t>:((</w:t>
      </w:r>
      <w:r w:rsidRPr="004B7B57">
        <w:rPr>
          <w:rFonts w:ascii="Traditional Arabic" w:hAnsi="Traditional Arabic" w:cs="Traditional Arabic"/>
          <w:color w:val="000000"/>
          <w:sz w:val="32"/>
          <w:szCs w:val="32"/>
          <w:rtl/>
        </w:rPr>
        <w:t>سألت رسولَ الله هل رأيتَ ربَّك قال :( نورٌ أنَّى أراه )</w:t>
      </w:r>
      <w:r w:rsidRPr="004B7B57">
        <w:rPr>
          <w:rStyle w:val="FootnoteReference"/>
          <w:sz w:val="32"/>
          <w:szCs w:val="32"/>
          <w:rtl/>
        </w:rPr>
        <w:t xml:space="preserve"> (</w:t>
      </w:r>
      <w:r w:rsidRPr="004B7B57">
        <w:rPr>
          <w:rStyle w:val="FootnoteReference"/>
          <w:sz w:val="32"/>
          <w:szCs w:val="32"/>
          <w:rtl/>
        </w:rPr>
        <w:footnoteReference w:id="398"/>
      </w:r>
      <w:r w:rsidRPr="004B7B57">
        <w:rPr>
          <w:rStyle w:val="FootnoteReference"/>
          <w:sz w:val="32"/>
          <w:szCs w:val="32"/>
          <w:rtl/>
        </w:rPr>
        <w:t>)</w:t>
      </w:r>
      <w:r w:rsidRPr="004B7B57">
        <w:rPr>
          <w:rFonts w:ascii="Traditional Arabic" w:hAnsi="Traditional Arabic" w:cs="Traditional Arabic"/>
          <w:color w:val="000000"/>
          <w:sz w:val="32"/>
          <w:szCs w:val="32"/>
          <w:rtl/>
        </w:rPr>
        <w:t xml:space="preserve"> </w:t>
      </w:r>
      <w:r w:rsidRPr="004B7B57">
        <w:rPr>
          <w:rStyle w:val="style11"/>
          <w:sz w:val="32"/>
          <w:szCs w:val="32"/>
          <w:rtl/>
        </w:rPr>
        <w:t>،</w:t>
      </w:r>
      <w:r w:rsidRPr="004B7B57">
        <w:rPr>
          <w:rFonts w:ascii="Traditional Arabic" w:eastAsia="Times New Roman" w:hAnsi="Traditional Arabic" w:cs="Traditional Arabic"/>
          <w:color w:val="000000"/>
          <w:sz w:val="32"/>
          <w:szCs w:val="32"/>
          <w:rtl/>
        </w:rPr>
        <w:t xml:space="preserve">وعن الشعبي قال:لقيَ ابنُ عبَّاسٍ كعباًبعرفةفسأله عن شيءٍ فكبَّرحتى جاوبته الجبال فقال ابن عباس:إِنا بنوهاشم،فقال كعب:إِنَّ الله قسم رؤيته وكلامه بين محمَّدٍ وموسى فكلَّم موسى مرَّتين ورآه محمَّد مرَّتين قال مسروقٌ :فدخلت على عائشة ؛فقلت هل رأى محمَّدٌ ربَّه ؟فقالت :لقد تكلمت بشيءٍ قَفَّ له شعري ،قلت:رويداً ،ثمَّ قرأَتُ ( </w:t>
      </w:r>
      <w:r w:rsidRPr="004B7B57">
        <w:rPr>
          <w:rFonts w:ascii="Traditional Arabic" w:eastAsia="Times New Roman" w:hAnsi="Traditional Arabic" w:cs="Traditional Arabic"/>
          <w:color w:val="FFC0CB"/>
          <w:sz w:val="32"/>
          <w:szCs w:val="32"/>
          <w:rtl/>
        </w:rPr>
        <w:t>لقد رأى من آيات ربّه الكبرى)</w:t>
      </w:r>
      <w:r w:rsidRPr="004B7B57">
        <w:rPr>
          <w:rFonts w:ascii="Traditional Arabic" w:eastAsia="Times New Roman" w:hAnsi="Traditional Arabic" w:cs="Traditional Arabic"/>
          <w:color w:val="000000"/>
          <w:sz w:val="32"/>
          <w:szCs w:val="32"/>
          <w:rtl/>
        </w:rPr>
        <w:t xml:space="preserve"> فقالت:أين تذهب بك إِنما هو جبريل من أخبرك أن محمَّداً رأى ربَّه أو كتم شيئاً ممَّا أُمر به أو يعلم الخَمْس التي قال الله تعالى( </w:t>
      </w:r>
      <w:r w:rsidRPr="004B7B57">
        <w:rPr>
          <w:rFonts w:ascii="Traditional Arabic" w:eastAsia="Times New Roman" w:hAnsi="Traditional Arabic" w:cs="Traditional Arabic"/>
          <w:color w:val="FFC0CB"/>
          <w:sz w:val="32"/>
          <w:szCs w:val="32"/>
          <w:rtl/>
        </w:rPr>
        <w:t>إن الله عنده علم السَّاعة وينزل الغيث)</w:t>
      </w:r>
      <w:r w:rsidRPr="004B7B57">
        <w:rPr>
          <w:rFonts w:ascii="Traditional Arabic" w:eastAsia="Times New Roman" w:hAnsi="Traditional Arabic" w:cs="Traditional Arabic"/>
          <w:color w:val="000000"/>
          <w:sz w:val="32"/>
          <w:szCs w:val="32"/>
          <w:rtl/>
        </w:rPr>
        <w:t xml:space="preserve"> فقد أعظم الفرية ولكنه رأى جبريل لم يره في صورته إِلا مرَّتين مرَّة عند سدرة المنتهى ومرَّة في أجياد له ستُّمائةِ جناحٍ قد سدَّ الأُفُقَ </w:t>
      </w:r>
      <w:r w:rsidRPr="00161042">
        <w:rPr>
          <w:rFonts w:ascii="Traditional Arabic" w:eastAsia="Times New Roman" w:hAnsi="Traditional Arabic" w:cs="Traditional Arabic"/>
          <w:color w:val="000000"/>
          <w:sz w:val="20"/>
          <w:szCs w:val="20"/>
          <w:rtl/>
        </w:rPr>
        <w:t>) )</w:t>
      </w:r>
      <w:r w:rsidRPr="004B7B57">
        <w:rPr>
          <w:rStyle w:val="FootnoteReference"/>
          <w:sz w:val="32"/>
          <w:szCs w:val="32"/>
          <w:rtl/>
        </w:rPr>
        <w:t>(</w:t>
      </w:r>
      <w:r w:rsidRPr="004B7B57">
        <w:rPr>
          <w:rStyle w:val="FootnoteReference"/>
          <w:sz w:val="32"/>
          <w:szCs w:val="32"/>
          <w:rtl/>
        </w:rPr>
        <w:footnoteReference w:id="399"/>
      </w:r>
      <w:r w:rsidRPr="004B7B57">
        <w:rPr>
          <w:rStyle w:val="FootnoteReference"/>
          <w:sz w:val="32"/>
          <w:szCs w:val="32"/>
          <w:rtl/>
        </w:rPr>
        <w:t xml:space="preserve">) </w:t>
      </w:r>
    </w:p>
    <w:p w:rsidR="00C963BC" w:rsidRPr="004B7B57" w:rsidRDefault="00C963BC" w:rsidP="00C963BC">
      <w:pPr>
        <w:bidi/>
        <w:ind w:left="-199" w:right="-142"/>
        <w:jc w:val="left"/>
        <w:rPr>
          <w:rFonts w:ascii="Traditional Arabic" w:hAnsi="Traditional Arabic" w:cs="Traditional Arabic"/>
          <w:sz w:val="32"/>
          <w:szCs w:val="32"/>
          <w:rtl/>
        </w:rPr>
      </w:pPr>
    </w:p>
    <w:p w:rsidR="00C963BC" w:rsidRPr="004B7B57" w:rsidRDefault="00C963BC" w:rsidP="00C963BC">
      <w:pPr>
        <w:bidi/>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b/>
          <w:bCs/>
          <w:color w:val="000000"/>
          <w:sz w:val="32"/>
          <w:szCs w:val="32"/>
          <w:u w:val="single"/>
          <w:rtl/>
        </w:rPr>
        <w:t xml:space="preserve"> أرى </w:t>
      </w:r>
      <w:r w:rsidRPr="00C90D77">
        <w:rPr>
          <w:rFonts w:ascii="Traditional Arabic" w:eastAsia="Times New Roman" w:hAnsi="Traditional Arabic" w:cs="Traditional Arabic"/>
          <w:b/>
          <w:bCs/>
          <w:color w:val="000000"/>
          <w:sz w:val="32"/>
          <w:szCs w:val="32"/>
          <w:u w:val="single"/>
          <w:rtl/>
        </w:rPr>
        <w:t xml:space="preserve">أن من يثبت رؤية </w:t>
      </w:r>
      <w:r>
        <w:rPr>
          <w:rFonts w:ascii="Traditional Arabic" w:eastAsia="Times New Roman" w:hAnsi="Traditional Arabic" w:cs="Traditional Arabic" w:hint="cs"/>
          <w:b/>
          <w:bCs/>
          <w:color w:val="000000"/>
          <w:sz w:val="32"/>
          <w:szCs w:val="32"/>
          <w:u w:val="single"/>
          <w:rtl/>
        </w:rPr>
        <w:t>النبي محمد (</w:t>
      </w:r>
      <w:r w:rsidRPr="00C90D77">
        <w:rPr>
          <w:rFonts w:ascii="Traditional Arabic" w:eastAsia="Times New Roman" w:hAnsi="Traditional Arabic" w:cs="Traditional Arabic"/>
          <w:b/>
          <w:bCs/>
          <w:color w:val="000000"/>
          <w:sz w:val="32"/>
          <w:szCs w:val="32"/>
          <w:u w:val="single"/>
          <w:rtl/>
        </w:rPr>
        <w:t>صلى الله عليه وسلم</w:t>
      </w:r>
      <w:r>
        <w:rPr>
          <w:rFonts w:ascii="Traditional Arabic" w:eastAsia="Times New Roman" w:hAnsi="Traditional Arabic" w:cs="Traditional Arabic" w:hint="cs"/>
          <w:b/>
          <w:bCs/>
          <w:color w:val="000000"/>
          <w:sz w:val="32"/>
          <w:szCs w:val="32"/>
          <w:u w:val="single"/>
          <w:rtl/>
        </w:rPr>
        <w:t>)</w:t>
      </w:r>
      <w:r w:rsidRPr="00C90D77">
        <w:rPr>
          <w:rFonts w:ascii="Traditional Arabic" w:eastAsia="Times New Roman" w:hAnsi="Traditional Arabic" w:cs="Traditional Arabic"/>
          <w:b/>
          <w:bCs/>
          <w:color w:val="000000"/>
          <w:sz w:val="32"/>
          <w:szCs w:val="32"/>
          <w:u w:val="single"/>
          <w:rtl/>
        </w:rPr>
        <w:t xml:space="preserve"> </w:t>
      </w:r>
      <w:r>
        <w:rPr>
          <w:rFonts w:ascii="Traditional Arabic" w:eastAsia="Times New Roman" w:hAnsi="Traditional Arabic" w:cs="Traditional Arabic" w:hint="cs"/>
          <w:b/>
          <w:bCs/>
          <w:color w:val="000000"/>
          <w:sz w:val="32"/>
          <w:szCs w:val="32"/>
          <w:u w:val="single"/>
          <w:rtl/>
        </w:rPr>
        <w:t>(</w:t>
      </w:r>
      <w:r w:rsidRPr="00C90D77">
        <w:rPr>
          <w:rFonts w:ascii="Traditional Arabic" w:eastAsia="Times New Roman" w:hAnsi="Traditional Arabic" w:cs="Traditional Arabic"/>
          <w:b/>
          <w:bCs/>
          <w:color w:val="000000"/>
          <w:sz w:val="32"/>
          <w:szCs w:val="32"/>
          <w:u w:val="single"/>
          <w:rtl/>
        </w:rPr>
        <w:t>لله</w:t>
      </w:r>
      <w:r>
        <w:rPr>
          <w:rFonts w:ascii="Traditional Arabic" w:eastAsia="Times New Roman" w:hAnsi="Traditional Arabic" w:cs="Traditional Arabic" w:hint="cs"/>
          <w:b/>
          <w:bCs/>
          <w:color w:val="000000"/>
          <w:sz w:val="32"/>
          <w:szCs w:val="32"/>
          <w:u w:val="single"/>
          <w:rtl/>
        </w:rPr>
        <w:t>)</w:t>
      </w:r>
      <w:r>
        <w:rPr>
          <w:rFonts w:ascii="Traditional Arabic" w:eastAsia="Times New Roman" w:hAnsi="Traditional Arabic" w:cs="Traditional Arabic"/>
          <w:b/>
          <w:bCs/>
          <w:color w:val="000000"/>
          <w:sz w:val="32"/>
          <w:szCs w:val="32"/>
          <w:u w:val="single"/>
          <w:rtl/>
        </w:rPr>
        <w:t xml:space="preserve"> عز</w:t>
      </w:r>
      <w:r w:rsidRPr="00C90D77">
        <w:rPr>
          <w:rFonts w:ascii="Traditional Arabic" w:eastAsia="Times New Roman" w:hAnsi="Traditional Arabic" w:cs="Traditional Arabic"/>
          <w:b/>
          <w:bCs/>
          <w:color w:val="000000"/>
          <w:sz w:val="32"/>
          <w:szCs w:val="32"/>
          <w:u w:val="single"/>
          <w:rtl/>
        </w:rPr>
        <w:t>وجل ي</w:t>
      </w:r>
      <w:r>
        <w:rPr>
          <w:rFonts w:ascii="Traditional Arabic" w:eastAsia="Times New Roman" w:hAnsi="Traditional Arabic" w:cs="Traditional Arabic" w:hint="cs"/>
          <w:b/>
          <w:bCs/>
          <w:color w:val="000000"/>
          <w:sz w:val="32"/>
          <w:szCs w:val="32"/>
          <w:u w:val="single"/>
          <w:rtl/>
        </w:rPr>
        <w:t>ُ</w:t>
      </w:r>
      <w:r w:rsidRPr="00C90D77">
        <w:rPr>
          <w:rFonts w:ascii="Traditional Arabic" w:eastAsia="Times New Roman" w:hAnsi="Traditional Arabic" w:cs="Traditional Arabic"/>
          <w:b/>
          <w:bCs/>
          <w:color w:val="000000"/>
          <w:sz w:val="32"/>
          <w:szCs w:val="32"/>
          <w:u w:val="single"/>
          <w:rtl/>
        </w:rPr>
        <w:t>ثبت الرؤيةالقلبية،ومن ينفي الرؤيةينفي الرؤيةالبصرية</w:t>
      </w:r>
      <w:r w:rsidRPr="004B7B57">
        <w:rPr>
          <w:rFonts w:ascii="Traditional Arabic" w:eastAsia="Times New Roman" w:hAnsi="Traditional Arabic" w:cs="Traditional Arabic"/>
          <w:color w:val="000000"/>
          <w:sz w:val="32"/>
          <w:szCs w:val="32"/>
          <w:rtl/>
        </w:rPr>
        <w:t>.</w:t>
      </w:r>
    </w:p>
    <w:p w:rsidR="00C963BC" w:rsidRPr="004B7B57" w:rsidRDefault="00C963BC" w:rsidP="00C963BC">
      <w:pPr>
        <w:bidi/>
        <w:jc w:val="both"/>
        <w:rPr>
          <w:rFonts w:ascii="Traditional Arabic" w:eastAsia="Times New Roman" w:hAnsi="Traditional Arabic" w:cs="Traditional Arabic"/>
          <w:color w:val="000000"/>
          <w:sz w:val="32"/>
          <w:szCs w:val="32"/>
          <w:u w:val="single"/>
          <w:rtl/>
        </w:rPr>
      </w:pPr>
      <w:r>
        <w:rPr>
          <w:rFonts w:ascii="Traditional Arabic" w:eastAsia="Times New Roman" w:hAnsi="Traditional Arabic" w:cs="Traditional Arabic" w:hint="cs"/>
          <w:b/>
          <w:bCs/>
          <w:color w:val="000000"/>
          <w:sz w:val="32"/>
          <w:szCs w:val="32"/>
          <w:u w:val="single"/>
          <w:rtl/>
        </w:rPr>
        <w:t xml:space="preserve">  </w:t>
      </w:r>
      <w:r w:rsidRPr="00C90D77">
        <w:rPr>
          <w:rFonts w:ascii="Traditional Arabic" w:eastAsia="Times New Roman" w:hAnsi="Traditional Arabic" w:cs="Traditional Arabic" w:hint="cs"/>
          <w:b/>
          <w:bCs/>
          <w:color w:val="000000"/>
          <w:sz w:val="32"/>
          <w:szCs w:val="32"/>
          <w:u w:val="single"/>
          <w:rtl/>
        </w:rPr>
        <w:t xml:space="preserve">وبهذا الخصوص </w:t>
      </w:r>
      <w:r w:rsidRPr="00C90D77">
        <w:rPr>
          <w:rFonts w:ascii="Traditional Arabic" w:eastAsia="Times New Roman" w:hAnsi="Traditional Arabic" w:cs="Traditional Arabic"/>
          <w:b/>
          <w:bCs/>
          <w:color w:val="000000"/>
          <w:sz w:val="32"/>
          <w:szCs w:val="32"/>
          <w:u w:val="single"/>
          <w:rtl/>
        </w:rPr>
        <w:t>أ</w:t>
      </w:r>
      <w:r w:rsidRPr="00C90D77">
        <w:rPr>
          <w:rFonts w:ascii="Traditional Arabic" w:eastAsia="Times New Roman" w:hAnsi="Traditional Arabic" w:cs="Traditional Arabic" w:hint="cs"/>
          <w:b/>
          <w:bCs/>
          <w:color w:val="000000"/>
          <w:sz w:val="32"/>
          <w:szCs w:val="32"/>
          <w:u w:val="single"/>
          <w:rtl/>
        </w:rPr>
        <w:t>ُ</w:t>
      </w:r>
      <w:r w:rsidRPr="00C90D77">
        <w:rPr>
          <w:rFonts w:ascii="Traditional Arabic" w:eastAsia="Times New Roman" w:hAnsi="Traditional Arabic" w:cs="Traditional Arabic"/>
          <w:b/>
          <w:bCs/>
          <w:color w:val="000000"/>
          <w:sz w:val="32"/>
          <w:szCs w:val="32"/>
          <w:u w:val="single"/>
          <w:rtl/>
        </w:rPr>
        <w:t>حب</w:t>
      </w:r>
      <w:r w:rsidRPr="00C90D77">
        <w:rPr>
          <w:rFonts w:ascii="Traditional Arabic" w:eastAsia="Times New Roman" w:hAnsi="Traditional Arabic" w:cs="Traditional Arabic" w:hint="cs"/>
          <w:b/>
          <w:bCs/>
          <w:color w:val="000000"/>
          <w:sz w:val="32"/>
          <w:szCs w:val="32"/>
          <w:u w:val="single"/>
          <w:rtl/>
        </w:rPr>
        <w:t xml:space="preserve"> </w:t>
      </w:r>
      <w:r w:rsidRPr="00C90D77">
        <w:rPr>
          <w:rFonts w:ascii="Traditional Arabic" w:eastAsia="Times New Roman" w:hAnsi="Traditional Arabic" w:cs="Traditional Arabic"/>
          <w:b/>
          <w:bCs/>
          <w:color w:val="000000"/>
          <w:sz w:val="32"/>
          <w:szCs w:val="32"/>
          <w:u w:val="single"/>
          <w:rtl/>
        </w:rPr>
        <w:t xml:space="preserve"> أن أُحذر من كتاب</w:t>
      </w:r>
      <w:r w:rsidRPr="00C90D77">
        <w:rPr>
          <w:rFonts w:ascii="Traditional Arabic" w:eastAsia="Times New Roman" w:hAnsi="Traditional Arabic" w:cs="Traditional Arabic" w:hint="cs"/>
          <w:b/>
          <w:bCs/>
          <w:color w:val="000000"/>
          <w:sz w:val="32"/>
          <w:szCs w:val="32"/>
          <w:u w:val="single"/>
          <w:rtl/>
        </w:rPr>
        <w:t>ِ</w:t>
      </w:r>
      <w:r w:rsidRPr="00C90D77">
        <w:rPr>
          <w:rFonts w:ascii="Traditional Arabic" w:eastAsia="Times New Roman" w:hAnsi="Traditional Arabic" w:cs="Traditional Arabic"/>
          <w:b/>
          <w:bCs/>
          <w:color w:val="000000"/>
          <w:sz w:val="32"/>
          <w:szCs w:val="32"/>
          <w:u w:val="single"/>
          <w:rtl/>
        </w:rPr>
        <w:t xml:space="preserve"> (معراج ابن عباس)</w:t>
      </w:r>
      <w:r w:rsidRPr="00C90D77">
        <w:rPr>
          <w:rFonts w:ascii="Traditional Arabic" w:eastAsia="Times New Roman" w:hAnsi="Traditional Arabic" w:cs="Traditional Arabic" w:hint="cs"/>
          <w:b/>
          <w:bCs/>
          <w:color w:val="000000"/>
          <w:sz w:val="32"/>
          <w:szCs w:val="32"/>
          <w:u w:val="single"/>
          <w:rtl/>
        </w:rPr>
        <w:t xml:space="preserve"> </w:t>
      </w:r>
      <w:r w:rsidRPr="00C90D77">
        <w:rPr>
          <w:rFonts w:ascii="Traditional Arabic" w:eastAsia="Times New Roman" w:hAnsi="Traditional Arabic" w:cs="Traditional Arabic"/>
          <w:b/>
          <w:bCs/>
          <w:color w:val="000000"/>
          <w:sz w:val="32"/>
          <w:szCs w:val="32"/>
          <w:u w:val="single"/>
          <w:rtl/>
        </w:rPr>
        <w:t>فقد قال عنه المحققون أنه لم تصح فيه</w:t>
      </w:r>
      <w:r w:rsidRPr="00C90D77">
        <w:rPr>
          <w:rFonts w:ascii="Traditional Arabic" w:eastAsia="Times New Roman" w:hAnsi="Traditional Arabic" w:cs="Traditional Arabic" w:hint="cs"/>
          <w:b/>
          <w:bCs/>
          <w:color w:val="000000"/>
          <w:sz w:val="32"/>
          <w:szCs w:val="32"/>
          <w:u w:val="single"/>
          <w:rtl/>
        </w:rPr>
        <w:t>ِ</w:t>
      </w:r>
      <w:r w:rsidRPr="00C90D77">
        <w:rPr>
          <w:rFonts w:ascii="Traditional Arabic" w:eastAsia="Times New Roman" w:hAnsi="Traditional Arabic" w:cs="Traditional Arabic"/>
          <w:b/>
          <w:bCs/>
          <w:color w:val="000000"/>
          <w:sz w:val="32"/>
          <w:szCs w:val="32"/>
          <w:u w:val="single"/>
          <w:rtl/>
        </w:rPr>
        <w:t xml:space="preserve"> ولا رواية</w:t>
      </w:r>
      <w:r w:rsidRPr="004B7B57">
        <w:rPr>
          <w:rFonts w:ascii="Traditional Arabic" w:eastAsia="Times New Roman" w:hAnsi="Traditional Arabic" w:cs="Traditional Arabic"/>
          <w:color w:val="000000"/>
          <w:sz w:val="32"/>
          <w:szCs w:val="32"/>
          <w:u w:val="single"/>
          <w:rtl/>
        </w:rPr>
        <w:t>.</w:t>
      </w:r>
      <w:r>
        <w:rPr>
          <w:rFonts w:ascii="Traditional Arabic" w:eastAsia="Times New Roman" w:hAnsi="Traditional Arabic" w:cs="Traditional Arabic" w:hint="cs"/>
          <w:color w:val="000000"/>
          <w:sz w:val="32"/>
          <w:szCs w:val="32"/>
          <w:u w:val="single"/>
          <w:rtl/>
        </w:rPr>
        <w:t>أنتهى.</w:t>
      </w:r>
    </w:p>
    <w:p w:rsidR="00C963BC" w:rsidRPr="004B7B57" w:rsidRDefault="00C963BC" w:rsidP="00C963BC">
      <w:pPr>
        <w:jc w:val="both"/>
        <w:rPr>
          <w:rFonts w:ascii="Traditional Arabic" w:eastAsia="Times New Roman" w:hAnsi="Traditional Arabic" w:cs="Traditional Arabic"/>
          <w:color w:val="000000"/>
          <w:sz w:val="32"/>
          <w:szCs w:val="32"/>
          <w:u w:val="single"/>
        </w:rPr>
      </w:pPr>
    </w:p>
    <w:p w:rsidR="00C963BC" w:rsidRPr="00161042"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both"/>
        <w:rPr>
          <w:rFonts w:ascii="Traditional Arabic" w:hAnsi="Traditional Arabic" w:cs="Traditional Arabic"/>
          <w:b/>
          <w:bCs/>
          <w:i/>
          <w:iCs/>
          <w:color w:val="FF0000"/>
          <w:sz w:val="44"/>
          <w:szCs w:val="44"/>
          <w:u w:val="single"/>
          <w:rtl/>
          <w:lang w:bidi="ar-IQ"/>
        </w:rPr>
      </w:pPr>
    </w:p>
    <w:p w:rsidR="00C963BC" w:rsidRPr="00BF6724" w:rsidRDefault="00C963BC" w:rsidP="00C963BC">
      <w:pPr>
        <w:tabs>
          <w:tab w:val="left" w:pos="1131"/>
        </w:tabs>
        <w:bidi/>
        <w:jc w:val="center"/>
        <w:rPr>
          <w:rFonts w:ascii="Traditional Arabic" w:hAnsi="Traditional Arabic" w:cs="Traditional Arabic"/>
          <w:b/>
          <w:bCs/>
          <w:i/>
          <w:iCs/>
          <w:color w:val="FF0000"/>
          <w:sz w:val="44"/>
          <w:szCs w:val="44"/>
          <w:u w:val="single"/>
          <w:rtl/>
          <w:lang w:bidi="ar-IQ"/>
        </w:rPr>
      </w:pPr>
      <w:r w:rsidRPr="00BF6724">
        <w:rPr>
          <w:rFonts w:ascii="Traditional Arabic" w:hAnsi="Traditional Arabic" w:cs="Traditional Arabic" w:hint="cs"/>
          <w:b/>
          <w:bCs/>
          <w:i/>
          <w:iCs/>
          <w:color w:val="FF0000"/>
          <w:sz w:val="44"/>
          <w:szCs w:val="44"/>
          <w:u w:val="single"/>
          <w:rtl/>
          <w:lang w:bidi="ar-IQ"/>
        </w:rPr>
        <w:lastRenderedPageBreak/>
        <w:t>المبحث الأول</w:t>
      </w:r>
    </w:p>
    <w:p w:rsidR="00C963BC" w:rsidRPr="00FA5638" w:rsidRDefault="00C963BC" w:rsidP="00C963BC">
      <w:pPr>
        <w:tabs>
          <w:tab w:val="left" w:pos="1131"/>
        </w:tabs>
        <w:bidi/>
        <w:jc w:val="center"/>
        <w:rPr>
          <w:rFonts w:ascii="Traditional Arabic" w:hAnsi="Traditional Arabic" w:cs="Traditional Arabic"/>
          <w:b/>
          <w:bCs/>
          <w:sz w:val="24"/>
          <w:szCs w:val="24"/>
          <w:rtl/>
          <w:lang w:bidi="ar-IQ"/>
        </w:rPr>
      </w:pPr>
      <w:r w:rsidRPr="00BF6724">
        <w:rPr>
          <w:rFonts w:ascii="Traditional Arabic" w:hAnsi="Traditional Arabic" w:cs="Traditional Arabic" w:hint="cs"/>
          <w:b/>
          <w:bCs/>
          <w:i/>
          <w:iCs/>
          <w:color w:val="FF0000"/>
          <w:sz w:val="56"/>
          <w:szCs w:val="56"/>
          <w:u w:val="single"/>
          <w:rtl/>
          <w:lang w:bidi="ar-IQ"/>
        </w:rPr>
        <w:t>وصف النُسخ الخطية للكتاب</w:t>
      </w:r>
    </w:p>
    <w:p w:rsidR="00C963BC" w:rsidRPr="00FA5638" w:rsidRDefault="00C963BC" w:rsidP="00C963BC">
      <w:pPr>
        <w:tabs>
          <w:tab w:val="left" w:pos="1131"/>
        </w:tabs>
        <w:bidi/>
        <w:jc w:val="center"/>
        <w:rPr>
          <w:rFonts w:ascii="Traditional Arabic" w:hAnsi="Traditional Arabic" w:cs="Traditional Arabic"/>
          <w:b/>
          <w:bCs/>
          <w:sz w:val="18"/>
          <w:szCs w:val="18"/>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بعد أن  </w:t>
      </w:r>
      <w:r w:rsidRPr="00094B5A">
        <w:rPr>
          <w:rFonts w:ascii="Traditional Arabic" w:hAnsi="Traditional Arabic" w:cs="Traditional Arabic" w:hint="cs"/>
          <w:sz w:val="32"/>
          <w:szCs w:val="32"/>
          <w:rtl/>
          <w:lang w:bidi="ar-IQ"/>
        </w:rPr>
        <w:t>تو</w:t>
      </w:r>
      <w:r>
        <w:rPr>
          <w:rFonts w:ascii="Traditional Arabic" w:hAnsi="Traditional Arabic" w:cs="Traditional Arabic" w:hint="cs"/>
          <w:sz w:val="32"/>
          <w:szCs w:val="32"/>
          <w:rtl/>
          <w:lang w:bidi="ar-IQ"/>
        </w:rPr>
        <w:t>ا</w:t>
      </w:r>
      <w:r w:rsidRPr="00094B5A">
        <w:rPr>
          <w:rFonts w:ascii="Traditional Arabic" w:hAnsi="Traditional Arabic" w:cs="Traditional Arabic" w:hint="cs"/>
          <w:sz w:val="32"/>
          <w:szCs w:val="32"/>
          <w:rtl/>
          <w:lang w:bidi="ar-IQ"/>
        </w:rPr>
        <w:t>فرت لديَّ أربع 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 خطية من كتاب</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(نواهد</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الأبكار وشوا</w:t>
      </w:r>
      <w:r>
        <w:rPr>
          <w:rFonts w:ascii="Traditional Arabic" w:hAnsi="Traditional Arabic" w:cs="Traditional Arabic" w:hint="cs"/>
          <w:sz w:val="32"/>
          <w:szCs w:val="32"/>
          <w:rtl/>
          <w:lang w:bidi="ar-IQ"/>
        </w:rPr>
        <w:t>ه</w:t>
      </w:r>
      <w:r w:rsidRPr="00094B5A">
        <w:rPr>
          <w:rFonts w:ascii="Traditional Arabic" w:hAnsi="Traditional Arabic" w:cs="Traditional Arabic" w:hint="cs"/>
          <w:sz w:val="32"/>
          <w:szCs w:val="32"/>
          <w:rtl/>
          <w:lang w:bidi="ar-IQ"/>
        </w:rPr>
        <w:t>د</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الأفكار</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قمت</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بمقابلة</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 الخطية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الأربع ،ورتبت</w:t>
      </w:r>
      <w:r>
        <w:rPr>
          <w:rFonts w:ascii="Traditional Arabic" w:hAnsi="Traditional Arabic" w:cs="Traditional Arabic" w:hint="cs"/>
          <w:sz w:val="32"/>
          <w:szCs w:val="32"/>
          <w:rtl/>
          <w:lang w:bidi="ar-IQ"/>
        </w:rPr>
        <w:t>ُها حسب الأ</w:t>
      </w:r>
      <w:r w:rsidRPr="00094B5A">
        <w:rPr>
          <w:rFonts w:ascii="Traditional Arabic" w:hAnsi="Traditional Arabic" w:cs="Traditional Arabic" w:hint="cs"/>
          <w:sz w:val="32"/>
          <w:szCs w:val="32"/>
          <w:rtl/>
          <w:lang w:bidi="ar-IQ"/>
        </w:rPr>
        <w:t>قدمية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،فجعلت</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(أ)</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هي الأصل لقدم</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ها،ورمزت</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للثانية بحرف</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(ب)،وللثالثة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بحرف</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(ج)،وللرابعة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بحرف</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(د).</w:t>
      </w:r>
    </w:p>
    <w:p w:rsidR="00C963BC" w:rsidRPr="000012C8" w:rsidRDefault="00C963BC" w:rsidP="00C963BC">
      <w:pPr>
        <w:tabs>
          <w:tab w:val="left" w:pos="1131"/>
        </w:tabs>
        <w:bidi/>
        <w:jc w:val="highKashida"/>
        <w:rPr>
          <w:rFonts w:ascii="Traditional Arabic" w:hAnsi="Traditional Arabic" w:cs="Traditional Arabic"/>
          <w:sz w:val="18"/>
          <w:szCs w:val="18"/>
          <w:rtl/>
          <w:lang w:bidi="ar-IQ"/>
        </w:rPr>
      </w:pPr>
    </w:p>
    <w:p w:rsidR="00C963BC" w:rsidRDefault="00C963BC" w:rsidP="00C963BC">
      <w:pPr>
        <w:tabs>
          <w:tab w:val="left" w:pos="1131"/>
        </w:tabs>
        <w:bidi/>
        <w:jc w:val="highKashida"/>
        <w:rPr>
          <w:rFonts w:ascii="Traditional Arabic" w:hAnsi="Traditional Arabic" w:cs="Traditional Arabic"/>
          <w:b/>
          <w:bCs/>
          <w:sz w:val="32"/>
          <w:szCs w:val="32"/>
          <w:rtl/>
          <w:lang w:bidi="ar-IQ"/>
        </w:rPr>
      </w:pPr>
      <w:r w:rsidRPr="00B648B8">
        <w:rPr>
          <w:rFonts w:ascii="Traditional Arabic" w:hAnsi="Traditional Arabic" w:cs="Traditional Arabic" w:hint="cs"/>
          <w:b/>
          <w:bCs/>
          <w:sz w:val="32"/>
          <w:szCs w:val="32"/>
          <w:rtl/>
          <w:lang w:bidi="ar-IQ"/>
        </w:rPr>
        <w:t>الن</w:t>
      </w:r>
      <w:r>
        <w:rPr>
          <w:rFonts w:ascii="Traditional Arabic" w:hAnsi="Traditional Arabic" w:cs="Traditional Arabic" w:hint="cs"/>
          <w:b/>
          <w:bCs/>
          <w:sz w:val="32"/>
          <w:szCs w:val="32"/>
          <w:rtl/>
          <w:lang w:bidi="ar-IQ"/>
        </w:rPr>
        <w:t>ُ</w:t>
      </w:r>
      <w:r w:rsidRPr="00B648B8">
        <w:rPr>
          <w:rFonts w:ascii="Traditional Arabic" w:hAnsi="Traditional Arabic" w:cs="Traditional Arabic" w:hint="cs"/>
          <w:b/>
          <w:bCs/>
          <w:sz w:val="32"/>
          <w:szCs w:val="32"/>
          <w:rtl/>
          <w:lang w:bidi="ar-IQ"/>
        </w:rPr>
        <w:t>سخةالاولى :وهي الن</w:t>
      </w:r>
      <w:r>
        <w:rPr>
          <w:rFonts w:ascii="Traditional Arabic" w:hAnsi="Traditional Arabic" w:cs="Traditional Arabic" w:hint="cs"/>
          <w:b/>
          <w:bCs/>
          <w:sz w:val="32"/>
          <w:szCs w:val="32"/>
          <w:rtl/>
          <w:lang w:bidi="ar-IQ"/>
        </w:rPr>
        <w:t>ُسخة الأ</w:t>
      </w:r>
      <w:r w:rsidRPr="00B648B8">
        <w:rPr>
          <w:rFonts w:ascii="Traditional Arabic" w:hAnsi="Traditional Arabic" w:cs="Traditional Arabic" w:hint="cs"/>
          <w:b/>
          <w:bCs/>
          <w:sz w:val="32"/>
          <w:szCs w:val="32"/>
          <w:rtl/>
          <w:lang w:bidi="ar-IQ"/>
        </w:rPr>
        <w:t xml:space="preserve">صل والتي رمزت لهابـ(أ) </w:t>
      </w:r>
    </w:p>
    <w:p w:rsidR="00C963BC" w:rsidRPr="000012C8" w:rsidRDefault="00C963BC" w:rsidP="00C963BC">
      <w:pPr>
        <w:tabs>
          <w:tab w:val="left" w:pos="1131"/>
        </w:tabs>
        <w:bidi/>
        <w:jc w:val="highKashida"/>
        <w:rPr>
          <w:rFonts w:ascii="Traditional Arabic" w:hAnsi="Traditional Arabic" w:cs="Traditional Arabic"/>
          <w:b/>
          <w:bCs/>
          <w:sz w:val="14"/>
          <w:szCs w:val="14"/>
          <w:rtl/>
          <w:lang w:bidi="ar-IQ"/>
        </w:rPr>
      </w:pPr>
    </w:p>
    <w:p w:rsidR="00C963BC" w:rsidRPr="00094B5A" w:rsidRDefault="00C963BC" w:rsidP="00C963BC">
      <w:pPr>
        <w:tabs>
          <w:tab w:val="left" w:pos="1131"/>
        </w:tabs>
        <w:bidi/>
        <w:jc w:val="highKashida"/>
        <w:rPr>
          <w:rFonts w:ascii="Traditional Arabic" w:hAnsi="Traditional Arabic" w:cs="Traditional Arabic"/>
          <w:sz w:val="32"/>
          <w:szCs w:val="32"/>
          <w:rtl/>
          <w:lang w:bidi="ar-IQ"/>
        </w:rPr>
      </w:pPr>
      <w:r w:rsidRPr="00094B5A">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وهي النسخة المصورةعن النسخة المحفوظة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في المركزالوطني للمخطوطات في بغداد</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 xml:space="preserve">وتحمل الرقم(382)وقد كتبت بخط النسخ ،وهي واضحةالخط، ولكنها لا تخلو من السقط،وقد أنتهى الناسخ من نسخها في يوم الاربعاء السابع والعشرون من رمضان سنة(997)هـ،أي :بعدوفاة الامام السيوطي </w:t>
      </w:r>
      <w:r>
        <w:rPr>
          <w:rFonts w:ascii="Traditional Arabic" w:hAnsi="Traditional Arabic" w:cs="Traditional Arabic" w:hint="cs"/>
          <w:sz w:val="32"/>
          <w:szCs w:val="32"/>
          <w:rtl/>
          <w:lang w:bidi="ar-IQ"/>
        </w:rPr>
        <w:t>بـ(86)</w:t>
      </w:r>
      <w:r w:rsidRPr="00094B5A">
        <w:rPr>
          <w:rFonts w:ascii="Traditional Arabic" w:hAnsi="Traditional Arabic" w:cs="Traditional Arabic" w:hint="cs"/>
          <w:sz w:val="32"/>
          <w:szCs w:val="32"/>
          <w:rtl/>
          <w:lang w:bidi="ar-IQ"/>
        </w:rPr>
        <w:t xml:space="preserve"> سنة،وكانت هذه النسخة منسوخةعن نسخة بخط الامام السيوطي ،وهي ما ذكره الناسخ عندما انتهى من نسختهابقوله:</w:t>
      </w:r>
      <w:r w:rsidRPr="00AD2FAE">
        <w:rPr>
          <w:rFonts w:ascii="Traditional Arabic" w:hAnsi="Traditional Arabic" w:cs="Traditional Arabic" w:hint="cs"/>
          <w:sz w:val="32"/>
          <w:szCs w:val="32"/>
          <w:rtl/>
          <w:lang w:bidi="ar-IQ"/>
        </w:rPr>
        <w:t>(آخرالحاشيةالتي علقت</w:t>
      </w:r>
      <w:r>
        <w:rPr>
          <w:rFonts w:ascii="Traditional Arabic" w:hAnsi="Traditional Arabic" w:cs="Traditional Arabic" w:hint="cs"/>
          <w:sz w:val="32"/>
          <w:szCs w:val="32"/>
          <w:rtl/>
          <w:lang w:bidi="ar-IQ"/>
        </w:rPr>
        <w:t>ُ</w:t>
      </w:r>
      <w:r w:rsidRPr="00AD2FAE">
        <w:rPr>
          <w:rFonts w:ascii="Traditional Arabic" w:hAnsi="Traditional Arabic" w:cs="Traditional Arabic" w:hint="cs"/>
          <w:sz w:val="32"/>
          <w:szCs w:val="32"/>
          <w:rtl/>
          <w:lang w:bidi="ar-IQ"/>
        </w:rPr>
        <w:t>هاعلى تفسير</w:t>
      </w:r>
      <w:r>
        <w:rPr>
          <w:rFonts w:ascii="Traditional Arabic" w:hAnsi="Traditional Arabic" w:cs="Traditional Arabic" w:hint="cs"/>
          <w:sz w:val="32"/>
          <w:szCs w:val="32"/>
          <w:rtl/>
          <w:lang w:bidi="ar-IQ"/>
        </w:rPr>
        <w:t>ِ</w:t>
      </w:r>
      <w:r w:rsidRPr="00AD2FAE">
        <w:rPr>
          <w:rFonts w:ascii="Traditional Arabic" w:hAnsi="Traditional Arabic" w:cs="Traditional Arabic" w:hint="cs"/>
          <w:sz w:val="32"/>
          <w:szCs w:val="32"/>
          <w:rtl/>
          <w:lang w:bidi="ar-IQ"/>
        </w:rPr>
        <w:t xml:space="preserve"> الإمام ناصر الدين البيضاوي،فرغت</w:t>
      </w:r>
      <w:r>
        <w:rPr>
          <w:rFonts w:ascii="Traditional Arabic" w:hAnsi="Traditional Arabic" w:cs="Traditional Arabic" w:hint="cs"/>
          <w:sz w:val="32"/>
          <w:szCs w:val="32"/>
          <w:rtl/>
          <w:lang w:bidi="ar-IQ"/>
        </w:rPr>
        <w:t>ُ</w:t>
      </w:r>
      <w:r w:rsidRPr="00AD2FAE">
        <w:rPr>
          <w:rFonts w:ascii="Traditional Arabic" w:hAnsi="Traditional Arabic" w:cs="Traditional Arabic" w:hint="cs"/>
          <w:sz w:val="32"/>
          <w:szCs w:val="32"/>
          <w:rtl/>
          <w:lang w:bidi="ar-IQ"/>
        </w:rPr>
        <w:t xml:space="preserve"> منها يو</w:t>
      </w:r>
      <w:r>
        <w:rPr>
          <w:rFonts w:ascii="Traditional Arabic" w:hAnsi="Traditional Arabic" w:cs="Traditional Arabic" w:hint="cs"/>
          <w:sz w:val="32"/>
          <w:szCs w:val="32"/>
          <w:rtl/>
          <w:lang w:bidi="ar-IQ"/>
        </w:rPr>
        <w:t>م الجمعةالحادي والعشرين من جمادى الأ</w:t>
      </w:r>
      <w:r w:rsidRPr="00AD2FAE">
        <w:rPr>
          <w:rFonts w:ascii="Traditional Arabic" w:hAnsi="Traditional Arabic" w:cs="Traditional Arabic" w:hint="cs"/>
          <w:sz w:val="32"/>
          <w:szCs w:val="32"/>
          <w:rtl/>
          <w:lang w:bidi="ar-IQ"/>
        </w:rPr>
        <w:t>ولى سنة ثمانين وثمانمائة وصلى الله على سيدنا محمد وآله وصحبه والحمد لله رب العالمين.)</w:t>
      </w:r>
    </w:p>
    <w:p w:rsidR="00C963BC" w:rsidRDefault="00C963BC" w:rsidP="00C963BC">
      <w:pPr>
        <w:tabs>
          <w:tab w:val="left" w:pos="1131"/>
        </w:tabs>
        <w:bidi/>
        <w:jc w:val="highKashida"/>
        <w:rPr>
          <w:rFonts w:ascii="Traditional Arabic" w:hAnsi="Traditional Arabic" w:cs="Traditional Arabic"/>
          <w:sz w:val="32"/>
          <w:szCs w:val="32"/>
          <w:rtl/>
          <w:lang w:bidi="ar-IQ"/>
        </w:rPr>
      </w:pPr>
      <w:r w:rsidRPr="00094B5A">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وتتكون هذه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سخة من (382)ورقة،وقد ضمت 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ل صفحة منها (35)سطراً،وم</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عدل الكلمات في 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ل سطر(15)كلمة تقريباً،وقياسها(37</w:t>
      </w:r>
      <w:r w:rsidRPr="00094B5A">
        <w:rPr>
          <w:rFonts w:ascii="Traditional Arabic" w:hAnsi="Traditional Arabic" w:cs="Traditional Arabic"/>
          <w:sz w:val="32"/>
          <w:szCs w:val="32"/>
          <w:rtl/>
          <w:lang w:bidi="ar-IQ"/>
        </w:rPr>
        <w:t>×</w:t>
      </w:r>
      <w:r w:rsidRPr="00094B5A">
        <w:rPr>
          <w:rFonts w:ascii="Traditional Arabic" w:hAnsi="Traditional Arabic" w:cs="Traditional Arabic" w:hint="cs"/>
          <w:sz w:val="32"/>
          <w:szCs w:val="32"/>
          <w:rtl/>
          <w:lang w:bidi="ar-IQ"/>
        </w:rPr>
        <w:t>5</w:t>
      </w:r>
      <w:r w:rsidRPr="00094B5A">
        <w:rPr>
          <w:rFonts w:ascii="Traditional Arabic" w:hAnsi="Traditional Arabic" w:cs="Traditional Arabic"/>
          <w:sz w:val="32"/>
          <w:szCs w:val="32"/>
          <w:rtl/>
          <w:lang w:bidi="ar-IQ"/>
        </w:rPr>
        <w:t>‚</w:t>
      </w:r>
      <w:r w:rsidRPr="00094B5A">
        <w:rPr>
          <w:rFonts w:ascii="Traditional Arabic" w:hAnsi="Traditional Arabic" w:cs="Traditional Arabic" w:hint="cs"/>
          <w:sz w:val="32"/>
          <w:szCs w:val="32"/>
          <w:rtl/>
          <w:lang w:bidi="ar-IQ"/>
        </w:rPr>
        <w:t>16 سم).</w:t>
      </w:r>
    </w:p>
    <w:p w:rsidR="00C963BC" w:rsidRPr="000012C8" w:rsidRDefault="00C963BC" w:rsidP="00C963BC">
      <w:pPr>
        <w:tabs>
          <w:tab w:val="left" w:pos="1131"/>
        </w:tabs>
        <w:bidi/>
        <w:jc w:val="highKashida"/>
        <w:rPr>
          <w:rFonts w:ascii="Traditional Arabic" w:hAnsi="Traditional Arabic" w:cs="Traditional Arabic"/>
          <w:sz w:val="16"/>
          <w:szCs w:val="16"/>
          <w:rtl/>
          <w:lang w:bidi="ar-IQ"/>
        </w:rPr>
      </w:pPr>
    </w:p>
    <w:p w:rsidR="00C963BC" w:rsidRDefault="00C963BC" w:rsidP="00C963BC">
      <w:pPr>
        <w:tabs>
          <w:tab w:val="left" w:pos="1131"/>
        </w:tabs>
        <w:bidi/>
        <w:jc w:val="highKashida"/>
        <w:rPr>
          <w:rFonts w:ascii="Traditional Arabic" w:hAnsi="Traditional Arabic" w:cs="Traditional Arabic"/>
          <w:b/>
          <w:bCs/>
          <w:sz w:val="40"/>
          <w:szCs w:val="40"/>
          <w:rtl/>
          <w:lang w:bidi="ar-IQ"/>
        </w:rPr>
      </w:pPr>
      <w:r w:rsidRPr="00B648B8">
        <w:rPr>
          <w:rFonts w:ascii="Traditional Arabic" w:hAnsi="Traditional Arabic" w:cs="Traditional Arabic" w:hint="cs"/>
          <w:b/>
          <w:bCs/>
          <w:sz w:val="40"/>
          <w:szCs w:val="40"/>
          <w:rtl/>
          <w:lang w:bidi="ar-IQ"/>
        </w:rPr>
        <w:t>الن</w:t>
      </w:r>
      <w:r>
        <w:rPr>
          <w:rFonts w:ascii="Traditional Arabic" w:hAnsi="Traditional Arabic" w:cs="Traditional Arabic" w:hint="cs"/>
          <w:b/>
          <w:bCs/>
          <w:sz w:val="40"/>
          <w:szCs w:val="40"/>
          <w:rtl/>
          <w:lang w:bidi="ar-IQ"/>
        </w:rPr>
        <w:t>ُ</w:t>
      </w:r>
      <w:r w:rsidRPr="00B648B8">
        <w:rPr>
          <w:rFonts w:ascii="Traditional Arabic" w:hAnsi="Traditional Arabic" w:cs="Traditional Arabic" w:hint="cs"/>
          <w:b/>
          <w:bCs/>
          <w:sz w:val="40"/>
          <w:szCs w:val="40"/>
          <w:rtl/>
          <w:lang w:bidi="ar-IQ"/>
        </w:rPr>
        <w:t>سخة الثانية:والتي رمزت لهابـ(ب).</w:t>
      </w:r>
    </w:p>
    <w:p w:rsidR="00C963BC" w:rsidRPr="000012C8" w:rsidRDefault="00C963BC" w:rsidP="00C963BC">
      <w:pPr>
        <w:tabs>
          <w:tab w:val="left" w:pos="1131"/>
        </w:tabs>
        <w:bidi/>
        <w:jc w:val="highKashida"/>
        <w:rPr>
          <w:rFonts w:ascii="Traditional Arabic" w:hAnsi="Traditional Arabic" w:cs="Traditional Arabic"/>
          <w:b/>
          <w:bCs/>
          <w:sz w:val="14"/>
          <w:szCs w:val="14"/>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r w:rsidRPr="00094B5A">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 xml:space="preserve"> وهي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سخة المصورة عن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w:t>
      </w:r>
      <w:r>
        <w:rPr>
          <w:rFonts w:ascii="Traditional Arabic" w:hAnsi="Traditional Arabic" w:cs="Traditional Arabic" w:hint="cs"/>
          <w:sz w:val="32"/>
          <w:szCs w:val="32"/>
          <w:rtl/>
          <w:lang w:bidi="ar-IQ"/>
        </w:rPr>
        <w:t>ة</w:t>
      </w:r>
      <w:r w:rsidRPr="00094B5A">
        <w:rPr>
          <w:rFonts w:ascii="Traditional Arabic" w:hAnsi="Traditional Arabic" w:cs="Traditional Arabic" w:hint="cs"/>
          <w:sz w:val="32"/>
          <w:szCs w:val="32"/>
          <w:rtl/>
          <w:lang w:bidi="ar-IQ"/>
        </w:rPr>
        <w:t xml:space="preserve"> المحفوظة في مكتبة</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السليمانية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في أسطنبول _تركيا،وتحمل الرقم(166)،وك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تبت بخط</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الناسخ،وهي واضحة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لكنها لاتخلو من السقط أيضاً،وكان الفراغ من نسخها يوم الجمعة</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المصادف الثالث عشر من شوال سنة(998)هـ على يد علي بن محمد بن عيسى بن طه البحتري،وهي تتكون من (356)</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ورقة،وضمت كل صفحة منها(31)سطراً،ومعدل الكلمات في كل سطر(16)كلمةتقريباً،وقياسها(2×16سم.)</w:t>
      </w:r>
    </w:p>
    <w:p w:rsidR="00C963BC" w:rsidRDefault="00C963BC" w:rsidP="00C963BC">
      <w:pPr>
        <w:tabs>
          <w:tab w:val="left" w:pos="1131"/>
        </w:tabs>
        <w:bidi/>
        <w:jc w:val="highKashida"/>
        <w:rPr>
          <w:rFonts w:ascii="Traditional Arabic" w:hAnsi="Traditional Arabic" w:cs="Traditional Arabic"/>
          <w:b/>
          <w:bCs/>
          <w:sz w:val="44"/>
          <w:szCs w:val="44"/>
          <w:rtl/>
          <w:lang w:bidi="ar-IQ"/>
        </w:rPr>
      </w:pPr>
      <w:r w:rsidRPr="00B648B8">
        <w:rPr>
          <w:rFonts w:ascii="Traditional Arabic" w:hAnsi="Traditional Arabic" w:cs="Traditional Arabic" w:hint="cs"/>
          <w:b/>
          <w:bCs/>
          <w:sz w:val="44"/>
          <w:szCs w:val="44"/>
          <w:rtl/>
          <w:lang w:bidi="ar-IQ"/>
        </w:rPr>
        <w:t>الن</w:t>
      </w:r>
      <w:r>
        <w:rPr>
          <w:rFonts w:ascii="Traditional Arabic" w:hAnsi="Traditional Arabic" w:cs="Traditional Arabic" w:hint="cs"/>
          <w:b/>
          <w:bCs/>
          <w:sz w:val="44"/>
          <w:szCs w:val="44"/>
          <w:rtl/>
          <w:lang w:bidi="ar-IQ"/>
        </w:rPr>
        <w:t>ُ</w:t>
      </w:r>
      <w:r w:rsidRPr="00B648B8">
        <w:rPr>
          <w:rFonts w:ascii="Traditional Arabic" w:hAnsi="Traditional Arabic" w:cs="Traditional Arabic" w:hint="cs"/>
          <w:b/>
          <w:bCs/>
          <w:sz w:val="44"/>
          <w:szCs w:val="44"/>
          <w:rtl/>
          <w:lang w:bidi="ar-IQ"/>
        </w:rPr>
        <w:t>سخة الثالثة:والتي رمزت لها بـ(ج).</w:t>
      </w:r>
    </w:p>
    <w:p w:rsidR="00C963BC" w:rsidRPr="00FA5638" w:rsidRDefault="00C963BC" w:rsidP="00C963BC">
      <w:pPr>
        <w:tabs>
          <w:tab w:val="left" w:pos="1131"/>
        </w:tabs>
        <w:bidi/>
        <w:jc w:val="highKashida"/>
        <w:rPr>
          <w:rFonts w:ascii="Traditional Arabic" w:hAnsi="Traditional Arabic" w:cs="Traditional Arabic"/>
          <w:b/>
          <w:bCs/>
          <w:sz w:val="12"/>
          <w:szCs w:val="1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r w:rsidRPr="00094B5A">
        <w:rPr>
          <w:rFonts w:ascii="Traditional Arabic" w:hAnsi="Traditional Arabic" w:cs="Traditional Arabic" w:hint="cs"/>
          <w:sz w:val="32"/>
          <w:szCs w:val="32"/>
          <w:rtl/>
          <w:lang w:bidi="ar-IQ"/>
        </w:rPr>
        <w:t xml:space="preserve">   هي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سخة المصورة عن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سخة الأصل المحفوظةفي مكتبةالأوقاف العامة في الموصل الموجودة ضمن ثلاث 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تب في خزانة</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حسن باشا الجليلي وال</w:t>
      </w:r>
      <w:r>
        <w:rPr>
          <w:rFonts w:ascii="Traditional Arabic" w:hAnsi="Traditional Arabic" w:cs="Traditional Arabic" w:hint="cs"/>
          <w:sz w:val="32"/>
          <w:szCs w:val="32"/>
          <w:rtl/>
          <w:lang w:bidi="ar-IQ"/>
        </w:rPr>
        <w:t>تي تحمل الرقم(96/25)،وتقع في جزأ</w:t>
      </w:r>
      <w:r w:rsidRPr="00094B5A">
        <w:rPr>
          <w:rFonts w:ascii="Traditional Arabic" w:hAnsi="Traditional Arabic" w:cs="Traditional Arabic" w:hint="cs"/>
          <w:sz w:val="32"/>
          <w:szCs w:val="32"/>
          <w:rtl/>
          <w:lang w:bidi="ar-IQ"/>
        </w:rPr>
        <w:t>ين.</w:t>
      </w:r>
    </w:p>
    <w:p w:rsidR="00C963BC" w:rsidRPr="000012C8" w:rsidRDefault="00C963BC" w:rsidP="00C963BC">
      <w:pPr>
        <w:tabs>
          <w:tab w:val="left" w:pos="1131"/>
        </w:tabs>
        <w:bidi/>
        <w:jc w:val="highKashida"/>
        <w:rPr>
          <w:rFonts w:ascii="Traditional Arabic" w:hAnsi="Traditional Arabic" w:cs="Traditional Arabic"/>
          <w:sz w:val="14"/>
          <w:szCs w:val="14"/>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r w:rsidRPr="00094B5A">
        <w:rPr>
          <w:rFonts w:ascii="Traditional Arabic" w:hAnsi="Traditional Arabic" w:cs="Traditional Arabic" w:hint="cs"/>
          <w:sz w:val="32"/>
          <w:szCs w:val="32"/>
          <w:rtl/>
          <w:lang w:bidi="ar-IQ"/>
        </w:rPr>
        <w:t xml:space="preserve">   </w:t>
      </w:r>
      <w:r w:rsidRPr="00B648B8">
        <w:rPr>
          <w:rFonts w:ascii="Traditional Arabic" w:hAnsi="Traditional Arabic" w:cs="Traditional Arabic" w:hint="cs"/>
          <w:b/>
          <w:bCs/>
          <w:sz w:val="32"/>
          <w:szCs w:val="32"/>
          <w:rtl/>
          <w:lang w:bidi="ar-IQ"/>
        </w:rPr>
        <w:t>الج</w:t>
      </w:r>
      <w:r>
        <w:rPr>
          <w:rFonts w:ascii="Traditional Arabic" w:hAnsi="Traditional Arabic" w:cs="Traditional Arabic" w:hint="cs"/>
          <w:b/>
          <w:bCs/>
          <w:sz w:val="32"/>
          <w:szCs w:val="32"/>
          <w:rtl/>
          <w:lang w:bidi="ar-IQ"/>
        </w:rPr>
        <w:t>ُزءالأ</w:t>
      </w:r>
      <w:r w:rsidRPr="00B648B8">
        <w:rPr>
          <w:rFonts w:ascii="Traditional Arabic" w:hAnsi="Traditional Arabic" w:cs="Traditional Arabic" w:hint="cs"/>
          <w:b/>
          <w:bCs/>
          <w:sz w:val="32"/>
          <w:szCs w:val="32"/>
          <w:rtl/>
          <w:lang w:bidi="ar-IQ"/>
        </w:rPr>
        <w:t>ول منها</w:t>
      </w:r>
      <w:r w:rsidRPr="00094B5A">
        <w:rPr>
          <w:rFonts w:ascii="Traditional Arabic" w:hAnsi="Traditional Arabic" w:cs="Traditional Arabic" w:hint="cs"/>
          <w:sz w:val="32"/>
          <w:szCs w:val="32"/>
          <w:rtl/>
          <w:lang w:bidi="ar-IQ"/>
        </w:rPr>
        <w:t>:يبدأمن أول الكتاب الى نهاية سورة آل عمران،وفي آخر</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الج</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زءأسم الناسخ وهو علي بن الحاج عيسى القليلي،وتأريخ</w:t>
      </w:r>
      <w:r>
        <w:rPr>
          <w:rFonts w:ascii="Traditional Arabic" w:hAnsi="Traditional Arabic" w:cs="Traditional Arabic" w:hint="cs"/>
          <w:sz w:val="32"/>
          <w:szCs w:val="32"/>
          <w:rtl/>
          <w:lang w:bidi="ar-IQ"/>
        </w:rPr>
        <w:t xml:space="preserve"> نسخه سنة(993)هـ،أي بعد وفاة الإ</w:t>
      </w:r>
      <w:r w:rsidRPr="00094B5A">
        <w:rPr>
          <w:rFonts w:ascii="Traditional Arabic" w:hAnsi="Traditional Arabic" w:cs="Traditional Arabic" w:hint="cs"/>
          <w:sz w:val="32"/>
          <w:szCs w:val="32"/>
          <w:rtl/>
          <w:lang w:bidi="ar-IQ"/>
        </w:rPr>
        <w:t>ما</w:t>
      </w:r>
      <w:r>
        <w:rPr>
          <w:rFonts w:ascii="Traditional Arabic" w:hAnsi="Traditional Arabic" w:cs="Traditional Arabic" w:hint="cs"/>
          <w:sz w:val="32"/>
          <w:szCs w:val="32"/>
          <w:rtl/>
          <w:lang w:bidi="ar-IQ"/>
        </w:rPr>
        <w:t>م</w:t>
      </w:r>
      <w:r w:rsidRPr="00094B5A">
        <w:rPr>
          <w:rFonts w:ascii="Traditional Arabic" w:hAnsi="Traditional Arabic" w:cs="Traditional Arabic" w:hint="cs"/>
          <w:sz w:val="32"/>
          <w:szCs w:val="32"/>
          <w:rtl/>
          <w:lang w:bidi="ar-IQ"/>
        </w:rPr>
        <w:t xml:space="preserve"> السيوطي بـ82سنة.</w:t>
      </w:r>
    </w:p>
    <w:p w:rsidR="00C963BC" w:rsidRPr="000012C8" w:rsidRDefault="00C963BC" w:rsidP="00C963BC">
      <w:pPr>
        <w:tabs>
          <w:tab w:val="left" w:pos="1131"/>
        </w:tabs>
        <w:bidi/>
        <w:jc w:val="highKashida"/>
        <w:rPr>
          <w:rFonts w:ascii="Traditional Arabic" w:hAnsi="Traditional Arabic" w:cs="Traditional Arabic"/>
          <w:sz w:val="18"/>
          <w:szCs w:val="18"/>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r w:rsidRPr="00094B5A">
        <w:rPr>
          <w:rFonts w:ascii="Traditional Arabic" w:hAnsi="Traditional Arabic" w:cs="Traditional Arabic" w:hint="cs"/>
          <w:sz w:val="32"/>
          <w:szCs w:val="32"/>
          <w:rtl/>
          <w:lang w:bidi="ar-IQ"/>
        </w:rPr>
        <w:t xml:space="preserve">   </w:t>
      </w:r>
      <w:r w:rsidRPr="00B648B8">
        <w:rPr>
          <w:rFonts w:ascii="Traditional Arabic" w:hAnsi="Traditional Arabic" w:cs="Traditional Arabic" w:hint="cs"/>
          <w:b/>
          <w:bCs/>
          <w:sz w:val="32"/>
          <w:szCs w:val="32"/>
          <w:rtl/>
          <w:lang w:bidi="ar-IQ"/>
        </w:rPr>
        <w:t>أما الجزء الثاني منها</w:t>
      </w:r>
      <w:r w:rsidRPr="00094B5A">
        <w:rPr>
          <w:rFonts w:ascii="Traditional Arabic" w:hAnsi="Traditional Arabic" w:cs="Traditional Arabic" w:hint="cs"/>
          <w:sz w:val="32"/>
          <w:szCs w:val="32"/>
          <w:rtl/>
          <w:lang w:bidi="ar-IQ"/>
        </w:rPr>
        <w:t>:والذي فيه</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المادة التي قمت</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بتحقيقهافيبدأمن سورة النساء وينتهي بسورة الناس،</w:t>
      </w:r>
      <w:r w:rsidRPr="00C7548D">
        <w:rPr>
          <w:rFonts w:ascii="Traditional Arabic" w:hAnsi="Traditional Arabic" w:cs="Traditional Arabic" w:hint="cs"/>
          <w:color w:val="FF0000"/>
          <w:sz w:val="32"/>
          <w:szCs w:val="32"/>
          <w:rtl/>
          <w:lang w:bidi="ar-IQ"/>
        </w:rPr>
        <w:t>وتاريخ نسخه</w:t>
      </w:r>
      <w:r w:rsidRPr="00094B5A">
        <w:rPr>
          <w:rFonts w:ascii="Traditional Arabic" w:hAnsi="Traditional Arabic" w:cs="Traditional Arabic" w:hint="cs"/>
          <w:sz w:val="32"/>
          <w:szCs w:val="32"/>
          <w:rtl/>
          <w:lang w:bidi="ar-IQ"/>
        </w:rPr>
        <w:t xml:space="preserve"> في يوم الخميس 28جماد</w:t>
      </w:r>
      <w:r>
        <w:rPr>
          <w:rFonts w:ascii="Traditional Arabic" w:hAnsi="Traditional Arabic" w:cs="Traditional Arabic" w:hint="cs"/>
          <w:sz w:val="32"/>
          <w:szCs w:val="32"/>
          <w:rtl/>
          <w:lang w:bidi="ar-IQ"/>
        </w:rPr>
        <w:t>ى الأ</w:t>
      </w:r>
      <w:r w:rsidRPr="00094B5A">
        <w:rPr>
          <w:rFonts w:ascii="Traditional Arabic" w:hAnsi="Traditional Arabic" w:cs="Traditional Arabic" w:hint="cs"/>
          <w:sz w:val="32"/>
          <w:szCs w:val="32"/>
          <w:rtl/>
          <w:lang w:bidi="ar-IQ"/>
        </w:rPr>
        <w:t>ولى سنة(1157)هـ،والنسخة بجزئيها 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ت</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بت بخط</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النسخ،وتتكون من (508)ورقة،وهي نسخة واضحة.وضمت كل صفحة منها(25)سطراً،ومعدل الكلمات في كل سطر(15)كلمة تقريباً،وقياسها(21×16سم.)</w:t>
      </w: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Pr="00FA5638" w:rsidRDefault="00C963BC" w:rsidP="00C963BC">
      <w:pPr>
        <w:tabs>
          <w:tab w:val="left" w:pos="1131"/>
        </w:tabs>
        <w:bidi/>
        <w:jc w:val="highKashida"/>
        <w:rPr>
          <w:rFonts w:ascii="Traditional Arabic" w:hAnsi="Traditional Arabic" w:cs="Traditional Arabic"/>
          <w:sz w:val="10"/>
          <w:szCs w:val="10"/>
          <w:rtl/>
          <w:lang w:bidi="ar-IQ"/>
        </w:rPr>
      </w:pPr>
    </w:p>
    <w:p w:rsidR="00C963BC" w:rsidRDefault="00C963BC" w:rsidP="00C963BC">
      <w:pPr>
        <w:tabs>
          <w:tab w:val="left" w:pos="1131"/>
        </w:tabs>
        <w:bidi/>
        <w:jc w:val="highKashida"/>
        <w:rPr>
          <w:rFonts w:ascii="Traditional Arabic" w:hAnsi="Traditional Arabic" w:cs="Traditional Arabic"/>
          <w:b/>
          <w:bCs/>
          <w:sz w:val="40"/>
          <w:szCs w:val="40"/>
          <w:rtl/>
          <w:lang w:bidi="ar-IQ"/>
        </w:rPr>
      </w:pPr>
      <w:r w:rsidRPr="00B648B8">
        <w:rPr>
          <w:rFonts w:ascii="Traditional Arabic" w:hAnsi="Traditional Arabic" w:cs="Traditional Arabic" w:hint="cs"/>
          <w:b/>
          <w:bCs/>
          <w:sz w:val="40"/>
          <w:szCs w:val="40"/>
          <w:rtl/>
          <w:lang w:bidi="ar-IQ"/>
        </w:rPr>
        <w:t>الن</w:t>
      </w:r>
      <w:r>
        <w:rPr>
          <w:rFonts w:ascii="Traditional Arabic" w:hAnsi="Traditional Arabic" w:cs="Traditional Arabic" w:hint="cs"/>
          <w:b/>
          <w:bCs/>
          <w:sz w:val="40"/>
          <w:szCs w:val="40"/>
          <w:rtl/>
          <w:lang w:bidi="ar-IQ"/>
        </w:rPr>
        <w:t>ُ</w:t>
      </w:r>
      <w:r w:rsidRPr="00B648B8">
        <w:rPr>
          <w:rFonts w:ascii="Traditional Arabic" w:hAnsi="Traditional Arabic" w:cs="Traditional Arabic" w:hint="cs"/>
          <w:b/>
          <w:bCs/>
          <w:sz w:val="40"/>
          <w:szCs w:val="40"/>
          <w:rtl/>
          <w:lang w:bidi="ar-IQ"/>
        </w:rPr>
        <w:t>سخة الرابعة:والتي رمزت لهابـ(د).</w:t>
      </w:r>
    </w:p>
    <w:p w:rsidR="00C963BC" w:rsidRPr="00FA5638" w:rsidRDefault="00C963BC" w:rsidP="00C963BC">
      <w:pPr>
        <w:tabs>
          <w:tab w:val="left" w:pos="1131"/>
        </w:tabs>
        <w:bidi/>
        <w:jc w:val="highKashida"/>
        <w:rPr>
          <w:rFonts w:ascii="Traditional Arabic" w:hAnsi="Traditional Arabic" w:cs="Traditional Arabic"/>
          <w:b/>
          <w:bCs/>
          <w:sz w:val="20"/>
          <w:szCs w:val="20"/>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r w:rsidRPr="00094B5A">
        <w:rPr>
          <w:rFonts w:ascii="Traditional Arabic" w:hAnsi="Traditional Arabic" w:cs="Traditional Arabic" w:hint="cs"/>
          <w:sz w:val="32"/>
          <w:szCs w:val="32"/>
          <w:rtl/>
          <w:lang w:bidi="ar-IQ"/>
        </w:rPr>
        <w:t xml:space="preserve">   وهي النسخة المصورة المحفوظة في المركزالوطني للمخطوطات ببغدادوالتي تحمل الرقم(384)،وقد 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تبت بخط</w:t>
      </w:r>
      <w:r>
        <w:rPr>
          <w:rFonts w:ascii="Traditional Arabic" w:hAnsi="Traditional Arabic" w:cs="Traditional Arabic" w:hint="cs"/>
          <w:sz w:val="32"/>
          <w:szCs w:val="32"/>
          <w:rtl/>
          <w:lang w:bidi="ar-IQ"/>
        </w:rPr>
        <w:t>ِ الن</w:t>
      </w:r>
      <w:r w:rsidRPr="00094B5A">
        <w:rPr>
          <w:rFonts w:ascii="Traditional Arabic" w:hAnsi="Traditional Arabic" w:cs="Traditional Arabic" w:hint="cs"/>
          <w:sz w:val="32"/>
          <w:szCs w:val="32"/>
          <w:rtl/>
          <w:lang w:bidi="ar-IQ"/>
        </w:rPr>
        <w:t>سخ ،وهي واضحة،وتعد أفضل الن</w:t>
      </w:r>
      <w:r>
        <w:rPr>
          <w:rFonts w:ascii="Traditional Arabic" w:hAnsi="Traditional Arabic" w:cs="Traditional Arabic" w:hint="cs"/>
          <w:sz w:val="32"/>
          <w:szCs w:val="32"/>
          <w:rtl/>
          <w:lang w:bidi="ar-IQ"/>
        </w:rPr>
        <w:t>ُسخ ؛لأنهاقليلة السقط بالنسبة إ</w:t>
      </w:r>
      <w:r w:rsidRPr="00094B5A">
        <w:rPr>
          <w:rFonts w:ascii="Traditional Arabic" w:hAnsi="Traditional Arabic" w:cs="Traditional Arabic" w:hint="cs"/>
          <w:sz w:val="32"/>
          <w:szCs w:val="32"/>
          <w:rtl/>
          <w:lang w:bidi="ar-IQ"/>
        </w:rPr>
        <w:t>لى بقية</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سخ الأ</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خرى،وقد</w:t>
      </w:r>
      <w:r>
        <w:rPr>
          <w:rFonts w:ascii="Traditional Arabic" w:hAnsi="Traditional Arabic" w:cs="Traditional Arabic" w:hint="cs"/>
          <w:sz w:val="32"/>
          <w:szCs w:val="32"/>
          <w:rtl/>
          <w:lang w:bidi="ar-IQ"/>
        </w:rPr>
        <w:t xml:space="preserve"> </w:t>
      </w:r>
      <w:r w:rsidRPr="00094B5A">
        <w:rPr>
          <w:rFonts w:ascii="Traditional Arabic" w:hAnsi="Traditional Arabic" w:cs="Traditional Arabic" w:hint="cs"/>
          <w:sz w:val="32"/>
          <w:szCs w:val="32"/>
          <w:rtl/>
          <w:lang w:bidi="ar-IQ"/>
        </w:rPr>
        <w:t>آخرتهاوجعلتهارابع الن</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 xml:space="preserve">سخ </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لأن تاريخ نسخها مجهول،وتقع في (384)ورقة،وقد ضمت 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ل صفحة منها(27)سطراً،وم</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عدل الكلمات في ك</w:t>
      </w:r>
      <w:r>
        <w:rPr>
          <w:rFonts w:ascii="Traditional Arabic" w:hAnsi="Traditional Arabic" w:cs="Traditional Arabic" w:hint="cs"/>
          <w:sz w:val="32"/>
          <w:szCs w:val="32"/>
          <w:rtl/>
          <w:lang w:bidi="ar-IQ"/>
        </w:rPr>
        <w:t>ُ</w:t>
      </w:r>
      <w:r w:rsidRPr="00094B5A">
        <w:rPr>
          <w:rFonts w:ascii="Traditional Arabic" w:hAnsi="Traditional Arabic" w:cs="Traditional Arabic" w:hint="cs"/>
          <w:sz w:val="32"/>
          <w:szCs w:val="32"/>
          <w:rtl/>
          <w:lang w:bidi="ar-IQ"/>
        </w:rPr>
        <w:t>ل سطر(1</w:t>
      </w:r>
      <w:r>
        <w:rPr>
          <w:rFonts w:ascii="Traditional Arabic" w:hAnsi="Traditional Arabic" w:cs="Traditional Arabic" w:hint="cs"/>
          <w:sz w:val="32"/>
          <w:szCs w:val="32"/>
          <w:rtl/>
          <w:lang w:bidi="ar-IQ"/>
        </w:rPr>
        <w:t>4)كلمةتقريباً،وقياسها(28×16) سم.</w:t>
      </w: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32"/>
          <w:szCs w:val="32"/>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s>
        <w:bidi/>
        <w:jc w:val="mediumKashida"/>
        <w:rPr>
          <w:rFonts w:ascii="Traditional Arabic" w:hAnsi="Traditional Arabic" w:cs="Traditional Arabic"/>
          <w:sz w:val="144"/>
          <w:szCs w:val="144"/>
          <w:rtl/>
          <w:lang w:bidi="ar-IQ"/>
        </w:rPr>
      </w:pPr>
    </w:p>
    <w:p w:rsidR="00C963BC" w:rsidRDefault="00C963BC" w:rsidP="00C963BC">
      <w:pPr>
        <w:tabs>
          <w:tab w:val="left" w:pos="1131"/>
          <w:tab w:val="left" w:pos="3310"/>
          <w:tab w:val="center" w:pos="4153"/>
        </w:tabs>
        <w:bidi/>
        <w:jc w:val="both"/>
        <w:rPr>
          <w:rFonts w:ascii="Traditional Arabic" w:hAnsi="Traditional Arabic" w:cs="Traditional Arabic"/>
          <w:sz w:val="144"/>
          <w:szCs w:val="144"/>
          <w:rtl/>
          <w:lang w:bidi="ar-IQ"/>
        </w:rPr>
      </w:pPr>
    </w:p>
    <w:p w:rsidR="00C963BC" w:rsidRDefault="00C963BC" w:rsidP="00C963BC">
      <w:pPr>
        <w:tabs>
          <w:tab w:val="left" w:pos="1131"/>
          <w:tab w:val="left" w:pos="3310"/>
          <w:tab w:val="center" w:pos="4153"/>
        </w:tabs>
        <w:bidi/>
        <w:jc w:val="both"/>
        <w:rPr>
          <w:rFonts w:ascii="Traditional Arabic" w:hAnsi="Traditional Arabic" w:cs="Traditional Arabic"/>
          <w:sz w:val="144"/>
          <w:szCs w:val="144"/>
          <w:rtl/>
          <w:lang w:bidi="ar-IQ"/>
        </w:rPr>
      </w:pPr>
    </w:p>
    <w:p w:rsidR="00C963BC" w:rsidRDefault="00C963BC" w:rsidP="00C963BC">
      <w:pPr>
        <w:tabs>
          <w:tab w:val="left" w:pos="1131"/>
          <w:tab w:val="left" w:pos="3310"/>
          <w:tab w:val="center" w:pos="4153"/>
        </w:tabs>
        <w:bidi/>
        <w:jc w:val="both"/>
        <w:rPr>
          <w:rFonts w:ascii="Traditional Arabic" w:hAnsi="Traditional Arabic" w:cs="Traditional Arabic"/>
          <w:sz w:val="144"/>
          <w:szCs w:val="144"/>
          <w:rtl/>
          <w:lang w:bidi="ar-IQ"/>
        </w:rPr>
      </w:pPr>
    </w:p>
    <w:p w:rsidR="00C963BC" w:rsidRDefault="00C963BC" w:rsidP="00C963BC">
      <w:pPr>
        <w:tabs>
          <w:tab w:val="left" w:pos="1131"/>
          <w:tab w:val="left" w:pos="3310"/>
          <w:tab w:val="center" w:pos="4153"/>
        </w:tabs>
        <w:bidi/>
        <w:jc w:val="both"/>
        <w:rPr>
          <w:rFonts w:ascii="Traditional Arabic" w:hAnsi="Traditional Arabic" w:cs="Traditional Arabic"/>
          <w:sz w:val="144"/>
          <w:szCs w:val="144"/>
          <w:rtl/>
          <w:lang w:bidi="ar-IQ"/>
        </w:rPr>
      </w:pPr>
    </w:p>
    <w:p w:rsidR="00C963BC" w:rsidRDefault="00C963BC" w:rsidP="00C963BC">
      <w:pPr>
        <w:tabs>
          <w:tab w:val="left" w:pos="1131"/>
          <w:tab w:val="left" w:pos="3310"/>
          <w:tab w:val="center" w:pos="4153"/>
        </w:tabs>
        <w:bidi/>
        <w:jc w:val="both"/>
        <w:rPr>
          <w:rFonts w:ascii="Traditional Arabic" w:hAnsi="Traditional Arabic" w:cs="Traditional Arabic"/>
          <w:sz w:val="144"/>
          <w:szCs w:val="144"/>
          <w:rtl/>
          <w:lang w:bidi="ar-IQ"/>
        </w:rPr>
      </w:pPr>
    </w:p>
    <w:p w:rsidR="00C963BC" w:rsidRDefault="00C963BC" w:rsidP="00C963BC">
      <w:pPr>
        <w:tabs>
          <w:tab w:val="left" w:pos="1131"/>
          <w:tab w:val="left" w:pos="3310"/>
          <w:tab w:val="center" w:pos="4153"/>
        </w:tabs>
        <w:bidi/>
        <w:jc w:val="both"/>
        <w:rPr>
          <w:rFonts w:ascii="Traditional Arabic" w:hAnsi="Traditional Arabic" w:cs="Traditional Arabic"/>
          <w:b/>
          <w:bCs/>
          <w:i/>
          <w:iCs/>
          <w:sz w:val="44"/>
          <w:szCs w:val="44"/>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48"/>
          <w:szCs w:val="48"/>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48"/>
          <w:szCs w:val="48"/>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48"/>
          <w:szCs w:val="48"/>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Default="00C963BC" w:rsidP="00C963BC">
      <w:pPr>
        <w:tabs>
          <w:tab w:val="left" w:pos="1131"/>
          <w:tab w:val="left" w:pos="3310"/>
          <w:tab w:val="center" w:pos="4153"/>
        </w:tabs>
        <w:bidi/>
        <w:jc w:val="center"/>
        <w:rPr>
          <w:rFonts w:ascii="Traditional Arabic" w:hAnsi="Traditional Arabic" w:cs="Traditional Arabic"/>
          <w:b/>
          <w:bCs/>
          <w:i/>
          <w:iCs/>
          <w:sz w:val="56"/>
          <w:szCs w:val="56"/>
          <w:u w:val="single"/>
          <w:rtl/>
          <w:lang w:bidi="ar-IQ"/>
        </w:rPr>
      </w:pPr>
    </w:p>
    <w:p w:rsidR="00C963BC" w:rsidRPr="00D9205D" w:rsidRDefault="00C963BC" w:rsidP="00C963BC">
      <w:pPr>
        <w:tabs>
          <w:tab w:val="left" w:pos="1131"/>
          <w:tab w:val="left" w:pos="3310"/>
          <w:tab w:val="center" w:pos="4153"/>
        </w:tabs>
        <w:bidi/>
        <w:jc w:val="center"/>
        <w:rPr>
          <w:rFonts w:ascii="Traditional Arabic" w:hAnsi="Traditional Arabic" w:cs="Traditional Arabic"/>
          <w:b/>
          <w:bCs/>
          <w:i/>
          <w:iCs/>
          <w:sz w:val="48"/>
          <w:szCs w:val="48"/>
          <w:u w:val="single"/>
          <w:rtl/>
          <w:lang w:bidi="ar-IQ"/>
        </w:rPr>
      </w:pPr>
      <w:r w:rsidRPr="00D9205D">
        <w:rPr>
          <w:rFonts w:ascii="Traditional Arabic" w:hAnsi="Traditional Arabic" w:cs="Traditional Arabic"/>
          <w:b/>
          <w:bCs/>
          <w:i/>
          <w:iCs/>
          <w:sz w:val="48"/>
          <w:szCs w:val="48"/>
          <w:u w:val="single"/>
          <w:rtl/>
          <w:lang w:bidi="ar-IQ"/>
        </w:rPr>
        <w:t>المبحث الثالث</w:t>
      </w:r>
    </w:p>
    <w:p w:rsidR="00C963BC" w:rsidRPr="009404D1" w:rsidRDefault="00C963BC" w:rsidP="00C963BC">
      <w:pPr>
        <w:tabs>
          <w:tab w:val="left" w:pos="1131"/>
        </w:tabs>
        <w:bidi/>
        <w:jc w:val="both"/>
        <w:rPr>
          <w:rFonts w:ascii="Traditional Arabic" w:hAnsi="Traditional Arabic" w:cs="Traditional Arabic"/>
          <w:b/>
          <w:bCs/>
          <w:i/>
          <w:iCs/>
          <w:sz w:val="12"/>
          <w:szCs w:val="12"/>
          <w:u w:val="single"/>
          <w:rtl/>
          <w:lang w:bidi="ar-IQ"/>
        </w:rPr>
      </w:pPr>
    </w:p>
    <w:p w:rsidR="00C963BC" w:rsidRDefault="00C963BC" w:rsidP="00C963BC">
      <w:pPr>
        <w:tabs>
          <w:tab w:val="left" w:pos="1131"/>
        </w:tabs>
        <w:bidi/>
        <w:jc w:val="center"/>
        <w:rPr>
          <w:rFonts w:ascii="Traditional Arabic" w:hAnsi="Traditional Arabic" w:cs="Traditional Arabic"/>
          <w:sz w:val="40"/>
          <w:szCs w:val="40"/>
          <w:rtl/>
          <w:lang w:bidi="ar-IQ"/>
        </w:rPr>
      </w:pPr>
      <w:r w:rsidRPr="000012C8">
        <w:rPr>
          <w:rFonts w:ascii="Traditional Arabic" w:hAnsi="Traditional Arabic" w:cs="Traditional Arabic"/>
          <w:b/>
          <w:bCs/>
          <w:i/>
          <w:iCs/>
          <w:sz w:val="72"/>
          <w:szCs w:val="72"/>
          <w:u w:val="single"/>
          <w:rtl/>
          <w:lang w:bidi="ar-IQ"/>
        </w:rPr>
        <w:t xml:space="preserve"> بيان منهجي في التحقيق</w:t>
      </w:r>
    </w:p>
    <w:p w:rsidR="00C963BC" w:rsidRPr="000012C8" w:rsidRDefault="00C963BC" w:rsidP="00C963BC">
      <w:pPr>
        <w:tabs>
          <w:tab w:val="left" w:pos="1131"/>
        </w:tabs>
        <w:bidi/>
        <w:jc w:val="center"/>
        <w:rPr>
          <w:rFonts w:ascii="Traditional Arabic" w:hAnsi="Traditional Arabic" w:cs="Traditional Arabic"/>
          <w:sz w:val="16"/>
          <w:szCs w:val="16"/>
          <w:rtl/>
          <w:lang w:bidi="ar-IQ"/>
        </w:rPr>
      </w:pP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 xml:space="preserve">   1 _رتبت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الن</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سخ الخطي</w:t>
      </w:r>
      <w:r>
        <w:rPr>
          <w:rFonts w:ascii="Traditional Arabic" w:hAnsi="Traditional Arabic" w:cs="Traditional Arabic"/>
          <w:sz w:val="32"/>
          <w:szCs w:val="32"/>
          <w:rtl/>
          <w:lang w:bidi="ar-IQ"/>
        </w:rPr>
        <w:t>ةحسب ال</w:t>
      </w:r>
      <w:r>
        <w:rPr>
          <w:rFonts w:ascii="Traditional Arabic" w:hAnsi="Traditional Arabic" w:cs="Traditional Arabic" w:hint="cs"/>
          <w:sz w:val="32"/>
          <w:szCs w:val="32"/>
          <w:rtl/>
          <w:lang w:bidi="ar-IQ"/>
        </w:rPr>
        <w:t>أ</w:t>
      </w:r>
      <w:r>
        <w:rPr>
          <w:rFonts w:ascii="Traditional Arabic" w:hAnsi="Traditional Arabic" w:cs="Traditional Arabic"/>
          <w:sz w:val="32"/>
          <w:szCs w:val="32"/>
          <w:rtl/>
          <w:lang w:bidi="ar-IQ"/>
        </w:rPr>
        <w:t>قدميةوال</w:t>
      </w:r>
      <w:r>
        <w:rPr>
          <w:rFonts w:ascii="Traditional Arabic" w:hAnsi="Traditional Arabic" w:cs="Traditional Arabic" w:hint="cs"/>
          <w:sz w:val="32"/>
          <w:szCs w:val="32"/>
          <w:rtl/>
          <w:lang w:bidi="ar-IQ"/>
        </w:rPr>
        <w:t>أ</w:t>
      </w:r>
      <w:r w:rsidRPr="00892A11">
        <w:rPr>
          <w:rFonts w:ascii="Traditional Arabic" w:hAnsi="Traditional Arabic" w:cs="Traditional Arabic"/>
          <w:sz w:val="32"/>
          <w:szCs w:val="32"/>
          <w:rtl/>
          <w:lang w:bidi="ar-IQ"/>
        </w:rPr>
        <w:t>همية،فجعلت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الن</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سخة الم</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صورة على الن</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سخةالمحفوظةفي المركزالقومي للمخطوطات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ببغداد</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والتي تحمل الرقم (382) وتاريخ نسخها(994)هـ،والتي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بت بخط</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النسخ،وهي كاملة وواضحةلكنها لاتخلومن السقط</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هي الأصل ورمزت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لهابحرف</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(أ)،ورمزت</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للنسخةالثانيةبـحرف(ب)،وللن</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سخة الثالثةبحرف</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(ج)، وللنسخةالرابعة بحرف</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(د)،ثم قمت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بأستنساخ</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الكتاب وقابلته مع الن</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سخ الثلاثة</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الأ</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خرى.</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2_أثبتُ في الأصل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ماكان ساقطا</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ًمنه</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.من بقية</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الن</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سخ أومن الك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التي نقل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منها </w:t>
      </w:r>
      <w:r>
        <w:rPr>
          <w:rFonts w:ascii="Traditional Arabic" w:hAnsi="Traditional Arabic" w:cs="Traditional Arabic" w:hint="cs"/>
          <w:sz w:val="32"/>
          <w:szCs w:val="32"/>
          <w:rtl/>
          <w:lang w:bidi="ar-IQ"/>
        </w:rPr>
        <w:t xml:space="preserve"> الإمام </w:t>
      </w:r>
      <w:r>
        <w:rPr>
          <w:rFonts w:ascii="Traditional Arabic" w:hAnsi="Traditional Arabic" w:cs="Traditional Arabic"/>
          <w:sz w:val="32"/>
          <w:szCs w:val="32"/>
          <w:rtl/>
          <w:lang w:bidi="ar-IQ"/>
        </w:rPr>
        <w:t>السيوطي ،و</w:t>
      </w:r>
      <w:r w:rsidRPr="00892A11">
        <w:rPr>
          <w:rFonts w:ascii="Traditional Arabic" w:hAnsi="Traditional Arabic" w:cs="Traditional Arabic"/>
          <w:sz w:val="32"/>
          <w:szCs w:val="32"/>
          <w:rtl/>
          <w:lang w:bidi="ar-IQ"/>
        </w:rPr>
        <w:t>جعل</w:t>
      </w:r>
      <w:r>
        <w:rPr>
          <w:rFonts w:ascii="Traditional Arabic" w:hAnsi="Traditional Arabic" w:cs="Traditional Arabic" w:hint="cs"/>
          <w:sz w:val="32"/>
          <w:szCs w:val="32"/>
          <w:rtl/>
          <w:lang w:bidi="ar-IQ"/>
        </w:rPr>
        <w:t>تُ</w:t>
      </w:r>
      <w:r w:rsidRPr="00892A11">
        <w:rPr>
          <w:rFonts w:ascii="Traditional Arabic" w:hAnsi="Traditional Arabic" w:cs="Traditional Arabic"/>
          <w:sz w:val="32"/>
          <w:szCs w:val="32"/>
          <w:rtl/>
          <w:lang w:bidi="ar-IQ"/>
        </w:rPr>
        <w:t xml:space="preserve"> الكلمة أوال</w:t>
      </w:r>
      <w:r>
        <w:rPr>
          <w:rFonts w:ascii="Traditional Arabic" w:hAnsi="Traditional Arabic" w:cs="Traditional Arabic"/>
          <w:sz w:val="32"/>
          <w:szCs w:val="32"/>
          <w:rtl/>
          <w:lang w:bidi="ar-IQ"/>
        </w:rPr>
        <w:t>عبارة الساقطة بين معقوفتين هكذا</w:t>
      </w:r>
      <w:r w:rsidRPr="00892A1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]وأ</w:t>
      </w:r>
      <w:r>
        <w:rPr>
          <w:rFonts w:ascii="Traditional Arabic" w:hAnsi="Traditional Arabic" w:cs="Traditional Arabic" w:hint="cs"/>
          <w:sz w:val="32"/>
          <w:szCs w:val="32"/>
          <w:rtl/>
          <w:lang w:bidi="ar-IQ"/>
        </w:rPr>
        <w:t>ش</w:t>
      </w:r>
      <w:r w:rsidRPr="00892A11">
        <w:rPr>
          <w:rFonts w:ascii="Traditional Arabic" w:hAnsi="Traditional Arabic" w:cs="Traditional Arabic"/>
          <w:sz w:val="32"/>
          <w:szCs w:val="32"/>
          <w:rtl/>
          <w:lang w:bidi="ar-IQ"/>
        </w:rPr>
        <w:t>ر</w:t>
      </w:r>
      <w:r>
        <w:rPr>
          <w:rFonts w:ascii="Traditional Arabic" w:hAnsi="Traditional Arabic" w:cs="Traditional Arabic" w:hint="cs"/>
          <w:sz w:val="32"/>
          <w:szCs w:val="32"/>
          <w:rtl/>
          <w:lang w:bidi="ar-IQ"/>
        </w:rPr>
        <w:t>تُ</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إ</w:t>
      </w:r>
      <w:r w:rsidRPr="00892A11">
        <w:rPr>
          <w:rFonts w:ascii="Traditional Arabic" w:hAnsi="Traditional Arabic" w:cs="Traditional Arabic"/>
          <w:sz w:val="32"/>
          <w:szCs w:val="32"/>
          <w:rtl/>
          <w:lang w:bidi="ar-IQ"/>
        </w:rPr>
        <w:t>لى ذل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في الهامش بعبارة :مابين المعقوفتين ساقط من الأصل.</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lastRenderedPageBreak/>
        <w:t>3_اثبتُ في الهامش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ل الفروق التي وجدتهاوالكلمات والعبارات الساقطة.  من باقي النسخ </w:t>
      </w:r>
      <w:r>
        <w:rPr>
          <w:rFonts w:ascii="Traditional Arabic" w:hAnsi="Traditional Arabic" w:cs="Traditional Arabic"/>
          <w:sz w:val="32"/>
          <w:szCs w:val="32"/>
          <w:rtl/>
          <w:lang w:bidi="ar-IQ"/>
        </w:rPr>
        <w:t>،و</w:t>
      </w:r>
      <w:r>
        <w:rPr>
          <w:rFonts w:ascii="Traditional Arabic" w:hAnsi="Traditional Arabic" w:cs="Traditional Arabic" w:hint="cs"/>
          <w:sz w:val="32"/>
          <w:szCs w:val="32"/>
          <w:rtl/>
          <w:lang w:bidi="ar-IQ"/>
        </w:rPr>
        <w:t>و</w:t>
      </w:r>
      <w:r>
        <w:rPr>
          <w:rFonts w:ascii="Traditional Arabic" w:hAnsi="Traditional Arabic" w:cs="Traditional Arabic"/>
          <w:sz w:val="32"/>
          <w:szCs w:val="32"/>
          <w:rtl/>
          <w:lang w:bidi="ar-IQ"/>
        </w:rPr>
        <w:t>ضع</w:t>
      </w:r>
      <w:r>
        <w:rPr>
          <w:rFonts w:ascii="Traditional Arabic" w:hAnsi="Traditional Arabic" w:cs="Traditional Arabic" w:hint="cs"/>
          <w:sz w:val="32"/>
          <w:szCs w:val="32"/>
          <w:rtl/>
          <w:lang w:bidi="ar-IQ"/>
        </w:rPr>
        <w:t>ت</w:t>
      </w:r>
      <w:r>
        <w:rPr>
          <w:rFonts w:ascii="Traditional Arabic" w:hAnsi="Traditional Arabic" w:cs="Traditional Arabic"/>
          <w:sz w:val="32"/>
          <w:szCs w:val="32"/>
          <w:rtl/>
          <w:lang w:bidi="ar-IQ"/>
        </w:rPr>
        <w:t>ها بين حاصرتين هكذا{   }وأش</w:t>
      </w:r>
      <w:r w:rsidRPr="00892A11">
        <w:rPr>
          <w:rFonts w:ascii="Traditional Arabic" w:hAnsi="Traditional Arabic" w:cs="Traditional Arabic"/>
          <w:sz w:val="32"/>
          <w:szCs w:val="32"/>
          <w:rtl/>
          <w:lang w:bidi="ar-IQ"/>
        </w:rPr>
        <w:t>ر</w:t>
      </w:r>
      <w:r>
        <w:rPr>
          <w:rFonts w:ascii="Traditional Arabic" w:hAnsi="Traditional Arabic" w:cs="Traditional Arabic" w:hint="cs"/>
          <w:sz w:val="32"/>
          <w:szCs w:val="32"/>
          <w:rtl/>
          <w:lang w:bidi="ar-IQ"/>
        </w:rPr>
        <w:t>تُ</w:t>
      </w:r>
      <w:r w:rsidRPr="00892A11">
        <w:rPr>
          <w:rFonts w:ascii="Traditional Arabic" w:hAnsi="Traditional Arabic" w:cs="Traditional Arabic"/>
          <w:sz w:val="32"/>
          <w:szCs w:val="32"/>
          <w:rtl/>
          <w:lang w:bidi="ar-IQ"/>
        </w:rPr>
        <w:t xml:space="preserve"> الى ذل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في الهامش</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4_جعلت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النسخ بطريقة</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الإملاء الم</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عاصر بأستثناء</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آيات الق</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رآن الكريم،فقد كتبت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ها برسم</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الم</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صحف.</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5_جعلت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كلام البيضاوي بين قوسين هكذا (   ).</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6_ بعدأن خرجت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كلام البيضاوي من </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أنوار التنزيل</w:t>
      </w:r>
      <w:r>
        <w:rPr>
          <w:rFonts w:ascii="Traditional Arabic" w:hAnsi="Traditional Arabic" w:cs="Traditional Arabic" w:hint="cs"/>
          <w:sz w:val="32"/>
          <w:szCs w:val="32"/>
          <w:rtl/>
          <w:lang w:bidi="ar-IQ"/>
        </w:rPr>
        <w:t xml:space="preserve"> وأسرار التأويل)</w:t>
      </w:r>
      <w:r w:rsidRPr="00892A11">
        <w:rPr>
          <w:rFonts w:ascii="Traditional Arabic" w:hAnsi="Traditional Arabic" w:cs="Traditional Arabic"/>
          <w:sz w:val="32"/>
          <w:szCs w:val="32"/>
          <w:rtl/>
          <w:lang w:bidi="ar-IQ"/>
        </w:rPr>
        <w:t xml:space="preserve"> أشرت</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إ</w:t>
      </w:r>
      <w:r w:rsidRPr="00892A11">
        <w:rPr>
          <w:rFonts w:ascii="Traditional Arabic" w:hAnsi="Traditional Arabic" w:cs="Traditional Arabic"/>
          <w:sz w:val="32"/>
          <w:szCs w:val="32"/>
          <w:rtl/>
          <w:lang w:bidi="ar-IQ"/>
        </w:rPr>
        <w:t>لى الآية الق</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رآنية التي </w:t>
      </w:r>
      <w:r w:rsidRPr="00892A11">
        <w:rPr>
          <w:rFonts w:ascii="Traditional Arabic" w:hAnsi="Traditional Arabic" w:cs="Traditional Arabic"/>
          <w:sz w:val="32"/>
          <w:szCs w:val="32"/>
          <w:rtl/>
          <w:lang w:bidi="ar-IQ"/>
        </w:rPr>
        <w:t>تحدث عن تفسير</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ها.</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t>7_ذكر</w:t>
      </w:r>
      <w:r w:rsidRPr="00892A11">
        <w:rPr>
          <w:rFonts w:ascii="Traditional Arabic" w:hAnsi="Traditional Arabic" w:cs="Traditional Arabic"/>
          <w:sz w:val="32"/>
          <w:szCs w:val="32"/>
          <w:rtl/>
          <w:lang w:bidi="ar-IQ"/>
        </w:rPr>
        <w:t>تُ أسم السورة ،ورقم الآية للنصوص الق</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رآنية الواردة في الحاشية</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وحصرتهابين قوسين مزهريين  هكذا</w:t>
      </w:r>
      <w:r w:rsidRPr="00892A11">
        <w:rPr>
          <w:rFonts w:ascii="Traditional Arabic" w:hAnsi="Traditional Arabic" w:cs="Traditional Arabic"/>
          <w:color w:val="000000"/>
          <w:sz w:val="32"/>
          <w:szCs w:val="32"/>
          <w:rtl/>
        </w:rPr>
        <w:t xml:space="preserve"> </w:t>
      </w:r>
      <w:r w:rsidRPr="00892A11">
        <w:rPr>
          <w:rFonts w:ascii="Traditional Arabic" w:hAnsi="Traditional Arabic" w:cs="Traditional Arabic"/>
          <w:color w:val="000000"/>
          <w:sz w:val="44"/>
          <w:szCs w:val="44"/>
          <w:rtl/>
        </w:rPr>
        <w:t>﴿    ﴾</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8_ خرجت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الأحاديث 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السنة النبوية بذكر</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الج</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زء والصفحة ورقم الحديث ،وألتز</w:t>
      </w:r>
      <w:r>
        <w:rPr>
          <w:rFonts w:ascii="Traditional Arabic" w:hAnsi="Traditional Arabic" w:cs="Traditional Arabic" w:hint="cs"/>
          <w:sz w:val="32"/>
          <w:szCs w:val="32"/>
          <w:rtl/>
          <w:lang w:bidi="ar-IQ"/>
        </w:rPr>
        <w:t xml:space="preserve">متُ </w:t>
      </w:r>
      <w:r w:rsidRPr="00892A11">
        <w:rPr>
          <w:rFonts w:ascii="Traditional Arabic" w:hAnsi="Traditional Arabic" w:cs="Traditional Arabic"/>
          <w:sz w:val="32"/>
          <w:szCs w:val="32"/>
          <w:rtl/>
          <w:lang w:bidi="ar-IQ"/>
        </w:rPr>
        <w:t>بالتخريج</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الذي كان ي</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حيل إليه</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الإمام السيوطي 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 الحديث أومن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 التفسير</w:t>
      </w: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إلابعض ال</w:t>
      </w:r>
      <w:r>
        <w:rPr>
          <w:rFonts w:ascii="Traditional Arabic" w:hAnsi="Traditional Arabic" w:cs="Traditional Arabic" w:hint="cs"/>
          <w:sz w:val="32"/>
          <w:szCs w:val="32"/>
          <w:rtl/>
          <w:lang w:bidi="ar-IQ"/>
        </w:rPr>
        <w:t>أ</w:t>
      </w:r>
      <w:r w:rsidRPr="00892A11">
        <w:rPr>
          <w:rFonts w:ascii="Traditional Arabic" w:hAnsi="Traditional Arabic" w:cs="Traditional Arabic"/>
          <w:sz w:val="32"/>
          <w:szCs w:val="32"/>
          <w:rtl/>
          <w:lang w:bidi="ar-IQ"/>
        </w:rPr>
        <w:t>حاديث التي لم أجدهاخرجت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ها 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أ</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خرى، وخرجت ال</w:t>
      </w:r>
      <w:r>
        <w:rPr>
          <w:rFonts w:ascii="Traditional Arabic" w:hAnsi="Traditional Arabic" w:cs="Traditional Arabic" w:hint="cs"/>
          <w:sz w:val="32"/>
          <w:szCs w:val="32"/>
          <w:rtl/>
          <w:lang w:bidi="ar-IQ"/>
        </w:rPr>
        <w:t>أ</w:t>
      </w:r>
      <w:r w:rsidRPr="00892A11">
        <w:rPr>
          <w:rFonts w:ascii="Traditional Arabic" w:hAnsi="Traditional Arabic" w:cs="Traditional Arabic"/>
          <w:sz w:val="32"/>
          <w:szCs w:val="32"/>
          <w:rtl/>
          <w:lang w:bidi="ar-IQ"/>
        </w:rPr>
        <w:t>حاديث التي أحالها الى م</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فسرين 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أصحابها ومن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الحديث أيضاً إلا</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إذا كان الحديث لا يوجد بنصه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إلا</w:t>
      </w:r>
      <w:r w:rsidRPr="00892A11">
        <w:rPr>
          <w:rFonts w:ascii="Traditional Arabic" w:hAnsi="Traditional Arabic" w:cs="Traditional Arabic"/>
          <w:sz w:val="32"/>
          <w:szCs w:val="32"/>
          <w:rtl/>
          <w:lang w:bidi="ar-IQ"/>
        </w:rPr>
        <w:t xml:space="preserve"> في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التفسير</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فأكتفي بتخريجه</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منها.وحصرت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الأحاديث هكذا  «    »</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9_خرجت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الشواهد الشعرية من دواويين</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الش</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عراء _إن وجدت _ومن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w:t>
      </w:r>
      <w:r>
        <w:rPr>
          <w:rFonts w:ascii="Traditional Arabic" w:hAnsi="Traditional Arabic" w:cs="Traditional Arabic" w:hint="cs"/>
          <w:sz w:val="32"/>
          <w:szCs w:val="32"/>
          <w:rtl/>
          <w:lang w:bidi="ar-IQ"/>
        </w:rPr>
        <w:t>لُ</w:t>
      </w:r>
      <w:r w:rsidRPr="00892A11">
        <w:rPr>
          <w:rFonts w:ascii="Traditional Arabic" w:hAnsi="Traditional Arabic" w:cs="Traditional Arabic"/>
          <w:sz w:val="32"/>
          <w:szCs w:val="32"/>
          <w:rtl/>
          <w:lang w:bidi="ar-IQ"/>
        </w:rPr>
        <w:t>غة والنحو والأدب،ورددتُها الى أصحاب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ها</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قدرالم</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س</w:t>
      </w:r>
      <w:r>
        <w:rPr>
          <w:rFonts w:ascii="Traditional Arabic" w:hAnsi="Traditional Arabic" w:cs="Traditional Arabic"/>
          <w:sz w:val="32"/>
          <w:szCs w:val="32"/>
          <w:rtl/>
          <w:lang w:bidi="ar-IQ"/>
        </w:rPr>
        <w:t>تطاع.و</w:t>
      </w:r>
      <w:r>
        <w:rPr>
          <w:rFonts w:ascii="Traditional Arabic" w:hAnsi="Traditional Arabic" w:cs="Traditional Arabic" w:hint="cs"/>
          <w:sz w:val="32"/>
          <w:szCs w:val="32"/>
          <w:rtl/>
          <w:lang w:bidi="ar-IQ"/>
        </w:rPr>
        <w:t>أ</w:t>
      </w:r>
      <w:r>
        <w:rPr>
          <w:rFonts w:ascii="Traditional Arabic" w:hAnsi="Traditional Arabic" w:cs="Traditional Arabic"/>
          <w:sz w:val="32"/>
          <w:szCs w:val="32"/>
          <w:rtl/>
          <w:lang w:bidi="ar-IQ"/>
        </w:rPr>
        <w:t xml:space="preserve">كملتُ البيت الشعري إن كان </w:t>
      </w:r>
      <w:r>
        <w:rPr>
          <w:rFonts w:ascii="Traditional Arabic" w:hAnsi="Traditional Arabic" w:cs="Traditional Arabic" w:hint="cs"/>
          <w:sz w:val="32"/>
          <w:szCs w:val="32"/>
          <w:rtl/>
          <w:lang w:bidi="ar-IQ"/>
        </w:rPr>
        <w:t xml:space="preserve">يحتاجُ </w:t>
      </w:r>
      <w:r w:rsidRPr="00892A11">
        <w:rPr>
          <w:rFonts w:ascii="Traditional Arabic" w:hAnsi="Traditional Arabic" w:cs="Traditional Arabic"/>
          <w:sz w:val="32"/>
          <w:szCs w:val="32"/>
          <w:rtl/>
          <w:lang w:bidi="ar-IQ"/>
        </w:rPr>
        <w:t>لذل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ك وذكرتُ رواياته المختلفة إن كان له</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أكثرمن رواية</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10_خرجت</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ال</w:t>
      </w:r>
      <w:r>
        <w:rPr>
          <w:rFonts w:ascii="Traditional Arabic" w:hAnsi="Traditional Arabic" w:cs="Traditional Arabic" w:hint="cs"/>
          <w:sz w:val="32"/>
          <w:szCs w:val="32"/>
          <w:rtl/>
          <w:lang w:bidi="ar-IQ"/>
        </w:rPr>
        <w:t>أ</w:t>
      </w:r>
      <w:r w:rsidRPr="00892A11">
        <w:rPr>
          <w:rFonts w:ascii="Traditional Arabic" w:hAnsi="Traditional Arabic" w:cs="Traditional Arabic"/>
          <w:sz w:val="32"/>
          <w:szCs w:val="32"/>
          <w:rtl/>
          <w:lang w:bidi="ar-IQ"/>
        </w:rPr>
        <w:t>مثال وأقوال العرب 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w:t>
      </w:r>
      <w:r>
        <w:rPr>
          <w:rFonts w:ascii="Traditional Arabic" w:hAnsi="Traditional Arabic" w:cs="Traditional Arabic"/>
          <w:sz w:val="32"/>
          <w:szCs w:val="32"/>
          <w:rtl/>
          <w:lang w:bidi="ar-IQ"/>
        </w:rPr>
        <w:t>ل</w:t>
      </w:r>
      <w:r>
        <w:rPr>
          <w:rFonts w:ascii="Traditional Arabic" w:hAnsi="Traditional Arabic" w:cs="Traditional Arabic" w:hint="cs"/>
          <w:sz w:val="32"/>
          <w:szCs w:val="32"/>
          <w:rtl/>
          <w:lang w:bidi="ar-IQ"/>
        </w:rPr>
        <w:t>أ</w:t>
      </w:r>
      <w:r w:rsidRPr="00892A11">
        <w:rPr>
          <w:rFonts w:ascii="Traditional Arabic" w:hAnsi="Traditional Arabic" w:cs="Traditional Arabic"/>
          <w:sz w:val="32"/>
          <w:szCs w:val="32"/>
          <w:rtl/>
          <w:lang w:bidi="ar-IQ"/>
        </w:rPr>
        <w:t>مثال والمعاجم اللغوية وك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 الل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غة.</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11_قمت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بتوثيق القراءات القرآنية،مستعينةًبك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القراءات وبعض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 التفسير.</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12_خرجت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أقوال الع</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لماء الذين نقل عنه</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م </w:t>
      </w:r>
      <w:r>
        <w:rPr>
          <w:rFonts w:ascii="Traditional Arabic" w:hAnsi="Traditional Arabic" w:cs="Traditional Arabic" w:hint="cs"/>
          <w:sz w:val="32"/>
          <w:szCs w:val="32"/>
          <w:rtl/>
          <w:lang w:bidi="ar-IQ"/>
        </w:rPr>
        <w:t xml:space="preserve">الإمام </w:t>
      </w:r>
      <w:r w:rsidRPr="00892A11">
        <w:rPr>
          <w:rFonts w:ascii="Traditional Arabic" w:hAnsi="Traditional Arabic" w:cs="Traditional Arabic"/>
          <w:sz w:val="32"/>
          <w:szCs w:val="32"/>
          <w:rtl/>
          <w:lang w:bidi="ar-IQ"/>
        </w:rPr>
        <w:t>السيوطي و أحال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اليهم  من 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تب</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هم،فماكان منقولاًبنصه</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أضعه</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بين قوسين هكذا  (  ) ،وما</w:t>
      </w:r>
      <w:r>
        <w:rPr>
          <w:rFonts w:ascii="Traditional Arabic" w:hAnsi="Traditional Arabic" w:cs="Traditional Arabic"/>
          <w:sz w:val="32"/>
          <w:szCs w:val="32"/>
          <w:rtl/>
          <w:lang w:bidi="ar-IQ"/>
        </w:rPr>
        <w:t xml:space="preserve"> كان متصرفاً</w:t>
      </w: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فيه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تركته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دون أقواس</w:t>
      </w:r>
      <w:r>
        <w:rPr>
          <w:rFonts w:ascii="Traditional Arabic" w:hAnsi="Traditional Arabic" w:cs="Traditional Arabic" w:hint="cs"/>
          <w:sz w:val="32"/>
          <w:szCs w:val="32"/>
          <w:rtl/>
          <w:lang w:bidi="ar-IQ"/>
        </w:rPr>
        <w:t>، واشرتُ إلى ذلكَ في الهامشِ بعبارةِ (يُنظر).</w:t>
      </w:r>
      <w:r w:rsidRPr="00892A11">
        <w:rPr>
          <w:rFonts w:ascii="Traditional Arabic" w:hAnsi="Traditional Arabic" w:cs="Traditional Arabic"/>
          <w:sz w:val="32"/>
          <w:szCs w:val="32"/>
          <w:rtl/>
          <w:lang w:bidi="ar-IQ"/>
        </w:rPr>
        <w:t xml:space="preserve"> </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13_قمت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بالترجمة للأعلام الواردة في النص</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،مع ذكر المصادر التي ترجمت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منها.</w:t>
      </w:r>
    </w:p>
    <w:p w:rsidR="00C963BC" w:rsidRDefault="00C963BC" w:rsidP="00C963BC">
      <w:pPr>
        <w:tabs>
          <w:tab w:val="left" w:pos="1131"/>
        </w:tabs>
        <w:bidi/>
        <w:jc w:val="highKashida"/>
        <w:rPr>
          <w:rFonts w:ascii="Traditional Arabic" w:hAnsi="Traditional Arabic" w:cs="Traditional Arabic"/>
          <w:sz w:val="32"/>
          <w:szCs w:val="32"/>
          <w:rtl/>
          <w:lang w:bidi="ar-IQ"/>
        </w:rPr>
      </w:pPr>
      <w:r w:rsidRPr="00892A11">
        <w:rPr>
          <w:rFonts w:ascii="Traditional Arabic" w:hAnsi="Traditional Arabic" w:cs="Traditional Arabic"/>
          <w:sz w:val="32"/>
          <w:szCs w:val="32"/>
          <w:rtl/>
          <w:lang w:bidi="ar-IQ"/>
        </w:rPr>
        <w:t>14_قمت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بذكر</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عنوان الكتاب كاملاًمع ذكر أسم صاحبه ومكان الطبع وتاريخه، ورقم </w:t>
      </w:r>
      <w:r>
        <w:rPr>
          <w:rFonts w:ascii="Traditional Arabic" w:hAnsi="Traditional Arabic" w:cs="Traditional Arabic"/>
          <w:sz w:val="32"/>
          <w:szCs w:val="32"/>
          <w:rtl/>
          <w:lang w:bidi="ar-IQ"/>
        </w:rPr>
        <w:t>الطبعة إن وجدت عند ذكرالكتاب  ل</w:t>
      </w:r>
      <w:r>
        <w:rPr>
          <w:rFonts w:ascii="Traditional Arabic" w:hAnsi="Traditional Arabic" w:cs="Traditional Arabic" w:hint="cs"/>
          <w:sz w:val="32"/>
          <w:szCs w:val="32"/>
          <w:rtl/>
          <w:lang w:bidi="ar-IQ"/>
        </w:rPr>
        <w:t>أ</w:t>
      </w:r>
      <w:r w:rsidRPr="00892A11">
        <w:rPr>
          <w:rFonts w:ascii="Traditional Arabic" w:hAnsi="Traditional Arabic" w:cs="Traditional Arabic"/>
          <w:sz w:val="32"/>
          <w:szCs w:val="32"/>
          <w:rtl/>
          <w:lang w:bidi="ar-IQ"/>
        </w:rPr>
        <w:t>ول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مرة وقد أستغرق ذلك مني ج</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هداً و وقتا ً</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وذل</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ك</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لكثرة</w:t>
      </w:r>
      <w:r>
        <w:rPr>
          <w:rFonts w:ascii="Traditional Arabic" w:hAnsi="Traditional Arabic" w:cs="Traditional Arabic" w:hint="cs"/>
          <w:sz w:val="32"/>
          <w:szCs w:val="32"/>
          <w:rtl/>
          <w:lang w:bidi="ar-IQ"/>
        </w:rPr>
        <w:t xml:space="preserve">ِ </w:t>
      </w:r>
      <w:r w:rsidRPr="00892A11">
        <w:rPr>
          <w:rFonts w:ascii="Traditional Arabic" w:hAnsi="Traditional Arabic" w:cs="Traditional Arabic"/>
          <w:sz w:val="32"/>
          <w:szCs w:val="32"/>
          <w:rtl/>
          <w:lang w:bidi="ar-IQ"/>
        </w:rPr>
        <w:t>المصادر التي رجعت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اليها.</w:t>
      </w:r>
    </w:p>
    <w:p w:rsidR="00C963BC" w:rsidRDefault="00C963BC" w:rsidP="00C963BC">
      <w:pPr>
        <w:tabs>
          <w:tab w:val="left" w:pos="1131"/>
        </w:tabs>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15_أستخدمتُ رمز(ت)إشارةللوفاةِ،ورمز(هـ)إشارةللتأريخِ الهجري،ورمز(م)للتأريخ الميلادي،ورمز(ط)لرقمِ الطبعة،ورمز(ق)إشارةللورقةِفي المخطوط،ورمز(ج)إشارةللجزءِفي المخطوط،ورمز(ص)إشارة الى رقمِ الصفحة.</w:t>
      </w:r>
    </w:p>
    <w:p w:rsidR="00C963BC" w:rsidRPr="00892A11" w:rsidRDefault="00C963BC" w:rsidP="00C963BC">
      <w:pPr>
        <w:tabs>
          <w:tab w:val="left" w:pos="1131"/>
        </w:tabs>
        <w:bidi/>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16</w:t>
      </w:r>
      <w:r w:rsidRPr="00892A11">
        <w:rPr>
          <w:rFonts w:ascii="Traditional Arabic" w:hAnsi="Traditional Arabic" w:cs="Traditional Arabic"/>
          <w:sz w:val="32"/>
          <w:szCs w:val="32"/>
          <w:rtl/>
          <w:lang w:bidi="ar-IQ"/>
        </w:rPr>
        <w:t>_قمت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بوضع</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فهارس للآيات</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 xml:space="preserve"> الق</w:t>
      </w:r>
      <w:r>
        <w:rPr>
          <w:rFonts w:ascii="Traditional Arabic" w:hAnsi="Traditional Arabic" w:cs="Traditional Arabic" w:hint="cs"/>
          <w:sz w:val="32"/>
          <w:szCs w:val="32"/>
          <w:rtl/>
          <w:lang w:bidi="ar-IQ"/>
        </w:rPr>
        <w:t>ُ</w:t>
      </w:r>
      <w:r w:rsidRPr="00892A11">
        <w:rPr>
          <w:rFonts w:ascii="Traditional Arabic" w:hAnsi="Traditional Arabic" w:cs="Traditional Arabic"/>
          <w:sz w:val="32"/>
          <w:szCs w:val="32"/>
          <w:rtl/>
          <w:lang w:bidi="ar-IQ"/>
        </w:rPr>
        <w:t>رآنية ، والأحاديث الشريفة، وال</w:t>
      </w:r>
      <w:r>
        <w:rPr>
          <w:rFonts w:ascii="Traditional Arabic" w:hAnsi="Traditional Arabic" w:cs="Traditional Arabic" w:hint="cs"/>
          <w:sz w:val="32"/>
          <w:szCs w:val="32"/>
          <w:rtl/>
          <w:lang w:bidi="ar-IQ"/>
        </w:rPr>
        <w:t>أ</w:t>
      </w:r>
      <w:r w:rsidRPr="00892A11">
        <w:rPr>
          <w:rFonts w:ascii="Traditional Arabic" w:hAnsi="Traditional Arabic" w:cs="Traditional Arabic"/>
          <w:sz w:val="32"/>
          <w:szCs w:val="32"/>
          <w:rtl/>
          <w:lang w:bidi="ar-IQ"/>
        </w:rPr>
        <w:t>بيات الشعرية ، وا</w:t>
      </w:r>
      <w:r>
        <w:rPr>
          <w:rFonts w:ascii="Traditional Arabic" w:hAnsi="Traditional Arabic" w:cs="Traditional Arabic" w:hint="cs"/>
          <w:sz w:val="32"/>
          <w:szCs w:val="32"/>
          <w:rtl/>
          <w:lang w:bidi="ar-IQ"/>
        </w:rPr>
        <w:t xml:space="preserve">لأعلام </w:t>
      </w:r>
      <w:r w:rsidRPr="00892A11">
        <w:rPr>
          <w:rFonts w:ascii="Traditional Arabic" w:hAnsi="Traditional Arabic" w:cs="Traditional Arabic"/>
          <w:sz w:val="32"/>
          <w:szCs w:val="32"/>
          <w:rtl/>
          <w:lang w:bidi="ar-IQ"/>
        </w:rPr>
        <w:t>، و</w:t>
      </w:r>
      <w:r>
        <w:rPr>
          <w:rFonts w:ascii="Traditional Arabic" w:hAnsi="Traditional Arabic" w:cs="Traditional Arabic" w:hint="cs"/>
          <w:sz w:val="32"/>
          <w:szCs w:val="32"/>
          <w:rtl/>
          <w:lang w:bidi="ar-IQ"/>
        </w:rPr>
        <w:t>المُدن و</w:t>
      </w:r>
      <w:r w:rsidRPr="00892A11">
        <w:rPr>
          <w:rFonts w:ascii="Traditional Arabic" w:hAnsi="Traditional Arabic" w:cs="Traditional Arabic"/>
          <w:sz w:val="32"/>
          <w:szCs w:val="32"/>
          <w:rtl/>
          <w:lang w:bidi="ar-IQ"/>
        </w:rPr>
        <w:t>الب</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لدان</w:t>
      </w:r>
      <w:r>
        <w:rPr>
          <w:rFonts w:ascii="Traditional Arabic" w:hAnsi="Traditional Arabic" w:cs="Traditional Arabic" w:hint="cs"/>
          <w:sz w:val="32"/>
          <w:szCs w:val="32"/>
          <w:rtl/>
          <w:lang w:bidi="ar-IQ"/>
        </w:rPr>
        <w:t>،وأمثال العرب.</w:t>
      </w: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Default="00C963BC" w:rsidP="00C963BC">
      <w:pPr>
        <w:tabs>
          <w:tab w:val="left" w:pos="1131"/>
        </w:tabs>
        <w:bidi/>
        <w:jc w:val="highKashida"/>
        <w:rPr>
          <w:rFonts w:ascii="Traditional Arabic" w:hAnsi="Traditional Arabic" w:cs="Traditional Arabic"/>
          <w:sz w:val="32"/>
          <w:szCs w:val="32"/>
          <w:rtl/>
          <w:lang w:bidi="ar-IQ"/>
        </w:rPr>
      </w:pPr>
    </w:p>
    <w:p w:rsidR="00C963BC" w:rsidRPr="008C7B9D" w:rsidRDefault="00C963BC" w:rsidP="00C963BC">
      <w:pPr>
        <w:bidi/>
        <w:jc w:val="both"/>
        <w:rPr>
          <w:rFonts w:ascii="Traditional Arabic" w:hAnsi="Traditional Arabic" w:cs="Traditional Arabic"/>
          <w:sz w:val="52"/>
          <w:szCs w:val="52"/>
          <w:rtl/>
          <w:lang w:bidi="ar-IQ"/>
        </w:rPr>
      </w:pPr>
    </w:p>
    <w:p w:rsidR="00C963BC" w:rsidRDefault="00C963BC" w:rsidP="00C963BC">
      <w:pPr>
        <w:bidi/>
        <w:jc w:val="center"/>
        <w:rPr>
          <w:rFonts w:ascii="Traditional Arabic" w:hAnsi="Traditional Arabic" w:cs="Traditional Arabic"/>
          <w:i/>
          <w:iCs/>
          <w:sz w:val="96"/>
          <w:szCs w:val="96"/>
          <w:u w:val="single"/>
          <w:rtl/>
          <w:lang w:bidi="ar-IQ"/>
        </w:rPr>
      </w:pPr>
      <w:r w:rsidRPr="00681163">
        <w:rPr>
          <w:rFonts w:ascii="Traditional Arabic" w:hAnsi="Traditional Arabic" w:cs="Traditional Arabic" w:hint="cs"/>
          <w:i/>
          <w:iCs/>
          <w:sz w:val="96"/>
          <w:szCs w:val="96"/>
          <w:u w:val="single"/>
          <w:rtl/>
          <w:lang w:bidi="ar-IQ"/>
        </w:rPr>
        <w:t>الخاتمة</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 xml:space="preserve">    بعد حمد الله وشكره والصلاة والسلام  على رسوله</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أختم</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القسم الدراسي</w:t>
      </w:r>
      <w:r w:rsidRPr="009A756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w:t>
      </w:r>
      <w:r w:rsidRPr="009A7567">
        <w:rPr>
          <w:rFonts w:ascii="Traditional Arabic" w:hAnsi="Traditional Arabic" w:cs="Traditional Arabic" w:hint="cs"/>
          <w:sz w:val="32"/>
          <w:szCs w:val="32"/>
          <w:rtl/>
          <w:lang w:bidi="ar-IQ"/>
        </w:rPr>
        <w:t>بعض</w:t>
      </w:r>
      <w:r>
        <w:rPr>
          <w:rFonts w:ascii="Traditional Arabic" w:hAnsi="Traditional Arabic" w:cs="Traditional Arabic" w:hint="cs"/>
          <w:sz w:val="32"/>
          <w:szCs w:val="32"/>
          <w:rtl/>
          <w:lang w:bidi="ar-IQ"/>
        </w:rPr>
        <w:t xml:space="preserve"> المُختصرات الآتية:</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1_إن الإمام</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جلال الدين عبد الرحمن </w:t>
      </w:r>
      <w:r w:rsidRPr="009A7567">
        <w:rPr>
          <w:rFonts w:ascii="Traditional Arabic" w:hAnsi="Traditional Arabic" w:cs="Traditional Arabic"/>
          <w:sz w:val="32"/>
          <w:szCs w:val="32"/>
          <w:rtl/>
          <w:lang w:bidi="ar-IQ"/>
        </w:rPr>
        <w:t xml:space="preserve">السيوطي سليل أُسرة كريمة ذات مناصب ومراكز إجتماعية </w:t>
      </w:r>
      <w:r w:rsidRPr="009A7567">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 xml:space="preserve">مختلفة </w:t>
      </w:r>
      <w:r w:rsidRPr="009A7567">
        <w:rPr>
          <w:rFonts w:ascii="Traditional Arabic" w:hAnsi="Traditional Arabic" w:cs="Traditional Arabic" w:hint="cs"/>
          <w:sz w:val="32"/>
          <w:szCs w:val="32"/>
          <w:rtl/>
          <w:lang w:bidi="ar-IQ"/>
        </w:rPr>
        <w:t>.</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2_</w:t>
      </w:r>
      <w:r w:rsidRPr="009A7567">
        <w:rPr>
          <w:rFonts w:ascii="Traditional Arabic" w:hAnsi="Traditional Arabic" w:cs="Traditional Arabic"/>
          <w:sz w:val="32"/>
          <w:szCs w:val="32"/>
          <w:rtl/>
          <w:lang w:bidi="ar-IQ"/>
        </w:rPr>
        <w:t>أن القبر</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الموجود بأسيوط والمعروف باسم جلال الدين السيوطي ليس لهُ، ولعله لأحد أجداده</w:t>
      </w:r>
      <w:r w:rsidRPr="009A7567">
        <w:rPr>
          <w:rFonts w:ascii="Traditional Arabic" w:hAnsi="Traditional Arabic" w:cs="Traditional Arabic" w:hint="cs"/>
          <w:sz w:val="32"/>
          <w:szCs w:val="32"/>
          <w:rtl/>
          <w:lang w:bidi="ar-IQ"/>
        </w:rPr>
        <w:t>.</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 xml:space="preserve"> 3_ </w:t>
      </w:r>
      <w:r w:rsidRPr="009A7567">
        <w:rPr>
          <w:rFonts w:ascii="Traditional Arabic" w:hAnsi="Traditional Arabic" w:cs="Traditional Arabic"/>
          <w:sz w:val="32"/>
          <w:szCs w:val="32"/>
          <w:rtl/>
          <w:lang w:bidi="ar-IQ"/>
        </w:rPr>
        <w:t>تحلى السيوطي بكريم</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الأخلاق وجميل الصفات، فقد كان عالماً عاملاً</w:t>
      </w:r>
      <w:r>
        <w:rPr>
          <w:rFonts w:ascii="Traditional Arabic" w:hAnsi="Traditional Arabic" w:cs="Traditional Arabic"/>
          <w:sz w:val="32"/>
          <w:szCs w:val="32"/>
          <w:rtl/>
          <w:lang w:bidi="ar-IQ"/>
        </w:rPr>
        <w:t xml:space="preserve"> بما وهبهُ الله من أنواع</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العلوم</w:t>
      </w:r>
      <w:r w:rsidRPr="009A7567">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 xml:space="preserve">والفنون، توج ذلك كله </w:t>
      </w:r>
      <w:r>
        <w:rPr>
          <w:rFonts w:ascii="Traditional Arabic" w:hAnsi="Traditional Arabic" w:cs="Traditional Arabic" w:hint="cs"/>
          <w:sz w:val="32"/>
          <w:szCs w:val="32"/>
          <w:rtl/>
          <w:lang w:bidi="ar-IQ"/>
        </w:rPr>
        <w:t>ب</w:t>
      </w:r>
      <w:r w:rsidRPr="009A7567">
        <w:rPr>
          <w:rFonts w:ascii="Traditional Arabic" w:hAnsi="Traditional Arabic" w:cs="Traditional Arabic"/>
          <w:sz w:val="32"/>
          <w:szCs w:val="32"/>
          <w:rtl/>
          <w:lang w:bidi="ar-IQ"/>
        </w:rPr>
        <w:t>تقوى الله والخوف منهُ، وحب سُنة الرسول (صلى الله عليه وسلم)</w:t>
      </w:r>
      <w:r w:rsidRPr="009A7567">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والعمل على تطبيقها</w:t>
      </w:r>
      <w:r w:rsidRPr="009A7567">
        <w:rPr>
          <w:rFonts w:ascii="Traditional Arabic" w:hAnsi="Traditional Arabic" w:cs="Traditional Arabic" w:hint="cs"/>
          <w:sz w:val="32"/>
          <w:szCs w:val="32"/>
          <w:rtl/>
          <w:lang w:bidi="ar-IQ"/>
        </w:rPr>
        <w:t xml:space="preserve">. </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lastRenderedPageBreak/>
        <w:t>4_من أهم</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الأمور التي تد</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ل </w:t>
      </w:r>
      <w:r w:rsidRPr="009A7567">
        <w:rPr>
          <w:rFonts w:ascii="Traditional Arabic" w:hAnsi="Traditional Arabic" w:cs="Traditional Arabic"/>
          <w:sz w:val="32"/>
          <w:szCs w:val="32"/>
          <w:rtl/>
          <w:lang w:bidi="ar-IQ"/>
        </w:rPr>
        <w:t xml:space="preserve"> دلالة كبيرة على </w:t>
      </w:r>
      <w:r w:rsidRPr="00F1176C">
        <w:rPr>
          <w:rFonts w:ascii="Traditional Arabic" w:hAnsi="Traditional Arabic" w:cs="Traditional Arabic"/>
          <w:color w:val="FF0000"/>
          <w:sz w:val="32"/>
          <w:szCs w:val="32"/>
          <w:rtl/>
          <w:lang w:bidi="ar-IQ"/>
        </w:rPr>
        <w:t>ذكا</w:t>
      </w:r>
      <w:r>
        <w:rPr>
          <w:rFonts w:ascii="Traditional Arabic" w:hAnsi="Traditional Arabic" w:cs="Traditional Arabic" w:hint="cs"/>
          <w:color w:val="FF0000"/>
          <w:sz w:val="32"/>
          <w:szCs w:val="32"/>
          <w:rtl/>
          <w:lang w:bidi="ar-IQ"/>
        </w:rPr>
        <w:t>ئهِ</w:t>
      </w:r>
      <w:r w:rsidRPr="009A7567">
        <w:rPr>
          <w:rFonts w:ascii="Traditional Arabic" w:hAnsi="Traditional Arabic" w:cs="Traditional Arabic" w:hint="cs"/>
          <w:sz w:val="32"/>
          <w:szCs w:val="32"/>
          <w:rtl/>
          <w:lang w:bidi="ar-IQ"/>
        </w:rPr>
        <w:t xml:space="preserve"> الم</w:t>
      </w:r>
      <w:r w:rsidRPr="009A7567">
        <w:rPr>
          <w:rFonts w:ascii="Traditional Arabic" w:hAnsi="Traditional Arabic" w:cs="Traditional Arabic"/>
          <w:sz w:val="32"/>
          <w:szCs w:val="32"/>
          <w:rtl/>
          <w:lang w:bidi="ar-IQ"/>
        </w:rPr>
        <w:t>توقد، وذاكر</w:t>
      </w:r>
      <w:r w:rsidRPr="009A7567">
        <w:rPr>
          <w:rFonts w:ascii="Traditional Arabic" w:hAnsi="Traditional Arabic" w:cs="Traditional Arabic" w:hint="cs"/>
          <w:sz w:val="32"/>
          <w:szCs w:val="32"/>
          <w:rtl/>
          <w:lang w:bidi="ar-IQ"/>
        </w:rPr>
        <w:t>تهِ</w:t>
      </w:r>
      <w:r w:rsidRPr="009A7567">
        <w:rPr>
          <w:rFonts w:ascii="Traditional Arabic" w:hAnsi="Traditional Arabic" w:cs="Traditional Arabic"/>
          <w:sz w:val="32"/>
          <w:szCs w:val="32"/>
          <w:rtl/>
          <w:lang w:bidi="ar-IQ"/>
        </w:rPr>
        <w:t xml:space="preserve"> </w:t>
      </w:r>
      <w:r w:rsidRPr="009A7567">
        <w:rPr>
          <w:rFonts w:ascii="Traditional Arabic" w:hAnsi="Traditional Arabic" w:cs="Traditional Arabic" w:hint="cs"/>
          <w:sz w:val="32"/>
          <w:szCs w:val="32"/>
          <w:rtl/>
          <w:lang w:bidi="ar-IQ"/>
        </w:rPr>
        <w:t>ال</w:t>
      </w:r>
      <w:r w:rsidRPr="009A7567">
        <w:rPr>
          <w:rFonts w:ascii="Traditional Arabic" w:hAnsi="Traditional Arabic" w:cs="Traditional Arabic"/>
          <w:sz w:val="32"/>
          <w:szCs w:val="32"/>
          <w:rtl/>
          <w:lang w:bidi="ar-IQ"/>
        </w:rPr>
        <w:t>قوية،</w:t>
      </w:r>
      <w:r w:rsidRPr="009A7567">
        <w:rPr>
          <w:rFonts w:ascii="Traditional Arabic" w:hAnsi="Traditional Arabic" w:cs="Traditional Arabic" w:hint="cs"/>
          <w:sz w:val="32"/>
          <w:szCs w:val="32"/>
          <w:rtl/>
          <w:lang w:bidi="ar-IQ"/>
        </w:rPr>
        <w:t xml:space="preserve">ونبوغه </w:t>
      </w:r>
      <w:r w:rsidRPr="009A7567">
        <w:rPr>
          <w:rFonts w:ascii="Traditional Arabic" w:hAnsi="Traditional Arabic" w:cs="Traditional Arabic"/>
          <w:sz w:val="32"/>
          <w:szCs w:val="32"/>
          <w:rtl/>
          <w:lang w:bidi="ar-IQ"/>
        </w:rPr>
        <w:t>منذ صغرهِ</w:t>
      </w:r>
      <w:r w:rsidRPr="009A7567">
        <w:rPr>
          <w:rFonts w:ascii="Traditional Arabic" w:hAnsi="Traditional Arabic" w:cs="Traditional Arabic" w:hint="cs"/>
          <w:sz w:val="32"/>
          <w:szCs w:val="32"/>
          <w:rtl/>
          <w:lang w:bidi="ar-IQ"/>
        </w:rPr>
        <w:t xml:space="preserve"> انهُ </w:t>
      </w:r>
      <w:r w:rsidRPr="009A7567">
        <w:rPr>
          <w:rFonts w:ascii="Traditional Arabic" w:hAnsi="Traditional Arabic" w:cs="Traditional Arabic"/>
          <w:sz w:val="32"/>
          <w:szCs w:val="32"/>
          <w:rtl/>
          <w:lang w:bidi="ar-IQ"/>
        </w:rPr>
        <w:t>ختم القُرآن وله</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دون ثماني سنين</w:t>
      </w:r>
      <w:r w:rsidRPr="009A7567">
        <w:rPr>
          <w:rFonts w:ascii="Traditional Arabic" w:hAnsi="Traditional Arabic" w:cs="Traditional Arabic" w:hint="cs"/>
          <w:sz w:val="32"/>
          <w:szCs w:val="32"/>
          <w:rtl/>
          <w:lang w:bidi="ar-IQ"/>
        </w:rPr>
        <w:t xml:space="preserve"> .</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5_</w:t>
      </w:r>
      <w:r w:rsidRPr="009A7567">
        <w:rPr>
          <w:rFonts w:ascii="Traditional Arabic" w:hAnsi="Traditional Arabic" w:cs="Traditional Arabic"/>
          <w:sz w:val="32"/>
          <w:szCs w:val="32"/>
          <w:rtl/>
          <w:lang w:bidi="ar-IQ"/>
        </w:rPr>
        <w:t>من أهم أسباب نبوغ</w:t>
      </w:r>
      <w:r w:rsidRPr="009A7567">
        <w:rPr>
          <w:rFonts w:ascii="Traditional Arabic" w:hAnsi="Traditional Arabic" w:cs="Traditional Arabic" w:hint="cs"/>
          <w:sz w:val="32"/>
          <w:szCs w:val="32"/>
          <w:rtl/>
          <w:lang w:bidi="ar-IQ"/>
        </w:rPr>
        <w:t>ه</w:t>
      </w:r>
      <w:r w:rsidRPr="009A7567">
        <w:rPr>
          <w:rFonts w:ascii="Traditional Arabic" w:hAnsi="Traditional Arabic" w:cs="Traditional Arabic"/>
          <w:sz w:val="32"/>
          <w:szCs w:val="32"/>
          <w:rtl/>
          <w:lang w:bidi="ar-IQ"/>
        </w:rPr>
        <w:t xml:space="preserve"> تعدد مشايخهِ وتلقيهِ العلوم على أيدي الكبار منه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م، وكان يعمل جاهداً</w:t>
      </w:r>
      <w:r>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للوصول إلى مرتبته</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م </w:t>
      </w:r>
      <w:r w:rsidRPr="009A7567">
        <w:rPr>
          <w:rFonts w:ascii="Traditional Arabic" w:hAnsi="Traditional Arabic" w:cs="Traditional Arabic" w:hint="cs"/>
          <w:sz w:val="32"/>
          <w:szCs w:val="32"/>
          <w:rtl/>
          <w:lang w:bidi="ar-IQ"/>
        </w:rPr>
        <w:t xml:space="preserve"> ويختاره</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م </w:t>
      </w:r>
      <w:r w:rsidRPr="009A7567">
        <w:rPr>
          <w:rFonts w:ascii="Traditional Arabic" w:hAnsi="Traditional Arabic" w:cs="Traditional Arabic"/>
          <w:sz w:val="32"/>
          <w:szCs w:val="32"/>
          <w:rtl/>
          <w:lang w:bidi="ar-IQ"/>
        </w:rPr>
        <w:t>بما يوافق فطرتهُ وميلهُ إلى التعم</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ق</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في العلم</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والتدقيق فيه</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وهو </w:t>
      </w:r>
      <w:r w:rsidRPr="009A7567">
        <w:rPr>
          <w:rFonts w:ascii="Traditional Arabic" w:hAnsi="Traditional Arabic" w:cs="Traditional Arabic"/>
          <w:sz w:val="32"/>
          <w:szCs w:val="32"/>
          <w:rtl/>
          <w:lang w:bidi="ar-IQ"/>
        </w:rPr>
        <w:t>إذا تلقى العلم عن عالم</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فإنهُ لا ينفكُ عنهُ إلا بالموت</w:t>
      </w:r>
      <w:r>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 ثم ينتقل</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إلى غيره</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وهكذا</w:t>
      </w:r>
      <w:r w:rsidRPr="009A7567">
        <w:rPr>
          <w:rFonts w:ascii="Traditional Arabic" w:hAnsi="Traditional Arabic" w:cs="Traditional Arabic" w:hint="cs"/>
          <w:sz w:val="32"/>
          <w:szCs w:val="32"/>
          <w:rtl/>
          <w:lang w:bidi="ar-IQ"/>
        </w:rPr>
        <w:t>.</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 xml:space="preserve">  6_</w:t>
      </w:r>
      <w:r w:rsidRPr="009A7567">
        <w:rPr>
          <w:rFonts w:ascii="Traditional Arabic" w:hAnsi="Traditional Arabic" w:cs="Traditional Arabic"/>
          <w:sz w:val="32"/>
          <w:szCs w:val="32"/>
          <w:rtl/>
          <w:lang w:bidi="ar-IQ"/>
        </w:rPr>
        <w:t>قد كان السيوطي متبحراً في</w:t>
      </w:r>
      <w:r w:rsidRPr="009A7567">
        <w:rPr>
          <w:rFonts w:ascii="Traditional Arabic" w:hAnsi="Traditional Arabic" w:cs="Traditional Arabic" w:hint="cs"/>
          <w:sz w:val="32"/>
          <w:szCs w:val="32"/>
          <w:rtl/>
          <w:lang w:bidi="ar-IQ"/>
        </w:rPr>
        <w:t xml:space="preserve"> مختلف</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 xml:space="preserve"> العلوم </w:t>
      </w:r>
      <w:r w:rsidRPr="009A7567">
        <w:rPr>
          <w:rFonts w:ascii="Traditional Arabic" w:hAnsi="Traditional Arabic" w:cs="Traditional Arabic" w:hint="cs"/>
          <w:sz w:val="32"/>
          <w:szCs w:val="32"/>
          <w:rtl/>
          <w:lang w:bidi="ar-IQ"/>
        </w:rPr>
        <w:t xml:space="preserve"> منها:</w:t>
      </w:r>
      <w:r w:rsidRPr="009A7567">
        <w:rPr>
          <w:rFonts w:ascii="Traditional Arabic" w:hAnsi="Traditional Arabic" w:cs="Traditional Arabic"/>
          <w:sz w:val="32"/>
          <w:szCs w:val="32"/>
          <w:rtl/>
          <w:lang w:bidi="ar-IQ"/>
        </w:rPr>
        <w:t xml:space="preserve"> التفسير والحديث والفقه والنحو والمعاني والبيان والبديع</w:t>
      </w:r>
      <w:r w:rsidRPr="009A7567">
        <w:rPr>
          <w:rFonts w:ascii="Traditional Arabic" w:hAnsi="Traditional Arabic" w:cs="Traditional Arabic" w:hint="cs"/>
          <w:sz w:val="32"/>
          <w:szCs w:val="32"/>
          <w:rtl/>
          <w:lang w:bidi="ar-IQ"/>
        </w:rPr>
        <w:t>.</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7_تميزت مؤلفاته بالتنوع</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والكثرة ومن أهم</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 xml:space="preserve"> </w:t>
      </w:r>
      <w:r w:rsidRPr="009A7567">
        <w:rPr>
          <w:rFonts w:ascii="Traditional Arabic" w:hAnsi="Traditional Arabic" w:cs="Traditional Arabic" w:hint="cs"/>
          <w:sz w:val="32"/>
          <w:szCs w:val="32"/>
          <w:rtl/>
          <w:lang w:bidi="ar-IQ"/>
        </w:rPr>
        <w:t>ال</w:t>
      </w:r>
      <w:r w:rsidRPr="009A7567">
        <w:rPr>
          <w:rFonts w:ascii="Traditional Arabic" w:hAnsi="Traditional Arabic" w:cs="Traditional Arabic"/>
          <w:sz w:val="32"/>
          <w:szCs w:val="32"/>
          <w:rtl/>
          <w:lang w:bidi="ar-IQ"/>
        </w:rPr>
        <w:t>أسباب</w:t>
      </w:r>
      <w:r w:rsidRPr="009A7567">
        <w:rPr>
          <w:rFonts w:ascii="Traditional Arabic" w:hAnsi="Traditional Arabic" w:cs="Traditional Arabic" w:hint="cs"/>
          <w:sz w:val="32"/>
          <w:szCs w:val="32"/>
          <w:rtl/>
          <w:lang w:bidi="ar-IQ"/>
        </w:rPr>
        <w:t xml:space="preserve"> التي</w:t>
      </w:r>
      <w:r w:rsidRPr="009A7567">
        <w:rPr>
          <w:rFonts w:ascii="Traditional Arabic" w:hAnsi="Traditional Arabic" w:cs="Traditional Arabic"/>
          <w:sz w:val="32"/>
          <w:szCs w:val="32"/>
          <w:rtl/>
          <w:lang w:bidi="ar-IQ"/>
        </w:rPr>
        <w:t xml:space="preserve"> مكنت السيوطي من تأليف</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عدد </w:t>
      </w:r>
      <w:r w:rsidRPr="009A7567">
        <w:rPr>
          <w:rFonts w:ascii="Traditional Arabic" w:hAnsi="Traditional Arabic" w:cs="Traditional Arabic" w:hint="cs"/>
          <w:sz w:val="32"/>
          <w:szCs w:val="32"/>
          <w:rtl/>
          <w:lang w:bidi="ar-IQ"/>
        </w:rPr>
        <w:t xml:space="preserve">هائل </w:t>
      </w:r>
      <w:r w:rsidRPr="009A7567">
        <w:rPr>
          <w:rFonts w:ascii="Traditional Arabic" w:hAnsi="Traditional Arabic" w:cs="Traditional Arabic"/>
          <w:sz w:val="32"/>
          <w:szCs w:val="32"/>
          <w:rtl/>
          <w:lang w:bidi="ar-IQ"/>
        </w:rPr>
        <w:t>من المؤلفات</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w:t>
      </w:r>
      <w:r w:rsidRPr="009A7567">
        <w:rPr>
          <w:rFonts w:ascii="Traditional Arabic" w:hAnsi="Traditional Arabic" w:cs="Traditional Arabic" w:hint="cs"/>
          <w:sz w:val="32"/>
          <w:szCs w:val="32"/>
          <w:rtl/>
          <w:lang w:bidi="ar-IQ"/>
        </w:rPr>
        <w:t>هي :</w:t>
      </w:r>
      <w:r w:rsidRPr="009A7567">
        <w:rPr>
          <w:rFonts w:ascii="Traditional Arabic" w:hAnsi="Traditional Arabic" w:cs="Traditional Arabic"/>
          <w:sz w:val="32"/>
          <w:szCs w:val="32"/>
          <w:rtl/>
          <w:lang w:bidi="ar-IQ"/>
        </w:rPr>
        <w:t>بدأ</w:t>
      </w:r>
      <w:r w:rsidRPr="009A7567">
        <w:rPr>
          <w:rFonts w:ascii="Traditional Arabic" w:hAnsi="Traditional Arabic" w:cs="Traditional Arabic" w:hint="cs"/>
          <w:sz w:val="32"/>
          <w:szCs w:val="32"/>
          <w:rtl/>
          <w:lang w:bidi="ar-IQ"/>
        </w:rPr>
        <w:t xml:space="preserve">هُ </w:t>
      </w:r>
      <w:r w:rsidRPr="009A7567">
        <w:rPr>
          <w:rFonts w:ascii="Traditional Arabic" w:hAnsi="Traditional Arabic" w:cs="Traditional Arabic"/>
          <w:sz w:val="32"/>
          <w:szCs w:val="32"/>
          <w:rtl/>
          <w:lang w:bidi="ar-IQ"/>
        </w:rPr>
        <w:t xml:space="preserve"> التأليف</w:t>
      </w:r>
      <w:r w:rsidRPr="009A7567">
        <w:rPr>
          <w:rFonts w:ascii="Traditional Arabic" w:hAnsi="Traditional Arabic" w:cs="Traditional Arabic" w:hint="cs"/>
          <w:sz w:val="32"/>
          <w:szCs w:val="32"/>
          <w:rtl/>
          <w:lang w:bidi="ar-IQ"/>
        </w:rPr>
        <w:t xml:space="preserve"> في سن</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مبكرة،و</w:t>
      </w:r>
      <w:r w:rsidRPr="009A7567">
        <w:rPr>
          <w:rFonts w:ascii="Traditional Arabic" w:hAnsi="Traditional Arabic" w:cs="Traditional Arabic"/>
          <w:sz w:val="32"/>
          <w:szCs w:val="32"/>
          <w:rtl/>
          <w:lang w:bidi="ar-IQ"/>
        </w:rPr>
        <w:t xml:space="preserve">سُرعتهُ في </w:t>
      </w:r>
      <w:r w:rsidRPr="009A7567">
        <w:rPr>
          <w:rFonts w:ascii="Traditional Arabic" w:hAnsi="Traditional Arabic" w:cs="Traditional Arabic" w:hint="cs"/>
          <w:sz w:val="32"/>
          <w:szCs w:val="32"/>
          <w:rtl/>
          <w:lang w:bidi="ar-IQ"/>
        </w:rPr>
        <w:t>الكتابة</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،و</w:t>
      </w:r>
      <w:r w:rsidRPr="009A7567">
        <w:rPr>
          <w:rFonts w:ascii="Traditional Arabic" w:hAnsi="Traditional Arabic" w:cs="Traditional Arabic"/>
          <w:sz w:val="32"/>
          <w:szCs w:val="32"/>
          <w:rtl/>
          <w:lang w:bidi="ar-IQ"/>
        </w:rPr>
        <w:t>خصوماته العلمية مع مُنافسيهِ</w:t>
      </w:r>
      <w:r w:rsidRPr="009A7567">
        <w:rPr>
          <w:rFonts w:ascii="Traditional Arabic" w:hAnsi="Traditional Arabic" w:cs="Traditional Arabic" w:hint="cs"/>
          <w:sz w:val="32"/>
          <w:szCs w:val="32"/>
          <w:rtl/>
          <w:lang w:bidi="ar-IQ"/>
        </w:rPr>
        <w:t>،و</w:t>
      </w:r>
      <w:r w:rsidRPr="009A7567">
        <w:rPr>
          <w:rFonts w:ascii="Traditional Arabic" w:hAnsi="Traditional Arabic" w:cs="Traditional Arabic"/>
          <w:sz w:val="32"/>
          <w:szCs w:val="32"/>
          <w:rtl/>
          <w:lang w:bidi="ar-IQ"/>
        </w:rPr>
        <w:t xml:space="preserve">طبيعة السيوطي </w:t>
      </w:r>
      <w:r w:rsidRPr="009A7567">
        <w:rPr>
          <w:rFonts w:ascii="Traditional Arabic" w:hAnsi="Traditional Arabic" w:cs="Traditional Arabic" w:hint="cs"/>
          <w:sz w:val="32"/>
          <w:szCs w:val="32"/>
          <w:rtl/>
          <w:lang w:bidi="ar-IQ"/>
        </w:rPr>
        <w:t>لأنه</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w:t>
      </w:r>
      <w:r w:rsidRPr="009A7567">
        <w:rPr>
          <w:rFonts w:ascii="Traditional Arabic" w:hAnsi="Traditional Arabic" w:cs="Traditional Arabic"/>
          <w:sz w:val="32"/>
          <w:szCs w:val="32"/>
          <w:rtl/>
          <w:lang w:bidi="ar-IQ"/>
        </w:rPr>
        <w:t>إذا حصلت لديه</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قناعة في مسألة</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ما فإنهُ يُش</w:t>
      </w:r>
      <w:r w:rsidRPr="009A7567">
        <w:rPr>
          <w:rFonts w:ascii="Traditional Arabic" w:hAnsi="Traditional Arabic" w:cs="Traditional Arabic" w:hint="cs"/>
          <w:sz w:val="32"/>
          <w:szCs w:val="32"/>
          <w:rtl/>
          <w:lang w:bidi="ar-IQ"/>
        </w:rPr>
        <w:t>ب</w:t>
      </w:r>
      <w:r w:rsidRPr="009A7567">
        <w:rPr>
          <w:rFonts w:ascii="Traditional Arabic" w:hAnsi="Traditional Arabic" w:cs="Traditional Arabic"/>
          <w:sz w:val="32"/>
          <w:szCs w:val="32"/>
          <w:rtl/>
          <w:lang w:bidi="ar-IQ"/>
        </w:rPr>
        <w:t>عها بحثاً و يؤلف فيها أكثر من مؤلف</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وأحياناً تجدهُ يؤلف المؤلفات الكثيرة في مواضيع</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ينصر</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ف</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الكثير عن التأليف بها</w:t>
      </w:r>
      <w:r w:rsidRPr="009A7567">
        <w:rPr>
          <w:rFonts w:ascii="Traditional Arabic" w:hAnsi="Traditional Arabic" w:cs="Traditional Arabic" w:hint="cs"/>
          <w:sz w:val="32"/>
          <w:szCs w:val="32"/>
          <w:rtl/>
          <w:lang w:bidi="ar-IQ"/>
        </w:rPr>
        <w:t>،و</w:t>
      </w:r>
      <w:r w:rsidRPr="009A7567">
        <w:rPr>
          <w:rFonts w:ascii="Traditional Arabic" w:hAnsi="Traditional Arabic" w:cs="Traditional Arabic"/>
          <w:sz w:val="32"/>
          <w:szCs w:val="32"/>
          <w:rtl/>
          <w:lang w:bidi="ar-IQ"/>
        </w:rPr>
        <w:t>الإعراض عن الدُنيا وأهلها، وترك الإفتاء والتدريس</w:t>
      </w:r>
      <w:r w:rsidRPr="009A7567">
        <w:rPr>
          <w:rFonts w:ascii="Traditional Arabic" w:hAnsi="Traditional Arabic" w:cs="Traditional Arabic" w:hint="cs"/>
          <w:sz w:val="32"/>
          <w:szCs w:val="32"/>
          <w:rtl/>
          <w:lang w:bidi="ar-IQ"/>
        </w:rPr>
        <w:t>،وت</w:t>
      </w:r>
      <w:r w:rsidRPr="009A7567">
        <w:rPr>
          <w:rFonts w:ascii="Traditional Arabic" w:hAnsi="Traditional Arabic" w:cs="Traditional Arabic"/>
          <w:sz w:val="32"/>
          <w:szCs w:val="32"/>
          <w:rtl/>
          <w:lang w:bidi="ar-IQ"/>
        </w:rPr>
        <w:t>صر</w:t>
      </w:r>
      <w:r w:rsidRPr="009A7567">
        <w:rPr>
          <w:rFonts w:ascii="Traditional Arabic" w:hAnsi="Traditional Arabic" w:cs="Traditional Arabic" w:hint="cs"/>
          <w:sz w:val="32"/>
          <w:szCs w:val="32"/>
          <w:rtl/>
          <w:lang w:bidi="ar-IQ"/>
        </w:rPr>
        <w:t>ي</w:t>
      </w:r>
      <w:r w:rsidRPr="009A7567">
        <w:rPr>
          <w:rFonts w:ascii="Traditional Arabic" w:hAnsi="Traditional Arabic" w:cs="Traditional Arabic"/>
          <w:sz w:val="32"/>
          <w:szCs w:val="32"/>
          <w:rtl/>
          <w:lang w:bidi="ar-IQ"/>
        </w:rPr>
        <w:t>ح السيوطي أنهُ بلغ مرتبة الاجتهاد المطلق</w:t>
      </w:r>
      <w:r w:rsidRPr="009A7567">
        <w:rPr>
          <w:rFonts w:ascii="Traditional Arabic" w:hAnsi="Traditional Arabic" w:cs="Traditional Arabic" w:hint="cs"/>
          <w:sz w:val="32"/>
          <w:szCs w:val="32"/>
          <w:rtl/>
          <w:lang w:bidi="ar-IQ"/>
        </w:rPr>
        <w:t xml:space="preserve"> و</w:t>
      </w:r>
      <w:r w:rsidRPr="009A7567">
        <w:rPr>
          <w:rFonts w:ascii="Traditional Arabic" w:hAnsi="Traditional Arabic" w:cs="Traditional Arabic"/>
          <w:sz w:val="32"/>
          <w:szCs w:val="32"/>
          <w:rtl/>
          <w:lang w:bidi="ar-IQ"/>
        </w:rPr>
        <w:t xml:space="preserve"> بأنهُ الإمام المبعوث على رأس</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المئة التاسعة دون غيره</w:t>
      </w:r>
      <w:r w:rsidRPr="009A7567">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تطلب منهُ أن يكتب في كُلِ فن لُ</w:t>
      </w:r>
      <w:r w:rsidRPr="009A7567">
        <w:rPr>
          <w:rFonts w:ascii="Traditional Arabic" w:hAnsi="Traditional Arabic" w:cs="Traditional Arabic" w:hint="cs"/>
          <w:sz w:val="32"/>
          <w:szCs w:val="32"/>
          <w:rtl/>
          <w:lang w:bidi="ar-IQ"/>
        </w:rPr>
        <w:t>ي</w:t>
      </w:r>
      <w:r w:rsidRPr="009A7567">
        <w:rPr>
          <w:rFonts w:ascii="Traditional Arabic" w:hAnsi="Traditional Arabic" w:cs="Traditional Arabic"/>
          <w:sz w:val="32"/>
          <w:szCs w:val="32"/>
          <w:rtl/>
          <w:lang w:bidi="ar-IQ"/>
        </w:rPr>
        <w:t>ثبت أنهُ كما قال عن نفسهِ.</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8_رأيته</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كثير الإعتداد بنفسه</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وبمؤلفاته</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وهذا من حقهِ لكن هذه النقطة يعتبرها البعض مأخذاً عليه ؛وذلك أن من دأبِ العُلماء التواضع ،ومن يقرأ كلامه عن نفسه يصفهُ بالغرور.</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9_</w:t>
      </w:r>
      <w:r w:rsidRPr="009A7567">
        <w:rPr>
          <w:rFonts w:ascii="Traditional Arabic" w:hAnsi="Traditional Arabic" w:cs="Traditional Arabic"/>
          <w:sz w:val="32"/>
          <w:szCs w:val="32"/>
          <w:rtl/>
          <w:lang w:bidi="ar-IQ"/>
        </w:rPr>
        <w:t>من شأن المنهل العذب أن يكث</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ر رواده، ويتسابق عليهِ ق</w:t>
      </w:r>
      <w:r w:rsidRPr="009A7567">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صاده، وقد نهل من معين</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السيوطي عدد كبير من الطلاب</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والع</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لماء وذلك لما تمتع بهِ من علم</w:t>
      </w:r>
      <w:r w:rsidRPr="009A7567">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جم</w:t>
      </w:r>
      <w:r>
        <w:rPr>
          <w:rFonts w:ascii="Traditional Arabic" w:hAnsi="Traditional Arabic" w:cs="Traditional Arabic" w:hint="cs"/>
          <w:sz w:val="32"/>
          <w:szCs w:val="32"/>
          <w:rtl/>
          <w:lang w:bidi="ar-IQ"/>
        </w:rPr>
        <w:t>.</w:t>
      </w:r>
      <w:r w:rsidRPr="009A7567">
        <w:rPr>
          <w:rFonts w:ascii="Traditional Arabic" w:hAnsi="Traditional Arabic" w:cs="Traditional Arabic" w:hint="cs"/>
          <w:sz w:val="32"/>
          <w:szCs w:val="32"/>
          <w:rtl/>
          <w:lang w:bidi="ar-IQ"/>
        </w:rPr>
        <w:t xml:space="preserve"> </w:t>
      </w:r>
    </w:p>
    <w:p w:rsidR="00C963BC" w:rsidRPr="009A7567" w:rsidRDefault="00C963BC" w:rsidP="00C963BC">
      <w:pPr>
        <w:bidi/>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10_</w:t>
      </w:r>
      <w:r>
        <w:rPr>
          <w:rFonts w:ascii="Traditional Arabic" w:hAnsi="Traditional Arabic" w:cs="Traditional Arabic" w:hint="cs"/>
          <w:sz w:val="32"/>
          <w:szCs w:val="32"/>
          <w:rtl/>
          <w:lang w:bidi="ar-IQ"/>
        </w:rPr>
        <w:t>وجدته</w:t>
      </w:r>
      <w:r w:rsidRPr="009A7567">
        <w:rPr>
          <w:rFonts w:ascii="Traditional Arabic" w:hAnsi="Traditional Arabic" w:cs="Traditional Arabic" w:hint="cs"/>
          <w:sz w:val="32"/>
          <w:szCs w:val="32"/>
          <w:rtl/>
          <w:lang w:bidi="ar-IQ"/>
        </w:rPr>
        <w:t xml:space="preserve"> يتميز</w:t>
      </w:r>
      <w:r>
        <w:rPr>
          <w:rFonts w:ascii="Traditional Arabic" w:hAnsi="Traditional Arabic" w:cs="Traditional Arabic" w:hint="cs"/>
          <w:sz w:val="32"/>
          <w:szCs w:val="32"/>
          <w:rtl/>
          <w:lang w:bidi="ar-IQ"/>
        </w:rPr>
        <w:t xml:space="preserve"> </w:t>
      </w:r>
      <w:r w:rsidRPr="009A7567">
        <w:rPr>
          <w:rFonts w:ascii="Traditional Arabic" w:hAnsi="Traditional Arabic" w:cs="Traditional Arabic" w:hint="cs"/>
          <w:sz w:val="32"/>
          <w:szCs w:val="32"/>
          <w:rtl/>
          <w:lang w:bidi="ar-IQ"/>
        </w:rPr>
        <w:t>ب</w:t>
      </w:r>
      <w:r w:rsidRPr="009A7567">
        <w:rPr>
          <w:rFonts w:ascii="Traditional Arabic" w:hAnsi="Traditional Arabic" w:cs="Traditional Arabic"/>
          <w:sz w:val="32"/>
          <w:szCs w:val="32"/>
          <w:rtl/>
          <w:lang w:bidi="ar-IQ"/>
        </w:rPr>
        <w:t>عدم</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تردده إلى السلاطين</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وسلوكه في ذلك</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طريق السلف الصالح</w:t>
      </w:r>
      <w:r w:rsidRPr="009A7567">
        <w:rPr>
          <w:rFonts w:ascii="Traditional Arabic" w:hAnsi="Traditional Arabic" w:cs="Traditional Arabic" w:hint="cs"/>
          <w:sz w:val="32"/>
          <w:szCs w:val="32"/>
          <w:rtl/>
          <w:lang w:bidi="ar-IQ"/>
        </w:rPr>
        <w:t>.</w:t>
      </w:r>
    </w:p>
    <w:p w:rsidR="00C963BC" w:rsidRDefault="00C963BC" w:rsidP="00C963BC">
      <w:pPr>
        <w:bidi/>
        <w:ind w:left="4"/>
        <w:jc w:val="highKashida"/>
        <w:rPr>
          <w:rFonts w:ascii="Traditional Arabic" w:hAnsi="Traditional Arabic" w:cs="Traditional Arabic"/>
          <w:sz w:val="32"/>
          <w:szCs w:val="32"/>
          <w:rtl/>
          <w:lang w:bidi="ar-IQ"/>
        </w:rPr>
      </w:pPr>
      <w:r w:rsidRPr="009A7567">
        <w:rPr>
          <w:rFonts w:ascii="Traditional Arabic" w:hAnsi="Traditional Arabic" w:cs="Traditional Arabic" w:hint="cs"/>
          <w:sz w:val="32"/>
          <w:szCs w:val="32"/>
          <w:rtl/>
          <w:lang w:bidi="ar-IQ"/>
        </w:rPr>
        <w:t xml:space="preserve">   11_</w:t>
      </w:r>
      <w:r w:rsidRPr="009A7567">
        <w:rPr>
          <w:rFonts w:ascii="Traditional Arabic" w:hAnsi="Traditional Arabic" w:cs="Traditional Arabic"/>
          <w:sz w:val="32"/>
          <w:szCs w:val="32"/>
          <w:rtl/>
          <w:lang w:bidi="ar-IQ"/>
        </w:rPr>
        <w:t xml:space="preserve"> أمتازت الحياة الفكرية في عصر</w:t>
      </w:r>
      <w:r>
        <w:rPr>
          <w:rFonts w:ascii="Traditional Arabic" w:hAnsi="Traditional Arabic" w:cs="Traditional Arabic" w:hint="cs"/>
          <w:sz w:val="32"/>
          <w:szCs w:val="32"/>
          <w:rtl/>
          <w:lang w:bidi="ar-IQ"/>
        </w:rPr>
        <w:t>ِ</w:t>
      </w:r>
      <w:r w:rsidRPr="009A7567">
        <w:rPr>
          <w:rFonts w:ascii="Traditional Arabic" w:hAnsi="Traditional Arabic" w:cs="Traditional Arabic"/>
          <w:sz w:val="32"/>
          <w:szCs w:val="32"/>
          <w:rtl/>
          <w:lang w:bidi="ar-IQ"/>
        </w:rPr>
        <w:t xml:space="preserve"> سلاطين المماليك </w:t>
      </w:r>
      <w:r w:rsidRPr="009A7567">
        <w:rPr>
          <w:rFonts w:ascii="Traditional Arabic" w:hAnsi="Traditional Arabic" w:cs="Traditional Arabic" w:hint="cs"/>
          <w:sz w:val="32"/>
          <w:szCs w:val="32"/>
          <w:rtl/>
          <w:lang w:bidi="ar-IQ"/>
        </w:rPr>
        <w:t>ب</w:t>
      </w:r>
      <w:r w:rsidRPr="009A7567">
        <w:rPr>
          <w:rFonts w:ascii="Traditional Arabic" w:hAnsi="Traditional Arabic" w:cs="Traditional Arabic"/>
          <w:sz w:val="32"/>
          <w:szCs w:val="32"/>
          <w:rtl/>
          <w:lang w:bidi="ar-IQ"/>
        </w:rPr>
        <w:t>الإقبال الشديد على تأليف الموسوعات الضخمة التي تحوي على معلومات متباينة</w:t>
      </w:r>
      <w:r>
        <w:rPr>
          <w:rFonts w:ascii="Traditional Arabic" w:hAnsi="Traditional Arabic" w:cs="Traditional Arabic" w:hint="cs"/>
          <w:sz w:val="32"/>
          <w:szCs w:val="32"/>
          <w:rtl/>
          <w:lang w:bidi="ar-IQ"/>
        </w:rPr>
        <w:t xml:space="preserve"> في شتى المجالات.</w:t>
      </w:r>
    </w:p>
    <w:p w:rsidR="00C963BC" w:rsidRDefault="00C963BC" w:rsidP="00C963BC">
      <w:pPr>
        <w:bidi/>
        <w:ind w:left="4"/>
        <w:jc w:val="high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12_(نواهد الأبكار و شواهد الأفكار ) للإمامِ  السيوطي هي حاشية على تفسيرِ (أنوار التنزيل وأسرار التأويل) للإمامِ البيضاوي</w:t>
      </w:r>
      <w:r>
        <w:rPr>
          <w:rFonts w:ascii="Traditional Arabic" w:hAnsi="Traditional Arabic" w:cs="Traditional Arabic" w:hint="cs"/>
          <w:sz w:val="32"/>
          <w:szCs w:val="32"/>
          <w:vertAlign w:val="superscript"/>
          <w:rtl/>
          <w:lang w:bidi="ar-IQ"/>
        </w:rPr>
        <w:t>.</w:t>
      </w:r>
      <w:r>
        <w:rPr>
          <w:rFonts w:ascii="Traditional Arabic" w:hAnsi="Traditional Arabic" w:cs="Traditional Arabic" w:hint="cs"/>
          <w:sz w:val="32"/>
          <w:szCs w:val="32"/>
          <w:rtl/>
          <w:lang w:bidi="ar-IQ"/>
        </w:rPr>
        <w:t>،وإن لهذهِ الحاشية أهمية بالغة عند العُلماء وطلبة العلم ؛لما تتمتع بهِ من ميزاتٍ ،ولغزارةِ العلم فيها ؛ ولذلِكَ أنتشرت نُسخها الخطية في مختلفِ أرجاء العالم الأسلامي.</w:t>
      </w: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Default="00C963BC" w:rsidP="00C963BC">
      <w:pPr>
        <w:bidi/>
        <w:ind w:left="4"/>
        <w:jc w:val="highKashida"/>
        <w:rPr>
          <w:rFonts w:ascii="Traditional Arabic" w:hAnsi="Traditional Arabic" w:cs="Traditional Arabic"/>
          <w:sz w:val="32"/>
          <w:szCs w:val="32"/>
          <w:rtl/>
          <w:lang w:bidi="ar-IQ"/>
        </w:rPr>
      </w:pPr>
    </w:p>
    <w:p w:rsidR="00C963BC" w:rsidRPr="00752A61" w:rsidRDefault="00C963BC" w:rsidP="00C963BC">
      <w:pPr>
        <w:bidi/>
        <w:jc w:val="center"/>
        <w:rPr>
          <w:rFonts w:ascii="Traditional Arabic" w:hAnsi="Traditional Arabic" w:cs="Traditional Arabic"/>
          <w:color w:val="FF0000"/>
          <w:sz w:val="52"/>
          <w:szCs w:val="52"/>
          <w:u w:val="single"/>
          <w:rtl/>
        </w:rPr>
      </w:pPr>
      <w:r w:rsidRPr="00752A61">
        <w:rPr>
          <w:rFonts w:ascii="Cambria" w:hAnsi="Cambria" w:cs="Andalus"/>
          <w:color w:val="FF0000"/>
          <w:sz w:val="52"/>
          <w:szCs w:val="52"/>
          <w:u w:val="single"/>
          <w:rtl/>
        </w:rPr>
        <w:lastRenderedPageBreak/>
        <w:t>سورة يس</w:t>
      </w:r>
    </w:p>
    <w:p w:rsidR="00C963BC" w:rsidRPr="00752A61" w:rsidRDefault="00C963BC" w:rsidP="00C963BC">
      <w:pPr>
        <w:bidi/>
        <w:jc w:val="center"/>
        <w:rPr>
          <w:rFonts w:ascii="Traditional Arabic" w:hAnsi="Traditional Arabic" w:cs="Traditional Arabic"/>
          <w:color w:val="FF0000"/>
          <w:sz w:val="10"/>
          <w:szCs w:val="10"/>
          <w:u w:val="single"/>
          <w:rtl/>
        </w:rPr>
      </w:pPr>
    </w:p>
    <w:p w:rsidR="00C963BC" w:rsidRPr="00752A61" w:rsidRDefault="00C963BC" w:rsidP="00C963BC">
      <w:pPr>
        <w:bidi/>
        <w:jc w:val="center"/>
        <w:rPr>
          <w:rFonts w:ascii="Traditional Arabic" w:hAnsi="Traditional Arabic" w:cs="Traditional Arabic"/>
          <w:color w:val="FF0000"/>
          <w:sz w:val="14"/>
          <w:szCs w:val="14"/>
          <w:u w:val="single"/>
          <w:rtl/>
        </w:rPr>
      </w:pPr>
    </w:p>
    <w:p w:rsidR="00C963BC" w:rsidRPr="00752A61" w:rsidRDefault="00C963BC" w:rsidP="00C963BC">
      <w:pPr>
        <w:bidi/>
        <w:ind w:left="-427"/>
        <w:jc w:val="lowKashida"/>
        <w:rPr>
          <w:rFonts w:ascii="Traditional Arabic" w:hAnsi="Traditional Arabic" w:cs="Traditional Arabic"/>
          <w:color w:val="FF0000"/>
          <w:sz w:val="32"/>
          <w:szCs w:val="32"/>
          <w:rtl/>
        </w:rPr>
      </w:pP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قوله:( وقيل</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 xml:space="preserve"> معناه</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 xml:space="preserve"> ياانسان بلغة طيء،على ان الصلة ياانيسين ،ف</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قتصر</w:t>
      </w: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على شطره</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w:t>
      </w:r>
      <w:r w:rsidRPr="00752A61">
        <w:rPr>
          <w:rStyle w:val="FootnoteReference"/>
          <w:sz w:val="32"/>
          <w:szCs w:val="32"/>
          <w:rtl/>
        </w:rPr>
        <w:t>(</w:t>
      </w:r>
      <w:r w:rsidRPr="00752A61">
        <w:rPr>
          <w:rStyle w:val="FootnoteReference"/>
          <w:sz w:val="32"/>
          <w:szCs w:val="32"/>
          <w:rtl/>
        </w:rPr>
        <w:footnoteReference w:id="400"/>
      </w:r>
      <w:r w:rsidRPr="00752A61">
        <w:rPr>
          <w:rStyle w:val="FootnoteReference"/>
          <w:sz w:val="32"/>
          <w:szCs w:val="32"/>
          <w:rtl/>
        </w:rPr>
        <w:t>)</w:t>
      </w:r>
    </w:p>
    <w:p w:rsidR="00C963BC" w:rsidRPr="00752A61" w:rsidRDefault="00C963BC" w:rsidP="00C963BC">
      <w:pPr>
        <w:bidi/>
        <w:jc w:val="lowKashida"/>
        <w:rPr>
          <w:rFonts w:ascii="Traditional Arabic" w:hAnsi="Traditional Arabic" w:cs="Traditional Arabic"/>
          <w:color w:val="000000"/>
          <w:sz w:val="32"/>
          <w:szCs w:val="32"/>
          <w:rtl/>
        </w:rPr>
      </w:pP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قال ابو حيان</w:t>
      </w:r>
      <w:r w:rsidRPr="00752A61">
        <w:rPr>
          <w:rStyle w:val="FootnoteReference"/>
          <w:sz w:val="32"/>
          <w:szCs w:val="32"/>
          <w:rtl/>
        </w:rPr>
        <w:t>(</w:t>
      </w:r>
      <w:r w:rsidRPr="00752A61">
        <w:rPr>
          <w:rStyle w:val="FootnoteReference"/>
          <w:sz w:val="32"/>
          <w:szCs w:val="32"/>
          <w:rtl/>
        </w:rPr>
        <w:footnoteReference w:id="401"/>
      </w:r>
      <w:r w:rsidRPr="00752A61">
        <w:rPr>
          <w:rStyle w:val="FootnoteReference"/>
          <w:sz w:val="32"/>
          <w:szCs w:val="32"/>
          <w:rtl/>
        </w:rPr>
        <w:t>)</w:t>
      </w:r>
      <w:r w:rsidRPr="00752A61">
        <w:rPr>
          <w:rFonts w:ascii="Traditional Arabic" w:hAnsi="Traditional Arabic" w:cs="Traditional Arabic"/>
          <w:sz w:val="32"/>
          <w:szCs w:val="32"/>
          <w:rtl/>
        </w:rPr>
        <w:t>:(الذي ن</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قل عن العرب</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 xml:space="preserve"> تصغير</w:t>
      </w:r>
      <w:r w:rsidRPr="00752A61">
        <w:rPr>
          <w:rFonts w:ascii="Traditional Arabic" w:hAnsi="Traditional Arabic" w:cs="Traditional Arabic" w:hint="cs"/>
          <w:sz w:val="32"/>
          <w:szCs w:val="32"/>
          <w:rtl/>
        </w:rPr>
        <w:t xml:space="preserve"> إ</w:t>
      </w:r>
      <w:r w:rsidRPr="00752A61">
        <w:rPr>
          <w:rFonts w:ascii="Traditional Arabic" w:hAnsi="Traditional Arabic" w:cs="Traditional Arabic"/>
          <w:sz w:val="32"/>
          <w:szCs w:val="32"/>
          <w:rtl/>
        </w:rPr>
        <w:t>نسان انماهو</w:t>
      </w:r>
      <w:r w:rsidRPr="00752A61">
        <w:rPr>
          <w:rFonts w:ascii="Traditional Arabic" w:hAnsi="Traditional Arabic" w:cs="Traditional Arabic" w:hint="cs"/>
          <w:sz w:val="32"/>
          <w:szCs w:val="32"/>
          <w:rtl/>
        </w:rPr>
        <w:t xml:space="preserve"> أ</w:t>
      </w:r>
      <w:r w:rsidRPr="00752A61">
        <w:rPr>
          <w:rFonts w:ascii="Traditional Arabic" w:hAnsi="Traditional Arabic" w:cs="Traditional Arabic"/>
          <w:sz w:val="32"/>
          <w:szCs w:val="32"/>
          <w:rtl/>
        </w:rPr>
        <w:t>ن</w:t>
      </w:r>
      <w:r w:rsidRPr="00752A61">
        <w:rPr>
          <w:rFonts w:ascii="Traditional Arabic" w:hAnsi="Traditional Arabic" w:cs="Traditional Arabic" w:hint="cs"/>
          <w:sz w:val="32"/>
          <w:szCs w:val="32"/>
          <w:rtl/>
        </w:rPr>
        <w:t>ي</w:t>
      </w:r>
      <w:r w:rsidRPr="00752A61">
        <w:rPr>
          <w:rFonts w:ascii="Traditional Arabic" w:hAnsi="Traditional Arabic" w:cs="Traditional Arabic"/>
          <w:sz w:val="32"/>
          <w:szCs w:val="32"/>
          <w:rtl/>
        </w:rPr>
        <w:t>سيان،بياءبعد</w:t>
      </w:r>
      <w:r w:rsidRPr="00752A61">
        <w:rPr>
          <w:rFonts w:ascii="Traditional Arabic" w:hAnsi="Traditional Arabic" w:cs="Traditional Arabic" w:hint="cs"/>
          <w:color w:val="FF0000"/>
          <w:sz w:val="32"/>
          <w:szCs w:val="32"/>
          <w:rtl/>
        </w:rPr>
        <w:t>[</w:t>
      </w:r>
      <w:r w:rsidRPr="00752A61">
        <w:rPr>
          <w:rFonts w:ascii="Traditional Arabic" w:hAnsi="Traditional Arabic" w:cs="Traditional Arabic"/>
          <w:color w:val="FF0000"/>
          <w:sz w:val="32"/>
          <w:szCs w:val="32"/>
          <w:rtl/>
        </w:rPr>
        <w:t>ها</w:t>
      </w:r>
      <w:r w:rsidRPr="00752A61">
        <w:rPr>
          <w:rFonts w:ascii="Traditional Arabic" w:hAnsi="Traditional Arabic" w:cs="Traditional Arabic" w:hint="cs"/>
          <w:color w:val="FF0000"/>
          <w:sz w:val="32"/>
          <w:szCs w:val="32"/>
          <w:rtl/>
        </w:rPr>
        <w:t>]</w:t>
      </w:r>
      <w:r w:rsidRPr="00752A61">
        <w:rPr>
          <w:rStyle w:val="FootnoteReference"/>
          <w:color w:val="FF0000"/>
          <w:sz w:val="32"/>
          <w:szCs w:val="32"/>
          <w:rtl/>
        </w:rPr>
        <w:t>(</w:t>
      </w:r>
      <w:r w:rsidRPr="00752A61">
        <w:rPr>
          <w:rStyle w:val="FootnoteReference"/>
          <w:color w:val="FF0000"/>
          <w:sz w:val="32"/>
          <w:szCs w:val="32"/>
          <w:rtl/>
        </w:rPr>
        <w:footnoteReference w:id="402"/>
      </w:r>
      <w:r w:rsidRPr="00752A61">
        <w:rPr>
          <w:rStyle w:val="FootnoteReference"/>
          <w:color w:val="FF0000"/>
          <w:sz w:val="32"/>
          <w:szCs w:val="32"/>
          <w:rtl/>
        </w:rPr>
        <w:t>)</w:t>
      </w:r>
      <w:r w:rsidRPr="00752A61">
        <w:rPr>
          <w:rFonts w:ascii="Traditional Arabic" w:hAnsi="Traditional Arabic" w:cs="Traditional Arabic"/>
          <w:sz w:val="32"/>
          <w:szCs w:val="32"/>
          <w:rtl/>
        </w:rPr>
        <w:t>ال</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 xml:space="preserve">لف،ولانعلم </w:t>
      </w: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 xml:space="preserve">قالوا في تصغيره </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 xml:space="preserve">نيسين،وعلى تقديرانه يصغر كذلك،فلايجوزذلك </w:t>
      </w:r>
      <w:r w:rsidRPr="00752A61">
        <w:rPr>
          <w:rFonts w:ascii="Traditional Arabic" w:hAnsi="Traditional Arabic" w:cs="Traditional Arabic" w:hint="cs"/>
          <w:sz w:val="32"/>
          <w:szCs w:val="32"/>
          <w:rtl/>
        </w:rPr>
        <w:t>إ</w:t>
      </w:r>
      <w:r w:rsidRPr="00752A61">
        <w:rPr>
          <w:rFonts w:ascii="Traditional Arabic" w:hAnsi="Traditional Arabic" w:cs="Traditional Arabic"/>
          <w:sz w:val="32"/>
          <w:szCs w:val="32"/>
          <w:rtl/>
        </w:rPr>
        <w:t>لا</w:t>
      </w:r>
      <w:r w:rsidRPr="00752A61">
        <w:rPr>
          <w:rStyle w:val="FootnoteReference"/>
          <w:sz w:val="32"/>
          <w:szCs w:val="32"/>
          <w:rtl/>
        </w:rPr>
        <w:t>(</w:t>
      </w:r>
      <w:r w:rsidRPr="00752A61">
        <w:rPr>
          <w:rStyle w:val="FootnoteReference"/>
          <w:sz w:val="32"/>
          <w:szCs w:val="32"/>
          <w:rtl/>
        </w:rPr>
        <w:footnoteReference w:id="403"/>
      </w:r>
      <w:r w:rsidRPr="00752A61">
        <w:rPr>
          <w:rStyle w:val="FootnoteReference"/>
          <w:sz w:val="32"/>
          <w:szCs w:val="32"/>
          <w:rtl/>
        </w:rPr>
        <w:t>)</w:t>
      </w:r>
      <w:r w:rsidRPr="00752A61">
        <w:rPr>
          <w:rFonts w:ascii="Traditional Arabic" w:hAnsi="Traditional Arabic" w:cs="Traditional Arabic" w:hint="cs"/>
          <w:sz w:val="32"/>
          <w:szCs w:val="32"/>
          <w:rtl/>
        </w:rPr>
        <w:t xml:space="preserve"> أ</w:t>
      </w:r>
      <w:r w:rsidRPr="00752A61">
        <w:rPr>
          <w:rFonts w:ascii="Traditional Arabic" w:hAnsi="Traditional Arabic" w:cs="Traditional Arabic"/>
          <w:sz w:val="32"/>
          <w:szCs w:val="32"/>
          <w:rtl/>
        </w:rPr>
        <w:t>ن ي</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بنى على الضم[ولايبقى مرفوعا</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 xml:space="preserve"> ،ل</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نه م</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نادى مقبل عليه،ومع ذلك لايجوز ]</w:t>
      </w:r>
      <w:r w:rsidRPr="00752A61">
        <w:rPr>
          <w:rStyle w:val="FootnoteReference"/>
          <w:sz w:val="32"/>
          <w:szCs w:val="32"/>
          <w:rtl/>
        </w:rPr>
        <w:t>(</w:t>
      </w:r>
      <w:r w:rsidRPr="00752A61">
        <w:rPr>
          <w:rStyle w:val="FootnoteReference"/>
          <w:sz w:val="32"/>
          <w:szCs w:val="32"/>
          <w:rtl/>
        </w:rPr>
        <w:footnoteReference w:id="404"/>
      </w:r>
      <w:r w:rsidRPr="00752A61">
        <w:rPr>
          <w:rStyle w:val="FootnoteReference"/>
          <w:sz w:val="32"/>
          <w:szCs w:val="32"/>
          <w:rtl/>
        </w:rPr>
        <w:t>)</w:t>
      </w:r>
      <w:r w:rsidRPr="00752A61">
        <w:rPr>
          <w:rFonts w:ascii="Traditional Arabic" w:hAnsi="Traditional Arabic" w:cs="Traditional Arabic"/>
          <w:sz w:val="32"/>
          <w:szCs w:val="32"/>
          <w:rtl/>
        </w:rPr>
        <w:t>،ل</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نه</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 xml:space="preserve"> تحقير</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،ويمتنع ذلك</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 xml:space="preserve"> في حق</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 xml:space="preserve"> الن</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بوة)</w:t>
      </w:r>
      <w:r w:rsidRPr="00752A61">
        <w:rPr>
          <w:rStyle w:val="FootnoteReference"/>
          <w:sz w:val="32"/>
          <w:szCs w:val="32"/>
          <w:rtl/>
        </w:rPr>
        <w:t>(</w:t>
      </w:r>
      <w:r w:rsidRPr="00752A61">
        <w:rPr>
          <w:rStyle w:val="FootnoteReference"/>
          <w:sz w:val="32"/>
          <w:szCs w:val="32"/>
          <w:rtl/>
        </w:rPr>
        <w:footnoteReference w:id="405"/>
      </w:r>
      <w:r w:rsidRPr="00752A61">
        <w:rPr>
          <w:rStyle w:val="FootnoteReference"/>
          <w:sz w:val="32"/>
          <w:szCs w:val="32"/>
          <w:rtl/>
        </w:rPr>
        <w:t>)</w:t>
      </w:r>
    </w:p>
    <w:p w:rsidR="00C963BC" w:rsidRPr="00752A61" w:rsidRDefault="00C963BC" w:rsidP="00C963BC">
      <w:pPr>
        <w:bidi/>
        <w:jc w:val="lowKashida"/>
        <w:rPr>
          <w:rStyle w:val="FootnoteReference"/>
          <w:sz w:val="32"/>
          <w:szCs w:val="32"/>
          <w:rtl/>
        </w:rPr>
      </w:pP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وقال الحلبي</w:t>
      </w:r>
      <w:r w:rsidRPr="00752A61">
        <w:rPr>
          <w:rStyle w:val="FootnoteReference"/>
          <w:sz w:val="32"/>
          <w:szCs w:val="32"/>
          <w:rtl/>
        </w:rPr>
        <w:t>(</w:t>
      </w:r>
      <w:r w:rsidRPr="00752A61">
        <w:rPr>
          <w:rStyle w:val="FootnoteReference"/>
          <w:sz w:val="32"/>
          <w:szCs w:val="32"/>
          <w:rtl/>
        </w:rPr>
        <w:footnoteReference w:id="406"/>
      </w:r>
      <w:r w:rsidRPr="00752A61">
        <w:rPr>
          <w:rStyle w:val="FootnoteReference"/>
          <w:sz w:val="32"/>
          <w:szCs w:val="32"/>
          <w:rtl/>
        </w:rPr>
        <w:t>)</w:t>
      </w:r>
      <w:r w:rsidRPr="00752A61">
        <w:rPr>
          <w:rFonts w:ascii="Traditional Arabic" w:hAnsi="Traditional Arabic" w:cs="Traditional Arabic"/>
          <w:sz w:val="32"/>
          <w:szCs w:val="32"/>
          <w:rtl/>
        </w:rPr>
        <w:t>:(هذا الاعتراض ال</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خيرصحيح،نصوا</w:t>
      </w: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على ان التصغير</w:t>
      </w: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لايدخل في ال</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سماء</w:t>
      </w: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الم</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ع</w:t>
      </w:r>
      <w:r w:rsidRPr="00752A61">
        <w:rPr>
          <w:rFonts w:ascii="Traditional Arabic" w:hAnsi="Traditional Arabic" w:cs="Traditional Arabic" w:hint="cs"/>
          <w:sz w:val="32"/>
          <w:szCs w:val="32"/>
          <w:rtl/>
        </w:rPr>
        <w:t>ظ</w:t>
      </w:r>
      <w:r w:rsidRPr="00752A61">
        <w:rPr>
          <w:rFonts w:ascii="Traditional Arabic" w:hAnsi="Traditional Arabic" w:cs="Traditional Arabic"/>
          <w:sz w:val="32"/>
          <w:szCs w:val="32"/>
          <w:rtl/>
        </w:rPr>
        <w:t>مة شرعا</w:t>
      </w:r>
      <w:r w:rsidRPr="00752A61">
        <w:rPr>
          <w:rFonts w:ascii="Traditional Arabic" w:hAnsi="Traditional Arabic" w:cs="Traditional Arabic" w:hint="cs"/>
          <w:sz w:val="32"/>
          <w:szCs w:val="32"/>
          <w:rtl/>
        </w:rPr>
        <w:t>ً</w:t>
      </w:r>
      <w:r w:rsidRPr="00752A61">
        <w:rPr>
          <w:rFonts w:ascii="Traditional Arabic" w:hAnsi="Traditional Arabic" w:cs="Traditional Arabic"/>
          <w:sz w:val="32"/>
          <w:szCs w:val="32"/>
          <w:rtl/>
        </w:rPr>
        <w:t>.)</w:t>
      </w:r>
      <w:r w:rsidRPr="00752A61">
        <w:rPr>
          <w:rStyle w:val="FootnoteReference"/>
          <w:sz w:val="32"/>
          <w:szCs w:val="32"/>
          <w:rtl/>
        </w:rPr>
        <w:t>(</w:t>
      </w:r>
      <w:r w:rsidRPr="00752A61">
        <w:rPr>
          <w:rStyle w:val="FootnoteReference"/>
          <w:sz w:val="32"/>
          <w:szCs w:val="32"/>
          <w:rtl/>
        </w:rPr>
        <w:footnoteReference w:id="407"/>
      </w:r>
      <w:r w:rsidRPr="00752A61">
        <w:rPr>
          <w:rStyle w:val="FootnoteReference"/>
          <w:sz w:val="32"/>
          <w:szCs w:val="32"/>
          <w:rtl/>
        </w:rPr>
        <w:t>)</w:t>
      </w:r>
    </w:p>
    <w:p w:rsidR="00C963BC" w:rsidRPr="00752A61" w:rsidRDefault="00C963BC" w:rsidP="00C963BC">
      <w:pPr>
        <w:bidi/>
        <w:jc w:val="left"/>
        <w:rPr>
          <w:rFonts w:ascii="Traditional Arabic" w:hAnsi="Traditional Arabic" w:cs="Traditional Arabic"/>
          <w:sz w:val="32"/>
          <w:szCs w:val="32"/>
          <w:rtl/>
        </w:rPr>
      </w:pP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 xml:space="preserve">قوله:(لمن الذين </w:t>
      </w:r>
      <w:r w:rsidRPr="00752A61">
        <w:rPr>
          <w:rFonts w:ascii="Traditional Arabic" w:hAnsi="Traditional Arabic" w:cs="Traditional Arabic" w:hint="cs"/>
          <w:sz w:val="32"/>
          <w:szCs w:val="32"/>
          <w:rtl/>
        </w:rPr>
        <w:t>أُ</w:t>
      </w:r>
      <w:r w:rsidRPr="00752A61">
        <w:rPr>
          <w:rFonts w:ascii="Traditional Arabic" w:hAnsi="Traditional Arabic" w:cs="Traditional Arabic"/>
          <w:sz w:val="32"/>
          <w:szCs w:val="32"/>
          <w:rtl/>
        </w:rPr>
        <w:t>رسلوا</w:t>
      </w:r>
      <w:r w:rsidRPr="00752A61">
        <w:rPr>
          <w:rFonts w:ascii="QCF_BSML" w:hAnsi="QCF_BSML" w:cs="QCF_BSML"/>
          <w:sz w:val="32"/>
          <w:szCs w:val="32"/>
          <w:rtl/>
        </w:rPr>
        <w:t xml:space="preserve"> ﮋ </w:t>
      </w:r>
      <w:r w:rsidRPr="00752A61">
        <w:rPr>
          <w:rFonts w:ascii="QCF_P440" w:hAnsi="QCF_P440" w:cs="QCF_P440"/>
          <w:sz w:val="32"/>
          <w:szCs w:val="32"/>
          <w:rtl/>
        </w:rPr>
        <w:t xml:space="preserve">ﭵ   ﭶ  ﭷ  ﭸ  </w:t>
      </w:r>
      <w:r w:rsidRPr="00752A61">
        <w:rPr>
          <w:rFonts w:ascii="QCF_BSML" w:hAnsi="QCF_BSML" w:cs="QCF_BSML"/>
          <w:sz w:val="32"/>
          <w:szCs w:val="32"/>
          <w:rtl/>
        </w:rPr>
        <w:t>ﮊ</w:t>
      </w:r>
      <w:r w:rsidRPr="00752A61">
        <w:rPr>
          <w:rFonts w:ascii="Traditional Arabic" w:hAnsi="Traditional Arabic" w:cs="Traditional Arabic"/>
          <w:sz w:val="32"/>
          <w:szCs w:val="32"/>
          <w:rtl/>
        </w:rPr>
        <w:t>)</w:t>
      </w:r>
      <w:r w:rsidRPr="00752A61">
        <w:rPr>
          <w:rStyle w:val="FootnoteReference"/>
          <w:sz w:val="32"/>
          <w:szCs w:val="32"/>
          <w:rtl/>
        </w:rPr>
        <w:t>(</w:t>
      </w:r>
      <w:r w:rsidRPr="00752A61">
        <w:rPr>
          <w:rStyle w:val="FootnoteReference"/>
          <w:sz w:val="32"/>
          <w:szCs w:val="32"/>
          <w:rtl/>
        </w:rPr>
        <w:footnoteReference w:id="408"/>
      </w:r>
      <w:r w:rsidRPr="00752A61">
        <w:rPr>
          <w:rStyle w:val="FootnoteReference"/>
          <w:sz w:val="32"/>
          <w:szCs w:val="32"/>
          <w:rtl/>
        </w:rPr>
        <w:t>)</w:t>
      </w:r>
      <w:r w:rsidRPr="00752A61">
        <w:rPr>
          <w:rFonts w:ascii="Traditional Arabic" w:hAnsi="Traditional Arabic" w:cs="Traditional Arabic"/>
          <w:sz w:val="32"/>
          <w:szCs w:val="32"/>
          <w:rtl/>
        </w:rPr>
        <w:t xml:space="preserve"> </w:t>
      </w:r>
      <w:r w:rsidRPr="00752A61">
        <w:rPr>
          <w:rFonts w:hint="cs"/>
          <w:sz w:val="32"/>
          <w:szCs w:val="32"/>
          <w:rtl/>
        </w:rPr>
        <w:t xml:space="preserve">                                                     </w:t>
      </w:r>
      <w:r w:rsidRPr="00752A61">
        <w:rPr>
          <w:rFonts w:ascii="Traditional Arabic" w:hAnsi="Traditional Arabic" w:cs="Traditional Arabic"/>
          <w:sz w:val="32"/>
          <w:szCs w:val="32"/>
          <w:rtl/>
        </w:rPr>
        <w:t xml:space="preserve">اي:ان </w:t>
      </w:r>
      <w:r w:rsidRPr="00752A61">
        <w:rPr>
          <w:rFonts w:ascii="QCF_BSML" w:hAnsi="QCF_BSML" w:cs="QCF_BSML"/>
          <w:sz w:val="32"/>
          <w:szCs w:val="32"/>
          <w:rtl/>
        </w:rPr>
        <w:t xml:space="preserve">ﮋ </w:t>
      </w:r>
      <w:r w:rsidRPr="00752A61">
        <w:rPr>
          <w:rFonts w:ascii="QCF_P440" w:hAnsi="QCF_P440" w:cs="QCF_P440"/>
          <w:sz w:val="32"/>
          <w:szCs w:val="32"/>
          <w:rtl/>
        </w:rPr>
        <w:t xml:space="preserve">ﭵ   ﭶ  ﭷ  ﭸ  </w:t>
      </w:r>
      <w:r w:rsidRPr="00752A61">
        <w:rPr>
          <w:rFonts w:ascii="QCF_BSML" w:hAnsi="QCF_BSML" w:cs="QCF_BSML"/>
          <w:sz w:val="32"/>
          <w:szCs w:val="32"/>
          <w:rtl/>
        </w:rPr>
        <w:t>ﮊ</w:t>
      </w:r>
      <w:r w:rsidRPr="00752A61">
        <w:rPr>
          <w:rFonts w:ascii="Arial" w:hAnsi="Arial"/>
          <w:sz w:val="32"/>
          <w:szCs w:val="32"/>
        </w:rPr>
        <w:t xml:space="preserve"> </w:t>
      </w:r>
      <w:r w:rsidRPr="00752A61">
        <w:rPr>
          <w:rFonts w:ascii="QCF_BSML" w:hAnsi="QCF_BSML" w:cs="QCF_BSML"/>
          <w:sz w:val="32"/>
          <w:szCs w:val="32"/>
          <w:rtl/>
        </w:rPr>
        <w:t xml:space="preserve"> </w:t>
      </w:r>
      <w:r w:rsidRPr="00752A61">
        <w:rPr>
          <w:rFonts w:ascii="Traditional Arabic" w:hAnsi="Traditional Arabic" w:cs="Traditional Arabic"/>
          <w:sz w:val="32"/>
          <w:szCs w:val="32"/>
          <w:rtl/>
        </w:rPr>
        <w:t>صلة</w:t>
      </w:r>
      <w:r w:rsidRPr="00752A61">
        <w:rPr>
          <w:rFonts w:ascii="Traditional Arabic" w:hAnsi="Traditional Arabic" w:cs="Traditional Arabic" w:hint="cs"/>
          <w:sz w:val="32"/>
          <w:szCs w:val="32"/>
          <w:rtl/>
        </w:rPr>
        <w:t xml:space="preserve"> </w:t>
      </w:r>
      <w:r w:rsidRPr="00752A61">
        <w:rPr>
          <w:rFonts w:ascii="Traditional Arabic" w:hAnsi="Traditional Arabic" w:cs="Traditional Arabic"/>
          <w:sz w:val="32"/>
          <w:szCs w:val="32"/>
          <w:rtl/>
        </w:rPr>
        <w:t>المرسلي</w:t>
      </w:r>
      <w:r w:rsidRPr="00752A61">
        <w:rPr>
          <w:rFonts w:ascii="Traditional Arabic" w:hAnsi="Traditional Arabic" w:cs="Traditional Arabic" w:hint="cs"/>
          <w:sz w:val="32"/>
          <w:szCs w:val="32"/>
          <w:rtl/>
        </w:rPr>
        <w:t>ن</w:t>
      </w:r>
      <w:r w:rsidRPr="00752A61">
        <w:rPr>
          <w:rFonts w:hint="cs"/>
          <w:sz w:val="32"/>
          <w:szCs w:val="32"/>
          <w:rtl/>
        </w:rPr>
        <w:t>.</w:t>
      </w:r>
      <w:r w:rsidRPr="00752A61">
        <w:rPr>
          <w:rFonts w:ascii="Traditional Arabic" w:hAnsi="Traditional Arabic" w:cs="Traditional Arabic" w:hint="cs"/>
          <w:sz w:val="32"/>
          <w:szCs w:val="32"/>
          <w:rtl/>
        </w:rPr>
        <w:t xml:space="preserve"> </w:t>
      </w:r>
    </w:p>
    <w:p w:rsidR="00C963BC" w:rsidRPr="00752A61" w:rsidRDefault="00C963BC" w:rsidP="00C963BC">
      <w:pPr>
        <w:bidi/>
        <w:jc w:val="left"/>
        <w:rPr>
          <w:rFonts w:ascii="Traditional Arabic" w:hAnsi="Traditional Arabic" w:cs="Traditional Arabic"/>
          <w:sz w:val="32"/>
          <w:szCs w:val="32"/>
          <w:rtl/>
        </w:rPr>
      </w:pPr>
      <w:r w:rsidRPr="00752A61">
        <w:rPr>
          <w:rFonts w:ascii="Traditional Arabic" w:hAnsi="Traditional Arabic" w:cs="Traditional Arabic" w:hint="cs"/>
          <w:sz w:val="32"/>
          <w:szCs w:val="32"/>
          <w:rtl/>
          <w:lang w:eastAsia="ar-SA"/>
        </w:rPr>
        <w:t xml:space="preserve">     </w:t>
      </w:r>
      <w:r w:rsidRPr="00752A61">
        <w:rPr>
          <w:rFonts w:ascii="Traditional Arabic" w:hAnsi="Traditional Arabic" w:cs="Traditional Arabic"/>
          <w:sz w:val="32"/>
          <w:szCs w:val="32"/>
          <w:rtl/>
          <w:lang w:eastAsia="ar-SA"/>
        </w:rPr>
        <w:t>قوله</w:t>
      </w:r>
      <w:r w:rsidRPr="00752A61">
        <w:rPr>
          <w:rFonts w:ascii="Traditional Arabic" w:hAnsi="Traditional Arabic" w:cs="Traditional Arabic"/>
          <w:sz w:val="32"/>
          <w:szCs w:val="32"/>
          <w:lang w:eastAsia="ar-SA"/>
        </w:rPr>
        <w:t>:</w:t>
      </w:r>
      <w:r w:rsidRPr="00752A61">
        <w:rPr>
          <w:rFonts w:ascii="Traditional Arabic" w:hAnsi="Traditional Arabic" w:cs="Traditional Arabic"/>
          <w:sz w:val="32"/>
          <w:szCs w:val="32"/>
          <w:rtl/>
          <w:lang w:eastAsia="ar-SA" w:bidi="ar-IQ"/>
        </w:rPr>
        <w:t>(و</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يجوزان يكون</w:t>
      </w:r>
      <w:r w:rsidRPr="00752A61">
        <w:rPr>
          <w:rFonts w:ascii="Traditional Arabic" w:hAnsi="Traditional Arabic" w:cs="Traditional Arabic" w:hint="cs"/>
          <w:sz w:val="32"/>
          <w:szCs w:val="32"/>
          <w:rtl/>
          <w:lang w:eastAsia="ar-SA" w:bidi="ar-IQ"/>
        </w:rPr>
        <w:t xml:space="preserve"> </w:t>
      </w:r>
      <w:r w:rsidRPr="00752A61">
        <w:rPr>
          <w:rFonts w:ascii="QCF_BSML" w:hAnsi="QCF_BSML" w:cs="QCF_BSML"/>
          <w:color w:val="000000"/>
          <w:sz w:val="32"/>
          <w:szCs w:val="32"/>
          <w:rtl/>
        </w:rPr>
        <w:t xml:space="preserve">ﮋ </w:t>
      </w:r>
      <w:r w:rsidRPr="00752A61">
        <w:rPr>
          <w:rFonts w:ascii="QCF_P440" w:hAnsi="QCF_P440" w:cs="QCF_P440"/>
          <w:color w:val="000000"/>
          <w:sz w:val="32"/>
          <w:szCs w:val="32"/>
          <w:rtl/>
        </w:rPr>
        <w:t xml:space="preserve">ﭵ   ﭶ  ﭷ  ﭸ  </w:t>
      </w:r>
      <w:r w:rsidRPr="00752A61">
        <w:rPr>
          <w:rFonts w:ascii="QCF_BSML" w:hAnsi="QCF_BSML" w:cs="QCF_BSML"/>
          <w:color w:val="000000"/>
          <w:sz w:val="32"/>
          <w:szCs w:val="32"/>
          <w:rtl/>
        </w:rPr>
        <w:t>ﮊ</w:t>
      </w:r>
      <w:r w:rsidRPr="00752A61">
        <w:rPr>
          <w:rFonts w:ascii="Arial" w:hAnsi="Arial"/>
          <w:color w:val="000000"/>
          <w:sz w:val="32"/>
          <w:szCs w:val="32"/>
        </w:rPr>
        <w:t xml:space="preserve"> </w:t>
      </w:r>
      <w:r w:rsidRPr="00752A61">
        <w:rPr>
          <w:rFonts w:ascii="Traditional Arabic" w:hAnsi="Traditional Arabic" w:cs="Traditional Arabic"/>
          <w:sz w:val="32"/>
          <w:szCs w:val="32"/>
          <w:rtl/>
          <w:lang w:eastAsia="ar-SA" w:bidi="ar-IQ"/>
        </w:rPr>
        <w:t>خبرا</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ثانيا</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w:t>
      </w:r>
      <w:r w:rsidRPr="00752A61">
        <w:rPr>
          <w:rStyle w:val="FootnoteReference"/>
          <w:sz w:val="32"/>
          <w:szCs w:val="32"/>
          <w:rtl/>
          <w:lang w:eastAsia="ar-SA" w:bidi="ar-IQ"/>
        </w:rPr>
        <w:t>(</w:t>
      </w:r>
      <w:r w:rsidRPr="00752A61">
        <w:rPr>
          <w:rStyle w:val="FootnoteReference"/>
          <w:sz w:val="32"/>
          <w:szCs w:val="32"/>
          <w:rtl/>
          <w:lang w:eastAsia="ar-SA" w:bidi="ar-IQ"/>
        </w:rPr>
        <w:footnoteReference w:id="409"/>
      </w:r>
      <w:r w:rsidRPr="00752A61">
        <w:rPr>
          <w:rStyle w:val="FootnoteReference"/>
          <w:sz w:val="32"/>
          <w:szCs w:val="32"/>
          <w:rtl/>
          <w:lang w:eastAsia="ar-SA" w:bidi="ar-IQ"/>
        </w:rPr>
        <w:t>)</w:t>
      </w:r>
    </w:p>
    <w:p w:rsidR="00C963BC" w:rsidRPr="00752A61" w:rsidRDefault="00C963BC" w:rsidP="00C963BC">
      <w:pPr>
        <w:bidi/>
        <w:jc w:val="left"/>
        <w:rPr>
          <w:rFonts w:ascii="Traditional Arabic" w:hAnsi="Traditional Arabic" w:cs="Traditional Arabic"/>
          <w:sz w:val="32"/>
          <w:szCs w:val="32"/>
          <w:rtl/>
        </w:rPr>
      </w:pPr>
    </w:p>
    <w:p w:rsidR="00C963BC" w:rsidRPr="00752A61" w:rsidRDefault="00C963BC" w:rsidP="00C963BC">
      <w:pPr>
        <w:bidi/>
        <w:jc w:val="left"/>
        <w:rPr>
          <w:rFonts w:ascii="Traditional Arabic" w:hAnsi="Traditional Arabic" w:cs="Traditional Arabic"/>
          <w:sz w:val="32"/>
          <w:szCs w:val="32"/>
          <w:rtl/>
          <w:lang w:eastAsia="ar-SA" w:bidi="ar-IQ"/>
        </w:rPr>
      </w:pP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ق</w:t>
      </w:r>
      <w:r w:rsidRPr="00752A61">
        <w:rPr>
          <w:rFonts w:ascii="Traditional Arabic" w:hAnsi="Traditional Arabic" w:cs="Traditional Arabic" w:hint="cs"/>
          <w:sz w:val="32"/>
          <w:szCs w:val="32"/>
          <w:rtl/>
          <w:lang w:eastAsia="ar-SA" w:bidi="ar-IQ"/>
        </w:rPr>
        <w:t>ال</w:t>
      </w:r>
      <w:r w:rsidRPr="00752A61">
        <w:rPr>
          <w:rFonts w:ascii="Traditional Arabic" w:hAnsi="Traditional Arabic" w:cs="Traditional Arabic"/>
          <w:sz w:val="32"/>
          <w:szCs w:val="32"/>
          <w:rtl/>
          <w:lang w:eastAsia="ar-SA" w:bidi="ar-IQ"/>
        </w:rPr>
        <w:t xml:space="preserve"> الزجاج</w:t>
      </w:r>
      <w:r w:rsidRPr="00752A61">
        <w:rPr>
          <w:rStyle w:val="FootnoteReference"/>
          <w:sz w:val="32"/>
          <w:szCs w:val="32"/>
          <w:rtl/>
          <w:lang w:eastAsia="ar-SA" w:bidi="ar-IQ"/>
        </w:rPr>
        <w:t>(</w:t>
      </w:r>
      <w:r w:rsidRPr="00752A61">
        <w:rPr>
          <w:rStyle w:val="FootnoteReference"/>
          <w:sz w:val="32"/>
          <w:szCs w:val="32"/>
          <w:rtl/>
          <w:lang w:eastAsia="ar-SA" w:bidi="ar-IQ"/>
        </w:rPr>
        <w:footnoteReference w:id="410"/>
      </w:r>
      <w:r w:rsidRPr="00752A61">
        <w:rPr>
          <w:rStyle w:val="FootnoteReference"/>
          <w:sz w:val="32"/>
          <w:szCs w:val="32"/>
          <w:rtl/>
          <w:lang w:eastAsia="ar-SA" w:bidi="ar-IQ"/>
        </w:rPr>
        <w:t>)</w:t>
      </w:r>
      <w:r w:rsidRPr="00752A61">
        <w:rPr>
          <w:rFonts w:ascii="Traditional Arabic" w:hAnsi="Traditional Arabic" w:cs="Traditional Arabic"/>
          <w:sz w:val="32"/>
          <w:szCs w:val="32"/>
          <w:rtl/>
          <w:lang w:eastAsia="ar-SA" w:bidi="ar-IQ"/>
        </w:rPr>
        <w:t>:انه ال</w:t>
      </w:r>
      <w:r w:rsidRPr="00752A61">
        <w:rPr>
          <w:rFonts w:ascii="Traditional Arabic" w:hAnsi="Traditional Arabic" w:cs="Traditional Arabic" w:hint="cs"/>
          <w:sz w:val="32"/>
          <w:szCs w:val="32"/>
          <w:rtl/>
          <w:lang w:eastAsia="ar-SA" w:bidi="ar-IQ"/>
        </w:rPr>
        <w:t>أ</w:t>
      </w:r>
      <w:r w:rsidRPr="00752A61">
        <w:rPr>
          <w:rFonts w:ascii="Traditional Arabic" w:hAnsi="Traditional Arabic" w:cs="Traditional Arabic"/>
          <w:sz w:val="32"/>
          <w:szCs w:val="32"/>
          <w:rtl/>
          <w:lang w:eastAsia="ar-SA" w:bidi="ar-IQ"/>
        </w:rPr>
        <w:t>حسن في العربية</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،والمعنى :</w:t>
      </w:r>
      <w:r w:rsidRPr="00752A61">
        <w:rPr>
          <w:rFonts w:ascii="Traditional Arabic" w:hAnsi="Traditional Arabic" w:cs="Traditional Arabic" w:hint="cs"/>
          <w:sz w:val="32"/>
          <w:szCs w:val="32"/>
          <w:rtl/>
          <w:lang w:eastAsia="ar-SA" w:bidi="ar-IQ"/>
        </w:rPr>
        <w:t>إ</w:t>
      </w:r>
      <w:r w:rsidRPr="00752A61">
        <w:rPr>
          <w:rFonts w:ascii="Traditional Arabic" w:hAnsi="Traditional Arabic" w:cs="Traditional Arabic"/>
          <w:sz w:val="32"/>
          <w:szCs w:val="32"/>
          <w:rtl/>
          <w:lang w:eastAsia="ar-SA" w:bidi="ar-IQ"/>
        </w:rPr>
        <w:t>نك</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لمن</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الم</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رسلين،</w:t>
      </w:r>
      <w:r w:rsidRPr="00752A61">
        <w:rPr>
          <w:rFonts w:ascii="Traditional Arabic" w:hAnsi="Traditional Arabic" w:cs="Traditional Arabic" w:hint="cs"/>
          <w:sz w:val="32"/>
          <w:szCs w:val="32"/>
          <w:rtl/>
          <w:lang w:eastAsia="ar-SA" w:bidi="ar-IQ"/>
        </w:rPr>
        <w:t>إ</w:t>
      </w:r>
      <w:r w:rsidRPr="00752A61">
        <w:rPr>
          <w:rFonts w:ascii="Traditional Arabic" w:hAnsi="Traditional Arabic" w:cs="Traditional Arabic"/>
          <w:sz w:val="32"/>
          <w:szCs w:val="32"/>
          <w:rtl/>
          <w:lang w:eastAsia="ar-SA" w:bidi="ar-IQ"/>
        </w:rPr>
        <w:t>نك</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على صراط</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م</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ستقيم</w:t>
      </w:r>
      <w:r w:rsidRPr="00752A61">
        <w:rPr>
          <w:rStyle w:val="FootnoteReference"/>
          <w:sz w:val="32"/>
          <w:szCs w:val="32"/>
          <w:rtl/>
          <w:lang w:eastAsia="ar-SA" w:bidi="ar-IQ"/>
        </w:rPr>
        <w:t>(</w:t>
      </w:r>
      <w:r w:rsidRPr="00752A61">
        <w:rPr>
          <w:rStyle w:val="FootnoteReference"/>
          <w:sz w:val="32"/>
          <w:szCs w:val="32"/>
          <w:rtl/>
          <w:lang w:eastAsia="ar-SA" w:bidi="ar-IQ"/>
        </w:rPr>
        <w:footnoteReference w:id="411"/>
      </w:r>
      <w:r w:rsidRPr="00752A61">
        <w:rPr>
          <w:rStyle w:val="FootnoteReference"/>
          <w:sz w:val="32"/>
          <w:szCs w:val="32"/>
          <w:rtl/>
          <w:lang w:eastAsia="ar-SA" w:bidi="ar-IQ"/>
        </w:rPr>
        <w:t>)</w:t>
      </w:r>
    </w:p>
    <w:p w:rsidR="00C963BC" w:rsidRPr="00752A61" w:rsidRDefault="00C963BC" w:rsidP="00C963BC">
      <w:pPr>
        <w:bidi/>
        <w:jc w:val="lowKashida"/>
        <w:rPr>
          <w:rFonts w:ascii="Traditional Arabic" w:hAnsi="Traditional Arabic" w:cs="Traditional Arabic"/>
          <w:sz w:val="32"/>
          <w:szCs w:val="32"/>
          <w:rtl/>
          <w:lang w:eastAsia="ar-SA" w:bidi="ar-IQ"/>
        </w:rPr>
      </w:pPr>
      <w:r w:rsidRPr="00752A61">
        <w:rPr>
          <w:rFonts w:ascii="Traditional Arabic" w:hAnsi="Traditional Arabic" w:cs="Traditional Arabic" w:hint="cs"/>
          <w:sz w:val="32"/>
          <w:szCs w:val="32"/>
          <w:rtl/>
          <w:lang w:eastAsia="ar-SA" w:bidi="ar-IQ"/>
        </w:rPr>
        <w:lastRenderedPageBreak/>
        <w:t xml:space="preserve">     ق</w:t>
      </w:r>
      <w:r w:rsidRPr="00752A61">
        <w:rPr>
          <w:rFonts w:ascii="Traditional Arabic" w:hAnsi="Traditional Arabic" w:cs="Traditional Arabic"/>
          <w:sz w:val="32"/>
          <w:szCs w:val="32"/>
          <w:rtl/>
          <w:lang w:eastAsia="ar-SA" w:bidi="ar-IQ"/>
        </w:rPr>
        <w:t>وله</w:t>
      </w:r>
      <w:r w:rsidRPr="00752A61">
        <w:rPr>
          <w:rFonts w:ascii="Traditional Arabic" w:hAnsi="Traditional Arabic" w:cs="Traditional Arabic"/>
          <w:sz w:val="32"/>
          <w:szCs w:val="32"/>
          <w:lang w:eastAsia="ar-SA" w:bidi="ar-IQ"/>
        </w:rPr>
        <w:t>):</w:t>
      </w:r>
      <w:r w:rsidRPr="00752A61">
        <w:rPr>
          <w:rFonts w:ascii="Traditional Arabic" w:hAnsi="Traditional Arabic" w:cs="Traditional Arabic"/>
          <w:sz w:val="32"/>
          <w:szCs w:val="32"/>
          <w:rtl/>
          <w:lang w:eastAsia="ar-SA" w:bidi="ar-IQ"/>
        </w:rPr>
        <w:t>وجواب الشرط محذوف ،مثل تطيرت</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م،او توعدت</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م بالرجم</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والتعذيب )</w:t>
      </w:r>
      <w:r w:rsidRPr="00752A61">
        <w:rPr>
          <w:rStyle w:val="FootnoteReference"/>
          <w:sz w:val="32"/>
          <w:szCs w:val="32"/>
          <w:rtl/>
          <w:lang w:eastAsia="ar-SA" w:bidi="ar-IQ"/>
        </w:rPr>
        <w:t>(</w:t>
      </w:r>
      <w:r w:rsidRPr="00752A61">
        <w:rPr>
          <w:rStyle w:val="FootnoteReference"/>
          <w:sz w:val="32"/>
          <w:szCs w:val="32"/>
          <w:rtl/>
          <w:lang w:eastAsia="ar-SA" w:bidi="ar-IQ"/>
        </w:rPr>
        <w:footnoteReference w:id="412"/>
      </w:r>
      <w:r w:rsidRPr="00752A61">
        <w:rPr>
          <w:rStyle w:val="FootnoteReference"/>
          <w:sz w:val="32"/>
          <w:szCs w:val="32"/>
          <w:rtl/>
          <w:lang w:eastAsia="ar-SA" w:bidi="ar-IQ"/>
        </w:rPr>
        <w:t>)</w:t>
      </w:r>
    </w:p>
    <w:p w:rsidR="00C963BC" w:rsidRPr="00752A61" w:rsidRDefault="00C963BC" w:rsidP="00C963BC">
      <w:pPr>
        <w:bidi/>
        <w:jc w:val="lowKashida"/>
        <w:rPr>
          <w:rFonts w:ascii="Traditional Arabic" w:hAnsi="Traditional Arabic" w:cs="Traditional Arabic"/>
          <w:sz w:val="32"/>
          <w:szCs w:val="32"/>
          <w:rtl/>
          <w:lang w:eastAsia="ar-SA" w:bidi="ar-IQ"/>
        </w:rPr>
      </w:pP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قال الطيبي</w:t>
      </w:r>
      <w:r w:rsidRPr="00752A61">
        <w:rPr>
          <w:rStyle w:val="FootnoteReference"/>
          <w:sz w:val="32"/>
          <w:szCs w:val="32"/>
          <w:rtl/>
          <w:lang w:eastAsia="ar-SA" w:bidi="ar-IQ"/>
        </w:rPr>
        <w:t>(</w:t>
      </w:r>
      <w:r w:rsidRPr="00752A61">
        <w:rPr>
          <w:rStyle w:val="FootnoteReference"/>
          <w:sz w:val="32"/>
          <w:szCs w:val="32"/>
          <w:rtl/>
          <w:lang w:eastAsia="ar-SA" w:bidi="ar-IQ"/>
        </w:rPr>
        <w:footnoteReference w:id="413"/>
      </w:r>
      <w:r w:rsidRPr="00752A61">
        <w:rPr>
          <w:rStyle w:val="FootnoteReference"/>
          <w:sz w:val="32"/>
          <w:szCs w:val="32"/>
          <w:rtl/>
          <w:lang w:eastAsia="ar-SA" w:bidi="ar-IQ"/>
        </w:rPr>
        <w:t>)</w:t>
      </w:r>
      <w:r w:rsidRPr="00752A61">
        <w:rPr>
          <w:rFonts w:ascii="Traditional Arabic" w:hAnsi="Traditional Arabic" w:cs="Traditional Arabic"/>
          <w:sz w:val="32"/>
          <w:szCs w:val="32"/>
          <w:rtl/>
          <w:lang w:eastAsia="ar-SA" w:bidi="ar-IQ"/>
        </w:rPr>
        <w:t>:واما ما قدره</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ابو البقاء</w:t>
      </w:r>
      <w:r w:rsidRPr="00752A61">
        <w:rPr>
          <w:rStyle w:val="FootnoteReference"/>
          <w:sz w:val="32"/>
          <w:szCs w:val="32"/>
          <w:rtl/>
          <w:lang w:eastAsia="ar-SA" w:bidi="ar-IQ"/>
        </w:rPr>
        <w:t>(</w:t>
      </w:r>
      <w:r w:rsidRPr="00752A61">
        <w:rPr>
          <w:rStyle w:val="FootnoteReference"/>
          <w:sz w:val="32"/>
          <w:szCs w:val="32"/>
          <w:rtl/>
          <w:lang w:eastAsia="ar-SA" w:bidi="ar-IQ"/>
        </w:rPr>
        <w:footnoteReference w:id="414"/>
      </w:r>
      <w:r w:rsidRPr="00752A61">
        <w:rPr>
          <w:rStyle w:val="FootnoteReference"/>
          <w:sz w:val="32"/>
          <w:szCs w:val="32"/>
          <w:rtl/>
          <w:lang w:eastAsia="ar-SA" w:bidi="ar-IQ"/>
        </w:rPr>
        <w:t>)</w:t>
      </w:r>
      <w:r w:rsidRPr="00752A61">
        <w:rPr>
          <w:rFonts w:ascii="Traditional Arabic" w:hAnsi="Traditional Arabic" w:cs="Traditional Arabic"/>
          <w:sz w:val="32"/>
          <w:szCs w:val="32"/>
          <w:rtl/>
          <w:lang w:eastAsia="ar-SA" w:bidi="ar-IQ"/>
        </w:rPr>
        <w:t>:ان ذكرت</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م كفرتم</w:t>
      </w:r>
      <w:r w:rsidRPr="00752A61">
        <w:rPr>
          <w:rStyle w:val="FootnoteReference"/>
          <w:sz w:val="32"/>
          <w:szCs w:val="32"/>
          <w:rtl/>
          <w:lang w:eastAsia="ar-SA" w:bidi="ar-IQ"/>
        </w:rPr>
        <w:t>(</w:t>
      </w:r>
      <w:r w:rsidRPr="00752A61">
        <w:rPr>
          <w:rStyle w:val="FootnoteReference"/>
          <w:sz w:val="32"/>
          <w:szCs w:val="32"/>
          <w:rtl/>
          <w:lang w:eastAsia="ar-SA" w:bidi="ar-IQ"/>
        </w:rPr>
        <w:footnoteReference w:id="415"/>
      </w:r>
      <w:r w:rsidRPr="00752A61">
        <w:rPr>
          <w:rStyle w:val="FootnoteReference"/>
          <w:sz w:val="32"/>
          <w:szCs w:val="32"/>
          <w:rtl/>
          <w:lang w:eastAsia="ar-SA" w:bidi="ar-IQ"/>
        </w:rPr>
        <w:t>)</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فليس بشيء،ل</w:t>
      </w:r>
      <w:r w:rsidRPr="00752A61">
        <w:rPr>
          <w:rFonts w:ascii="Traditional Arabic" w:hAnsi="Traditional Arabic" w:cs="Traditional Arabic" w:hint="cs"/>
          <w:sz w:val="32"/>
          <w:szCs w:val="32"/>
          <w:rtl/>
          <w:lang w:eastAsia="ar-SA" w:bidi="ar-IQ"/>
        </w:rPr>
        <w:t>أ</w:t>
      </w:r>
      <w:r w:rsidRPr="00752A61">
        <w:rPr>
          <w:rFonts w:ascii="Traditional Arabic" w:hAnsi="Traditional Arabic" w:cs="Traditional Arabic"/>
          <w:sz w:val="32"/>
          <w:szCs w:val="32"/>
          <w:rtl/>
          <w:lang w:eastAsia="ar-SA" w:bidi="ar-IQ"/>
        </w:rPr>
        <w:t>ن الكلام مع الكفار،والكفر موجود،فلايجوزتعليق الشرط به</w:t>
      </w:r>
      <w:r w:rsidRPr="00752A61">
        <w:rPr>
          <w:rFonts w:ascii="Traditional Arabic" w:hAnsi="Traditional Arabic" w:cs="Traditional Arabic" w:hint="cs"/>
          <w:sz w:val="32"/>
          <w:szCs w:val="32"/>
          <w:rtl/>
          <w:lang w:eastAsia="ar-SA" w:bidi="ar-IQ"/>
        </w:rPr>
        <w:t>ِ</w:t>
      </w:r>
      <w:r w:rsidRPr="00752A61">
        <w:rPr>
          <w:rStyle w:val="FootnoteReference"/>
          <w:sz w:val="32"/>
          <w:szCs w:val="32"/>
          <w:rtl/>
          <w:lang w:eastAsia="ar-SA" w:bidi="ar-IQ"/>
        </w:rPr>
        <w:t>(</w:t>
      </w:r>
      <w:r w:rsidRPr="00752A61">
        <w:rPr>
          <w:rStyle w:val="FootnoteReference"/>
          <w:sz w:val="32"/>
          <w:szCs w:val="32"/>
          <w:rtl/>
          <w:lang w:eastAsia="ar-SA" w:bidi="ar-IQ"/>
        </w:rPr>
        <w:footnoteReference w:id="416"/>
      </w:r>
      <w:r w:rsidRPr="00752A61">
        <w:rPr>
          <w:rStyle w:val="FootnoteReference"/>
          <w:sz w:val="32"/>
          <w:szCs w:val="32"/>
          <w:rtl/>
          <w:lang w:eastAsia="ar-SA" w:bidi="ar-IQ"/>
        </w:rPr>
        <w:t>)</w:t>
      </w:r>
      <w:r w:rsidRPr="00752A61">
        <w:rPr>
          <w:rFonts w:ascii="Traditional Arabic" w:hAnsi="Traditional Arabic" w:cs="Traditional Arabic" w:hint="cs"/>
          <w:sz w:val="32"/>
          <w:szCs w:val="32"/>
          <w:rtl/>
          <w:lang w:eastAsia="ar-SA" w:bidi="ar-IQ"/>
        </w:rPr>
        <w:t>.</w:t>
      </w:r>
    </w:p>
    <w:p w:rsidR="00C963BC" w:rsidRPr="00752A61" w:rsidRDefault="00C963BC" w:rsidP="00C963BC">
      <w:pPr>
        <w:bidi/>
        <w:jc w:val="lowKashida"/>
        <w:rPr>
          <w:rFonts w:ascii="Traditional Arabic" w:hAnsi="Traditional Arabic" w:cs="Traditional Arabic"/>
          <w:sz w:val="32"/>
          <w:szCs w:val="32"/>
          <w:rtl/>
          <w:lang w:eastAsia="ar-SA" w:bidi="ar-IQ"/>
        </w:rPr>
      </w:pP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قوله:(و</w:t>
      </w:r>
      <w:r w:rsidRPr="00752A61">
        <w:rPr>
          <w:rFonts w:ascii="QCF_BSML" w:hAnsi="QCF_BSML" w:cs="QCF_BSML"/>
          <w:color w:val="000000"/>
          <w:sz w:val="32"/>
          <w:szCs w:val="32"/>
          <w:rtl/>
        </w:rPr>
        <w:t xml:space="preserve">ﮋ </w:t>
      </w:r>
      <w:r w:rsidRPr="00752A61">
        <w:rPr>
          <w:rFonts w:ascii="QCF_P441" w:hAnsi="QCF_P441" w:cs="QCF_P441"/>
          <w:color w:val="000000"/>
          <w:sz w:val="32"/>
          <w:szCs w:val="32"/>
          <w:rtl/>
        </w:rPr>
        <w:t xml:space="preserve">ﯾ  </w:t>
      </w:r>
      <w:r w:rsidRPr="00752A61">
        <w:rPr>
          <w:rFonts w:ascii="QCF_BSML" w:hAnsi="QCF_BSML" w:cs="QCF_BSML"/>
          <w:color w:val="000000"/>
          <w:sz w:val="32"/>
          <w:szCs w:val="32"/>
          <w:rtl/>
        </w:rPr>
        <w:t>ﮊ</w:t>
      </w:r>
      <w:r w:rsidRPr="00752A61">
        <w:rPr>
          <w:rFonts w:ascii="Arial" w:hAnsi="Arial"/>
          <w:color w:val="000000"/>
          <w:sz w:val="32"/>
          <w:szCs w:val="32"/>
        </w:rPr>
        <w:t xml:space="preserve"> </w:t>
      </w:r>
      <w:r w:rsidRPr="00752A61">
        <w:rPr>
          <w:rFonts w:ascii="Traditional Arabic" w:hAnsi="Traditional Arabic" w:cs="Traditional Arabic"/>
          <w:sz w:val="32"/>
          <w:szCs w:val="32"/>
          <w:rtl/>
          <w:lang w:eastAsia="ar-SA" w:bidi="ar-IQ"/>
        </w:rPr>
        <w:t>خبرية،</w:t>
      </w:r>
      <w:r w:rsidRPr="00752A61">
        <w:rPr>
          <w:rFonts w:ascii="Traditional Arabic" w:hAnsi="Traditional Arabic" w:cs="Traditional Arabic" w:hint="cs"/>
          <w:sz w:val="32"/>
          <w:szCs w:val="32"/>
          <w:rtl/>
          <w:lang w:eastAsia="ar-SA" w:bidi="ar-IQ"/>
        </w:rPr>
        <w:t>أ</w:t>
      </w:r>
      <w:r w:rsidRPr="00752A61">
        <w:rPr>
          <w:rFonts w:ascii="Traditional Arabic" w:hAnsi="Traditional Arabic" w:cs="Traditional Arabic"/>
          <w:sz w:val="32"/>
          <w:szCs w:val="32"/>
          <w:rtl/>
          <w:lang w:eastAsia="ar-SA" w:bidi="ar-IQ"/>
        </w:rPr>
        <w:t>ومصدرية،</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والباءصلة</w:t>
      </w:r>
      <w:r w:rsidRPr="00752A61">
        <w:rPr>
          <w:rFonts w:ascii="QCF_BSML" w:hAnsi="QCF_BSML" w:cs="QCF_BSML"/>
          <w:color w:val="000000"/>
          <w:sz w:val="32"/>
          <w:szCs w:val="32"/>
          <w:rtl/>
        </w:rPr>
        <w:t xml:space="preserve">ﮋ </w:t>
      </w:r>
      <w:r w:rsidRPr="00752A61">
        <w:rPr>
          <w:rFonts w:ascii="QCF_P441" w:hAnsi="QCF_P441" w:cs="QCF_P441"/>
          <w:color w:val="000000"/>
          <w:sz w:val="32"/>
          <w:szCs w:val="32"/>
          <w:rtl/>
        </w:rPr>
        <w:t xml:space="preserve">ﯼ   </w:t>
      </w:r>
      <w:r w:rsidRPr="00752A61">
        <w:rPr>
          <w:rFonts w:ascii="QCF_BSML" w:hAnsi="QCF_BSML" w:cs="QCF_BSML"/>
          <w:color w:val="000000"/>
          <w:sz w:val="32"/>
          <w:szCs w:val="32"/>
          <w:rtl/>
        </w:rPr>
        <w:t>ﮊ</w:t>
      </w:r>
      <w:r w:rsidRPr="00752A61">
        <w:rPr>
          <w:rFonts w:ascii="Arial" w:hAnsi="Arial"/>
          <w:color w:val="000000"/>
          <w:sz w:val="32"/>
          <w:szCs w:val="32"/>
        </w:rPr>
        <w:t xml:space="preserve"> </w:t>
      </w:r>
      <w:r w:rsidRPr="00752A61">
        <w:rPr>
          <w:rFonts w:ascii="Traditional Arabic" w:hAnsi="Traditional Arabic" w:cs="Traditional Arabic"/>
          <w:sz w:val="32"/>
          <w:szCs w:val="32"/>
          <w:rtl/>
          <w:lang w:eastAsia="ar-SA" w:bidi="ar-IQ"/>
        </w:rPr>
        <w:t>،</w:t>
      </w:r>
      <w:r w:rsidRPr="00752A61">
        <w:rPr>
          <w:rFonts w:ascii="Traditional Arabic" w:hAnsi="Traditional Arabic" w:cs="Traditional Arabic" w:hint="cs"/>
          <w:sz w:val="32"/>
          <w:szCs w:val="32"/>
          <w:rtl/>
          <w:lang w:eastAsia="ar-SA" w:bidi="ar-IQ"/>
        </w:rPr>
        <w:t>أ</w:t>
      </w:r>
      <w:r w:rsidRPr="00752A61">
        <w:rPr>
          <w:rFonts w:ascii="Traditional Arabic" w:hAnsi="Traditional Arabic" w:cs="Traditional Arabic"/>
          <w:sz w:val="32"/>
          <w:szCs w:val="32"/>
          <w:rtl/>
          <w:lang w:eastAsia="ar-SA" w:bidi="ar-IQ"/>
        </w:rPr>
        <w:t>واستفهاميةجاءت على ال</w:t>
      </w:r>
      <w:r w:rsidRPr="00752A61">
        <w:rPr>
          <w:rFonts w:ascii="Traditional Arabic" w:hAnsi="Traditional Arabic" w:cs="Traditional Arabic" w:hint="cs"/>
          <w:sz w:val="32"/>
          <w:szCs w:val="32"/>
          <w:rtl/>
          <w:lang w:eastAsia="ar-SA" w:bidi="ar-IQ"/>
        </w:rPr>
        <w:t>أ</w:t>
      </w:r>
      <w:r w:rsidRPr="00752A61">
        <w:rPr>
          <w:rFonts w:ascii="Traditional Arabic" w:hAnsi="Traditional Arabic" w:cs="Traditional Arabic"/>
          <w:sz w:val="32"/>
          <w:szCs w:val="32"/>
          <w:rtl/>
          <w:lang w:eastAsia="ar-SA" w:bidi="ar-IQ"/>
        </w:rPr>
        <w:t>صل</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،والباء صلة </w:t>
      </w:r>
      <w:r w:rsidRPr="00752A61">
        <w:rPr>
          <w:rFonts w:ascii="Traditional Arabic" w:hAnsi="Traditional Arabic" w:cs="Simplified Arabic" w:hint="cs"/>
          <w:sz w:val="32"/>
          <w:szCs w:val="32"/>
          <w:rtl/>
          <w:lang w:eastAsia="ar-SA" w:bidi="ar-IQ"/>
        </w:rPr>
        <w:t>﴿</w:t>
      </w:r>
      <w:r w:rsidRPr="00752A61">
        <w:rPr>
          <w:rFonts w:ascii="Traditional Arabic" w:hAnsi="Traditional Arabic" w:cs="Traditional Arabic"/>
          <w:sz w:val="32"/>
          <w:szCs w:val="32"/>
          <w:rtl/>
          <w:lang w:eastAsia="ar-SA" w:bidi="ar-IQ"/>
        </w:rPr>
        <w:t>غفر</w:t>
      </w:r>
      <w:r w:rsidRPr="00752A61">
        <w:rPr>
          <w:rFonts w:ascii="Traditional Arabic" w:hAnsi="Traditional Arabic" w:cs="Simplified Arabic" w:hint="cs"/>
          <w:sz w:val="32"/>
          <w:szCs w:val="32"/>
          <w:rtl/>
          <w:lang w:eastAsia="ar-SA" w:bidi="ar-IQ"/>
        </w:rPr>
        <w:t>﴾</w:t>
      </w:r>
      <w:r w:rsidRPr="00752A61">
        <w:rPr>
          <w:rFonts w:ascii="Traditional Arabic" w:hAnsi="Traditional Arabic" w:cs="Traditional Arabic" w:hint="cs"/>
          <w:sz w:val="32"/>
          <w:szCs w:val="32"/>
          <w:rtl/>
          <w:lang w:eastAsia="ar-SA" w:bidi="ar-IQ"/>
        </w:rPr>
        <w:t xml:space="preserve"> أ</w:t>
      </w:r>
      <w:r w:rsidRPr="00752A61">
        <w:rPr>
          <w:rFonts w:ascii="Traditional Arabic" w:hAnsi="Traditional Arabic" w:cs="Traditional Arabic"/>
          <w:sz w:val="32"/>
          <w:szCs w:val="32"/>
          <w:rtl/>
          <w:lang w:eastAsia="ar-SA" w:bidi="ar-IQ"/>
        </w:rPr>
        <w:t>ي:ب</w:t>
      </w:r>
      <w:r w:rsidRPr="00752A61">
        <w:rPr>
          <w:rFonts w:ascii="Traditional Arabic" w:hAnsi="Traditional Arabic" w:cs="Traditional Arabic" w:hint="cs"/>
          <w:sz w:val="32"/>
          <w:szCs w:val="32"/>
          <w:rtl/>
          <w:lang w:eastAsia="ar-SA" w:bidi="ar-IQ"/>
        </w:rPr>
        <w:t xml:space="preserve">أي </w:t>
      </w:r>
      <w:r w:rsidRPr="00752A61">
        <w:rPr>
          <w:rFonts w:ascii="Traditional Arabic" w:hAnsi="Traditional Arabic" w:cs="Traditional Arabic"/>
          <w:sz w:val="32"/>
          <w:szCs w:val="32"/>
          <w:rtl/>
          <w:lang w:eastAsia="ar-SA" w:bidi="ar-IQ"/>
        </w:rPr>
        <w:t>شيء</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غفرل</w:t>
      </w:r>
      <w:r w:rsidRPr="00752A61">
        <w:rPr>
          <w:rFonts w:ascii="Traditional Arabic" w:hAnsi="Traditional Arabic" w:cs="Traditional Arabic" w:hint="cs"/>
          <w:sz w:val="32"/>
          <w:szCs w:val="32"/>
          <w:rtl/>
          <w:lang w:eastAsia="ar-SA" w:bidi="ar-IQ"/>
        </w:rPr>
        <w:t>ي؟)</w:t>
      </w:r>
      <w:r w:rsidRPr="00752A61">
        <w:rPr>
          <w:rStyle w:val="FootnoteReference"/>
          <w:sz w:val="32"/>
          <w:szCs w:val="32"/>
          <w:rtl/>
          <w:lang w:eastAsia="ar-SA" w:bidi="ar-IQ"/>
        </w:rPr>
        <w:t>(</w:t>
      </w:r>
      <w:r w:rsidRPr="00752A61">
        <w:rPr>
          <w:rStyle w:val="FootnoteReference"/>
          <w:sz w:val="32"/>
          <w:szCs w:val="32"/>
          <w:rtl/>
          <w:lang w:eastAsia="ar-SA" w:bidi="ar-IQ"/>
        </w:rPr>
        <w:footnoteReference w:id="417"/>
      </w:r>
      <w:r w:rsidRPr="00752A61">
        <w:rPr>
          <w:rStyle w:val="FootnoteReference"/>
          <w:sz w:val="32"/>
          <w:szCs w:val="32"/>
          <w:rtl/>
          <w:lang w:eastAsia="ar-SA" w:bidi="ar-IQ"/>
        </w:rPr>
        <w:t>)</w:t>
      </w:r>
      <w:r w:rsidRPr="00752A61">
        <w:rPr>
          <w:rFonts w:ascii="Traditional Arabic" w:hAnsi="Traditional Arabic" w:cs="Traditional Arabic" w:hint="cs"/>
          <w:sz w:val="32"/>
          <w:szCs w:val="32"/>
          <w:rtl/>
          <w:lang w:eastAsia="ar-SA" w:bidi="ar-IQ"/>
        </w:rPr>
        <w:t xml:space="preserve"> </w:t>
      </w:r>
    </w:p>
    <w:p w:rsidR="00C963BC" w:rsidRPr="00752A61" w:rsidRDefault="00C963BC" w:rsidP="00C963BC">
      <w:pPr>
        <w:bidi/>
        <w:jc w:val="lowKashida"/>
        <w:rPr>
          <w:rFonts w:ascii="Traditional Arabic" w:hAnsi="Traditional Arabic" w:cs="Traditional Arabic"/>
          <w:sz w:val="32"/>
          <w:szCs w:val="32"/>
          <w:rtl/>
          <w:lang w:eastAsia="ar-SA" w:bidi="ar-IQ"/>
        </w:rPr>
      </w:pPr>
    </w:p>
    <w:p w:rsidR="00C963BC" w:rsidRPr="00752A61" w:rsidRDefault="00C963BC" w:rsidP="00C963BC">
      <w:pPr>
        <w:bidi/>
        <w:jc w:val="lowKashida"/>
        <w:rPr>
          <w:rFonts w:ascii="Traditional Arabic" w:hAnsi="Traditional Arabic" w:cs="Traditional Arabic"/>
          <w:sz w:val="32"/>
          <w:szCs w:val="32"/>
          <w:rtl/>
          <w:lang w:eastAsia="ar-SA" w:bidi="ar-IQ"/>
        </w:rPr>
      </w:pPr>
    </w:p>
    <w:p w:rsidR="00C963BC" w:rsidRPr="00752A61" w:rsidRDefault="00C963BC" w:rsidP="00C963BC">
      <w:pPr>
        <w:bidi/>
        <w:jc w:val="lowKashida"/>
        <w:rPr>
          <w:rFonts w:ascii="Traditional Arabic" w:hAnsi="Traditional Arabic" w:cs="Traditional Arabic"/>
          <w:sz w:val="32"/>
          <w:szCs w:val="32"/>
          <w:rtl/>
          <w:lang w:eastAsia="ar-SA" w:bidi="ar-IQ"/>
        </w:rPr>
      </w:pPr>
    </w:p>
    <w:p w:rsidR="00C963BC" w:rsidRPr="00752A61" w:rsidRDefault="00C963BC" w:rsidP="00C963BC">
      <w:pPr>
        <w:bidi/>
        <w:jc w:val="lowKashida"/>
        <w:rPr>
          <w:rFonts w:ascii="Traditional Arabic" w:hAnsi="Traditional Arabic" w:cs="Traditional Arabic"/>
          <w:sz w:val="32"/>
          <w:szCs w:val="32"/>
          <w:rtl/>
          <w:lang w:eastAsia="ar-SA" w:bidi="ar-IQ"/>
        </w:rPr>
      </w:pPr>
    </w:p>
    <w:p w:rsidR="00C963BC" w:rsidRPr="00752A61" w:rsidRDefault="00C963BC" w:rsidP="00C963BC">
      <w:pPr>
        <w:bidi/>
        <w:jc w:val="lowKashida"/>
        <w:rPr>
          <w:rFonts w:ascii="Traditional Arabic" w:hAnsi="Traditional Arabic" w:cs="Traditional Arabic"/>
          <w:sz w:val="32"/>
          <w:szCs w:val="32"/>
          <w:rtl/>
          <w:lang w:eastAsia="ar-SA" w:bidi="ar-IQ"/>
        </w:rPr>
      </w:pPr>
    </w:p>
    <w:p w:rsidR="00C963BC" w:rsidRPr="00752A61" w:rsidRDefault="00C963BC" w:rsidP="00C963BC">
      <w:pPr>
        <w:bidi/>
        <w:jc w:val="lowKashida"/>
        <w:rPr>
          <w:rFonts w:ascii="Traditional Arabic" w:hAnsi="Traditional Arabic" w:cs="Traditional Arabic"/>
          <w:sz w:val="32"/>
          <w:szCs w:val="32"/>
          <w:rtl/>
          <w:lang w:eastAsia="ar-SA" w:bidi="ar-IQ"/>
        </w:rPr>
      </w:pPr>
    </w:p>
    <w:p w:rsidR="00C963BC" w:rsidRPr="00ED66F8" w:rsidRDefault="00C963BC" w:rsidP="00C963BC">
      <w:pPr>
        <w:bidi/>
        <w:jc w:val="mediumKashida"/>
        <w:rPr>
          <w:rFonts w:ascii="Traditional Arabic" w:hAnsi="Traditional Arabic" w:cs="Traditional Arabic"/>
          <w:b/>
          <w:bCs/>
          <w:sz w:val="32"/>
          <w:szCs w:val="32"/>
          <w:rtl/>
          <w:lang w:eastAsia="ar-SA" w:bidi="ar-IQ"/>
        </w:rPr>
      </w:pP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قال ابن هشام</w:t>
      </w:r>
      <w:r w:rsidRPr="00752A61">
        <w:rPr>
          <w:rStyle w:val="FootnoteReference"/>
          <w:sz w:val="32"/>
          <w:szCs w:val="32"/>
          <w:rtl/>
          <w:lang w:eastAsia="ar-SA" w:bidi="ar-IQ"/>
        </w:rPr>
        <w:t>(</w:t>
      </w:r>
      <w:r w:rsidRPr="00752A61">
        <w:rPr>
          <w:rStyle w:val="FootnoteReference"/>
          <w:sz w:val="32"/>
          <w:szCs w:val="32"/>
          <w:rtl/>
          <w:lang w:eastAsia="ar-SA" w:bidi="ar-IQ"/>
        </w:rPr>
        <w:footnoteReference w:id="418"/>
      </w:r>
      <w:r w:rsidRPr="00752A61">
        <w:rPr>
          <w:rStyle w:val="FootnoteReference"/>
          <w:sz w:val="32"/>
          <w:szCs w:val="32"/>
          <w:rtl/>
          <w:lang w:eastAsia="ar-SA" w:bidi="ar-IQ"/>
        </w:rPr>
        <w:t>)</w:t>
      </w:r>
      <w:r w:rsidRPr="00752A61">
        <w:rPr>
          <w:rFonts w:ascii="Traditional Arabic" w:hAnsi="Traditional Arabic" w:cs="Traditional Arabic"/>
          <w:sz w:val="32"/>
          <w:szCs w:val="32"/>
          <w:rtl/>
          <w:lang w:eastAsia="ar-SA" w:bidi="ar-IQ"/>
        </w:rPr>
        <w:t>:رد</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الكسائي</w:t>
      </w:r>
      <w:r w:rsidRPr="00752A61">
        <w:rPr>
          <w:rStyle w:val="FootnoteReference"/>
          <w:sz w:val="32"/>
          <w:szCs w:val="32"/>
          <w:rtl/>
          <w:lang w:eastAsia="ar-SA" w:bidi="ar-IQ"/>
        </w:rPr>
        <w:t>(</w:t>
      </w:r>
      <w:r w:rsidRPr="00752A61">
        <w:rPr>
          <w:rStyle w:val="FootnoteReference"/>
          <w:sz w:val="32"/>
          <w:szCs w:val="32"/>
          <w:rtl/>
          <w:lang w:eastAsia="ar-SA" w:bidi="ar-IQ"/>
        </w:rPr>
        <w:footnoteReference w:id="419"/>
      </w:r>
      <w:r w:rsidRPr="00752A61">
        <w:rPr>
          <w:rStyle w:val="FootnoteReference"/>
          <w:sz w:val="32"/>
          <w:szCs w:val="32"/>
          <w:rtl/>
          <w:lang w:eastAsia="ar-SA" w:bidi="ar-IQ"/>
        </w:rPr>
        <w:t>)</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قول من</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قال:انها استفهامية،</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والعجب من الزمحشري</w:t>
      </w:r>
      <w:r w:rsidRPr="00752A61">
        <w:rPr>
          <w:rStyle w:val="FootnoteReference"/>
          <w:sz w:val="32"/>
          <w:szCs w:val="32"/>
          <w:rtl/>
          <w:lang w:eastAsia="ar-SA" w:bidi="ar-IQ"/>
        </w:rPr>
        <w:t>(</w:t>
      </w:r>
      <w:r w:rsidRPr="00752A61">
        <w:rPr>
          <w:rStyle w:val="FootnoteReference"/>
          <w:sz w:val="32"/>
          <w:szCs w:val="32"/>
          <w:rtl/>
          <w:lang w:eastAsia="ar-SA" w:bidi="ar-IQ"/>
        </w:rPr>
        <w:footnoteReference w:id="420"/>
      </w:r>
      <w:r w:rsidRPr="00752A61">
        <w:rPr>
          <w:rStyle w:val="FootnoteReference"/>
          <w:sz w:val="32"/>
          <w:szCs w:val="32"/>
          <w:rtl/>
          <w:lang w:eastAsia="ar-SA" w:bidi="ar-IQ"/>
        </w:rPr>
        <w:t>)</w:t>
      </w:r>
      <w:r w:rsidRPr="00752A61">
        <w:rPr>
          <w:rFonts w:ascii="Traditional Arabic" w:hAnsi="Traditional Arabic" w:cs="Traditional Arabic"/>
          <w:sz w:val="32"/>
          <w:szCs w:val="32"/>
          <w:rtl/>
          <w:lang w:eastAsia="ar-SA" w:bidi="ar-IQ"/>
        </w:rPr>
        <w:t xml:space="preserve"> </w:t>
      </w:r>
      <w:r w:rsidRPr="00752A61">
        <w:rPr>
          <w:rFonts w:ascii="Traditional Arabic" w:hAnsi="Traditional Arabic" w:cs="Traditional Arabic" w:hint="cs"/>
          <w:sz w:val="32"/>
          <w:szCs w:val="32"/>
          <w:rtl/>
          <w:lang w:eastAsia="ar-SA" w:bidi="ar-IQ"/>
        </w:rPr>
        <w:t>إ</w:t>
      </w:r>
      <w:r w:rsidRPr="00752A61">
        <w:rPr>
          <w:rFonts w:ascii="Traditional Arabic" w:hAnsi="Traditional Arabic" w:cs="Traditional Arabic"/>
          <w:sz w:val="32"/>
          <w:szCs w:val="32"/>
          <w:rtl/>
          <w:lang w:eastAsia="ar-SA" w:bidi="ar-IQ"/>
        </w:rPr>
        <w:t>ذ جوز</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ذلك</w:t>
      </w:r>
      <w:r w:rsidRPr="00752A61">
        <w:rPr>
          <w:rFonts w:ascii="Traditional Arabic" w:hAnsi="Traditional Arabic" w:cs="Traditional Arabic" w:hint="cs"/>
          <w:sz w:val="32"/>
          <w:szCs w:val="32"/>
          <w:rtl/>
          <w:lang w:eastAsia="ar-SA" w:bidi="ar-IQ"/>
        </w:rPr>
        <w:t xml:space="preserve">َ </w:t>
      </w:r>
      <w:r w:rsidRPr="00752A61">
        <w:rPr>
          <w:rFonts w:ascii="Traditional Arabic" w:hAnsi="Traditional Arabic" w:cs="Traditional Arabic"/>
          <w:sz w:val="32"/>
          <w:szCs w:val="32"/>
          <w:rtl/>
          <w:lang w:eastAsia="ar-SA" w:bidi="ar-IQ"/>
        </w:rPr>
        <w:t>ه</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نا </w:t>
      </w:r>
      <w:r w:rsidRPr="00752A61">
        <w:rPr>
          <w:rStyle w:val="FootnoteReference"/>
          <w:sz w:val="32"/>
          <w:szCs w:val="32"/>
          <w:rtl/>
          <w:lang w:eastAsia="ar-SA" w:bidi="ar-IQ"/>
        </w:rPr>
        <w:t>(</w:t>
      </w:r>
      <w:r w:rsidRPr="00752A61">
        <w:rPr>
          <w:rStyle w:val="FootnoteReference"/>
          <w:sz w:val="32"/>
          <w:szCs w:val="32"/>
          <w:rtl/>
          <w:lang w:eastAsia="ar-SA" w:bidi="ar-IQ"/>
        </w:rPr>
        <w:footnoteReference w:id="421"/>
      </w:r>
      <w:r w:rsidRPr="00752A61">
        <w:rPr>
          <w:rStyle w:val="FootnoteReference"/>
          <w:sz w:val="32"/>
          <w:szCs w:val="32"/>
          <w:rtl/>
          <w:lang w:eastAsia="ar-SA" w:bidi="ar-IQ"/>
        </w:rPr>
        <w:t>)</w:t>
      </w:r>
      <w:r w:rsidRPr="00752A61">
        <w:rPr>
          <w:rFonts w:ascii="Traditional Arabic" w:hAnsi="Traditional Arabic" w:cs="Traditional Arabic"/>
          <w:sz w:val="32"/>
          <w:szCs w:val="32"/>
          <w:rtl/>
          <w:lang w:eastAsia="ar-SA" w:bidi="ar-IQ"/>
        </w:rPr>
        <w:t>،مع رده على من قال في</w:t>
      </w:r>
      <w:r w:rsidRPr="00752A61">
        <w:rPr>
          <w:rFonts w:ascii="QCF_BSML" w:hAnsi="QCF_BSML" w:cs="QCF_BSML"/>
          <w:color w:val="000000"/>
          <w:sz w:val="32"/>
          <w:szCs w:val="32"/>
          <w:rtl/>
        </w:rPr>
        <w:t xml:space="preserve">ﮋ </w:t>
      </w:r>
      <w:r w:rsidRPr="00752A61">
        <w:rPr>
          <w:rFonts w:ascii="QCF_P264" w:hAnsi="QCF_P264" w:cs="QCF_P264"/>
          <w:color w:val="000000"/>
          <w:sz w:val="32"/>
          <w:szCs w:val="32"/>
          <w:rtl/>
        </w:rPr>
        <w:t xml:space="preserve">ﮆ      ﮇ  </w:t>
      </w:r>
      <w:r w:rsidRPr="00752A61">
        <w:rPr>
          <w:rFonts w:ascii="QCF_BSML" w:hAnsi="QCF_BSML" w:cs="QCF_BSML"/>
          <w:color w:val="000000"/>
          <w:sz w:val="32"/>
          <w:szCs w:val="32"/>
          <w:rtl/>
        </w:rPr>
        <w:t>ﮊ</w:t>
      </w:r>
      <w:r w:rsidRPr="00752A61">
        <w:rPr>
          <w:rStyle w:val="FootnoteReference"/>
          <w:sz w:val="32"/>
          <w:szCs w:val="32"/>
          <w:rtl/>
          <w:lang w:eastAsia="ar-SA" w:bidi="ar-IQ"/>
        </w:rPr>
        <w:t>(</w:t>
      </w:r>
      <w:r w:rsidRPr="00752A61">
        <w:rPr>
          <w:rStyle w:val="FootnoteReference"/>
          <w:sz w:val="32"/>
          <w:szCs w:val="32"/>
          <w:rtl/>
          <w:lang w:eastAsia="ar-SA" w:bidi="ar-IQ"/>
        </w:rPr>
        <w:footnoteReference w:id="422"/>
      </w:r>
      <w:r w:rsidRPr="00752A61">
        <w:rPr>
          <w:rStyle w:val="FootnoteReference"/>
          <w:sz w:val="32"/>
          <w:szCs w:val="32"/>
          <w:rtl/>
          <w:lang w:eastAsia="ar-SA" w:bidi="ar-IQ"/>
        </w:rPr>
        <w:t>)</w:t>
      </w:r>
      <w:r w:rsidRPr="00752A61">
        <w:rPr>
          <w:rFonts w:ascii="Traditional Arabic" w:hAnsi="Traditional Arabic" w:cs="Traditional Arabic"/>
          <w:sz w:val="32"/>
          <w:szCs w:val="32"/>
          <w:rtl/>
          <w:lang w:eastAsia="ar-SA" w:bidi="ar-IQ"/>
        </w:rPr>
        <w:t>،بان اثبات ال</w:t>
      </w:r>
      <w:r w:rsidRPr="00752A61">
        <w:rPr>
          <w:rFonts w:ascii="Traditional Arabic" w:hAnsi="Traditional Arabic" w:cs="Traditional Arabic" w:hint="cs"/>
          <w:sz w:val="32"/>
          <w:szCs w:val="32"/>
          <w:rtl/>
          <w:lang w:eastAsia="ar-SA" w:bidi="ar-IQ"/>
        </w:rPr>
        <w:t>أ</w:t>
      </w:r>
      <w:r w:rsidRPr="00752A61">
        <w:rPr>
          <w:rFonts w:ascii="Traditional Arabic" w:hAnsi="Traditional Arabic" w:cs="Traditional Arabic"/>
          <w:sz w:val="32"/>
          <w:szCs w:val="32"/>
          <w:rtl/>
          <w:lang w:eastAsia="ar-SA" w:bidi="ar-IQ"/>
        </w:rPr>
        <w:t>لف قليل</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 xml:space="preserve"> شاذ </w:t>
      </w:r>
      <w:r w:rsidRPr="00752A61">
        <w:rPr>
          <w:rStyle w:val="FootnoteReference"/>
          <w:sz w:val="32"/>
          <w:szCs w:val="32"/>
          <w:rtl/>
          <w:lang w:eastAsia="ar-SA" w:bidi="ar-IQ"/>
        </w:rPr>
        <w:t>(</w:t>
      </w:r>
      <w:r w:rsidRPr="00752A61">
        <w:rPr>
          <w:rStyle w:val="FootnoteReference"/>
          <w:sz w:val="32"/>
          <w:szCs w:val="32"/>
          <w:rtl/>
          <w:lang w:eastAsia="ar-SA" w:bidi="ar-IQ"/>
        </w:rPr>
        <w:footnoteReference w:id="423"/>
      </w:r>
      <w:r w:rsidRPr="00752A61">
        <w:rPr>
          <w:rStyle w:val="FootnoteReference"/>
          <w:sz w:val="32"/>
          <w:szCs w:val="32"/>
          <w:rtl/>
          <w:lang w:eastAsia="ar-SA" w:bidi="ar-IQ"/>
        </w:rPr>
        <w:t>)</w:t>
      </w:r>
      <w:r w:rsidRPr="00752A61">
        <w:rPr>
          <w:rFonts w:ascii="Traditional Arabic" w:hAnsi="Traditional Arabic" w:cs="Traditional Arabic" w:hint="cs"/>
          <w:sz w:val="32"/>
          <w:szCs w:val="32"/>
          <w:rtl/>
          <w:lang w:eastAsia="ar-SA" w:bidi="ar-IQ"/>
        </w:rPr>
        <w:t>،</w:t>
      </w:r>
      <w:r w:rsidRPr="00752A61">
        <w:rPr>
          <w:rFonts w:ascii="Traditional Arabic" w:hAnsi="Traditional Arabic" w:cs="Traditional Arabic"/>
          <w:sz w:val="32"/>
          <w:szCs w:val="32"/>
          <w:rtl/>
          <w:lang w:eastAsia="ar-SA" w:bidi="ar-IQ"/>
        </w:rPr>
        <w:t>وكونها بمعنى الذي</w:t>
      </w:r>
      <w:r>
        <w:rPr>
          <w:rFonts w:ascii="Traditional Arabic" w:hAnsi="Traditional Arabic" w:cs="Traditional Arabic"/>
          <w:sz w:val="32"/>
          <w:szCs w:val="32"/>
          <w:rtl/>
          <w:lang w:eastAsia="ar-SA" w:bidi="ar-IQ"/>
        </w:rPr>
        <w:t xml:space="preserve"> بعيد،ل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 الذي غفرله</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هوالذنوب ،ويبعد </w:t>
      </w:r>
      <w:r>
        <w:rPr>
          <w:rFonts w:ascii="Traditional Arabic" w:hAnsi="Traditional Arabic" w:cs="Traditional Arabic" w:hint="cs"/>
          <w:sz w:val="32"/>
          <w:szCs w:val="32"/>
          <w:rtl/>
          <w:lang w:eastAsia="ar-SA" w:bidi="ar-IQ"/>
        </w:rPr>
        <w:t>إ</w:t>
      </w:r>
      <w:r w:rsidRPr="00D42F64">
        <w:rPr>
          <w:rFonts w:ascii="Traditional Arabic" w:hAnsi="Traditional Arabic" w:cs="Traditional Arabic"/>
          <w:sz w:val="32"/>
          <w:szCs w:val="32"/>
          <w:rtl/>
          <w:lang w:eastAsia="ar-SA" w:bidi="ar-IQ"/>
        </w:rPr>
        <w:t>رادة الاطلاع عليه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،وان غفرت</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24"/>
      </w:r>
      <w:r w:rsidRPr="00D42F64">
        <w:rPr>
          <w:rStyle w:val="FootnoteReference"/>
          <w:sz w:val="32"/>
          <w:szCs w:val="32"/>
          <w:rtl/>
          <w:lang w:eastAsia="ar-SA" w:bidi="ar-IQ"/>
        </w:rPr>
        <w:t>)</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lastRenderedPageBreak/>
        <w:t xml:space="preserve">    </w:t>
      </w:r>
      <w:r w:rsidRPr="00D42F64">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b/>
          <w:bCs/>
          <w:sz w:val="32"/>
          <w:szCs w:val="32"/>
          <w:rtl/>
          <w:lang w:eastAsia="ar-SA" w:bidi="ar-IQ"/>
        </w:rPr>
        <w:t xml:space="preserve">قوله </w:t>
      </w:r>
      <w:r w:rsidRPr="00D42F64">
        <w:rPr>
          <w:rFonts w:ascii="Traditional Arabic" w:hAnsi="Traditional Arabic" w:cs="Traditional Arabic"/>
          <w:b/>
          <w:bCs/>
          <w:sz w:val="32"/>
          <w:szCs w:val="32"/>
          <w:lang w:eastAsia="ar-SA" w:bidi="ar-IQ"/>
        </w:rPr>
        <w:t>):</w:t>
      </w:r>
      <w:r>
        <w:rPr>
          <w:rFonts w:ascii="Traditional Arabic" w:hAnsi="Traditional Arabic" w:cs="Traditional Arabic"/>
          <w:b/>
          <w:bCs/>
          <w:sz w:val="32"/>
          <w:szCs w:val="32"/>
          <w:rtl/>
          <w:lang w:eastAsia="ar-SA" w:bidi="ar-IQ"/>
        </w:rPr>
        <w:t>وان كانت خبرية ،ل</w:t>
      </w:r>
      <w:r>
        <w:rPr>
          <w:rFonts w:ascii="Traditional Arabic" w:hAnsi="Traditional Arabic" w:cs="Traditional Arabic" w:hint="cs"/>
          <w:b/>
          <w:bCs/>
          <w:sz w:val="32"/>
          <w:szCs w:val="32"/>
          <w:rtl/>
          <w:lang w:eastAsia="ar-SA" w:bidi="ar-IQ"/>
        </w:rPr>
        <w:t>أ</w:t>
      </w:r>
      <w:r>
        <w:rPr>
          <w:rFonts w:ascii="Traditional Arabic" w:hAnsi="Traditional Arabic" w:cs="Traditional Arabic"/>
          <w:b/>
          <w:bCs/>
          <w:sz w:val="32"/>
          <w:szCs w:val="32"/>
          <w:rtl/>
          <w:lang w:eastAsia="ar-SA" w:bidi="ar-IQ"/>
        </w:rPr>
        <w:t xml:space="preserve">ن </w:t>
      </w:r>
      <w:r>
        <w:rPr>
          <w:rFonts w:ascii="Traditional Arabic" w:hAnsi="Traditional Arabic" w:cs="Traditional Arabic" w:hint="cs"/>
          <w:b/>
          <w:bCs/>
          <w:sz w:val="32"/>
          <w:szCs w:val="32"/>
          <w:rtl/>
          <w:lang w:eastAsia="ar-SA" w:bidi="ar-IQ"/>
        </w:rPr>
        <w:t>أ</w:t>
      </w:r>
      <w:r>
        <w:rPr>
          <w:rFonts w:ascii="Traditional Arabic" w:hAnsi="Traditional Arabic" w:cs="Traditional Arabic"/>
          <w:b/>
          <w:bCs/>
          <w:sz w:val="32"/>
          <w:szCs w:val="32"/>
          <w:rtl/>
          <w:lang w:eastAsia="ar-SA" w:bidi="ar-IQ"/>
        </w:rPr>
        <w:t>صلها ال</w:t>
      </w:r>
      <w:r>
        <w:rPr>
          <w:rFonts w:ascii="Traditional Arabic" w:hAnsi="Traditional Arabic" w:cs="Traditional Arabic" w:hint="cs"/>
          <w:b/>
          <w:bCs/>
          <w:sz w:val="32"/>
          <w:szCs w:val="32"/>
          <w:rtl/>
          <w:lang w:eastAsia="ar-SA" w:bidi="ar-IQ"/>
        </w:rPr>
        <w:t>ا</w:t>
      </w:r>
      <w:r w:rsidRPr="00D42F64">
        <w:rPr>
          <w:rFonts w:ascii="Traditional Arabic" w:hAnsi="Traditional Arabic" w:cs="Traditional Arabic"/>
          <w:b/>
          <w:bCs/>
          <w:sz w:val="32"/>
          <w:szCs w:val="32"/>
          <w:rtl/>
          <w:lang w:eastAsia="ar-SA" w:bidi="ar-IQ"/>
        </w:rPr>
        <w:t>ستفهام</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25"/>
      </w:r>
      <w:r w:rsidRPr="00D42F64">
        <w:rPr>
          <w:rStyle w:val="FootnoteReference"/>
          <w:b/>
          <w:bCs/>
          <w:sz w:val="32"/>
          <w:szCs w:val="32"/>
          <w:rtl/>
          <w:lang w:eastAsia="ar-SA" w:bidi="ar-IQ"/>
        </w:rPr>
        <w:t>)</w:t>
      </w:r>
    </w:p>
    <w:p w:rsidR="00C963BC" w:rsidRPr="00D42F64" w:rsidRDefault="00C963BC" w:rsidP="00C963BC">
      <w:pPr>
        <w:bidi/>
        <w:jc w:val="low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قال اب</w:t>
      </w:r>
      <w:r>
        <w:rPr>
          <w:rFonts w:ascii="Traditional Arabic" w:hAnsi="Traditional Arabic" w:cs="Traditional Arabic"/>
          <w:sz w:val="32"/>
          <w:szCs w:val="32"/>
          <w:rtl/>
          <w:lang w:eastAsia="ar-SA" w:bidi="ar-IQ"/>
        </w:rPr>
        <w:t xml:space="preserve">و حيان :(ليس كذلك ،بل كل واحدة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صل بنفس</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ها،ولكنها لف</w:t>
      </w:r>
      <w:r>
        <w:rPr>
          <w:rFonts w:ascii="Traditional Arabic" w:hAnsi="Traditional Arabic" w:cs="Traditional Arabic" w:hint="cs"/>
          <w:sz w:val="32"/>
          <w:szCs w:val="32"/>
          <w:rtl/>
          <w:lang w:eastAsia="ar-SA" w:bidi="ar-IQ"/>
        </w:rPr>
        <w:t>ظ</w:t>
      </w:r>
      <w:r w:rsidRPr="00D42F64">
        <w:rPr>
          <w:rFonts w:ascii="Traditional Arabic" w:hAnsi="Traditional Arabic" w:cs="Traditional Arabic"/>
          <w:sz w:val="32"/>
          <w:szCs w:val="32"/>
          <w:rtl/>
          <w:lang w:eastAsia="ar-SA" w:bidi="ar-IQ"/>
        </w:rPr>
        <w:t>ان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شتر</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كان بين الاستفهام والخب</w:t>
      </w:r>
      <w:r w:rsidRPr="00D42F64">
        <w:rPr>
          <w:rFonts w:ascii="Traditional Arabic" w:hAnsi="Traditional Arabic" w:cs="Traditional Arabic" w:hint="cs"/>
          <w:sz w:val="32"/>
          <w:szCs w:val="32"/>
          <w:rtl/>
          <w:lang w:eastAsia="ar-SA" w:bidi="ar-IQ"/>
        </w:rPr>
        <w:t>ر)</w:t>
      </w:r>
      <w:r w:rsidRPr="00D42F64">
        <w:rPr>
          <w:rStyle w:val="FootnoteReference"/>
          <w:sz w:val="32"/>
          <w:szCs w:val="32"/>
          <w:rtl/>
          <w:lang w:eastAsia="ar-SA" w:bidi="ar-IQ"/>
        </w:rPr>
        <w:t>(</w:t>
      </w:r>
      <w:r w:rsidRPr="00D42F64">
        <w:rPr>
          <w:rStyle w:val="FootnoteReference"/>
          <w:sz w:val="32"/>
          <w:szCs w:val="32"/>
          <w:rtl/>
          <w:lang w:eastAsia="ar-SA" w:bidi="ar-IQ"/>
        </w:rPr>
        <w:footnoteReference w:id="426"/>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b/>
          <w:bCs/>
          <w:sz w:val="32"/>
          <w:szCs w:val="32"/>
          <w:rtl/>
          <w:lang w:eastAsia="ar-SA" w:bidi="ar-IQ"/>
        </w:rPr>
        <w:t xml:space="preserve">     قوله:</w:t>
      </w:r>
      <w:r w:rsidRPr="00D42F64">
        <w:rPr>
          <w:rFonts w:ascii="Traditional Arabic" w:hAnsi="Traditional Arabic" w:cs="Traditional Arabic"/>
          <w:b/>
          <w:bCs/>
          <w:sz w:val="32"/>
          <w:szCs w:val="32"/>
          <w:rtl/>
          <w:lang w:eastAsia="ar-SA" w:bidi="ar-IQ"/>
        </w:rPr>
        <w:t>(</w:t>
      </w:r>
      <w:r w:rsidRPr="00D42F64">
        <w:rPr>
          <w:rFonts w:ascii="QCF_BSML" w:hAnsi="QCF_BSML" w:cs="QCF_BSML"/>
          <w:b/>
          <w:bCs/>
          <w:color w:val="000000"/>
          <w:sz w:val="32"/>
          <w:szCs w:val="32"/>
          <w:rtl/>
        </w:rPr>
        <w:t xml:space="preserve"> ﮋ </w:t>
      </w:r>
      <w:r w:rsidRPr="00D42F64">
        <w:rPr>
          <w:rFonts w:ascii="QCF_P442" w:hAnsi="QCF_P442" w:cs="QCF_P442"/>
          <w:b/>
          <w:bCs/>
          <w:color w:val="000000"/>
          <w:sz w:val="32"/>
          <w:szCs w:val="32"/>
          <w:rtl/>
        </w:rPr>
        <w:t xml:space="preserve">ﭽ  ﭾ  ﭿ     ﮀ  ﮁ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lang w:eastAsia="ar-SA" w:bidi="ar-IQ"/>
        </w:rPr>
        <w:t xml:space="preserve">بدل من </w:t>
      </w:r>
      <w:r w:rsidRPr="00D42F64">
        <w:rPr>
          <w:rFonts w:ascii="QCF_BSML" w:hAnsi="QCF_BSML" w:cs="QCF_BSML"/>
          <w:b/>
          <w:bCs/>
          <w:color w:val="000000"/>
          <w:sz w:val="32"/>
          <w:szCs w:val="32"/>
          <w:rtl/>
        </w:rPr>
        <w:t xml:space="preserve">ﮋ </w:t>
      </w:r>
      <w:r w:rsidRPr="00D42F64">
        <w:rPr>
          <w:rFonts w:ascii="QCF_P442" w:hAnsi="QCF_P442" w:cs="QCF_P442"/>
          <w:b/>
          <w:bCs/>
          <w:color w:val="000000"/>
          <w:sz w:val="32"/>
          <w:szCs w:val="32"/>
          <w:rtl/>
        </w:rPr>
        <w:t xml:space="preserve">ﭸ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lang w:eastAsia="ar-SA" w:bidi="ar-IQ"/>
        </w:rPr>
        <w:t>على المعنى)</w:t>
      </w:r>
      <w:r w:rsidRPr="00D42F64">
        <w:rPr>
          <w:rStyle w:val="FootnoteReference"/>
          <w:sz w:val="32"/>
          <w:szCs w:val="32"/>
          <w:rtl/>
          <w:lang w:eastAsia="ar-SA" w:bidi="ar-IQ"/>
        </w:rPr>
        <w:t>(</w:t>
      </w:r>
      <w:r w:rsidRPr="00D42F64">
        <w:rPr>
          <w:rStyle w:val="FootnoteReference"/>
          <w:sz w:val="32"/>
          <w:szCs w:val="32"/>
          <w:rtl/>
          <w:lang w:eastAsia="ar-SA" w:bidi="ar-IQ"/>
        </w:rPr>
        <w:footnoteReference w:id="427"/>
      </w:r>
      <w:r w:rsidRPr="00D42F64">
        <w:rPr>
          <w:rStyle w:val="FootnoteReference"/>
          <w:sz w:val="32"/>
          <w:szCs w:val="32"/>
          <w:rtl/>
          <w:lang w:eastAsia="ar-SA" w:bidi="ar-IQ"/>
        </w:rPr>
        <w:t>)</w:t>
      </w:r>
    </w:p>
    <w:p w:rsidR="00C963BC" w:rsidRPr="00D42F64" w:rsidRDefault="00C963BC" w:rsidP="00C963BC">
      <w:pPr>
        <w:bidi/>
        <w:jc w:val="both"/>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ق</w:t>
      </w:r>
      <w:r>
        <w:rPr>
          <w:rFonts w:ascii="Traditional Arabic" w:hAnsi="Traditional Arabic" w:cs="Traditional Arabic"/>
          <w:sz w:val="32"/>
          <w:szCs w:val="32"/>
          <w:rtl/>
          <w:lang w:eastAsia="ar-SA" w:bidi="ar-IQ"/>
        </w:rPr>
        <w:t xml:space="preserve">ال صاحب </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الكشف</w:t>
      </w:r>
      <w:r>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28"/>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:هو بدل من موضع</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ﭸ             ﭹ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lang w:eastAsia="ar-SA" w:bidi="ar-IQ"/>
        </w:rPr>
        <w:t>،[ وليس بدلا</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من </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ﭸ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sz w:val="32"/>
          <w:szCs w:val="32"/>
          <w:rtl/>
          <w:lang w:eastAsia="ar-SA" w:bidi="ar-IQ"/>
        </w:rPr>
        <w:t>وحده ،ل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 العامل في</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ﭸ</w:t>
      </w:r>
      <w:r w:rsidRPr="00D42F64">
        <w:rPr>
          <w:rFonts w:ascii="QCF_BSML" w:hAnsi="QCF_BSML" w:cs="QCF_BSML"/>
          <w:color w:val="000000"/>
          <w:sz w:val="32"/>
          <w:szCs w:val="32"/>
          <w:rtl/>
        </w:rPr>
        <w:t>ﮊ</w:t>
      </w:r>
      <w:r w:rsidRPr="00D42F64">
        <w:rPr>
          <w:rFonts w:ascii="Traditional Arabic" w:hAnsi="Traditional Arabic" w:cs="Traditional Arabic"/>
          <w:sz w:val="32"/>
          <w:szCs w:val="32"/>
          <w:rtl/>
          <w:lang w:eastAsia="ar-SA" w:bidi="ar-IQ"/>
        </w:rPr>
        <w:t>هو</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ﭹ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lang w:eastAsia="ar-SA" w:bidi="ar-IQ"/>
        </w:rPr>
        <w:t xml:space="preserve">،ولم يعمل </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ﭹ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lang w:eastAsia="ar-SA" w:bidi="ar-IQ"/>
        </w:rPr>
        <w:t>في</w:t>
      </w:r>
      <w:r w:rsidRPr="00D42F64">
        <w:rPr>
          <w:rFonts w:ascii="Traditional Arabic" w:hAnsi="Traditional Arabic" w:cs="Simplified Arabic" w:hint="cs"/>
          <w:sz w:val="32"/>
          <w:szCs w:val="32"/>
          <w:rtl/>
          <w:lang w:eastAsia="ar-SA" w:bidi="ar-IQ"/>
        </w:rPr>
        <w:t>﴿</w:t>
      </w:r>
      <w:r w:rsidRPr="00D42F64">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w:t>
      </w:r>
      <w:r w:rsidRPr="00D42F64">
        <w:rPr>
          <w:rFonts w:ascii="Traditional Arabic" w:hAnsi="Traditional Arabic" w:cs="Simplified Arabic" w:hint="cs"/>
          <w:sz w:val="32"/>
          <w:szCs w:val="32"/>
          <w:rtl/>
          <w:lang w:eastAsia="ar-SA" w:bidi="ar-IQ"/>
        </w:rPr>
        <w:t>﴾</w:t>
      </w:r>
      <w:r>
        <w:rPr>
          <w:rFonts w:ascii="Traditional Arabic" w:hAnsi="Traditional Arabic" w:cs="Traditional Arabic"/>
          <w:sz w:val="32"/>
          <w:szCs w:val="32"/>
          <w:rtl/>
          <w:lang w:eastAsia="ar-SA" w:bidi="ar-IQ"/>
        </w:rPr>
        <w:t>،</w:t>
      </w:r>
      <w:r>
        <w:rPr>
          <w:rFonts w:ascii="Traditional Arabic" w:hAnsi="Traditional Arabic" w:cs="Traditional Arabic" w:hint="cs"/>
          <w:sz w:val="32"/>
          <w:szCs w:val="32"/>
          <w:rtl/>
          <w:lang w:eastAsia="ar-SA" w:bidi="ar-IQ"/>
        </w:rPr>
        <w:t>إ</w:t>
      </w:r>
      <w:r w:rsidRPr="00D42F64">
        <w:rPr>
          <w:rFonts w:ascii="Traditional Arabic" w:hAnsi="Traditional Arabic" w:cs="Traditional Arabic"/>
          <w:sz w:val="32"/>
          <w:szCs w:val="32"/>
          <w:rtl/>
          <w:lang w:eastAsia="ar-SA" w:bidi="ar-IQ"/>
        </w:rPr>
        <w:t>ذ ليس المعنى :اهلكنا]</w:t>
      </w:r>
      <w:r w:rsidRPr="00D42F64">
        <w:rPr>
          <w:rStyle w:val="FootnoteReference"/>
          <w:sz w:val="32"/>
          <w:szCs w:val="32"/>
          <w:rtl/>
          <w:lang w:eastAsia="ar-SA" w:bidi="ar-IQ"/>
        </w:rPr>
        <w:t>(</w:t>
      </w:r>
      <w:r w:rsidRPr="00D42F64">
        <w:rPr>
          <w:rStyle w:val="FootnoteReference"/>
          <w:sz w:val="32"/>
          <w:szCs w:val="32"/>
          <w:rtl/>
          <w:lang w:eastAsia="ar-SA" w:bidi="ar-IQ"/>
        </w:rPr>
        <w:footnoteReference w:id="429"/>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انهم لا يرجعون،والتقدير</w:t>
      </w:r>
      <w:r w:rsidRPr="00D42F64">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 xml:space="preserve">لم يروا انهم </w:t>
      </w:r>
      <w:r w:rsidRPr="00D42F64">
        <w:rPr>
          <w:rFonts w:ascii="Traditional Arabic" w:hAnsi="Traditional Arabic" w:cs="Traditional Arabic" w:hint="cs"/>
          <w:sz w:val="32"/>
          <w:szCs w:val="32"/>
          <w:rtl/>
          <w:lang w:eastAsia="ar-SA" w:bidi="ar-IQ"/>
        </w:rPr>
        <w:t>اليهم</w:t>
      </w:r>
      <w:r w:rsidRPr="00D42F64">
        <w:rPr>
          <w:rFonts w:ascii="Traditional Arabic" w:hAnsi="Traditional Arabic" w:cs="Traditional Arabic"/>
          <w:sz w:val="32"/>
          <w:szCs w:val="32"/>
          <w:rtl/>
          <w:lang w:eastAsia="ar-SA" w:bidi="ar-IQ"/>
        </w:rPr>
        <w:t xml:space="preserve"> </w:t>
      </w:r>
      <w:r w:rsidRPr="00D42F64">
        <w:rPr>
          <w:rFonts w:ascii="Traditional Arabic" w:hAnsi="Traditional Arabic" w:cs="Traditional Arabic" w:hint="cs"/>
          <w:sz w:val="32"/>
          <w:szCs w:val="32"/>
          <w:rtl/>
          <w:lang w:eastAsia="ar-SA" w:bidi="ar-IQ"/>
        </w:rPr>
        <w:t>لا</w:t>
      </w:r>
      <w:r>
        <w:rPr>
          <w:rFonts w:ascii="Traditional Arabic" w:hAnsi="Traditional Arabic" w:cs="Traditional Arabic"/>
          <w:sz w:val="32"/>
          <w:szCs w:val="32"/>
          <w:rtl/>
          <w:lang w:eastAsia="ar-SA" w:bidi="ar-IQ"/>
        </w:rPr>
        <w:t>يرجعون ،تقديره:</w:t>
      </w:r>
      <w:r>
        <w:rPr>
          <w:rFonts w:ascii="Traditional Arabic" w:hAnsi="Traditional Arabic" w:cs="Traditional Arabic" w:hint="cs"/>
          <w:sz w:val="32"/>
          <w:szCs w:val="32"/>
          <w:rtl/>
          <w:lang w:eastAsia="ar-SA" w:bidi="ar-IQ"/>
        </w:rPr>
        <w:t>أ</w:t>
      </w:r>
      <w:r>
        <w:rPr>
          <w:rFonts w:ascii="Traditional Arabic" w:hAnsi="Traditional Arabic" w:cs="Traditional Arabic"/>
          <w:sz w:val="32"/>
          <w:szCs w:val="32"/>
          <w:rtl/>
          <w:lang w:eastAsia="ar-SA" w:bidi="ar-IQ"/>
        </w:rPr>
        <w:t>لم يروا كثرة اهلاكنا،اي:</w:t>
      </w:r>
      <w:r>
        <w:rPr>
          <w:rFonts w:ascii="Traditional Arabic" w:hAnsi="Traditional Arabic" w:cs="Traditional Arabic" w:hint="cs"/>
          <w:sz w:val="32"/>
          <w:szCs w:val="32"/>
          <w:rtl/>
          <w:lang w:eastAsia="ar-SA" w:bidi="ar-IQ"/>
        </w:rPr>
        <w:t>أ</w:t>
      </w:r>
      <w:r>
        <w:rPr>
          <w:rFonts w:ascii="Traditional Arabic" w:hAnsi="Traditional Arabic" w:cs="Traditional Arabic"/>
          <w:sz w:val="32"/>
          <w:szCs w:val="32"/>
          <w:rtl/>
          <w:lang w:eastAsia="ar-SA" w:bidi="ar-IQ"/>
        </w:rPr>
        <w:t>لم يعتبر ك</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فار مكة </w:t>
      </w:r>
      <w:r>
        <w:rPr>
          <w:rFonts w:ascii="Traditional Arabic" w:hAnsi="Traditional Arabic" w:cs="Traditional Arabic" w:hint="cs"/>
          <w:sz w:val="32"/>
          <w:szCs w:val="32"/>
          <w:rtl/>
          <w:lang w:eastAsia="ar-SA" w:bidi="ar-IQ"/>
        </w:rPr>
        <w:t>إ</w:t>
      </w:r>
      <w:r w:rsidRPr="00D42F64">
        <w:rPr>
          <w:rFonts w:ascii="Traditional Arabic" w:hAnsi="Traditional Arabic" w:cs="Traditional Arabic"/>
          <w:sz w:val="32"/>
          <w:szCs w:val="32"/>
          <w:rtl/>
          <w:lang w:eastAsia="ar-SA" w:bidi="ar-IQ"/>
        </w:rPr>
        <w:t>هلاكنا من</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قبل</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هم ،واستئصالنا،وتدميرنا </w:t>
      </w:r>
      <w:r>
        <w:rPr>
          <w:rFonts w:ascii="Traditional Arabic" w:hAnsi="Traditional Arabic" w:cs="Traditional Arabic" w:hint="cs"/>
          <w:sz w:val="32"/>
          <w:szCs w:val="32"/>
          <w:rtl/>
          <w:lang w:eastAsia="ar-SA" w:bidi="ar-IQ"/>
        </w:rPr>
        <w:t>إ</w:t>
      </w:r>
      <w:r w:rsidRPr="00D42F64">
        <w:rPr>
          <w:rFonts w:ascii="Traditional Arabic" w:hAnsi="Traditional Arabic" w:cs="Traditional Arabic"/>
          <w:sz w:val="32"/>
          <w:szCs w:val="32"/>
          <w:rtl/>
          <w:lang w:eastAsia="ar-SA" w:bidi="ar-IQ"/>
        </w:rPr>
        <w:t>ياه</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م حتى لم يبقى منهم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ثر،في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قلعوا عما 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م فيه</w:t>
      </w:r>
      <w:r>
        <w:rPr>
          <w:rFonts w:ascii="Traditional Arabic" w:hAnsi="Traditional Arabic" w:cs="Traditional Arabic" w:hint="cs"/>
          <w:sz w:val="32"/>
          <w:szCs w:val="32"/>
          <w:rtl/>
          <w:lang w:eastAsia="ar-SA" w:bidi="ar-IQ"/>
        </w:rPr>
        <w:t xml:space="preserve">ِ </w:t>
      </w:r>
      <w:r w:rsidRPr="00D42F64">
        <w:rPr>
          <w:rStyle w:val="FootnoteReference"/>
          <w:sz w:val="32"/>
          <w:szCs w:val="32"/>
          <w:rtl/>
          <w:lang w:eastAsia="ar-SA" w:bidi="ar-IQ"/>
        </w:rPr>
        <w:t>(</w:t>
      </w:r>
      <w:r w:rsidRPr="00D42F64">
        <w:rPr>
          <w:rStyle w:val="FootnoteReference"/>
          <w:sz w:val="32"/>
          <w:szCs w:val="32"/>
          <w:rtl/>
          <w:lang w:eastAsia="ar-SA" w:bidi="ar-IQ"/>
        </w:rPr>
        <w:footnoteReference w:id="430"/>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w:t>
      </w:r>
    </w:p>
    <w:p w:rsidR="00C963BC" w:rsidRDefault="00C963BC" w:rsidP="00C963BC">
      <w:pPr>
        <w:bidi/>
        <w:jc w:val="both"/>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قال الطيبي:</w:t>
      </w:r>
      <w:r w:rsidRPr="00D42F64">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والبدل بدل 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ل،فان كونهم غير</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راجعين عبارة</w:t>
      </w:r>
      <w:r>
        <w:rPr>
          <w:rFonts w:ascii="Traditional Arabic" w:hAnsi="Traditional Arabic" w:cs="Traditional Arabic" w:hint="cs"/>
          <w:sz w:val="32"/>
          <w:szCs w:val="32"/>
          <w:rtl/>
          <w:lang w:eastAsia="ar-SA" w:bidi="ar-IQ"/>
        </w:rPr>
        <w:t xml:space="preserve"> </w:t>
      </w:r>
      <w:r>
        <w:rPr>
          <w:rFonts w:ascii="Traditional Arabic" w:hAnsi="Traditional Arabic" w:cs="Traditional Arabic"/>
          <w:sz w:val="32"/>
          <w:szCs w:val="32"/>
          <w:rtl/>
          <w:lang w:eastAsia="ar-SA" w:bidi="ar-IQ"/>
        </w:rPr>
        <w:t>اهلاكهم،ل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لازم 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،وهوالمرادمن</w:t>
      </w:r>
      <w:r>
        <w:rPr>
          <w:rFonts w:ascii="Traditional Arabic" w:hAnsi="Traditional Arabic" w:cs="Traditional Arabic" w:hint="cs"/>
          <w:sz w:val="32"/>
          <w:szCs w:val="32"/>
          <w:rtl/>
          <w:lang w:eastAsia="ar-SA" w:bidi="ar-IQ"/>
        </w:rPr>
        <w:t xml:space="preserve"> </w:t>
      </w:r>
      <w:r w:rsidRPr="00ED66F8">
        <w:rPr>
          <w:rFonts w:ascii="Traditional Arabic" w:hAnsi="Traditional Arabic" w:cs="Traditional Arabic"/>
          <w:sz w:val="32"/>
          <w:szCs w:val="32"/>
          <w:rtl/>
          <w:lang w:eastAsia="ar-SA" w:bidi="ar-IQ"/>
        </w:rPr>
        <w:t>قوله</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 xml:space="preserve">بدل على المعنى ،لاعلى </w:t>
      </w:r>
      <w:r w:rsidRPr="00D42F64">
        <w:rPr>
          <w:rFonts w:ascii="Traditional Arabic" w:hAnsi="Traditional Arabic" w:cs="Traditional Arabic" w:hint="cs"/>
          <w:sz w:val="32"/>
          <w:szCs w:val="32"/>
          <w:rtl/>
          <w:lang w:eastAsia="ar-SA" w:bidi="ar-IQ"/>
        </w:rPr>
        <w:t>اللفظ.)</w:t>
      </w:r>
      <w:r w:rsidRPr="00D42F64">
        <w:rPr>
          <w:rStyle w:val="FootnoteReference"/>
          <w:sz w:val="32"/>
          <w:szCs w:val="32"/>
          <w:rtl/>
          <w:lang w:eastAsia="ar-SA" w:bidi="ar-IQ"/>
        </w:rPr>
        <w:t>(</w:t>
      </w:r>
      <w:r w:rsidRPr="00D42F64">
        <w:rPr>
          <w:rStyle w:val="FootnoteReference"/>
          <w:sz w:val="32"/>
          <w:szCs w:val="32"/>
          <w:rtl/>
          <w:lang w:eastAsia="ar-SA" w:bidi="ar-IQ"/>
        </w:rPr>
        <w:footnoteReference w:id="431"/>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sz w:val="32"/>
          <w:szCs w:val="32"/>
          <w:rtl/>
          <w:lang w:eastAsia="ar-SA" w:bidi="ar-IQ"/>
        </w:rPr>
        <w:t xml:space="preserve">وقال ابو حيان :ولايصح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 يكون بدلا</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لاعلى اللفظ ،ولاعلى المعنى،</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 xml:space="preserve">ما على </w:t>
      </w:r>
      <w:r w:rsidRPr="00D42F64">
        <w:rPr>
          <w:rFonts w:ascii="Traditional Arabic" w:hAnsi="Traditional Arabic" w:cs="Traditional Arabic"/>
          <w:sz w:val="32"/>
          <w:szCs w:val="32"/>
          <w:rtl/>
          <w:lang w:eastAsia="ar-SA" w:bidi="ar-IQ"/>
        </w:rPr>
        <w:lastRenderedPageBreak/>
        <w:t>اللفظ،فانه ذكر ان</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ﭷ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lang w:eastAsia="ar-SA" w:bidi="ar-IQ"/>
        </w:rPr>
        <w:t>معلقة ،فتكون</w:t>
      </w:r>
      <w:r>
        <w:rPr>
          <w:rFonts w:ascii="QCF_BSML" w:hAnsi="QCF_BSML" w:cs="QCF_BSML" w:hint="cs"/>
          <w:color w:val="000000"/>
          <w:sz w:val="32"/>
          <w:szCs w:val="32"/>
          <w:rtl/>
        </w:rPr>
        <w:t xml:space="preserve"> </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ﭸ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سفهامية، فهي معمولة ل</w:t>
      </w:r>
      <w:r w:rsidRPr="00D42F64">
        <w:rPr>
          <w:rFonts w:ascii="Traditional Arabic" w:hAnsi="Traditional Arabic" w:cs="Traditional Arabic" w:hint="cs"/>
          <w:sz w:val="32"/>
          <w:szCs w:val="32"/>
          <w:rtl/>
          <w:lang w:eastAsia="ar-SA" w:bidi="ar-IQ"/>
        </w:rPr>
        <w:t>ـ</w:t>
      </w:r>
      <w:r w:rsidRPr="00D42F64">
        <w:rPr>
          <w:rFonts w:ascii="QCF_BSML" w:hAnsi="QCF_BSML" w:cs="QCF_BSML"/>
          <w:color w:val="000000"/>
          <w:sz w:val="32"/>
          <w:szCs w:val="32"/>
          <w:rtl/>
        </w:rPr>
        <w:t>ﮋ</w:t>
      </w:r>
      <w:r w:rsidRPr="00D42F64">
        <w:rPr>
          <w:rFonts w:ascii="QCF_P442" w:hAnsi="QCF_P442" w:cs="QCF_P442"/>
          <w:color w:val="000000"/>
          <w:sz w:val="32"/>
          <w:szCs w:val="32"/>
          <w:rtl/>
        </w:rPr>
        <w:t xml:space="preserve">ﭹ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lang w:eastAsia="ar-SA" w:bidi="ar-IQ"/>
        </w:rPr>
        <w:t>لايتسلط على</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ﭽ  ﭾ  ﭿ     ﮀ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sz w:val="32"/>
          <w:szCs w:val="32"/>
          <w:rtl/>
          <w:lang w:eastAsia="ar-SA" w:bidi="ar-IQ"/>
        </w:rPr>
        <w:t>،و</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ما على المعنى فلا يصح ايضا</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نه قال</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:تقديره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لم يروا ك</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ثرة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هلاكنا القرون من قبلهم  كونهم غير</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راجعين</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اليهم</w:t>
      </w:r>
      <w:r w:rsidRPr="00D42F64">
        <w:rPr>
          <w:rStyle w:val="FootnoteReference"/>
          <w:sz w:val="32"/>
          <w:szCs w:val="32"/>
          <w:rtl/>
          <w:lang w:eastAsia="ar-SA" w:bidi="ar-IQ"/>
        </w:rPr>
        <w:t>(</w:t>
      </w:r>
      <w:r w:rsidRPr="00D42F64">
        <w:rPr>
          <w:rStyle w:val="FootnoteReference"/>
          <w:sz w:val="32"/>
          <w:szCs w:val="32"/>
          <w:rtl/>
          <w:lang w:eastAsia="ar-SA" w:bidi="ar-IQ"/>
        </w:rPr>
        <w:footnoteReference w:id="432"/>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،فكونهم غير</w:t>
      </w:r>
      <w:r w:rsidRPr="004F508B">
        <w:rPr>
          <w:rFonts w:ascii="Traditional Arabic" w:hAnsi="Traditional Arabic" w:cs="Traditional Arabic"/>
          <w:color w:val="FF0000"/>
          <w:sz w:val="32"/>
          <w:szCs w:val="32"/>
          <w:rtl/>
          <w:lang w:eastAsia="ar-SA" w:bidi="ar-IQ"/>
        </w:rPr>
        <w:t xml:space="preserve"> كذا</w:t>
      </w:r>
      <w:r w:rsidRPr="00D42F64">
        <w:rPr>
          <w:rFonts w:ascii="Traditional Arabic" w:hAnsi="Traditional Arabic" w:cs="Traditional Arabic"/>
          <w:sz w:val="32"/>
          <w:szCs w:val="32"/>
          <w:rtl/>
          <w:lang w:eastAsia="ar-SA" w:bidi="ar-IQ"/>
        </w:rPr>
        <w:t xml:space="preserve"> ليس كثرة الاهلاك ،فلا يكون بدل 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ل من 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ل ،وليس بعض الاهلاك فلا يكون بدل بعض من ك</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ل،ولايكون بدل اشتمال   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w:t>
      </w:r>
      <w:r>
        <w:rPr>
          <w:rFonts w:ascii="Traditional Arabic" w:hAnsi="Traditional Arabic" w:cs="Traditional Arabic"/>
          <w:sz w:val="32"/>
          <w:szCs w:val="32"/>
          <w:rtl/>
          <w:lang w:eastAsia="ar-SA" w:bidi="ar-IQ"/>
        </w:rPr>
        <w:t xml:space="preserve"> بدل اشتمال يصح ان يضاف الى ما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بدل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منه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،وكذلك بدل بعض من 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ل ،وهذا لا 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ص</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ح ه</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نا لاتقول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لم يروا انتفاء رجوع 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ثرة اهلاكنا القرون من قبلهم ،وفي بدل الاشتمال ،نحو</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عجبني الجارية ح</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سنها،وسرق زيدثوبه </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يصح</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عجبني ح</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سن</w:t>
      </w:r>
      <w:r w:rsidRPr="00D42F64">
        <w:rPr>
          <w:rStyle w:val="FootnoteReference"/>
          <w:sz w:val="32"/>
          <w:szCs w:val="32"/>
          <w:rtl/>
          <w:lang w:eastAsia="ar-SA" w:bidi="ar-IQ"/>
        </w:rPr>
        <w:t>(</w:t>
      </w:r>
      <w:r w:rsidRPr="00D42F64">
        <w:rPr>
          <w:rStyle w:val="FootnoteReference"/>
          <w:sz w:val="32"/>
          <w:szCs w:val="32"/>
          <w:rtl/>
          <w:lang w:eastAsia="ar-SA" w:bidi="ar-IQ"/>
        </w:rPr>
        <w:footnoteReference w:id="433"/>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 xml:space="preserve"> الجارية</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و</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رق ثوب زيد</w:t>
      </w:r>
      <w:r>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34"/>
      </w:r>
      <w:r w:rsidRPr="00D42F64">
        <w:rPr>
          <w:rStyle w:val="FootnoteReference"/>
          <w:sz w:val="32"/>
          <w:szCs w:val="32"/>
          <w:rtl/>
          <w:lang w:eastAsia="ar-SA" w:bidi="ar-IQ"/>
        </w:rPr>
        <w:t>)</w:t>
      </w:r>
    </w:p>
    <w:p w:rsidR="00C963BC" w:rsidRPr="00871850" w:rsidRDefault="00C963BC" w:rsidP="00C963BC">
      <w:pPr>
        <w:bidi/>
        <w:jc w:val="both"/>
        <w:rPr>
          <w:rFonts w:ascii="Traditional Arabic" w:hAnsi="Traditional Arabic" w:cs="Traditional Arabic"/>
          <w:sz w:val="20"/>
          <w:szCs w:val="20"/>
          <w:rtl/>
          <w:lang w:eastAsia="ar-SA" w:bidi="ar-IQ"/>
        </w:rPr>
      </w:pPr>
    </w:p>
    <w:p w:rsidR="00C963BC" w:rsidRPr="00D42F64" w:rsidRDefault="00C963BC" w:rsidP="00C963BC">
      <w:pPr>
        <w:bidi/>
        <w:jc w:val="both"/>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b/>
          <w:bCs/>
          <w:sz w:val="32"/>
          <w:szCs w:val="32"/>
          <w:rtl/>
          <w:lang w:eastAsia="ar-SA" w:bidi="ar-IQ"/>
        </w:rPr>
        <w:t>قوله:(وقيل:الضمير</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b/>
          <w:bCs/>
          <w:sz w:val="32"/>
          <w:szCs w:val="32"/>
          <w:rtl/>
          <w:lang w:eastAsia="ar-SA" w:bidi="ar-IQ"/>
        </w:rPr>
        <w:t>لله على طريقة</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b/>
          <w:bCs/>
          <w:sz w:val="32"/>
          <w:szCs w:val="32"/>
          <w:rtl/>
          <w:lang w:eastAsia="ar-SA" w:bidi="ar-IQ"/>
        </w:rPr>
        <w:t>الالتفات )</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35"/>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قال الطيبي:</w:t>
      </w:r>
      <w:r w:rsidRPr="00D42F64">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ليس هذا من </w:t>
      </w:r>
      <w:r w:rsidRPr="00D42F64">
        <w:rPr>
          <w:rFonts w:ascii="Traditional Arabic" w:hAnsi="Traditional Arabic" w:cs="Traditional Arabic"/>
          <w:sz w:val="32"/>
          <w:szCs w:val="32"/>
          <w:rtl/>
          <w:lang w:eastAsia="ar-SA" w:bidi="ar-IQ"/>
        </w:rPr>
        <w:t>مضان</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الالتفات 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 القصد</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في جعل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الج</w:t>
      </w:r>
      <w:r>
        <w:rPr>
          <w:rFonts w:ascii="Traditional Arabic" w:hAnsi="Traditional Arabic" w:cs="Traditional Arabic"/>
          <w:sz w:val="32"/>
          <w:szCs w:val="32"/>
          <w:rtl/>
          <w:lang w:eastAsia="ar-SA" w:bidi="ar-IQ"/>
        </w:rPr>
        <w:t>نات تفجر العيون اخراج الثمر الم</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 xml:space="preserve">كول </w:t>
      </w:r>
      <w:r>
        <w:rPr>
          <w:rFonts w:ascii="Traditional Arabic" w:hAnsi="Traditional Arabic" w:cs="Traditional Arabic" w:hint="cs"/>
          <w:color w:val="FF0000"/>
          <w:sz w:val="32"/>
          <w:szCs w:val="32"/>
          <w:rtl/>
          <w:lang w:eastAsia="ar-SA" w:bidi="ar-IQ"/>
        </w:rPr>
        <w:t xml:space="preserve"> </w:t>
      </w:r>
      <w:r w:rsidRPr="00D42F64">
        <w:rPr>
          <w:rFonts w:ascii="Traditional Arabic" w:hAnsi="Traditional Arabic" w:cs="Traditional Arabic" w:hint="cs"/>
          <w:color w:val="FF0000"/>
          <w:sz w:val="32"/>
          <w:szCs w:val="32"/>
          <w:rtl/>
          <w:lang w:eastAsia="ar-SA" w:bidi="ar-IQ"/>
        </w:rPr>
        <w:t>ك</w:t>
      </w:r>
      <w:r w:rsidRPr="00D42F64">
        <w:rPr>
          <w:rFonts w:ascii="Traditional Arabic" w:hAnsi="Traditional Arabic" w:cs="Traditional Arabic"/>
          <w:color w:val="FF0000"/>
          <w:sz w:val="32"/>
          <w:szCs w:val="32"/>
          <w:rtl/>
          <w:lang w:eastAsia="ar-SA" w:bidi="ar-IQ"/>
        </w:rPr>
        <w:t>ان</w:t>
      </w:r>
      <w:r w:rsidRPr="00D42F64">
        <w:rPr>
          <w:rFonts w:ascii="Traditional Arabic" w:hAnsi="Traditional Arabic" w:cs="Traditional Arabic"/>
          <w:sz w:val="32"/>
          <w:szCs w:val="32"/>
          <w:rtl/>
          <w:lang w:eastAsia="ar-SA" w:bidi="ar-IQ"/>
        </w:rPr>
        <w:t xml:space="preserve"> التمكن على الاكل</w:t>
      </w:r>
      <w:r>
        <w:rPr>
          <w:rFonts w:ascii="Traditional Arabic" w:hAnsi="Traditional Arabic" w:cs="Traditional Arabic" w:hint="cs"/>
          <w:sz w:val="32"/>
          <w:szCs w:val="32"/>
          <w:rtl/>
          <w:lang w:eastAsia="ar-SA" w:bidi="ar-IQ"/>
        </w:rPr>
        <w:t>ِ {أ</w:t>
      </w:r>
      <w:r w:rsidRPr="00D42F64">
        <w:rPr>
          <w:rFonts w:ascii="Traditional Arabic" w:hAnsi="Traditional Arabic" w:cs="Traditional Arabic" w:hint="cs"/>
          <w:sz w:val="32"/>
          <w:szCs w:val="32"/>
          <w:rtl/>
          <w:lang w:eastAsia="ar-SA" w:bidi="ar-IQ"/>
        </w:rPr>
        <w:t>ولى}</w:t>
      </w:r>
      <w:r w:rsidRPr="00D42F64">
        <w:rPr>
          <w:rStyle w:val="FootnoteReference"/>
          <w:sz w:val="32"/>
          <w:szCs w:val="32"/>
          <w:rtl/>
          <w:lang w:eastAsia="ar-SA" w:bidi="ar-IQ"/>
        </w:rPr>
        <w:t>(</w:t>
      </w:r>
      <w:r w:rsidRPr="00D42F64">
        <w:rPr>
          <w:rStyle w:val="FootnoteReference"/>
          <w:sz w:val="32"/>
          <w:szCs w:val="32"/>
          <w:rtl/>
          <w:lang w:eastAsia="ar-SA" w:bidi="ar-IQ"/>
        </w:rPr>
        <w:footnoteReference w:id="436"/>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بالتفخيم</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ل</w:t>
      </w:r>
      <w:r>
        <w:rPr>
          <w:rFonts w:ascii="Traditional Arabic" w:hAnsi="Traditional Arabic" w:cs="Traditional Arabic" w:hint="cs"/>
          <w:sz w:val="32"/>
          <w:szCs w:val="32"/>
          <w:rtl/>
          <w:lang w:eastAsia="ar-SA" w:bidi="ar-IQ"/>
        </w:rPr>
        <w:t>أ</w:t>
      </w:r>
      <w:r>
        <w:rPr>
          <w:rFonts w:ascii="Traditional Arabic" w:hAnsi="Traditional Arabic" w:cs="Traditional Arabic"/>
          <w:sz w:val="32"/>
          <w:szCs w:val="32"/>
          <w:rtl/>
          <w:lang w:eastAsia="ar-SA" w:bidi="ar-IQ"/>
        </w:rPr>
        <w:t xml:space="preserve">نه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 xml:space="preserve">دل على </w:t>
      </w:r>
      <w:r w:rsidRPr="004F508B">
        <w:rPr>
          <w:rFonts w:ascii="Traditional Arabic" w:hAnsi="Traditional Arabic" w:cs="Traditional Arabic"/>
          <w:color w:val="FF0000"/>
          <w:sz w:val="32"/>
          <w:szCs w:val="32"/>
          <w:rtl/>
          <w:lang w:eastAsia="ar-SA" w:bidi="ar-IQ"/>
        </w:rPr>
        <w:t>الاقتنان</w:t>
      </w:r>
      <w:r>
        <w:rPr>
          <w:rFonts w:ascii="Traditional Arabic" w:hAnsi="Traditional Arabic" w:cs="Traditional Arabic"/>
          <w:sz w:val="32"/>
          <w:szCs w:val="32"/>
          <w:rtl/>
          <w:lang w:eastAsia="ar-SA" w:bidi="ar-IQ"/>
        </w:rPr>
        <w:t xml:space="preserve"> ،و</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نت</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تعلم</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الفرق بين ضمير ال</w:t>
      </w:r>
      <w:r>
        <w:rPr>
          <w:rFonts w:ascii="Traditional Arabic" w:hAnsi="Traditional Arabic" w:cs="Traditional Arabic" w:hint="cs"/>
          <w:sz w:val="32"/>
          <w:szCs w:val="32"/>
          <w:rtl/>
          <w:lang w:eastAsia="ar-SA" w:bidi="ar-IQ"/>
        </w:rPr>
        <w:t>إ</w:t>
      </w:r>
      <w:r w:rsidRPr="00D42F64">
        <w:rPr>
          <w:rFonts w:ascii="Traditional Arabic" w:hAnsi="Traditional Arabic" w:cs="Traditional Arabic"/>
          <w:sz w:val="32"/>
          <w:szCs w:val="32"/>
          <w:rtl/>
          <w:lang w:eastAsia="ar-SA" w:bidi="ar-IQ"/>
        </w:rPr>
        <w:t>فراد والجمع للواحد</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المطاع ،بل الضمير راجع الى المذكورات</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ليكون</w:t>
      </w:r>
      <w:r w:rsidRPr="00D42F64">
        <w:rPr>
          <w:rStyle w:val="FootnoteReference"/>
          <w:sz w:val="32"/>
          <w:szCs w:val="32"/>
          <w:rtl/>
          <w:lang w:eastAsia="ar-SA" w:bidi="ar-IQ"/>
        </w:rPr>
        <w:t>(</w:t>
      </w:r>
      <w:r w:rsidRPr="00D42F64">
        <w:rPr>
          <w:rStyle w:val="FootnoteReference"/>
          <w:sz w:val="32"/>
          <w:szCs w:val="32"/>
          <w:rtl/>
          <w:lang w:eastAsia="ar-SA" w:bidi="ar-IQ"/>
        </w:rPr>
        <w:footnoteReference w:id="437"/>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على وزان قوله</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تعالى</w:t>
      </w:r>
      <w:r w:rsidRPr="00D42F64">
        <w:rPr>
          <w:rFonts w:ascii="Traditional Arabic" w:hAnsi="Traditional Arabic" w:cs="Traditional Arabic" w:hint="cs"/>
          <w:sz w:val="32"/>
          <w:szCs w:val="32"/>
          <w:rtl/>
          <w:lang w:eastAsia="ar-SA" w:bidi="ar-IQ"/>
        </w:rPr>
        <w:t>:</w:t>
      </w:r>
      <w:r w:rsidRPr="00D42F64">
        <w:rPr>
          <w:rFonts w:ascii="QCF_BSML" w:hAnsi="QCF_BSML" w:cs="QCF_BSML"/>
          <w:color w:val="000000"/>
          <w:sz w:val="32"/>
          <w:szCs w:val="32"/>
          <w:rtl/>
        </w:rPr>
        <w:t xml:space="preserve"> ﮋ </w:t>
      </w:r>
      <w:r w:rsidRPr="00D42F64">
        <w:rPr>
          <w:rFonts w:ascii="QCF_P442" w:hAnsi="QCF_P442" w:cs="QCF_P442"/>
          <w:color w:val="000000"/>
          <w:sz w:val="32"/>
          <w:szCs w:val="32"/>
          <w:rtl/>
        </w:rPr>
        <w:t xml:space="preserve">ﮎ  ﮏ     ﮐ   ﮑ  ﮒ  ﮓ  </w:t>
      </w:r>
      <w:r w:rsidRPr="00D42F64">
        <w:rPr>
          <w:rFonts w:ascii="QCF_BSML" w:hAnsi="QCF_BSML" w:cs="QCF_BSML"/>
          <w:color w:val="000000"/>
          <w:sz w:val="32"/>
          <w:szCs w:val="32"/>
          <w:rtl/>
        </w:rPr>
        <w:t>ﮊ</w:t>
      </w:r>
      <w:r w:rsidRPr="00D42F64">
        <w:rPr>
          <w:rStyle w:val="FootnoteReference"/>
          <w:sz w:val="32"/>
          <w:szCs w:val="32"/>
          <w:rtl/>
          <w:lang w:eastAsia="ar-SA" w:bidi="ar-IQ"/>
        </w:rPr>
        <w:t>(</w:t>
      </w:r>
      <w:r w:rsidRPr="00D42F64">
        <w:rPr>
          <w:rStyle w:val="FootnoteReference"/>
          <w:sz w:val="32"/>
          <w:szCs w:val="32"/>
          <w:rtl/>
          <w:lang w:eastAsia="ar-SA" w:bidi="ar-IQ"/>
        </w:rPr>
        <w:footnoteReference w:id="438"/>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ويضهرالتفاوت بين ذلك</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الم</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كول وبين هذا من تقديم</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المعمول وت</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خيره عن العامل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39"/>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 </w:t>
      </w:r>
      <w:r w:rsidRPr="00D42F64">
        <w:rPr>
          <w:rFonts w:ascii="Traditional Arabic" w:hAnsi="Traditional Arabic" w:cs="Traditional Arabic"/>
          <w:sz w:val="32"/>
          <w:szCs w:val="32"/>
          <w:rtl/>
          <w:lang w:eastAsia="ar-SA" w:bidi="ar-IQ"/>
        </w:rPr>
        <w:t>قيل:</w:t>
      </w:r>
      <w:r w:rsidRPr="00D42F64">
        <w:rPr>
          <w:rFonts w:ascii="QCF_BSML" w:hAnsi="QCF_BSML" w:cs="QCF_BSML"/>
          <w:color w:val="000000"/>
          <w:sz w:val="32"/>
          <w:szCs w:val="32"/>
          <w:rtl/>
        </w:rPr>
        <w:t xml:space="preserve"> ﮋ </w:t>
      </w:r>
      <w:r w:rsidRPr="00D42F64">
        <w:rPr>
          <w:rFonts w:ascii="QCF_P442" w:hAnsi="QCF_P442" w:cs="QCF_P442"/>
          <w:color w:val="000000"/>
          <w:sz w:val="32"/>
          <w:szCs w:val="32"/>
          <w:rtl/>
        </w:rPr>
        <w:t xml:space="preserve">ﮢ  </w:t>
      </w:r>
      <w:r w:rsidRPr="00D42F64">
        <w:rPr>
          <w:rFonts w:ascii="QCF_BSML" w:hAnsi="QCF_BSML" w:cs="QCF_BSML"/>
          <w:color w:val="000000"/>
          <w:sz w:val="32"/>
          <w:szCs w:val="32"/>
          <w:rtl/>
        </w:rPr>
        <w:t>ﮊ</w:t>
      </w:r>
      <w:r w:rsidRPr="00D42F64">
        <w:rPr>
          <w:rStyle w:val="FootnoteReference"/>
          <w:sz w:val="32"/>
          <w:szCs w:val="32"/>
          <w:rtl/>
          <w:lang w:eastAsia="ar-SA" w:bidi="ar-IQ"/>
        </w:rPr>
        <w:t>(</w:t>
      </w:r>
      <w:r w:rsidRPr="00D42F64">
        <w:rPr>
          <w:rStyle w:val="FootnoteReference"/>
          <w:sz w:val="32"/>
          <w:szCs w:val="32"/>
          <w:rtl/>
          <w:lang w:eastAsia="ar-SA" w:bidi="ar-IQ"/>
        </w:rPr>
        <w:footnoteReference w:id="440"/>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ن</w:t>
      </w:r>
      <w:r w:rsidRPr="00D42F64">
        <w:rPr>
          <w:rFonts w:ascii="Traditional Arabic" w:hAnsi="Traditional Arabic" w:cs="Traditional Arabic"/>
          <w:sz w:val="32"/>
          <w:szCs w:val="32"/>
          <w:rtl/>
          <w:lang w:eastAsia="ar-SA" w:bidi="ar-IQ"/>
        </w:rPr>
        <w:t>افية</w:t>
      </w:r>
      <w:r w:rsidRPr="00D42F64">
        <w:rPr>
          <w:rFonts w:ascii="Traditional Arabic" w:hAnsi="Traditional Arabic" w:cs="Traditional Arabic" w:hint="cs"/>
          <w:sz w:val="32"/>
          <w:szCs w:val="32"/>
          <w:rtl/>
          <w:lang w:eastAsia="ar-SA" w:bidi="ar-IQ"/>
        </w:rPr>
        <w:t>.</w:t>
      </w:r>
    </w:p>
    <w:p w:rsidR="00C963BC" w:rsidRPr="00D42F64"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قال الطيبي:</w:t>
      </w:r>
      <w:r w:rsidRPr="00D42F64">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جعل</w:t>
      </w:r>
      <w:r w:rsidRPr="00D42F64">
        <w:rPr>
          <w:rFonts w:ascii="QCF_BSML" w:hAnsi="QCF_BSML" w:cs="QCF_BSML"/>
          <w:color w:val="000000"/>
          <w:sz w:val="32"/>
          <w:szCs w:val="32"/>
          <w:rtl/>
        </w:rPr>
        <w:t xml:space="preserve">ﮋ </w:t>
      </w:r>
      <w:r w:rsidRPr="00D42F64">
        <w:rPr>
          <w:rFonts w:ascii="QCF_P442" w:hAnsi="QCF_P442" w:cs="QCF_P442"/>
          <w:color w:val="000000"/>
          <w:sz w:val="32"/>
          <w:szCs w:val="32"/>
          <w:rtl/>
        </w:rPr>
        <w:t xml:space="preserve">ﮢ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lang w:eastAsia="ar-SA" w:bidi="ar-IQ"/>
        </w:rPr>
        <w:t>نافية احرى مما تجعل موصولة   لايراد قوله :</w:t>
      </w:r>
      <w:r w:rsidRPr="00D42F64">
        <w:rPr>
          <w:rFonts w:ascii="QCF_BSML" w:hAnsi="QCF_BSML" w:cs="QCF_BSML"/>
          <w:color w:val="000000"/>
          <w:sz w:val="32"/>
          <w:szCs w:val="32"/>
          <w:rtl/>
        </w:rPr>
        <w:t xml:space="preserve"> ﮋ </w:t>
      </w:r>
      <w:r w:rsidRPr="00D42F64">
        <w:rPr>
          <w:rFonts w:ascii="QCF_P442" w:hAnsi="QCF_P442" w:cs="QCF_P442"/>
          <w:color w:val="000000"/>
          <w:sz w:val="32"/>
          <w:szCs w:val="32"/>
          <w:rtl/>
        </w:rPr>
        <w:t>ﮦ  ﮧ  ﮨ</w:t>
      </w:r>
      <w:r w:rsidRPr="00D42F64">
        <w:rPr>
          <w:rFonts w:ascii="QCF_BSML" w:hAnsi="QCF_BSML" w:cs="QCF_BSML"/>
          <w:color w:val="000000"/>
          <w:sz w:val="32"/>
          <w:szCs w:val="32"/>
          <w:rtl/>
        </w:rPr>
        <w:t>ﮊ</w:t>
      </w:r>
      <w:r w:rsidRPr="00D42F64">
        <w:rPr>
          <w:rFonts w:ascii="QCF_BSML" w:hAnsi="QCF_BSML" w:cs="QCF_BSML" w:hint="cs"/>
          <w:color w:val="000000"/>
          <w:sz w:val="32"/>
          <w:szCs w:val="32"/>
          <w:rtl/>
        </w:rPr>
        <w:t xml:space="preserve"> </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على التقريع</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والتوبيخ،و</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يضا</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يلزم من الموصولة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 يكونوا مستقلين في</w:t>
      </w:r>
      <w:r>
        <w:rPr>
          <w:rFonts w:ascii="Traditional Arabic" w:hAnsi="Traditional Arabic" w:cs="Traditional Arabic"/>
          <w:sz w:val="32"/>
          <w:szCs w:val="32"/>
          <w:rtl/>
          <w:lang w:eastAsia="ar-SA" w:bidi="ar-IQ"/>
        </w:rPr>
        <w:t xml:space="preserve"> ذلك العمل ،وليس فيه </w:t>
      </w:r>
      <w:r>
        <w:rPr>
          <w:rFonts w:ascii="Traditional Arabic" w:hAnsi="Traditional Arabic" w:cs="Traditional Arabic"/>
          <w:sz w:val="32"/>
          <w:szCs w:val="32"/>
          <w:rtl/>
          <w:lang w:eastAsia="ar-SA" w:bidi="ar-IQ"/>
        </w:rPr>
        <w:lastRenderedPageBreak/>
        <w:t xml:space="preserve">لله تعالى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ثر،كقوله تعالى :</w:t>
      </w:r>
      <w:r w:rsidRPr="00D42F64">
        <w:rPr>
          <w:rFonts w:ascii="QCF_BSML" w:hAnsi="QCF_BSML" w:cs="QCF_BSML"/>
          <w:color w:val="000000"/>
          <w:sz w:val="32"/>
          <w:szCs w:val="32"/>
          <w:rtl/>
        </w:rPr>
        <w:t xml:space="preserve"> ﮋ </w:t>
      </w:r>
      <w:r w:rsidRPr="00D42F64">
        <w:rPr>
          <w:rFonts w:ascii="QCF_P445" w:hAnsi="QCF_P445" w:cs="QCF_P445"/>
          <w:color w:val="000000"/>
          <w:sz w:val="32"/>
          <w:szCs w:val="32"/>
          <w:rtl/>
        </w:rPr>
        <w:t xml:space="preserve">ﭑ  ﭒ  ﭓ  ﭔ  ﭕ  ﭖ  ﭗ  ﭘ  ﭙ ﭝ  </w:t>
      </w:r>
      <w:r w:rsidRPr="00D42F64">
        <w:rPr>
          <w:rFonts w:ascii="QCF_BSML" w:hAnsi="QCF_BSML" w:cs="QCF_BSML"/>
          <w:color w:val="000000"/>
          <w:sz w:val="32"/>
          <w:szCs w:val="32"/>
          <w:rtl/>
        </w:rPr>
        <w:t>ﮊ</w:t>
      </w:r>
      <w:r w:rsidRPr="00D42F64">
        <w:rPr>
          <w:rStyle w:val="FootnoteReference"/>
          <w:sz w:val="32"/>
          <w:szCs w:val="32"/>
          <w:rtl/>
          <w:lang w:eastAsia="ar-SA" w:bidi="ar-IQ"/>
        </w:rPr>
        <w:t>(</w:t>
      </w:r>
      <w:r w:rsidRPr="00D42F64">
        <w:rPr>
          <w:rStyle w:val="FootnoteReference"/>
          <w:sz w:val="32"/>
          <w:szCs w:val="32"/>
          <w:rtl/>
          <w:lang w:eastAsia="ar-SA" w:bidi="ar-IQ"/>
        </w:rPr>
        <w:footnoteReference w:id="441"/>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،ولذلك ي</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نافي </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 يكون قوله</w:t>
      </w:r>
      <w:r w:rsidRPr="00D42F64">
        <w:rPr>
          <w:rFonts w:ascii="Traditional Arabic" w:hAnsi="Traditional Arabic" w:cs="Traditional Arabic" w:hint="cs"/>
          <w:sz w:val="32"/>
          <w:szCs w:val="32"/>
          <w:rtl/>
          <w:lang w:eastAsia="ar-SA" w:bidi="ar-IQ"/>
        </w:rPr>
        <w:t>:</w:t>
      </w:r>
      <w:r w:rsidRPr="00D42F64">
        <w:rPr>
          <w:rFonts w:ascii="QCF_BSML" w:hAnsi="QCF_BSML" w:cs="QCF_BSML"/>
          <w:color w:val="000000"/>
          <w:sz w:val="32"/>
          <w:szCs w:val="32"/>
          <w:rtl/>
        </w:rPr>
        <w:t xml:space="preserve"> ﮋ </w:t>
      </w:r>
      <w:r w:rsidRPr="00D42F64">
        <w:rPr>
          <w:rFonts w:ascii="QCF_P442" w:hAnsi="QCF_P442" w:cs="QCF_P442"/>
          <w:color w:val="000000"/>
          <w:sz w:val="32"/>
          <w:szCs w:val="32"/>
          <w:rtl/>
        </w:rPr>
        <w:t xml:space="preserve">ﮉ  ﮊ  ﮋ  ﮌ  ﮍ  ﮎ  ﮏ     ﮐ       ﮓ  </w:t>
      </w:r>
      <w:r w:rsidRPr="00D42F64">
        <w:rPr>
          <w:rFonts w:ascii="QCF_BSML" w:hAnsi="QCF_BSML" w:cs="QCF_BSML"/>
          <w:color w:val="000000"/>
          <w:sz w:val="32"/>
          <w:szCs w:val="32"/>
          <w:rtl/>
        </w:rPr>
        <w:t>ﮊ</w:t>
      </w:r>
      <w:r>
        <w:rPr>
          <w:rFonts w:ascii="Traditional Arabic" w:hAnsi="Traditional Arabic" w:cs="Traditional Arabic"/>
          <w:sz w:val="32"/>
          <w:szCs w:val="32"/>
          <w:rtl/>
          <w:lang w:eastAsia="ar-SA" w:bidi="ar-IQ"/>
        </w:rPr>
        <w:t xml:space="preserve">.الى </w:t>
      </w:r>
      <w:r>
        <w:rPr>
          <w:rFonts w:ascii="Traditional Arabic" w:hAnsi="Traditional Arabic" w:cs="Traditional Arabic" w:hint="cs"/>
          <w:sz w:val="32"/>
          <w:szCs w:val="32"/>
          <w:rtl/>
          <w:lang w:eastAsia="ar-SA" w:bidi="ar-IQ"/>
        </w:rPr>
        <w:t>آ</w:t>
      </w:r>
      <w:r>
        <w:rPr>
          <w:rFonts w:ascii="Traditional Arabic" w:hAnsi="Traditional Arabic" w:cs="Traditional Arabic"/>
          <w:sz w:val="32"/>
          <w:szCs w:val="32"/>
          <w:rtl/>
          <w:lang w:eastAsia="ar-SA" w:bidi="ar-IQ"/>
        </w:rPr>
        <w:t>خرال</w:t>
      </w:r>
      <w:r>
        <w:rPr>
          <w:rFonts w:ascii="Traditional Arabic" w:hAnsi="Traditional Arabic" w:cs="Traditional Arabic" w:hint="cs"/>
          <w:sz w:val="32"/>
          <w:szCs w:val="32"/>
          <w:rtl/>
          <w:lang w:eastAsia="ar-SA" w:bidi="ar-IQ"/>
        </w:rPr>
        <w:t>آ</w:t>
      </w:r>
      <w:r w:rsidRPr="00D42F64">
        <w:rPr>
          <w:rFonts w:ascii="Traditional Arabic" w:hAnsi="Traditional Arabic" w:cs="Traditional Arabic"/>
          <w:sz w:val="32"/>
          <w:szCs w:val="32"/>
          <w:rtl/>
          <w:lang w:eastAsia="ar-SA" w:bidi="ar-IQ"/>
        </w:rPr>
        <w:t>يتين</w:t>
      </w:r>
      <w:r w:rsidRPr="00D42F64">
        <w:rPr>
          <w:rStyle w:val="FootnoteReference"/>
          <w:sz w:val="32"/>
          <w:szCs w:val="32"/>
          <w:rtl/>
          <w:lang w:eastAsia="ar-SA" w:bidi="ar-IQ"/>
        </w:rPr>
        <w:t>(</w:t>
      </w:r>
      <w:r w:rsidRPr="00D42F64">
        <w:rPr>
          <w:rStyle w:val="FootnoteReference"/>
          <w:sz w:val="32"/>
          <w:szCs w:val="32"/>
          <w:rtl/>
          <w:lang w:eastAsia="ar-SA" w:bidi="ar-IQ"/>
        </w:rPr>
        <w:footnoteReference w:id="442"/>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بيانا</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لقوله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تعالى</w:t>
      </w:r>
      <w:r w:rsidRPr="00D42F64">
        <w:rPr>
          <w:rFonts w:ascii="Traditional Arabic" w:hAnsi="Traditional Arabic" w:cs="Traditional Arabic" w:hint="cs"/>
          <w:sz w:val="32"/>
          <w:szCs w:val="32"/>
          <w:rtl/>
          <w:lang w:eastAsia="ar-SA" w:bidi="ar-IQ"/>
        </w:rPr>
        <w:t>:</w:t>
      </w:r>
      <w:r w:rsidRPr="00D42F64">
        <w:rPr>
          <w:rFonts w:ascii="QCF_BSML" w:hAnsi="QCF_BSML" w:cs="QCF_BSML"/>
          <w:color w:val="000000"/>
          <w:sz w:val="32"/>
          <w:szCs w:val="32"/>
          <w:rtl/>
        </w:rPr>
        <w:t xml:space="preserve"> ﮋ </w:t>
      </w:r>
      <w:r w:rsidRPr="00D42F64">
        <w:rPr>
          <w:rFonts w:ascii="QCF_P442" w:hAnsi="QCF_P442" w:cs="QCF_P442"/>
          <w:color w:val="000000"/>
          <w:sz w:val="32"/>
          <w:szCs w:val="32"/>
          <w:rtl/>
        </w:rPr>
        <w:t xml:space="preserve">ﮉ  ﮊ  ﮋ  ﮌ  </w:t>
      </w:r>
      <w:r w:rsidRPr="00D42F64">
        <w:rPr>
          <w:rFonts w:ascii="QCF_BSML" w:hAnsi="QCF_BSML" w:cs="QCF_BSML"/>
          <w:color w:val="000000"/>
          <w:sz w:val="32"/>
          <w:szCs w:val="32"/>
          <w:rtl/>
        </w:rPr>
        <w:t>ﮊ</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43"/>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b/>
          <w:bCs/>
          <w:sz w:val="32"/>
          <w:szCs w:val="32"/>
          <w:rtl/>
          <w:lang w:eastAsia="ar-SA" w:bidi="ar-IQ"/>
        </w:rPr>
        <w:t>قوله:(م</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b/>
          <w:bCs/>
          <w:sz w:val="32"/>
          <w:szCs w:val="32"/>
          <w:rtl/>
          <w:lang w:eastAsia="ar-SA" w:bidi="ar-IQ"/>
        </w:rPr>
        <w:t>ستعارمن سلخ</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b/>
          <w:bCs/>
          <w:sz w:val="32"/>
          <w:szCs w:val="32"/>
          <w:rtl/>
          <w:lang w:eastAsia="ar-SA" w:bidi="ar-IQ"/>
        </w:rPr>
        <w:t xml:space="preserve"> الجلد)</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44"/>
      </w:r>
      <w:r w:rsidRPr="00D42F64">
        <w:rPr>
          <w:rStyle w:val="FootnoteReference"/>
          <w:b/>
          <w:bCs/>
          <w:sz w:val="32"/>
          <w:szCs w:val="32"/>
          <w:rtl/>
          <w:lang w:eastAsia="ar-SA" w:bidi="ar-IQ"/>
        </w:rPr>
        <w:t>)</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قال الطيبي:</w:t>
      </w:r>
      <w:r w:rsidRPr="00D42F64">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يعني استعار لازالة</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الضوءالسلخ،وهو استعارة</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تبعية</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مصرحة،والجامع مايعقل من ترتب</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w:t>
      </w:r>
      <w:r>
        <w:rPr>
          <w:rFonts w:ascii="Traditional Arabic" w:hAnsi="Traditional Arabic" w:cs="Traditional Arabic" w:hint="cs"/>
          <w:sz w:val="32"/>
          <w:szCs w:val="32"/>
          <w:rtl/>
          <w:lang w:eastAsia="ar-SA" w:bidi="ar-IQ"/>
        </w:rPr>
        <w:t>أ</w:t>
      </w:r>
      <w:r>
        <w:rPr>
          <w:rFonts w:ascii="Traditional Arabic" w:hAnsi="Traditional Arabic" w:cs="Traditional Arabic"/>
          <w:sz w:val="32"/>
          <w:szCs w:val="32"/>
          <w:rtl/>
          <w:lang w:eastAsia="ar-SA" w:bidi="ar-IQ"/>
        </w:rPr>
        <w:t>حدهم على ال</w:t>
      </w:r>
      <w:r>
        <w:rPr>
          <w:rFonts w:ascii="Traditional Arabic" w:hAnsi="Traditional Arabic" w:cs="Traditional Arabic" w:hint="cs"/>
          <w:sz w:val="32"/>
          <w:szCs w:val="32"/>
          <w:rtl/>
          <w:lang w:eastAsia="ar-SA" w:bidi="ar-IQ"/>
        </w:rPr>
        <w:t>آ</w:t>
      </w:r>
      <w:r w:rsidRPr="00D42F64">
        <w:rPr>
          <w:rFonts w:ascii="Traditional Arabic" w:hAnsi="Traditional Arabic" w:cs="Traditional Arabic"/>
          <w:sz w:val="32"/>
          <w:szCs w:val="32"/>
          <w:rtl/>
          <w:lang w:eastAsia="ar-SA" w:bidi="ar-IQ"/>
        </w:rPr>
        <w:t>خر</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45"/>
      </w:r>
      <w:r w:rsidRPr="00D42F64">
        <w:rPr>
          <w:rStyle w:val="FootnoteReference"/>
          <w:sz w:val="32"/>
          <w:szCs w:val="32"/>
          <w:rtl/>
          <w:lang w:eastAsia="ar-SA" w:bidi="ar-IQ"/>
        </w:rPr>
        <w:t>)</w:t>
      </w:r>
    </w:p>
    <w:p w:rsidR="00C963BC" w:rsidRDefault="00C963BC" w:rsidP="00C963BC">
      <w:pPr>
        <w:bidi/>
        <w:jc w:val="low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b/>
          <w:bCs/>
          <w:sz w:val="32"/>
          <w:szCs w:val="32"/>
          <w:rtl/>
          <w:lang w:eastAsia="ar-SA" w:bidi="ar-IQ"/>
        </w:rPr>
        <w:t>قوله:(وهي ثمانية وعشرون الشرطان)</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46"/>
      </w:r>
      <w:r w:rsidRPr="00D42F64">
        <w:rPr>
          <w:rStyle w:val="FootnoteReference"/>
          <w:b/>
          <w:bCs/>
          <w:sz w:val="32"/>
          <w:szCs w:val="32"/>
          <w:rtl/>
          <w:lang w:eastAsia="ar-SA" w:bidi="ar-IQ"/>
        </w:rPr>
        <w:t>)</w:t>
      </w:r>
    </w:p>
    <w:p w:rsidR="00C963BC" w:rsidRDefault="00C963BC" w:rsidP="00C963BC">
      <w:pPr>
        <w:bidi/>
        <w:jc w:val="highKashida"/>
        <w:rPr>
          <w:rFonts w:ascii="Traditional Arabic" w:hAnsi="Traditional Arabic" w:cs="Traditional Arabic"/>
          <w:b/>
          <w:bCs/>
          <w:sz w:val="32"/>
          <w:szCs w:val="32"/>
          <w:rtl/>
          <w:lang w:eastAsia="ar-SA" w:bidi="ar-IQ"/>
        </w:rPr>
      </w:pPr>
    </w:p>
    <w:p w:rsidR="00C963BC" w:rsidRDefault="00C963BC" w:rsidP="00C963BC">
      <w:pPr>
        <w:bidi/>
        <w:jc w:val="highKashida"/>
        <w:rPr>
          <w:rFonts w:ascii="Traditional Arabic" w:hAnsi="Traditional Arabic" w:cs="Traditional Arabic"/>
          <w:b/>
          <w:bCs/>
          <w:sz w:val="32"/>
          <w:szCs w:val="32"/>
          <w:rtl/>
          <w:lang w:eastAsia="ar-SA" w:bidi="ar-IQ"/>
        </w:rPr>
      </w:pPr>
    </w:p>
    <w:p w:rsidR="00C963BC" w:rsidRDefault="00C963BC" w:rsidP="00C963BC">
      <w:pPr>
        <w:bidi/>
        <w:jc w:val="high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قال</w:t>
      </w:r>
      <w:r w:rsidRPr="00D42F64">
        <w:rPr>
          <w:rFonts w:ascii="Traditional Arabic" w:hAnsi="Traditional Arabic" w:cs="Traditional Arabic"/>
          <w:color w:val="FF0000"/>
          <w:sz w:val="32"/>
          <w:szCs w:val="32"/>
          <w:rtl/>
          <w:lang w:eastAsia="ar-SA" w:bidi="ar-IQ"/>
        </w:rPr>
        <w:t xml:space="preserve"> </w:t>
      </w:r>
      <w:r w:rsidRPr="00D42F64">
        <w:rPr>
          <w:rFonts w:ascii="Traditional Arabic" w:hAnsi="Traditional Arabic" w:cs="Traditional Arabic"/>
          <w:sz w:val="32"/>
          <w:szCs w:val="32"/>
          <w:rtl/>
          <w:lang w:eastAsia="ar-SA" w:bidi="ar-IQ"/>
        </w:rPr>
        <w:t>المرزوقي</w:t>
      </w:r>
      <w:r w:rsidRPr="00D42F64">
        <w:rPr>
          <w:rFonts w:ascii="Traditional Arabic" w:hAnsi="Traditional Arabic" w:cs="Traditional Arabic" w:hint="cs"/>
          <w:sz w:val="32"/>
          <w:szCs w:val="32"/>
          <w:vertAlign w:val="superscript"/>
          <w:rtl/>
          <w:lang w:eastAsia="ar-SA" w:bidi="ar-IQ"/>
        </w:rPr>
        <w:t>(</w:t>
      </w:r>
      <w:r w:rsidRPr="00D42F64">
        <w:rPr>
          <w:rStyle w:val="FootnoteReference"/>
          <w:sz w:val="32"/>
          <w:szCs w:val="32"/>
          <w:rtl/>
          <w:lang w:eastAsia="ar-SA" w:bidi="ar-IQ"/>
        </w:rPr>
        <w:footnoteReference w:id="447"/>
      </w:r>
      <w:r w:rsidRPr="00D42F64">
        <w:rPr>
          <w:rFonts w:ascii="Traditional Arabic" w:hAnsi="Traditional Arabic" w:cs="Traditional Arabic" w:hint="cs"/>
          <w:sz w:val="32"/>
          <w:szCs w:val="32"/>
          <w:vertAlign w:val="superscript"/>
          <w:rtl/>
          <w:lang w:eastAsia="ar-SA" w:bidi="ar-IQ"/>
        </w:rPr>
        <w:t>)</w:t>
      </w:r>
      <w:r w:rsidRPr="00D42F64">
        <w:rPr>
          <w:rFonts w:ascii="Traditional Arabic" w:hAnsi="Traditional Arabic" w:cs="Traditional Arabic" w:hint="cs"/>
          <w:color w:val="FF0000"/>
          <w:sz w:val="32"/>
          <w:szCs w:val="32"/>
          <w:rtl/>
          <w:lang w:eastAsia="ar-SA" w:bidi="ar-IQ"/>
        </w:rPr>
        <w:t xml:space="preserve"> </w:t>
      </w:r>
      <w:r w:rsidRPr="00D42F64">
        <w:rPr>
          <w:rFonts w:ascii="Traditional Arabic" w:hAnsi="Traditional Arabic" w:cs="Traditional Arabic"/>
          <w:sz w:val="32"/>
          <w:szCs w:val="32"/>
          <w:rtl/>
          <w:lang w:eastAsia="ar-SA" w:bidi="ar-IQ"/>
        </w:rPr>
        <w:t>في كتاب الازمنة والامكنة:</w:t>
      </w:r>
      <w:r w:rsidRPr="00A61597">
        <w:rPr>
          <w:rFonts w:ascii="Traditional Arabic" w:hAnsi="Traditional Arabic" w:cs="Traditional Arabic" w:hint="cs"/>
          <w:sz w:val="36"/>
          <w:szCs w:val="36"/>
          <w:rtl/>
          <w:lang w:eastAsia="ar-SA" w:bidi="ar-IQ"/>
        </w:rPr>
        <w:t>(</w:t>
      </w:r>
      <w:r w:rsidRPr="00D42F64">
        <w:rPr>
          <w:rFonts w:ascii="Traditional Arabic" w:hAnsi="Traditional Arabic" w:cs="Traditional Arabic"/>
          <w:sz w:val="32"/>
          <w:szCs w:val="32"/>
          <w:rtl/>
          <w:lang w:eastAsia="ar-SA" w:bidi="ar-IQ"/>
        </w:rPr>
        <w:t>ولهذا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[361/أ]</w:t>
      </w:r>
      <w:r>
        <w:rPr>
          <w:rFonts w:ascii="Traditional Arabic" w:hAnsi="Traditional Arabic" w:cs="Traditional Arabic" w:hint="cs"/>
          <w:sz w:val="32"/>
          <w:szCs w:val="32"/>
          <w:rtl/>
          <w:lang w:eastAsia="ar-SA" w:bidi="ar-IQ"/>
        </w:rPr>
        <w:t xml:space="preserve"> </w:t>
      </w:r>
      <w:r>
        <w:rPr>
          <w:rFonts w:ascii="Traditional Arabic" w:hAnsi="Traditional Arabic" w:cs="Traditional Arabic"/>
          <w:sz w:val="32"/>
          <w:szCs w:val="32"/>
          <w:rtl/>
          <w:lang w:eastAsia="ar-SA" w:bidi="ar-IQ"/>
        </w:rPr>
        <w:t>قيل 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صحاب</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السلطان الشرط </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ل</w:t>
      </w:r>
      <w:r>
        <w:rPr>
          <w:rFonts w:ascii="Traditional Arabic" w:hAnsi="Traditional Arabic" w:cs="Traditional Arabic" w:hint="cs"/>
          <w:sz w:val="32"/>
          <w:szCs w:val="32"/>
          <w:rtl/>
          <w:lang w:eastAsia="ar-SA" w:bidi="ar-IQ"/>
        </w:rPr>
        <w:t>أ</w:t>
      </w:r>
      <w:r>
        <w:rPr>
          <w:rFonts w:ascii="Traditional Arabic" w:hAnsi="Traditional Arabic" w:cs="Traditional Arabic"/>
          <w:sz w:val="32"/>
          <w:szCs w:val="32"/>
          <w:rtl/>
          <w:lang w:eastAsia="ar-SA" w:bidi="ar-IQ"/>
        </w:rPr>
        <w:t>نهم ي</w:t>
      </w:r>
      <w:r>
        <w:rPr>
          <w:rFonts w:ascii="Traditional Arabic" w:hAnsi="Traditional Arabic" w:cs="Traditional Arabic" w:hint="cs"/>
          <w:sz w:val="32"/>
          <w:szCs w:val="32"/>
          <w:rtl/>
          <w:lang w:eastAsia="ar-SA" w:bidi="ar-IQ"/>
        </w:rPr>
        <w:t>ل</w:t>
      </w:r>
      <w:r w:rsidRPr="00D42F64">
        <w:rPr>
          <w:rFonts w:ascii="Traditional Arabic" w:hAnsi="Traditional Arabic" w:cs="Traditional Arabic"/>
          <w:sz w:val="32"/>
          <w:szCs w:val="32"/>
          <w:rtl/>
          <w:lang w:eastAsia="ar-SA" w:bidi="ar-IQ"/>
        </w:rPr>
        <w:t>بسون</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السوادكأنه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م جعلوا لأنفسهم علامات 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عرفون</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بها،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وي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قال:انهما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قرنا الحمل،وهما</w:t>
      </w:r>
      <w:r>
        <w:rPr>
          <w:rFonts w:ascii="Traditional Arabic" w:hAnsi="Traditional Arabic" w:cs="Traditional Arabic" w:hint="cs"/>
          <w:sz w:val="32"/>
          <w:szCs w:val="32"/>
          <w:rtl/>
          <w:lang w:eastAsia="ar-SA" w:bidi="ar-IQ"/>
        </w:rPr>
        <w:t xml:space="preserve"> أ</w:t>
      </w:r>
      <w:r>
        <w:rPr>
          <w:rFonts w:ascii="Traditional Arabic" w:hAnsi="Traditional Arabic" w:cs="Traditional Arabic"/>
          <w:sz w:val="32"/>
          <w:szCs w:val="32"/>
          <w:rtl/>
          <w:lang w:eastAsia="ar-SA" w:bidi="ar-IQ"/>
        </w:rPr>
        <w:t>ول نجوم فصل الربيع،ونوءه</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ثلاثة</w:t>
      </w:r>
      <w:r>
        <w:rPr>
          <w:rFonts w:ascii="Traditional Arabic" w:hAnsi="Traditional Arabic" w:cs="Traditional Arabic" w:hint="cs"/>
          <w:sz w:val="32"/>
          <w:szCs w:val="32"/>
          <w:rtl/>
          <w:lang w:eastAsia="ar-SA" w:bidi="ar-IQ"/>
        </w:rPr>
        <w:t xml:space="preserve"> أ</w:t>
      </w:r>
      <w:r w:rsidRPr="00D42F64">
        <w:rPr>
          <w:rFonts w:ascii="Traditional Arabic" w:hAnsi="Traditional Arabic" w:cs="Traditional Arabic"/>
          <w:sz w:val="32"/>
          <w:szCs w:val="32"/>
          <w:rtl/>
          <w:lang w:eastAsia="ar-SA" w:bidi="ar-IQ"/>
        </w:rPr>
        <w:t>يام</w:t>
      </w:r>
      <w:r>
        <w:rPr>
          <w:rFonts w:ascii="Traditional Arabic" w:hAnsi="Traditional Arabic" w:cs="Traditional Arabic" w:hint="cs"/>
          <w:sz w:val="32"/>
          <w:szCs w:val="32"/>
          <w:rtl/>
          <w:lang w:eastAsia="ar-SA" w:bidi="ar-IQ"/>
        </w:rPr>
        <w:t>.</w:t>
      </w:r>
    </w:p>
    <w:p w:rsidR="00C963BC"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 xml:space="preserve"> والبطين:وس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مي بذل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ك</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 xml:space="preserve"> </w:t>
      </w:r>
      <w:r>
        <w:rPr>
          <w:rFonts w:ascii="Traditional Arabic" w:hAnsi="Traditional Arabic" w:cs="Traditional Arabic" w:hint="cs"/>
          <w:sz w:val="32"/>
          <w:szCs w:val="32"/>
          <w:rtl/>
          <w:lang w:eastAsia="ar-SA" w:bidi="ar-IQ"/>
        </w:rPr>
        <w:t>؛</w:t>
      </w:r>
      <w:r>
        <w:rPr>
          <w:rFonts w:ascii="Traditional Arabic" w:hAnsi="Traditional Arabic" w:cs="Traditional Arabic"/>
          <w:sz w:val="32"/>
          <w:szCs w:val="32"/>
          <w:rtl/>
          <w:lang w:eastAsia="ar-SA" w:bidi="ar-IQ"/>
        </w:rPr>
        <w:t>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sz w:val="32"/>
          <w:szCs w:val="32"/>
          <w:rtl/>
          <w:lang w:eastAsia="ar-SA" w:bidi="ar-IQ"/>
        </w:rPr>
        <w:t>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بطن الحمل،ونوءه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 xml:space="preserve"> ثلاث</w:t>
      </w:r>
      <w:r w:rsidRPr="00D42F64">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ليال</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48"/>
      </w:r>
      <w:r w:rsidRPr="00D42F64">
        <w:rPr>
          <w:rStyle w:val="FootnoteReference"/>
          <w:sz w:val="32"/>
          <w:szCs w:val="32"/>
          <w:rtl/>
          <w:lang w:eastAsia="ar-SA" w:bidi="ar-IQ"/>
        </w:rPr>
        <w:t>)</w:t>
      </w:r>
      <w:r w:rsidRPr="00D42F64">
        <w:rPr>
          <w:rFonts w:ascii="Traditional Arabic" w:hAnsi="Traditional Arabic" w:cs="Traditional Arabic"/>
          <w:sz w:val="32"/>
          <w:szCs w:val="32"/>
          <w:rtl/>
          <w:lang w:eastAsia="ar-SA" w:bidi="ar-IQ"/>
        </w:rPr>
        <w:t>.</w:t>
      </w:r>
    </w:p>
    <w:p w:rsidR="00C963BC" w:rsidRDefault="00C963BC" w:rsidP="00C963BC">
      <w:pPr>
        <w:bidi/>
        <w:jc w:val="high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lastRenderedPageBreak/>
        <w:t xml:space="preserve"> </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والث</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sz w:val="32"/>
          <w:szCs w:val="32"/>
          <w:rtl/>
          <w:lang w:eastAsia="ar-SA" w:bidi="ar-IQ"/>
        </w:rPr>
        <w:t>ريا:وتسمى النجم والنظم ،وهو تصغيرثروى،</w:t>
      </w: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sz w:val="32"/>
          <w:szCs w:val="32"/>
          <w:rtl/>
          <w:lang w:eastAsia="ar-SA" w:bidi="ar-IQ"/>
        </w:rPr>
        <w:t>من الكثرةونوءها:خمس ليال</w:t>
      </w:r>
      <w:r w:rsidRPr="00D42F64">
        <w:rPr>
          <w:rFonts w:ascii="Traditional Arabic" w:hAnsi="Traditional Arabic" w:cs="Traditional Arabic" w:hint="cs"/>
          <w:sz w:val="32"/>
          <w:szCs w:val="32"/>
          <w:rtl/>
          <w:lang w:eastAsia="ar-SA" w:bidi="ar-IQ"/>
        </w:rPr>
        <w:t>.</w:t>
      </w:r>
    </w:p>
    <w:p w:rsidR="00C963BC" w:rsidRDefault="00C963BC" w:rsidP="00C963BC">
      <w:pPr>
        <w:bidi/>
        <w:jc w:val="medium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والدبران:وسمي بذلك؛ لأ</w:t>
      </w:r>
      <w:r w:rsidRPr="00D42F64">
        <w:rPr>
          <w:rFonts w:ascii="Traditional Arabic" w:hAnsi="Traditional Arabic" w:cs="Traditional Arabic" w:hint="cs"/>
          <w:sz w:val="32"/>
          <w:szCs w:val="32"/>
          <w:rtl/>
          <w:lang w:eastAsia="ar-SA" w:bidi="ar-IQ"/>
        </w:rPr>
        <w:t>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من الث</w:t>
      </w:r>
      <w:r>
        <w:rPr>
          <w:rFonts w:ascii="Traditional Arabic" w:hAnsi="Traditional Arabic" w:cs="Traditional Arabic" w:hint="cs"/>
          <w:sz w:val="32"/>
          <w:szCs w:val="32"/>
          <w:rtl/>
          <w:lang w:eastAsia="ar-SA" w:bidi="ar-IQ"/>
        </w:rPr>
        <w:t>ُريا،أ</w:t>
      </w:r>
      <w:r w:rsidRPr="00D42F64">
        <w:rPr>
          <w:rFonts w:ascii="Traditional Arabic" w:hAnsi="Traditional Arabic" w:cs="Traditional Arabic" w:hint="cs"/>
          <w:sz w:val="32"/>
          <w:szCs w:val="32"/>
          <w:rtl/>
          <w:lang w:eastAsia="ar-SA" w:bidi="ar-IQ"/>
        </w:rPr>
        <w:t>ي :صارخلفها</w:t>
      </w:r>
      <w:r>
        <w:rPr>
          <w:rFonts w:ascii="Traditional Arabic" w:hAnsi="Traditional Arabic" w:cs="Traditional Arabic" w:hint="cs"/>
          <w:sz w:val="32"/>
          <w:szCs w:val="32"/>
          <w:rtl/>
          <w:lang w:eastAsia="ar-SA" w:bidi="ar-IQ"/>
        </w:rPr>
        <w:t>،وسُمي المجدح، ونوءهُ ثلاثةليال، فإ</w:t>
      </w:r>
      <w:r w:rsidRPr="00D42F64">
        <w:rPr>
          <w:rFonts w:ascii="Traditional Arabic" w:hAnsi="Traditional Arabic" w:cs="Traditional Arabic" w:hint="cs"/>
          <w:sz w:val="32"/>
          <w:szCs w:val="32"/>
          <w:rtl/>
          <w:lang w:eastAsia="ar-SA" w:bidi="ar-IQ"/>
        </w:rPr>
        <w:t>ن قيل:أتقول لكل ما دبركوكب الدبران؟</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ق</w:t>
      </w:r>
      <w:r>
        <w:rPr>
          <w:rFonts w:ascii="Traditional Arabic" w:hAnsi="Traditional Arabic" w:cs="Traditional Arabic" w:hint="cs"/>
          <w:sz w:val="32"/>
          <w:szCs w:val="32"/>
          <w:rtl/>
          <w:lang w:eastAsia="ar-SA" w:bidi="ar-IQ"/>
        </w:rPr>
        <w:t>ُلت:لا؛لأنه قديختص الشئ من جنسه بالأ</w:t>
      </w:r>
      <w:r w:rsidRPr="00D42F64">
        <w:rPr>
          <w:rFonts w:ascii="Traditional Arabic" w:hAnsi="Traditional Arabic" w:cs="Traditional Arabic" w:hint="cs"/>
          <w:sz w:val="32"/>
          <w:szCs w:val="32"/>
          <w:rtl/>
          <w:lang w:eastAsia="ar-SA" w:bidi="ar-IQ"/>
        </w:rPr>
        <w:t>سم حتى</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يصيرعلما</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له</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 وان كان المعنى يعم الجميع</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على ذلك قول النابغة</w:t>
      </w:r>
      <w:r>
        <w:rPr>
          <w:rFonts w:ascii="Traditional Arabic" w:hAnsi="Traditional Arabic" w:cs="Traditional Arabic" w:hint="cs"/>
          <w:sz w:val="32"/>
          <w:szCs w:val="32"/>
          <w:rtl/>
          <w:lang w:eastAsia="ar-SA" w:bidi="ar-IQ"/>
        </w:rPr>
        <w:t xml:space="preserve"> </w:t>
      </w:r>
      <w:r w:rsidRPr="00D42F64">
        <w:rPr>
          <w:rStyle w:val="FootnoteReference"/>
          <w:sz w:val="32"/>
          <w:szCs w:val="32"/>
          <w:rtl/>
          <w:lang w:eastAsia="ar-SA" w:bidi="ar-IQ"/>
        </w:rPr>
        <w:t>(</w:t>
      </w:r>
      <w:r w:rsidRPr="00D42F64">
        <w:rPr>
          <w:rStyle w:val="FootnoteReference"/>
          <w:sz w:val="32"/>
          <w:szCs w:val="32"/>
          <w:rtl/>
          <w:lang w:eastAsia="ar-SA" w:bidi="ar-IQ"/>
        </w:rPr>
        <w:footnoteReference w:id="449"/>
      </w:r>
      <w:r w:rsidRPr="00D42F64">
        <w:rPr>
          <w:rStyle w:val="FootnoteReference"/>
          <w:sz w:val="32"/>
          <w:szCs w:val="32"/>
          <w:rtl/>
          <w:lang w:eastAsia="ar-SA" w:bidi="ar-IQ"/>
        </w:rPr>
        <w:t>)</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في الجعدي</w:t>
      </w:r>
      <w:r w:rsidRPr="00D42F64">
        <w:rPr>
          <w:rStyle w:val="FootnoteReference"/>
          <w:sz w:val="32"/>
          <w:szCs w:val="32"/>
          <w:rtl/>
          <w:lang w:eastAsia="ar-SA" w:bidi="ar-IQ"/>
        </w:rPr>
        <w:t>(</w:t>
      </w:r>
      <w:r w:rsidRPr="00D42F64">
        <w:rPr>
          <w:rStyle w:val="FootnoteReference"/>
          <w:sz w:val="32"/>
          <w:szCs w:val="32"/>
          <w:rtl/>
          <w:lang w:eastAsia="ar-SA" w:bidi="ar-IQ"/>
        </w:rPr>
        <w:footnoteReference w:id="450"/>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،وابن عباس</w:t>
      </w:r>
      <w:r w:rsidRPr="00D42F64">
        <w:rPr>
          <w:rStyle w:val="FootnoteReference"/>
          <w:sz w:val="32"/>
          <w:szCs w:val="32"/>
          <w:rtl/>
          <w:lang w:eastAsia="ar-SA" w:bidi="ar-IQ"/>
        </w:rPr>
        <w:t>(</w:t>
      </w:r>
      <w:r w:rsidRPr="00D42F64">
        <w:rPr>
          <w:rStyle w:val="FootnoteReference"/>
          <w:sz w:val="32"/>
          <w:szCs w:val="32"/>
          <w:rtl/>
          <w:lang w:eastAsia="ar-SA" w:bidi="ar-IQ"/>
        </w:rPr>
        <w:footnoteReference w:id="451"/>
      </w:r>
      <w:r w:rsidRPr="00D42F64">
        <w:rPr>
          <w:rStyle w:val="FootnoteReference"/>
          <w:sz w:val="32"/>
          <w:szCs w:val="32"/>
          <w:rtl/>
          <w:lang w:eastAsia="ar-SA" w:bidi="ar-IQ"/>
        </w:rPr>
        <w:t>)</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في:عبدالله،وأنشد</w:t>
      </w:r>
      <w:r w:rsidRPr="00D42F64">
        <w:rPr>
          <w:rStyle w:val="FootnoteReference"/>
          <w:sz w:val="32"/>
          <w:szCs w:val="32"/>
          <w:rtl/>
          <w:lang w:eastAsia="ar-SA" w:bidi="ar-IQ"/>
        </w:rPr>
        <w:t>(</w:t>
      </w:r>
      <w:r w:rsidRPr="00D42F64">
        <w:rPr>
          <w:rStyle w:val="FootnoteReference"/>
          <w:sz w:val="32"/>
          <w:szCs w:val="32"/>
          <w:rtl/>
          <w:lang w:eastAsia="ar-SA" w:bidi="ar-IQ"/>
        </w:rPr>
        <w:footnoteReference w:id="452"/>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p>
    <w:p w:rsidR="00C963BC" w:rsidRDefault="00C963BC" w:rsidP="00C963BC">
      <w:pPr>
        <w:bidi/>
        <w:jc w:val="mediumKashida"/>
        <w:rPr>
          <w:rFonts w:ascii="Traditional Arabic" w:hAnsi="Traditional Arabic" w:cs="Traditional Arabic"/>
          <w:sz w:val="32"/>
          <w:szCs w:val="32"/>
          <w:rtl/>
          <w:lang w:eastAsia="ar-SA" w:bidi="ar-IQ"/>
        </w:rPr>
      </w:pPr>
    </w:p>
    <w:p w:rsidR="00C963BC" w:rsidRDefault="00C963BC" w:rsidP="00C963BC">
      <w:pPr>
        <w:bidi/>
        <w:jc w:val="mediumKashida"/>
        <w:rPr>
          <w:rFonts w:ascii="Traditional Arabic" w:hAnsi="Traditional Arabic" w:cs="Traditional Arabic"/>
          <w:sz w:val="32"/>
          <w:szCs w:val="32"/>
          <w:rtl/>
          <w:lang w:eastAsia="ar-SA" w:bidi="ar-IQ"/>
        </w:rPr>
      </w:pPr>
    </w:p>
    <w:p w:rsidR="00C963BC" w:rsidRDefault="00C963BC" w:rsidP="00C963BC">
      <w:pPr>
        <w:bidi/>
        <w:jc w:val="mediumKashida"/>
        <w:rPr>
          <w:rFonts w:ascii="Traditional Arabic" w:hAnsi="Traditional Arabic" w:cs="Traditional Arabic"/>
          <w:sz w:val="32"/>
          <w:szCs w:val="32"/>
          <w:rtl/>
          <w:lang w:eastAsia="ar-SA" w:bidi="ar-IQ"/>
        </w:rPr>
      </w:pPr>
    </w:p>
    <w:p w:rsidR="00C963BC" w:rsidRDefault="00C963BC" w:rsidP="00C963BC">
      <w:pPr>
        <w:bidi/>
        <w:jc w:val="mediumKashida"/>
        <w:rPr>
          <w:rFonts w:ascii="Traditional Arabic" w:hAnsi="Traditional Arabic" w:cs="Traditional Arabic"/>
          <w:sz w:val="32"/>
          <w:szCs w:val="32"/>
          <w:rtl/>
          <w:lang w:eastAsia="ar-SA" w:bidi="ar-IQ"/>
        </w:rPr>
      </w:pPr>
    </w:p>
    <w:p w:rsidR="00C963BC" w:rsidRPr="00C7548D" w:rsidRDefault="00C963BC" w:rsidP="00C963BC">
      <w:pPr>
        <w:bidi/>
        <w:jc w:val="highKashida"/>
        <w:rPr>
          <w:rFonts w:ascii="Traditional Arabic" w:hAnsi="Traditional Arabic" w:cs="Traditional Arabic"/>
          <w:sz w:val="2"/>
          <w:szCs w:val="2"/>
          <w:rtl/>
          <w:lang w:eastAsia="ar-SA" w:bidi="ar-IQ"/>
        </w:rPr>
      </w:pPr>
    </w:p>
    <w:p w:rsidR="00C963BC" w:rsidRPr="00D42F64" w:rsidRDefault="00C963BC" w:rsidP="00C963BC">
      <w:pPr>
        <w:bidi/>
        <w:jc w:val="left"/>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وردت</w:t>
      </w:r>
      <w:r w:rsidRPr="00D42F64">
        <w:rPr>
          <w:rStyle w:val="FootnoteReference"/>
          <w:sz w:val="32"/>
          <w:szCs w:val="32"/>
          <w:rtl/>
          <w:lang w:eastAsia="ar-SA" w:bidi="ar-IQ"/>
        </w:rPr>
        <w:t>(</w:t>
      </w:r>
      <w:r w:rsidRPr="00D42F64">
        <w:rPr>
          <w:rStyle w:val="FootnoteReference"/>
          <w:sz w:val="32"/>
          <w:szCs w:val="32"/>
          <w:rtl/>
          <w:lang w:eastAsia="ar-SA" w:bidi="ar-IQ"/>
        </w:rPr>
        <w:footnoteReference w:id="453"/>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اعتسافاوالثرياكأنها  </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 xml:space="preserve">على قمة الرأس ابن ماء محلق                                                                          </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بدت لي على اثارهادبرانها            فلا هو مسبوق ولا هو محلق</w:t>
      </w:r>
      <w:r w:rsidRPr="00D42F64">
        <w:rPr>
          <w:rStyle w:val="FootnoteReference"/>
          <w:sz w:val="32"/>
          <w:szCs w:val="32"/>
          <w:rtl/>
          <w:lang w:eastAsia="ar-SA" w:bidi="ar-IQ"/>
        </w:rPr>
        <w:t>(</w:t>
      </w:r>
      <w:r w:rsidRPr="00D42F64">
        <w:rPr>
          <w:rStyle w:val="FootnoteReference"/>
          <w:sz w:val="32"/>
          <w:szCs w:val="32"/>
          <w:rtl/>
          <w:lang w:eastAsia="ar-SA" w:bidi="ar-IQ"/>
        </w:rPr>
        <w:footnoteReference w:id="454"/>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high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والهقعة:س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ميت بذل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ك</w:t>
      </w:r>
      <w:r>
        <w:rPr>
          <w:rFonts w:ascii="Traditional Arabic" w:hAnsi="Traditional Arabic" w:cs="Traditional Arabic" w:hint="cs"/>
          <w:sz w:val="32"/>
          <w:szCs w:val="32"/>
          <w:rtl/>
          <w:lang w:eastAsia="ar-SA" w:bidi="ar-IQ"/>
        </w:rPr>
        <w:t xml:space="preserve">َ ؛ </w:t>
      </w:r>
      <w:r w:rsidRPr="00D42F64">
        <w:rPr>
          <w:rFonts w:ascii="Traditional Arabic" w:hAnsi="Traditional Arabic" w:cs="Traditional Arabic" w:hint="cs"/>
          <w:sz w:val="32"/>
          <w:szCs w:val="32"/>
          <w:rtl/>
          <w:lang w:eastAsia="ar-SA" w:bidi="ar-IQ"/>
        </w:rPr>
        <w:t>تشبيها</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بهقعة</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الدابة،وهي دائرةتكون عندرجل الفارس في جنب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الدابة،ي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قال :فرس مهقوع، وهي ثلاثة كواكب ت</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سمى الجوزاء،وت</w:t>
      </w:r>
      <w:r>
        <w:rPr>
          <w:rFonts w:ascii="Traditional Arabic" w:hAnsi="Traditional Arabic" w:cs="Traditional Arabic" w:hint="cs"/>
          <w:sz w:val="32"/>
          <w:szCs w:val="32"/>
          <w:rtl/>
          <w:lang w:eastAsia="ar-SA" w:bidi="ar-IQ"/>
        </w:rPr>
        <w:t>ُسمى الأثافي؛ لأ</w:t>
      </w:r>
      <w:r w:rsidRPr="00D42F64">
        <w:rPr>
          <w:rFonts w:ascii="Traditional Arabic" w:hAnsi="Traditional Arabic" w:cs="Traditional Arabic" w:hint="cs"/>
          <w:sz w:val="32"/>
          <w:szCs w:val="32"/>
          <w:rtl/>
          <w:lang w:eastAsia="ar-SA" w:bidi="ar-IQ"/>
        </w:rPr>
        <w:t>نهاثلاثة</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صغار مثفاة.</w:t>
      </w:r>
      <w:r w:rsidRPr="00D42F64">
        <w:rPr>
          <w:rStyle w:val="FootnoteReference"/>
          <w:sz w:val="32"/>
          <w:szCs w:val="32"/>
          <w:rtl/>
          <w:lang w:eastAsia="ar-SA" w:bidi="ar-IQ"/>
        </w:rPr>
        <w:t>(</w:t>
      </w:r>
      <w:r w:rsidRPr="00D42F64">
        <w:rPr>
          <w:rStyle w:val="FootnoteReference"/>
          <w:sz w:val="32"/>
          <w:szCs w:val="32"/>
          <w:rtl/>
          <w:lang w:eastAsia="ar-SA" w:bidi="ar-IQ"/>
        </w:rPr>
        <w:footnoteReference w:id="455"/>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والهنعة:{</w:t>
      </w:r>
      <w:r w:rsidRPr="00D42F64">
        <w:rPr>
          <w:rFonts w:ascii="Traditional Arabic" w:hAnsi="Traditional Arabic" w:cs="Traditional Arabic" w:hint="cs"/>
          <w:sz w:val="32"/>
          <w:szCs w:val="32"/>
          <w:rtl/>
          <w:lang w:eastAsia="ar-SA" w:bidi="ar-IQ"/>
        </w:rPr>
        <w:t>وهي منكب الجوزاء الايسر و</w:t>
      </w:r>
      <w:r>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56"/>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سميت بذلك من قولهم:هنعت</w:t>
      </w:r>
      <w:r>
        <w:rPr>
          <w:rFonts w:ascii="Traditional Arabic" w:hAnsi="Traditional Arabic" w:cs="Traditional Arabic" w:hint="cs"/>
          <w:sz w:val="32"/>
          <w:szCs w:val="32"/>
          <w:rtl/>
          <w:lang w:eastAsia="ar-SA" w:bidi="ar-IQ"/>
        </w:rPr>
        <w:t xml:space="preserve"> الشئ:عطفته،وثنيت بعضه على بعض ،</w:t>
      </w:r>
      <w:r w:rsidRPr="00D42F64">
        <w:rPr>
          <w:rFonts w:ascii="Traditional Arabic" w:hAnsi="Traditional Arabic" w:cs="Traditional Arabic" w:hint="cs"/>
          <w:sz w:val="32"/>
          <w:szCs w:val="32"/>
          <w:rtl/>
          <w:lang w:eastAsia="ar-SA" w:bidi="ar-IQ"/>
        </w:rPr>
        <w:t>وكأن كل واحد منهام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نعطف على </w:t>
      </w:r>
      <w:r w:rsidRPr="00D42F64">
        <w:rPr>
          <w:rFonts w:ascii="Traditional Arabic" w:hAnsi="Traditional Arabic" w:cs="Traditional Arabic" w:hint="cs"/>
          <w:sz w:val="32"/>
          <w:szCs w:val="32"/>
          <w:rtl/>
          <w:lang w:eastAsia="ar-SA" w:bidi="ar-IQ"/>
        </w:rPr>
        <w:lastRenderedPageBreak/>
        <w:t>صا</w:t>
      </w:r>
      <w:r>
        <w:rPr>
          <w:rFonts w:ascii="Traditional Arabic" w:hAnsi="Traditional Arabic" w:cs="Traditional Arabic" w:hint="cs"/>
          <w:sz w:val="32"/>
          <w:szCs w:val="32"/>
          <w:rtl/>
          <w:lang w:eastAsia="ar-SA" w:bidi="ar-IQ"/>
        </w:rPr>
        <w:t>حبه،ونوءهالايُذكروهوثلاث ليال،وإ</w:t>
      </w:r>
      <w:r w:rsidRPr="00D42F64">
        <w:rPr>
          <w:rFonts w:ascii="Traditional Arabic" w:hAnsi="Traditional Arabic" w:cs="Traditional Arabic" w:hint="cs"/>
          <w:sz w:val="32"/>
          <w:szCs w:val="32"/>
          <w:rtl/>
          <w:lang w:eastAsia="ar-SA" w:bidi="ar-IQ"/>
        </w:rPr>
        <w:t>نمايكون</w:t>
      </w:r>
      <w:r>
        <w:rPr>
          <w:rFonts w:ascii="Traditional Arabic" w:hAnsi="Traditional Arabic" w:cs="Traditional Arabic" w:hint="cs"/>
          <w:sz w:val="32"/>
          <w:szCs w:val="32"/>
          <w:rtl/>
          <w:lang w:eastAsia="ar-SA" w:bidi="ar-IQ"/>
        </w:rPr>
        <w:t xml:space="preserve"> في أنواءالجوزاء.الذراع.ذراع الأ</w:t>
      </w:r>
      <w:r w:rsidRPr="00D42F64">
        <w:rPr>
          <w:rFonts w:ascii="Traditional Arabic" w:hAnsi="Traditional Arabic" w:cs="Traditional Arabic" w:hint="cs"/>
          <w:sz w:val="32"/>
          <w:szCs w:val="32"/>
          <w:rtl/>
          <w:lang w:eastAsia="ar-SA" w:bidi="ar-IQ"/>
        </w:rPr>
        <w:t>سد،وله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ذراعان،مقبوضة، و مبسوطة،ونوءهاخمس ليال،وقيل:ثلاث ليال،وأحدكوكبي الذراع الغ</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ميصاء،وهي ت</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قابل العبوء، والمجرةبينه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ما . وي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قال لكوكب</w:t>
      </w:r>
      <w:r>
        <w:rPr>
          <w:rFonts w:ascii="Traditional Arabic" w:hAnsi="Traditional Arabic" w:cs="Traditional Arabic" w:hint="cs"/>
          <w:sz w:val="32"/>
          <w:szCs w:val="32"/>
          <w:rtl/>
          <w:lang w:eastAsia="ar-SA" w:bidi="ar-IQ"/>
        </w:rPr>
        <w:t>ِها الآ</w:t>
      </w:r>
      <w:r w:rsidRPr="00D42F64">
        <w:rPr>
          <w:rFonts w:ascii="Traditional Arabic" w:hAnsi="Traditional Arabic" w:cs="Traditional Arabic" w:hint="cs"/>
          <w:sz w:val="32"/>
          <w:szCs w:val="32"/>
          <w:rtl/>
          <w:lang w:eastAsia="ar-SA" w:bidi="ar-IQ"/>
        </w:rPr>
        <w:t>خر الشمالي:المرزم،ويروى:مرزم الجوزاء،ولانوء</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والنثرة:وهي ثلاث</w:t>
      </w:r>
      <w:r>
        <w:rPr>
          <w:rFonts w:ascii="Traditional Arabic" w:hAnsi="Traditional Arabic" w:cs="Traditional Arabic" w:hint="cs"/>
          <w:sz w:val="32"/>
          <w:szCs w:val="32"/>
          <w:rtl/>
          <w:lang w:eastAsia="ar-SA" w:bidi="ar-IQ"/>
        </w:rPr>
        <w:t>ة</w:t>
      </w:r>
      <w:r w:rsidRPr="00D42F64">
        <w:rPr>
          <w:rFonts w:ascii="Traditional Arabic" w:hAnsi="Traditional Arabic" w:cs="Traditional Arabic" w:hint="cs"/>
          <w:sz w:val="32"/>
          <w:szCs w:val="32"/>
          <w:rtl/>
          <w:lang w:eastAsia="ar-SA" w:bidi="ar-IQ"/>
        </w:rPr>
        <w:t xml:space="preserve"> كواكب،وس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ميت نثرة</w:t>
      </w:r>
      <w:r>
        <w:rPr>
          <w:rFonts w:ascii="Traditional Arabic" w:hAnsi="Traditional Arabic" w:cs="Traditional Arabic" w:hint="cs"/>
          <w:sz w:val="32"/>
          <w:szCs w:val="32"/>
          <w:rtl/>
          <w:lang w:eastAsia="ar-SA" w:bidi="ar-IQ"/>
        </w:rPr>
        <w:t>؛ لأنهامخطةمخطهاالأ</w:t>
      </w:r>
      <w:r w:rsidRPr="00D42F64">
        <w:rPr>
          <w:rFonts w:ascii="Traditional Arabic" w:hAnsi="Traditional Arabic" w:cs="Traditional Arabic" w:hint="cs"/>
          <w:sz w:val="32"/>
          <w:szCs w:val="32"/>
          <w:rtl/>
          <w:lang w:eastAsia="ar-SA" w:bidi="ar-IQ"/>
        </w:rPr>
        <w:t>سد</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كأنهاقطعةسحاب ويجوزأن ت</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سمى بذل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 لأ</w:t>
      </w:r>
      <w:r w:rsidRPr="00D42F64">
        <w:rPr>
          <w:rFonts w:ascii="Traditional Arabic" w:hAnsi="Traditional Arabic" w:cs="Traditional Arabic" w:hint="cs"/>
          <w:sz w:val="32"/>
          <w:szCs w:val="32"/>
          <w:rtl/>
          <w:lang w:eastAsia="ar-SA" w:bidi="ar-IQ"/>
        </w:rPr>
        <w:t>نه</w:t>
      </w:r>
      <w:r>
        <w:rPr>
          <w:rFonts w:ascii="Traditional Arabic" w:hAnsi="Traditional Arabic" w:cs="Traditional Arabic" w:hint="cs"/>
          <w:sz w:val="32"/>
          <w:szCs w:val="32"/>
          <w:rtl/>
          <w:lang w:eastAsia="ar-SA" w:bidi="ar-IQ"/>
        </w:rPr>
        <w:t>ا كأنها من سحاب قدنثر،والنثرة:الأ</w:t>
      </w:r>
      <w:r w:rsidRPr="00D42F64">
        <w:rPr>
          <w:rFonts w:ascii="Traditional Arabic" w:hAnsi="Traditional Arabic" w:cs="Traditional Arabic" w:hint="cs"/>
          <w:sz w:val="32"/>
          <w:szCs w:val="32"/>
          <w:rtl/>
          <w:lang w:eastAsia="ar-SA" w:bidi="ar-IQ"/>
        </w:rPr>
        <w:t xml:space="preserve">نف ،ونوءهاسبع ليال.        </w:t>
      </w:r>
    </w:p>
    <w:p w:rsidR="00C963BC"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والطرف :سميت بذلك؛ لأنهما عيناالأ</w:t>
      </w:r>
      <w:r w:rsidRPr="00D42F64">
        <w:rPr>
          <w:rFonts w:ascii="Traditional Arabic" w:hAnsi="Traditional Arabic" w:cs="Traditional Arabic" w:hint="cs"/>
          <w:sz w:val="32"/>
          <w:szCs w:val="32"/>
          <w:rtl/>
          <w:lang w:eastAsia="ar-SA" w:bidi="ar-IQ"/>
        </w:rPr>
        <w:t>سد،ي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قال طرف فلان،أي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رفع طرفه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،ونوءهاثلاث ليال. </w:t>
      </w:r>
    </w:p>
    <w:p w:rsidR="00C963BC" w:rsidRPr="00D42F64"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والجبهة:جبهة الأ</w:t>
      </w:r>
      <w:r w:rsidRPr="00D42F64">
        <w:rPr>
          <w:rFonts w:ascii="Traditional Arabic" w:hAnsi="Traditional Arabic" w:cs="Traditional Arabic" w:hint="cs"/>
          <w:sz w:val="32"/>
          <w:szCs w:val="32"/>
          <w:rtl/>
          <w:lang w:eastAsia="ar-SA" w:bidi="ar-IQ"/>
        </w:rPr>
        <w:t>سد</w:t>
      </w:r>
      <w:r>
        <w:rPr>
          <w:rFonts w:ascii="Traditional Arabic" w:hAnsi="Traditional Arabic" w:cs="Traditional Arabic" w:hint="cs"/>
          <w:sz w:val="32"/>
          <w:szCs w:val="32"/>
          <w:rtl/>
          <w:lang w:eastAsia="ar-SA" w:bidi="ar-IQ"/>
        </w:rPr>
        <w:t>ونوءهاسبع ليال .والزبرة:زبرة الأسد،أ</w:t>
      </w:r>
      <w:r w:rsidRPr="00D42F64">
        <w:rPr>
          <w:rFonts w:ascii="Traditional Arabic" w:hAnsi="Traditional Arabic" w:cs="Traditional Arabic" w:hint="cs"/>
          <w:sz w:val="32"/>
          <w:szCs w:val="32"/>
          <w:rtl/>
          <w:lang w:eastAsia="ar-SA" w:bidi="ar-IQ"/>
        </w:rPr>
        <w:t>ي:كاهله، وقيل:زبرةشعرهالذي يزبرعندالغضب في قفاه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،ونوءهاأربع ليال.</w:t>
      </w:r>
    </w:p>
    <w:p w:rsidR="00C963BC" w:rsidRPr="00D42F64"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والصرفة:سُميت بذلِكَ؛لأ</w:t>
      </w:r>
      <w:r w:rsidRPr="00D42F64">
        <w:rPr>
          <w:rFonts w:ascii="Traditional Arabic" w:hAnsi="Traditional Arabic" w:cs="Traditional Arabic" w:hint="cs"/>
          <w:sz w:val="32"/>
          <w:szCs w:val="32"/>
          <w:rtl/>
          <w:lang w:eastAsia="ar-SA" w:bidi="ar-IQ"/>
        </w:rPr>
        <w:t>ن البردي</w:t>
      </w:r>
      <w:r>
        <w:rPr>
          <w:rFonts w:ascii="Traditional Arabic" w:hAnsi="Traditional Arabic" w:cs="Traditional Arabic" w:hint="cs"/>
          <w:sz w:val="32"/>
          <w:szCs w:val="32"/>
          <w:rtl/>
          <w:lang w:eastAsia="ar-SA" w:bidi="ar-IQ"/>
        </w:rPr>
        <w:t>نصرف بسقوطها،وقيلَ :أرادوا صرف الأ</w:t>
      </w:r>
      <w:r w:rsidRPr="00D42F64">
        <w:rPr>
          <w:rFonts w:ascii="Traditional Arabic" w:hAnsi="Traditional Arabic" w:cs="Traditional Arabic" w:hint="cs"/>
          <w:sz w:val="32"/>
          <w:szCs w:val="32"/>
          <w:rtl/>
          <w:lang w:eastAsia="ar-SA" w:bidi="ar-IQ"/>
        </w:rPr>
        <w:t>سد</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رأسه من قبل</w:t>
      </w:r>
      <w:r>
        <w:rPr>
          <w:rFonts w:ascii="Traditional Arabic" w:hAnsi="Traditional Arabic" w:cs="Traditional Arabic" w:hint="cs"/>
          <w:sz w:val="32"/>
          <w:szCs w:val="32"/>
          <w:rtl/>
          <w:lang w:eastAsia="ar-SA" w:bidi="ar-IQ"/>
        </w:rPr>
        <w:t>ِ ظ</w:t>
      </w:r>
      <w:r w:rsidRPr="00D42F64">
        <w:rPr>
          <w:rFonts w:ascii="Traditional Arabic" w:hAnsi="Traditional Arabic" w:cs="Traditional Arabic" w:hint="cs"/>
          <w:sz w:val="32"/>
          <w:szCs w:val="32"/>
          <w:rtl/>
          <w:lang w:eastAsia="ar-SA" w:bidi="ar-IQ"/>
        </w:rPr>
        <w:t>هره،وأيام العجوزفي نوئهاوهوثلاث ليال.</w:t>
      </w:r>
    </w:p>
    <w:p w:rsidR="00C963BC" w:rsidRPr="00D42F64"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والعواء:يمدويقصر ،والقصرأجودوأكثر،وهي خمسة كواكب كأنها ألف معطوفةالذنب،وسميت العواءللأنعطاف والالتواءالذي فيها، تقول العرب:عويت الشئ عطفته،ويجوزأن يكون  من عوى اذا صاح،كأنه يعوي في أثرالبرد،ولهذاسميت طاردة البرد،ونوءهاليلة.</w:t>
      </w:r>
    </w:p>
    <w:p w:rsidR="00C963BC" w:rsidRPr="00D42F64" w:rsidRDefault="00C963BC" w:rsidP="00C963BC">
      <w:pPr>
        <w:bidi/>
        <w:jc w:val="high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والسماك:سمي السماك الأ</w:t>
      </w:r>
      <w:r w:rsidRPr="00D42F64">
        <w:rPr>
          <w:rFonts w:ascii="Traditional Arabic" w:hAnsi="Traditional Arabic" w:cs="Traditional Arabic" w:hint="cs"/>
          <w:sz w:val="32"/>
          <w:szCs w:val="32"/>
          <w:rtl/>
          <w:lang w:eastAsia="ar-SA" w:bidi="ar-IQ"/>
        </w:rPr>
        <w:t xml:space="preserve">عزل </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لأن السماك الآ</w:t>
      </w:r>
      <w:r w:rsidRPr="00D42F64">
        <w:rPr>
          <w:rFonts w:ascii="Traditional Arabic" w:hAnsi="Traditional Arabic" w:cs="Traditional Arabic" w:hint="cs"/>
          <w:sz w:val="32"/>
          <w:szCs w:val="32"/>
          <w:rtl/>
          <w:lang w:eastAsia="ar-SA" w:bidi="ar-IQ"/>
        </w:rPr>
        <w:t>خر ي</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سمى رامحالكوكب تقدمه،كأنه </w:t>
      </w:r>
      <w:r>
        <w:rPr>
          <w:rFonts w:ascii="Traditional Arabic" w:hAnsi="Traditional Arabic" w:cs="Traditional Arabic" w:hint="cs"/>
          <w:sz w:val="32"/>
          <w:szCs w:val="32"/>
          <w:rtl/>
          <w:lang w:eastAsia="ar-SA" w:bidi="ar-IQ"/>
        </w:rPr>
        <w:t>رمحه،ونوءه أربع ليال،وسمي سماكا؛ لأ</w:t>
      </w:r>
      <w:r w:rsidRPr="00D42F64">
        <w:rPr>
          <w:rFonts w:ascii="Traditional Arabic" w:hAnsi="Traditional Arabic" w:cs="Traditional Arabic" w:hint="cs"/>
          <w:sz w:val="32"/>
          <w:szCs w:val="32"/>
          <w:rtl/>
          <w:lang w:eastAsia="ar-SA" w:bidi="ar-IQ"/>
        </w:rPr>
        <w:t>نه سمك، أي:أرتفع.</w:t>
      </w: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والغفر:وهي ثلاثةكواكب،قيل هومن الغفرة،وهوالشعر الذي في طرف ذنب الاسد،وقيل:سميت الغفر</w:t>
      </w:r>
      <w:r>
        <w:rPr>
          <w:rFonts w:ascii="Traditional Arabic" w:hAnsi="Traditional Arabic" w:cs="Traditional Arabic" w:hint="cs"/>
          <w:sz w:val="32"/>
          <w:szCs w:val="32"/>
          <w:rtl/>
          <w:lang w:eastAsia="ar-SA" w:bidi="ar-IQ"/>
        </w:rPr>
        <w:t>؛لأ</w:t>
      </w:r>
      <w:r w:rsidRPr="00D42F64">
        <w:rPr>
          <w:rFonts w:ascii="Traditional Arabic" w:hAnsi="Traditional Arabic" w:cs="Traditional Arabic" w:hint="cs"/>
          <w:sz w:val="32"/>
          <w:szCs w:val="32"/>
          <w:rtl/>
          <w:lang w:eastAsia="ar-SA" w:bidi="ar-IQ"/>
        </w:rPr>
        <w:t>نهاتنقص ضوءها،ويقال:غفرت الشئ اذاغطيته،فعلى هذا هوفي معنى مفعول ،ونوءهاثلاث ليال.وقيل:بل ليلة</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والزباني:وهي زباني العقرب،وهماقرناها،كوكبان،مأخوذمن الزبن:الدفع،وكل واحدمنهمامندفع عن صاحبه،غيرمقارن،ونوءهاثلاث ليال.</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والاكليل:وهي ثل</w:t>
      </w:r>
      <w:r>
        <w:rPr>
          <w:rFonts w:ascii="Traditional Arabic" w:hAnsi="Traditional Arabic" w:cs="Traditional Arabic" w:hint="cs"/>
          <w:sz w:val="32"/>
          <w:szCs w:val="32"/>
          <w:rtl/>
          <w:lang w:eastAsia="ar-SA" w:bidi="ar-IQ"/>
        </w:rPr>
        <w:t>ا</w:t>
      </w:r>
      <w:r w:rsidRPr="00D42F64">
        <w:rPr>
          <w:rFonts w:ascii="Traditional Arabic" w:hAnsi="Traditional Arabic" w:cs="Traditional Arabic" w:hint="cs"/>
          <w:sz w:val="32"/>
          <w:szCs w:val="32"/>
          <w:rtl/>
          <w:lang w:eastAsia="ar-SA" w:bidi="ar-IQ"/>
        </w:rPr>
        <w:t>ثة كواكب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صطفةعلى رأس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العقرب</w:t>
      </w:r>
      <w:r>
        <w:rPr>
          <w:rFonts w:ascii="Traditional Arabic" w:hAnsi="Traditional Arabic" w:cs="Traditional Arabic" w:hint="cs"/>
          <w:sz w:val="32"/>
          <w:szCs w:val="32"/>
          <w:rtl/>
          <w:lang w:eastAsia="ar-SA" w:bidi="ar-IQ"/>
        </w:rPr>
        <w:t xml:space="preserve"> ؛ </w:t>
      </w:r>
      <w:r w:rsidRPr="00D42F64">
        <w:rPr>
          <w:rFonts w:ascii="Traditional Arabic" w:hAnsi="Traditional Arabic" w:cs="Traditional Arabic" w:hint="cs"/>
          <w:sz w:val="32"/>
          <w:szCs w:val="32"/>
          <w:rtl/>
          <w:lang w:eastAsia="ar-SA" w:bidi="ar-IQ"/>
        </w:rPr>
        <w:t>ولذل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ميت به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كأ</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نه</w:t>
      </w:r>
      <w:r>
        <w:rPr>
          <w:rFonts w:ascii="Traditional Arabic" w:hAnsi="Traditional Arabic" w:cs="Traditional Arabic" w:hint="cs"/>
          <w:sz w:val="32"/>
          <w:szCs w:val="32"/>
          <w:rtl/>
          <w:lang w:eastAsia="ar-SA" w:bidi="ar-IQ"/>
        </w:rPr>
        <w:t>ُ من التكلل،وهوالإحاطة،ونوءه أ</w:t>
      </w:r>
      <w:r w:rsidRPr="00D42F64">
        <w:rPr>
          <w:rFonts w:ascii="Traditional Arabic" w:hAnsi="Traditional Arabic" w:cs="Traditional Arabic" w:hint="cs"/>
          <w:sz w:val="32"/>
          <w:szCs w:val="32"/>
          <w:rtl/>
          <w:lang w:eastAsia="ar-SA" w:bidi="ar-IQ"/>
        </w:rPr>
        <w:t>ربع ليال،وهومن العقرب.</w:t>
      </w: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والقلب وهوكوكب أحمرنير</w:t>
      </w:r>
      <w:r>
        <w:rPr>
          <w:rFonts w:ascii="Traditional Arabic" w:hAnsi="Traditional Arabic" w:cs="Traditional Arabic" w:hint="cs"/>
          <w:sz w:val="32"/>
          <w:szCs w:val="32"/>
          <w:rtl/>
          <w:lang w:eastAsia="ar-SA" w:bidi="ar-IQ"/>
        </w:rPr>
        <w:t>؛لأ</w:t>
      </w:r>
      <w:r w:rsidRPr="00D42F64">
        <w:rPr>
          <w:rFonts w:ascii="Traditional Arabic" w:hAnsi="Traditional Arabic" w:cs="Traditional Arabic" w:hint="cs"/>
          <w:sz w:val="32"/>
          <w:szCs w:val="32"/>
          <w:rtl/>
          <w:lang w:eastAsia="ar-SA" w:bidi="ar-IQ"/>
        </w:rPr>
        <w:t>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قلب في العقرب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ونوءها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ليلة.</w:t>
      </w: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والقلوب أربعة:قلب العقرب وقلب الأ</w:t>
      </w:r>
      <w:r w:rsidRPr="00D42F64">
        <w:rPr>
          <w:rFonts w:ascii="Traditional Arabic" w:hAnsi="Traditional Arabic" w:cs="Traditional Arabic" w:hint="cs"/>
          <w:sz w:val="32"/>
          <w:szCs w:val="32"/>
          <w:rtl/>
          <w:lang w:eastAsia="ar-SA" w:bidi="ar-IQ"/>
        </w:rPr>
        <w:t>سد،وقلب الثور،وهو</w:t>
      </w:r>
      <w:r w:rsidRPr="00A21D2A">
        <w:rPr>
          <w:rFonts w:ascii="Traditional Arabic" w:hAnsi="Traditional Arabic" w:cs="Traditional Arabic" w:hint="cs"/>
          <w:color w:val="FF0000"/>
          <w:sz w:val="32"/>
          <w:szCs w:val="32"/>
          <w:rtl/>
          <w:lang w:eastAsia="ar-SA" w:bidi="ar-IQ"/>
        </w:rPr>
        <w:t>الدبران</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 xml:space="preserve">وقلب الحوت .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lastRenderedPageBreak/>
        <w:t xml:space="preserve">    والشولة:سميت بذلك</w:t>
      </w:r>
      <w:r>
        <w:rPr>
          <w:rFonts w:ascii="Traditional Arabic" w:hAnsi="Traditional Arabic" w:cs="Traditional Arabic" w:hint="cs"/>
          <w:sz w:val="32"/>
          <w:szCs w:val="32"/>
          <w:rtl/>
          <w:lang w:eastAsia="ar-SA" w:bidi="ar-IQ"/>
        </w:rPr>
        <w:t>؛ لأ</w:t>
      </w:r>
      <w:r w:rsidRPr="00D42F64">
        <w:rPr>
          <w:rFonts w:ascii="Traditional Arabic" w:hAnsi="Traditional Arabic" w:cs="Traditional Arabic" w:hint="cs"/>
          <w:sz w:val="32"/>
          <w:szCs w:val="32"/>
          <w:rtl/>
          <w:lang w:eastAsia="ar-SA" w:bidi="ar-IQ"/>
        </w:rPr>
        <w:t>نهاذنب العقرب ،وذنبه</w:t>
      </w:r>
      <w:r>
        <w:rPr>
          <w:rFonts w:ascii="Traditional Arabic" w:hAnsi="Traditional Arabic" w:cs="Traditional Arabic" w:hint="cs"/>
          <w:sz w:val="32"/>
          <w:szCs w:val="32"/>
          <w:rtl/>
          <w:lang w:eastAsia="ar-SA" w:bidi="ar-IQ"/>
        </w:rPr>
        <w:t>اشائل أبدا.والحجازيون يسمونهاالأ</w:t>
      </w:r>
      <w:r w:rsidRPr="00D42F64">
        <w:rPr>
          <w:rFonts w:ascii="Traditional Arabic" w:hAnsi="Traditional Arabic" w:cs="Traditional Arabic" w:hint="cs"/>
          <w:sz w:val="32"/>
          <w:szCs w:val="32"/>
          <w:rtl/>
          <w:lang w:eastAsia="ar-SA" w:bidi="ar-IQ"/>
        </w:rPr>
        <w:t xml:space="preserve">برة،ونوءها ثلاث ليال، </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وهي</w:t>
      </w:r>
      <w:r>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57"/>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كوكبان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ضيئان</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والنعائم:وهي ثمانيةكواكب،أربعةمنها في المجرة</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وت</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سمى الواردة</w:t>
      </w:r>
      <w:r>
        <w:rPr>
          <w:rFonts w:ascii="Traditional Arabic" w:hAnsi="Traditional Arabic" w:cs="Traditional Arabic" w:hint="cs"/>
          <w:sz w:val="32"/>
          <w:szCs w:val="32"/>
          <w:rtl/>
          <w:lang w:eastAsia="ar-SA" w:bidi="ar-IQ"/>
        </w:rPr>
        <w:t>؛لأ</w:t>
      </w:r>
      <w:r w:rsidRPr="00D42F64">
        <w:rPr>
          <w:rFonts w:ascii="Traditional Arabic" w:hAnsi="Traditional Arabic" w:cs="Traditional Arabic" w:hint="cs"/>
          <w:sz w:val="32"/>
          <w:szCs w:val="32"/>
          <w:rtl/>
          <w:lang w:eastAsia="ar-SA" w:bidi="ar-IQ"/>
        </w:rPr>
        <w:t>نهاشرعت في المجرة</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كأنها تشرب، واربعةخارجةت</w:t>
      </w:r>
      <w:r>
        <w:rPr>
          <w:rFonts w:ascii="Traditional Arabic" w:hAnsi="Traditional Arabic" w:cs="Traditional Arabic" w:hint="cs"/>
          <w:sz w:val="32"/>
          <w:szCs w:val="32"/>
          <w:rtl/>
          <w:lang w:eastAsia="ar-SA" w:bidi="ar-IQ"/>
        </w:rPr>
        <w:t>ُسمى الصادرة،وإ</w:t>
      </w:r>
      <w:r w:rsidRPr="00D42F64">
        <w:rPr>
          <w:rFonts w:ascii="Traditional Arabic" w:hAnsi="Traditional Arabic" w:cs="Traditional Arabic" w:hint="cs"/>
          <w:sz w:val="32"/>
          <w:szCs w:val="32"/>
          <w:rtl/>
          <w:lang w:eastAsia="ar-SA" w:bidi="ar-IQ"/>
        </w:rPr>
        <w:t>نماس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ميت (نعائم)تشبيها</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بالخشبات التي تكون على البئر</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،ونوءها ليلة</w:t>
      </w:r>
      <w:r>
        <w:rPr>
          <w:rFonts w:ascii="Traditional Arabic" w:hAnsi="Traditional Arabic" w:cs="Traditional Arabic" w:hint="cs"/>
          <w:sz w:val="32"/>
          <w:szCs w:val="32"/>
          <w:rtl/>
          <w:lang w:eastAsia="ar-SA" w:bidi="ar-IQ"/>
        </w:rPr>
        <w:t>.</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والبلدة:وهي فرجةبين النعائم وبين سعدالذابح،وهوموضع خالٍ</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ليس فيه</w:t>
      </w:r>
      <w:r>
        <w:rPr>
          <w:rFonts w:ascii="Traditional Arabic" w:hAnsi="Traditional Arabic" w:cs="Traditional Arabic" w:hint="cs"/>
          <w:sz w:val="32"/>
          <w:szCs w:val="32"/>
          <w:rtl/>
          <w:lang w:eastAsia="ar-SA" w:bidi="ar-IQ"/>
        </w:rPr>
        <w:t>ِ كواكب ،وإ</w:t>
      </w:r>
      <w:r w:rsidRPr="00D42F64">
        <w:rPr>
          <w:rFonts w:ascii="Traditional Arabic" w:hAnsi="Traditional Arabic" w:cs="Traditional Arabic" w:hint="cs"/>
          <w:sz w:val="32"/>
          <w:szCs w:val="32"/>
          <w:rtl/>
          <w:lang w:eastAsia="ar-SA" w:bidi="ar-IQ"/>
        </w:rPr>
        <w:t>نماس</w:t>
      </w:r>
      <w:r>
        <w:rPr>
          <w:rFonts w:ascii="Traditional Arabic" w:hAnsi="Traditional Arabic" w:cs="Traditional Arabic" w:hint="cs"/>
          <w:sz w:val="32"/>
          <w:szCs w:val="32"/>
          <w:rtl/>
          <w:lang w:eastAsia="ar-SA" w:bidi="ar-IQ"/>
        </w:rPr>
        <w:t>ُميت بلدة؛</w:t>
      </w:r>
      <w:r w:rsidRPr="00D42F64">
        <w:rPr>
          <w:rFonts w:ascii="Traditional Arabic" w:hAnsi="Traditional Arabic" w:cs="Traditional Arabic" w:hint="cs"/>
          <w:sz w:val="32"/>
          <w:szCs w:val="32"/>
          <w:rtl/>
          <w:lang w:eastAsia="ar-SA" w:bidi="ar-IQ"/>
        </w:rPr>
        <w:t>تشبيهابالفرجة التي تكون بين الحاجبين غير المقرونين ،ي</w:t>
      </w:r>
      <w:r>
        <w:rPr>
          <w:rFonts w:ascii="Traditional Arabic" w:hAnsi="Traditional Arabic" w:cs="Traditional Arabic" w:hint="cs"/>
          <w:sz w:val="32"/>
          <w:szCs w:val="32"/>
          <w:rtl/>
          <w:lang w:eastAsia="ar-SA" w:bidi="ar-IQ"/>
        </w:rPr>
        <w:t>ُقال:رجل أبلد:اذا أ</w:t>
      </w:r>
      <w:r w:rsidRPr="00D42F64">
        <w:rPr>
          <w:rFonts w:ascii="Traditional Arabic" w:hAnsi="Traditional Arabic" w:cs="Traditional Arabic" w:hint="cs"/>
          <w:sz w:val="32"/>
          <w:szCs w:val="32"/>
          <w:rtl/>
          <w:lang w:eastAsia="ar-SA" w:bidi="ar-IQ"/>
        </w:rPr>
        <w:t>قترن حاجباه.ونوءهاثلاث ليال،وقيل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:ليلة.</w:t>
      </w: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 xml:space="preserve"> والذابح :س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 بذلك</w:t>
      </w:r>
      <w:r>
        <w:rPr>
          <w:rFonts w:ascii="Traditional Arabic" w:hAnsi="Traditional Arabic" w:cs="Traditional Arabic" w:hint="cs"/>
          <w:sz w:val="32"/>
          <w:szCs w:val="32"/>
          <w:rtl/>
          <w:lang w:eastAsia="ar-SA" w:bidi="ar-IQ"/>
        </w:rPr>
        <w:t>َ؛لأ</w:t>
      </w:r>
      <w:r w:rsidRPr="00D42F64">
        <w:rPr>
          <w:rFonts w:ascii="Traditional Arabic" w:hAnsi="Traditional Arabic" w:cs="Traditional Arabic" w:hint="cs"/>
          <w:sz w:val="32"/>
          <w:szCs w:val="32"/>
          <w:rtl/>
          <w:lang w:eastAsia="ar-SA" w:bidi="ar-IQ"/>
        </w:rPr>
        <w:t>ن ا</w:t>
      </w:r>
      <w:r>
        <w:rPr>
          <w:rFonts w:ascii="Traditional Arabic" w:hAnsi="Traditional Arabic" w:cs="Traditional Arabic" w:hint="cs"/>
          <w:sz w:val="32"/>
          <w:szCs w:val="32"/>
          <w:rtl/>
          <w:lang w:eastAsia="ar-SA" w:bidi="ar-IQ"/>
        </w:rPr>
        <w:t xml:space="preserve">لذابح معهُ </w:t>
      </w:r>
      <w:r w:rsidRPr="00D42F64">
        <w:rPr>
          <w:rFonts w:ascii="Traditional Arabic" w:hAnsi="Traditional Arabic" w:cs="Traditional Arabic" w:hint="cs"/>
          <w:sz w:val="32"/>
          <w:szCs w:val="32"/>
          <w:rtl/>
          <w:lang w:eastAsia="ar-SA" w:bidi="ar-IQ"/>
        </w:rPr>
        <w:t>كوكب بمنزلة</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شاته،</w:t>
      </w:r>
      <w:r>
        <w:rPr>
          <w:rFonts w:ascii="Traditional Arabic" w:hAnsi="Traditional Arabic" w:cs="Traditional Arabic" w:hint="cs"/>
          <w:sz w:val="32"/>
          <w:szCs w:val="32"/>
          <w:rtl/>
          <w:lang w:eastAsia="ar-SA" w:bidi="ar-IQ"/>
        </w:rPr>
        <w:t>وسعدبلع :</w:t>
      </w:r>
      <w:r w:rsidRPr="00D42F64">
        <w:rPr>
          <w:rFonts w:ascii="Traditional Arabic" w:hAnsi="Traditional Arabic" w:cs="Traditional Arabic" w:hint="cs"/>
          <w:sz w:val="32"/>
          <w:szCs w:val="32"/>
          <w:rtl/>
          <w:lang w:eastAsia="ar-SA" w:bidi="ar-IQ"/>
        </w:rPr>
        <w:t>وهذا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لا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كوكب معه</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فكأنه</w:t>
      </w:r>
      <w:r>
        <w:rPr>
          <w:rFonts w:ascii="Traditional Arabic" w:hAnsi="Traditional Arabic" w:cs="Traditional Arabic" w:hint="cs"/>
          <w:sz w:val="32"/>
          <w:szCs w:val="32"/>
          <w:rtl/>
          <w:lang w:eastAsia="ar-SA" w:bidi="ar-IQ"/>
        </w:rPr>
        <w:t>ُ قدبلع</w:t>
      </w:r>
      <w:r w:rsidRPr="00D42F64">
        <w:rPr>
          <w:rFonts w:ascii="Traditional Arabic" w:hAnsi="Traditional Arabic" w:cs="Traditional Arabic" w:hint="cs"/>
          <w:sz w:val="32"/>
          <w:szCs w:val="32"/>
          <w:rtl/>
          <w:lang w:eastAsia="ar-SA" w:bidi="ar-IQ"/>
        </w:rPr>
        <w:t xml:space="preserve"> شاته،وقيل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 به</w:t>
      </w:r>
      <w:r>
        <w:rPr>
          <w:rFonts w:ascii="Traditional Arabic" w:hAnsi="Traditional Arabic" w:cs="Traditional Arabic" w:hint="cs"/>
          <w:sz w:val="32"/>
          <w:szCs w:val="32"/>
          <w:rtl/>
          <w:lang w:eastAsia="ar-SA" w:bidi="ar-IQ"/>
        </w:rPr>
        <w:t xml:space="preserve"> ِ؛ لأن</w:t>
      </w:r>
      <w:r w:rsidRPr="00D42F64">
        <w:rPr>
          <w:rFonts w:ascii="Traditional Arabic" w:hAnsi="Traditional Arabic" w:cs="Traditional Arabic" w:hint="cs"/>
          <w:sz w:val="32"/>
          <w:szCs w:val="32"/>
          <w:rtl/>
          <w:lang w:eastAsia="ar-SA" w:bidi="ar-IQ"/>
        </w:rPr>
        <w:t xml:space="preserve"> صورته صورة فم فتح ليبلع ،ونوءه ليلة.</w:t>
      </w: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وسعدالسعود:سُمي بذلك؛ لأ</w:t>
      </w:r>
      <w:r w:rsidRPr="00D42F64">
        <w:rPr>
          <w:rFonts w:ascii="Traditional Arabic" w:hAnsi="Traditional Arabic" w:cs="Traditional Arabic" w:hint="cs"/>
          <w:sz w:val="32"/>
          <w:szCs w:val="32"/>
          <w:rtl/>
          <w:lang w:eastAsia="ar-SA" w:bidi="ar-IQ"/>
        </w:rPr>
        <w:t>ن في وقت</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طلوعه أبتداء</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مابه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يعيشون،وتعيش مواشيهم،ونوءه ليلة</w:t>
      </w: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 xml:space="preserve"> وسعدالاخبية:وس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مي بذل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لكوكب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في كواكب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هاعلى صورة</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الخباء،وقيل:ل</w:t>
      </w:r>
      <w:r>
        <w:rPr>
          <w:rFonts w:ascii="Traditional Arabic" w:hAnsi="Traditional Arabic" w:cs="Traditional Arabic" w:hint="cs"/>
          <w:sz w:val="32"/>
          <w:szCs w:val="32"/>
          <w:rtl/>
          <w:lang w:eastAsia="ar-SA" w:bidi="ar-IQ"/>
        </w:rPr>
        <w:t>أ</w:t>
      </w:r>
      <w:r w:rsidRPr="00D42F64">
        <w:rPr>
          <w:rFonts w:ascii="Traditional Arabic" w:hAnsi="Traditional Arabic" w:cs="Traditional Arabic" w:hint="cs"/>
          <w:sz w:val="32"/>
          <w:szCs w:val="32"/>
          <w:rtl/>
          <w:lang w:eastAsia="ar-SA" w:bidi="ar-IQ"/>
        </w:rPr>
        <w:t>نه يطلع قبل الدفء،فيخرج من الهوام ماكان مختبا،ونوءه ليلة.</w:t>
      </w:r>
    </w:p>
    <w:p w:rsidR="00C963BC" w:rsidRDefault="00C963BC" w:rsidP="00C963BC">
      <w:pPr>
        <w:bidi/>
        <w:jc w:val="low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وفرغ الدلوالمتقدم:وي</w:t>
      </w:r>
      <w:r>
        <w:rPr>
          <w:rFonts w:ascii="Traditional Arabic" w:hAnsi="Traditional Arabic" w:cs="Traditional Arabic" w:hint="cs"/>
          <w:sz w:val="32"/>
          <w:szCs w:val="32"/>
          <w:rtl/>
          <w:lang w:bidi="ar-IQ"/>
        </w:rPr>
        <w:t>ُقال الأ</w:t>
      </w:r>
      <w:r w:rsidRPr="00D42F64">
        <w:rPr>
          <w:rFonts w:ascii="Traditional Arabic" w:hAnsi="Traditional Arabic" w:cs="Traditional Arabic" w:hint="cs"/>
          <w:sz w:val="32"/>
          <w:szCs w:val="32"/>
          <w:rtl/>
          <w:lang w:bidi="ar-IQ"/>
        </w:rPr>
        <w:t>على،وقيل انماس</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مي به</w:t>
      </w:r>
      <w:r>
        <w:rPr>
          <w:rFonts w:ascii="Traditional Arabic" w:hAnsi="Traditional Arabic" w:cs="Traditional Arabic" w:hint="cs"/>
          <w:sz w:val="32"/>
          <w:szCs w:val="32"/>
          <w:rtl/>
          <w:lang w:bidi="ar-IQ"/>
        </w:rPr>
        <w:t>ِ؛لأ</w:t>
      </w:r>
      <w:r w:rsidRPr="00D42F64">
        <w:rPr>
          <w:rFonts w:ascii="Traditional Arabic" w:hAnsi="Traditional Arabic" w:cs="Traditional Arabic" w:hint="cs"/>
          <w:sz w:val="32"/>
          <w:szCs w:val="32"/>
          <w:rtl/>
          <w:lang w:bidi="ar-IQ"/>
        </w:rPr>
        <w:t>ن في وقته</w:t>
      </w:r>
      <w:r>
        <w:rPr>
          <w:rFonts w:ascii="Traditional Arabic" w:hAnsi="Traditional Arabic" w:cs="Traditional Arabic" w:hint="cs"/>
          <w:sz w:val="32"/>
          <w:szCs w:val="32"/>
          <w:rtl/>
          <w:lang w:bidi="ar-IQ"/>
        </w:rPr>
        <w:t>ِ تأتي الأ</w:t>
      </w:r>
      <w:r w:rsidRPr="00D42F64">
        <w:rPr>
          <w:rFonts w:ascii="Traditional Arabic" w:hAnsi="Traditional Arabic" w:cs="Traditional Arabic" w:hint="cs"/>
          <w:sz w:val="32"/>
          <w:szCs w:val="32"/>
          <w:rtl/>
          <w:lang w:bidi="ar-IQ"/>
        </w:rPr>
        <w:t>مطاركثيرا</w:t>
      </w:r>
      <w:r>
        <w:rPr>
          <w:rFonts w:ascii="Traditional Arabic" w:hAnsi="Traditional Arabic" w:cs="Traditional Arabic" w:hint="cs"/>
          <w:sz w:val="32"/>
          <w:szCs w:val="32"/>
          <w:rtl/>
          <w:lang w:bidi="ar-IQ"/>
        </w:rPr>
        <w:t xml:space="preserve">ً ؛ </w:t>
      </w:r>
      <w:r w:rsidRPr="00D42F64">
        <w:rPr>
          <w:rFonts w:ascii="Traditional Arabic" w:hAnsi="Traditional Arabic" w:cs="Traditional Arabic" w:hint="cs"/>
          <w:sz w:val="32"/>
          <w:szCs w:val="32"/>
          <w:rtl/>
          <w:lang w:bidi="ar-IQ"/>
        </w:rPr>
        <w:t>فكأنه فرغ دلو،وهومصب الماء، ونوءه أربع ليال</w:t>
      </w:r>
      <w:r>
        <w:rPr>
          <w:rFonts w:ascii="Traditional Arabic" w:hAnsi="Traditional Arabic" w:cs="Traditional Arabic" w:hint="cs"/>
          <w:sz w:val="32"/>
          <w:szCs w:val="32"/>
          <w:rtl/>
          <w:lang w:bidi="ar-IQ"/>
        </w:rPr>
        <w:t>.</w:t>
      </w:r>
    </w:p>
    <w:p w:rsidR="00C963BC" w:rsidRDefault="00C963BC" w:rsidP="00C963BC">
      <w:pPr>
        <w:bidi/>
        <w:jc w:val="lowKashida"/>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والرشا:وهوالسمكة،وي</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قال:بطن السمكة ،وقلب الحوت.)</w:t>
      </w:r>
      <w:r w:rsidRPr="00D42F64">
        <w:rPr>
          <w:rStyle w:val="FootnoteReference"/>
          <w:sz w:val="32"/>
          <w:szCs w:val="32"/>
          <w:rtl/>
          <w:lang w:bidi="ar-IQ"/>
        </w:rPr>
        <w:t>(</w:t>
      </w:r>
      <w:r w:rsidRPr="00D42F64">
        <w:rPr>
          <w:rStyle w:val="FootnoteReference"/>
          <w:sz w:val="32"/>
          <w:szCs w:val="32"/>
          <w:rtl/>
          <w:lang w:bidi="ar-IQ"/>
        </w:rPr>
        <w:footnoteReference w:id="458"/>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.تم كلام المرزوقي،والله أعلم.</w:t>
      </w:r>
    </w:p>
    <w:p w:rsidR="00C963BC" w:rsidRPr="003002F5" w:rsidRDefault="00C963BC" w:rsidP="00C963BC">
      <w:pPr>
        <w:bidi/>
        <w:jc w:val="lowKashida"/>
        <w:rPr>
          <w:rFonts w:ascii="Traditional Arabic" w:hAnsi="Traditional Arabic" w:cs="Traditional Arabic"/>
          <w:sz w:val="18"/>
          <w:szCs w:val="18"/>
          <w:rtl/>
          <w:lang w:bidi="ar-IQ"/>
        </w:rPr>
      </w:pPr>
    </w:p>
    <w:p w:rsidR="00C963BC" w:rsidRPr="00D42F64" w:rsidRDefault="00C963BC" w:rsidP="00C963BC">
      <w:pPr>
        <w:bidi/>
        <w:jc w:val="lowKashida"/>
        <w:rPr>
          <w:rFonts w:ascii="Traditional Arabic" w:hAnsi="Traditional Arabic" w:cs="Traditional Arabic"/>
          <w:b/>
          <w:bCs/>
          <w:sz w:val="32"/>
          <w:szCs w:val="32"/>
          <w:rtl/>
          <w:lang w:bidi="ar-IQ"/>
        </w:rPr>
      </w:pPr>
      <w:r w:rsidRPr="00D42F64">
        <w:rPr>
          <w:rFonts w:ascii="Traditional Arabic" w:hAnsi="Traditional Arabic" w:cs="Traditional Arabic" w:hint="cs"/>
          <w:b/>
          <w:bCs/>
          <w:sz w:val="32"/>
          <w:szCs w:val="32"/>
          <w:rtl/>
          <w:lang w:bidi="ar-IQ"/>
        </w:rPr>
        <w:t xml:space="preserve">  </w:t>
      </w:r>
      <w:r>
        <w:rPr>
          <w:rFonts w:ascii="Traditional Arabic" w:hAnsi="Traditional Arabic" w:cs="Traditional Arabic" w:hint="cs"/>
          <w:b/>
          <w:bCs/>
          <w:sz w:val="32"/>
          <w:szCs w:val="32"/>
          <w:rtl/>
          <w:lang w:bidi="ar-IQ"/>
        </w:rPr>
        <w:t xml:space="preserve"> </w:t>
      </w:r>
      <w:r w:rsidRPr="00D42F64">
        <w:rPr>
          <w:rFonts w:ascii="Traditional Arabic" w:hAnsi="Traditional Arabic" w:cs="Traditional Arabic" w:hint="cs"/>
          <w:b/>
          <w:bCs/>
          <w:sz w:val="32"/>
          <w:szCs w:val="32"/>
          <w:rtl/>
          <w:lang w:bidi="ar-IQ"/>
        </w:rPr>
        <w:t>قوله:(كالبزيون...).</w:t>
      </w:r>
      <w:r w:rsidRPr="00D42F64">
        <w:rPr>
          <w:rStyle w:val="FootnoteReference"/>
          <w:b/>
          <w:bCs/>
          <w:sz w:val="32"/>
          <w:szCs w:val="32"/>
          <w:rtl/>
          <w:lang w:bidi="ar-IQ"/>
        </w:rPr>
        <w:t>(</w:t>
      </w:r>
      <w:r w:rsidRPr="00D42F64">
        <w:rPr>
          <w:rStyle w:val="FootnoteReference"/>
          <w:b/>
          <w:bCs/>
          <w:sz w:val="32"/>
          <w:szCs w:val="32"/>
          <w:rtl/>
          <w:lang w:bidi="ar-IQ"/>
        </w:rPr>
        <w:footnoteReference w:id="459"/>
      </w:r>
      <w:r w:rsidRPr="00D42F64">
        <w:rPr>
          <w:rStyle w:val="FootnoteReference"/>
          <w:b/>
          <w:bCs/>
          <w:sz w:val="32"/>
          <w:szCs w:val="32"/>
          <w:rtl/>
          <w:lang w:bidi="ar-IQ"/>
        </w:rPr>
        <w:t>)</w:t>
      </w:r>
    </w:p>
    <w:p w:rsidR="00C963BC" w:rsidRPr="00D42F64" w:rsidRDefault="00C963BC" w:rsidP="00C963BC">
      <w:pPr>
        <w:bidi/>
        <w:jc w:val="low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bidi="ar-IQ"/>
        </w:rPr>
        <w:t xml:space="preserve">    قال الجوهري</w:t>
      </w:r>
      <w:r w:rsidRPr="00D42F64">
        <w:rPr>
          <w:rFonts w:ascii="Traditional Arabic" w:hAnsi="Traditional Arabic" w:cs="Traditional Arabic"/>
          <w:sz w:val="32"/>
          <w:szCs w:val="32"/>
          <w:lang w:bidi="ar-IQ"/>
        </w:rPr>
        <w:t>):</w:t>
      </w:r>
      <w:r w:rsidRPr="00D42F64">
        <w:rPr>
          <w:rFonts w:ascii="Traditional Arabic" w:hAnsi="Traditional Arabic" w:cs="Traditional Arabic" w:hint="cs"/>
          <w:sz w:val="32"/>
          <w:szCs w:val="32"/>
          <w:rtl/>
          <w:lang w:bidi="ar-IQ"/>
        </w:rPr>
        <w:t>هوبالضمّ:الس</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 xml:space="preserve">ندس.) </w:t>
      </w:r>
      <w:r w:rsidRPr="00D42F64">
        <w:rPr>
          <w:rStyle w:val="FootnoteReference"/>
          <w:sz w:val="32"/>
          <w:szCs w:val="32"/>
          <w:rtl/>
          <w:lang w:bidi="ar-IQ"/>
        </w:rPr>
        <w:t>(</w:t>
      </w:r>
      <w:r w:rsidRPr="00D42F64">
        <w:rPr>
          <w:rStyle w:val="FootnoteReference"/>
          <w:sz w:val="32"/>
          <w:szCs w:val="32"/>
          <w:rtl/>
          <w:lang w:bidi="ar-IQ"/>
        </w:rPr>
        <w:footnoteReference w:id="460"/>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 xml:space="preserve"> </w:t>
      </w:r>
    </w:p>
    <w:p w:rsidR="00C963BC" w:rsidRPr="00D42F64" w:rsidRDefault="00C963BC" w:rsidP="00C963BC">
      <w:pPr>
        <w:bidi/>
        <w:jc w:val="lowKashida"/>
        <w:rPr>
          <w:rFonts w:ascii="Traditional Arabic" w:hAnsi="Traditional Arabic" w:cs="Traditional Arabic"/>
          <w:b/>
          <w:bCs/>
          <w:sz w:val="32"/>
          <w:szCs w:val="32"/>
          <w:rtl/>
          <w:lang w:bidi="ar-IQ"/>
        </w:rPr>
      </w:pPr>
      <w:r w:rsidRPr="00D42F64">
        <w:rPr>
          <w:rFonts w:ascii="Traditional Arabic" w:hAnsi="Traditional Arabic" w:cs="Traditional Arabic" w:hint="cs"/>
          <w:b/>
          <w:bCs/>
          <w:sz w:val="32"/>
          <w:szCs w:val="32"/>
          <w:rtl/>
          <w:lang w:bidi="ar-IQ"/>
        </w:rPr>
        <w:t xml:space="preserve">    قوله:(يفتَعلون من الدّعاء.)</w:t>
      </w:r>
      <w:r w:rsidRPr="00D42F64">
        <w:rPr>
          <w:rStyle w:val="FootnoteReference"/>
          <w:b/>
          <w:bCs/>
          <w:sz w:val="32"/>
          <w:szCs w:val="32"/>
          <w:rtl/>
          <w:lang w:bidi="ar-IQ"/>
        </w:rPr>
        <w:t>(</w:t>
      </w:r>
      <w:r w:rsidRPr="00D42F64">
        <w:rPr>
          <w:rStyle w:val="FootnoteReference"/>
          <w:b/>
          <w:bCs/>
          <w:sz w:val="32"/>
          <w:szCs w:val="32"/>
          <w:rtl/>
          <w:lang w:bidi="ar-IQ"/>
        </w:rPr>
        <w:footnoteReference w:id="461"/>
      </w:r>
      <w:r w:rsidRPr="00D42F64">
        <w:rPr>
          <w:rStyle w:val="FootnoteReference"/>
          <w:b/>
          <w:bCs/>
          <w:sz w:val="32"/>
          <w:szCs w:val="32"/>
          <w:rtl/>
          <w:lang w:bidi="ar-IQ"/>
        </w:rPr>
        <w:t>)</w:t>
      </w:r>
    </w:p>
    <w:p w:rsidR="00C963BC" w:rsidRDefault="00C963BC" w:rsidP="00C963BC">
      <w:pPr>
        <w:bidi/>
        <w:jc w:val="low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bidi="ar-IQ"/>
        </w:rPr>
        <w:t xml:space="preserve">    قال مكي</w:t>
      </w:r>
      <w:r w:rsidRPr="00D42F64">
        <w:rPr>
          <w:rStyle w:val="FootnoteReference"/>
          <w:sz w:val="32"/>
          <w:szCs w:val="32"/>
          <w:rtl/>
          <w:lang w:bidi="ar-IQ"/>
        </w:rPr>
        <w:t>(</w:t>
      </w:r>
      <w:r w:rsidRPr="00D42F64">
        <w:rPr>
          <w:rStyle w:val="FootnoteReference"/>
          <w:sz w:val="32"/>
          <w:szCs w:val="32"/>
          <w:rtl/>
          <w:lang w:bidi="ar-IQ"/>
        </w:rPr>
        <w:footnoteReference w:id="462"/>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:أصل (يدعون) يدتعيون على وزن يفتعلون من</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دعايدعو،فسُكنت الياءبعدأن أ</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 xml:space="preserve">لقيت حركتها </w:t>
      </w:r>
    </w:p>
    <w:p w:rsidR="00C963BC" w:rsidRDefault="00C963BC" w:rsidP="00C963BC">
      <w:pPr>
        <w:bidi/>
        <w:jc w:val="low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bidi="ar-IQ"/>
        </w:rPr>
        <w:t>على ما قبلها،وحذُفت</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لسكونها</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وسكون الواوبعدها،</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وقيل :بل ضمت العين</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لأجل واوالجمع بعدها،ولم يُلق</w:t>
      </w:r>
    </w:p>
    <w:p w:rsidR="00C963BC" w:rsidRDefault="00C963BC" w:rsidP="00C963BC">
      <w:pPr>
        <w:bidi/>
        <w:jc w:val="low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bidi="ar-IQ"/>
        </w:rPr>
        <w:lastRenderedPageBreak/>
        <w:t>عليها حركةالياء</w:t>
      </w:r>
      <w:r w:rsidRPr="00D42F64">
        <w:rPr>
          <w:rStyle w:val="FootnoteReference"/>
          <w:sz w:val="32"/>
          <w:szCs w:val="32"/>
          <w:rtl/>
          <w:lang w:bidi="ar-IQ"/>
        </w:rPr>
        <w:t xml:space="preserve"> (</w:t>
      </w:r>
      <w:r w:rsidRPr="00D42F64">
        <w:rPr>
          <w:rStyle w:val="FootnoteReference"/>
          <w:sz w:val="32"/>
          <w:szCs w:val="32"/>
          <w:rtl/>
          <w:lang w:bidi="ar-IQ"/>
        </w:rPr>
        <w:footnoteReference w:id="463"/>
      </w:r>
      <w:r w:rsidRPr="00D42F64">
        <w:rPr>
          <w:rStyle w:val="FootnoteReference"/>
          <w:sz w:val="32"/>
          <w:szCs w:val="32"/>
          <w:rtl/>
          <w:lang w:bidi="ar-IQ"/>
        </w:rPr>
        <w:t>)</w:t>
      </w:r>
      <w:r>
        <w:rPr>
          <w:rFonts w:ascii="Traditional Arabic" w:hAnsi="Traditional Arabic" w:cs="Traditional Arabic" w:hint="cs"/>
          <w:sz w:val="32"/>
          <w:szCs w:val="32"/>
          <w:rtl/>
          <w:lang w:bidi="ar-IQ"/>
        </w:rPr>
        <w:t xml:space="preserve"> ؛ لأ</w:t>
      </w:r>
      <w:r w:rsidRPr="00D42F64">
        <w:rPr>
          <w:rFonts w:ascii="Traditional Arabic" w:hAnsi="Traditional Arabic" w:cs="Traditional Arabic" w:hint="cs"/>
          <w:sz w:val="32"/>
          <w:szCs w:val="32"/>
          <w:rtl/>
          <w:lang w:bidi="ar-IQ"/>
        </w:rPr>
        <w:t>ن العين كانت م</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تحركة،فصارت</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يدتعيون</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فأُدغمت التاءفي الدال</w:t>
      </w:r>
      <w:r>
        <w:rPr>
          <w:rFonts w:ascii="Traditional Arabic" w:hAnsi="Traditional Arabic" w:cs="Traditional Arabic" w:hint="cs"/>
          <w:sz w:val="32"/>
          <w:szCs w:val="32"/>
          <w:rtl/>
          <w:lang w:bidi="ar-IQ"/>
        </w:rPr>
        <w:t>ِ ،وكان ذلك أ</w:t>
      </w:r>
      <w:r w:rsidRPr="00D42F64">
        <w:rPr>
          <w:rFonts w:ascii="Traditional Arabic" w:hAnsi="Traditional Arabic" w:cs="Traditional Arabic" w:hint="cs"/>
          <w:sz w:val="32"/>
          <w:szCs w:val="32"/>
          <w:rtl/>
          <w:lang w:bidi="ar-IQ"/>
        </w:rPr>
        <w:t>ولى من ادغام الدال في التاء</w:t>
      </w:r>
      <w:r>
        <w:rPr>
          <w:rFonts w:ascii="Traditional Arabic" w:hAnsi="Traditional Arabic" w:cs="Traditional Arabic" w:hint="cs"/>
          <w:sz w:val="32"/>
          <w:szCs w:val="32"/>
          <w:rtl/>
          <w:lang w:bidi="ar-IQ"/>
        </w:rPr>
        <w:t xml:space="preserve">ِ ؛ </w:t>
      </w:r>
      <w:r w:rsidRPr="00D42F64">
        <w:rPr>
          <w:rFonts w:ascii="Traditional Arabic" w:hAnsi="Traditional Arabic" w:cs="Traditional Arabic" w:hint="cs"/>
          <w:sz w:val="32"/>
          <w:szCs w:val="32"/>
          <w:rtl/>
          <w:lang w:bidi="ar-IQ"/>
        </w:rPr>
        <w:t>لأن الدال حرف مجهور،والتاءحرف مهموس ،والمجهور أقوى فكان ردالأضعف الى الأقوى أولى،فأبدلوامن التاء</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دالاً فأ</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دغمت،فصار"يدعون".</w:t>
      </w:r>
      <w:r w:rsidRPr="00D42F64">
        <w:rPr>
          <w:rStyle w:val="FootnoteReference"/>
          <w:sz w:val="32"/>
          <w:szCs w:val="32"/>
          <w:rtl/>
          <w:lang w:bidi="ar-IQ"/>
        </w:rPr>
        <w:t>(</w:t>
      </w:r>
      <w:r w:rsidRPr="00D42F64">
        <w:rPr>
          <w:rStyle w:val="FootnoteReference"/>
          <w:sz w:val="32"/>
          <w:szCs w:val="32"/>
          <w:rtl/>
          <w:lang w:bidi="ar-IQ"/>
        </w:rPr>
        <w:footnoteReference w:id="464"/>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 xml:space="preserve"> </w:t>
      </w:r>
    </w:p>
    <w:p w:rsidR="00C963BC" w:rsidRPr="003002F5" w:rsidRDefault="00C963BC" w:rsidP="00C963BC">
      <w:pPr>
        <w:bidi/>
        <w:jc w:val="lowKashida"/>
        <w:rPr>
          <w:rFonts w:ascii="Traditional Arabic" w:hAnsi="Traditional Arabic" w:cs="Traditional Arabic"/>
          <w:sz w:val="20"/>
          <w:szCs w:val="20"/>
          <w:rtl/>
          <w:lang w:bidi="ar-IQ"/>
        </w:rPr>
      </w:pPr>
    </w:p>
    <w:p w:rsidR="00C963BC" w:rsidRPr="00D42F64" w:rsidRDefault="00C963BC" w:rsidP="00C963BC">
      <w:pPr>
        <w:bidi/>
        <w:jc w:val="low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قوله:(كـ"أ</w:t>
      </w:r>
      <w:r w:rsidRPr="00D42F64">
        <w:rPr>
          <w:rFonts w:ascii="Traditional Arabic" w:hAnsi="Traditional Arabic" w:cs="Traditional Arabic" w:hint="cs"/>
          <w:b/>
          <w:bCs/>
          <w:sz w:val="32"/>
          <w:szCs w:val="32"/>
          <w:rtl/>
          <w:lang w:bidi="ar-IQ"/>
        </w:rPr>
        <w:t>شتوى"بالشين الم</w:t>
      </w:r>
      <w:r>
        <w:rPr>
          <w:rFonts w:ascii="Traditional Arabic" w:hAnsi="Traditional Arabic" w:cs="Traditional Arabic" w:hint="cs"/>
          <w:b/>
          <w:bCs/>
          <w:sz w:val="32"/>
          <w:szCs w:val="32"/>
          <w:rtl/>
          <w:lang w:bidi="ar-IQ"/>
        </w:rPr>
        <w:t>ُعجمة،و"أجتمل"بالجيم،أي:أ</w:t>
      </w:r>
      <w:r w:rsidRPr="00D42F64">
        <w:rPr>
          <w:rFonts w:ascii="Traditional Arabic" w:hAnsi="Traditional Arabic" w:cs="Traditional Arabic" w:hint="cs"/>
          <w:b/>
          <w:bCs/>
          <w:sz w:val="32"/>
          <w:szCs w:val="32"/>
          <w:rtl/>
          <w:lang w:bidi="ar-IQ"/>
        </w:rPr>
        <w:t>ذاب الجميل</w:t>
      </w:r>
      <w:r w:rsidRPr="00D42F64">
        <w:rPr>
          <w:rStyle w:val="FootnoteReference"/>
          <w:b/>
          <w:bCs/>
          <w:sz w:val="32"/>
          <w:szCs w:val="32"/>
          <w:rtl/>
          <w:lang w:bidi="ar-IQ"/>
        </w:rPr>
        <w:t>(</w:t>
      </w:r>
      <w:r w:rsidRPr="00D42F64">
        <w:rPr>
          <w:rStyle w:val="FootnoteReference"/>
          <w:b/>
          <w:bCs/>
          <w:sz w:val="32"/>
          <w:szCs w:val="32"/>
          <w:rtl/>
          <w:lang w:bidi="ar-IQ"/>
        </w:rPr>
        <w:footnoteReference w:id="465"/>
      </w:r>
      <w:r w:rsidRPr="00D42F64">
        <w:rPr>
          <w:rStyle w:val="FootnoteReference"/>
          <w:b/>
          <w:bCs/>
          <w:sz w:val="32"/>
          <w:szCs w:val="32"/>
          <w:rtl/>
          <w:lang w:bidi="ar-IQ"/>
        </w:rPr>
        <w:t>)</w:t>
      </w:r>
      <w:r w:rsidRPr="00D42F64">
        <w:rPr>
          <w:rFonts w:ascii="Traditional Arabic" w:hAnsi="Traditional Arabic" w:cs="Traditional Arabic" w:hint="cs"/>
          <w:b/>
          <w:bCs/>
          <w:sz w:val="32"/>
          <w:szCs w:val="32"/>
          <w:rtl/>
          <w:lang w:bidi="ar-IQ"/>
        </w:rPr>
        <w:t>،وهوالاهالة.)</w:t>
      </w:r>
      <w:r w:rsidRPr="00D42F64">
        <w:rPr>
          <w:rStyle w:val="FootnoteReference"/>
          <w:b/>
          <w:bCs/>
          <w:sz w:val="32"/>
          <w:szCs w:val="32"/>
          <w:rtl/>
          <w:lang w:bidi="ar-IQ"/>
        </w:rPr>
        <w:t>(</w:t>
      </w:r>
      <w:r w:rsidRPr="00D42F64">
        <w:rPr>
          <w:rStyle w:val="FootnoteReference"/>
          <w:b/>
          <w:bCs/>
          <w:sz w:val="32"/>
          <w:szCs w:val="32"/>
          <w:rtl/>
          <w:lang w:bidi="ar-IQ"/>
        </w:rPr>
        <w:footnoteReference w:id="466"/>
      </w:r>
      <w:r w:rsidRPr="00D42F64">
        <w:rPr>
          <w:rStyle w:val="FootnoteReference"/>
          <w:b/>
          <w:bCs/>
          <w:sz w:val="32"/>
          <w:szCs w:val="32"/>
          <w:rtl/>
          <w:lang w:bidi="ar-IQ"/>
        </w:rPr>
        <w:t>)</w:t>
      </w:r>
      <w:r w:rsidRPr="00D42F64">
        <w:rPr>
          <w:rFonts w:ascii="Traditional Arabic" w:hAnsi="Traditional Arabic" w:cs="Traditional Arabic" w:hint="cs"/>
          <w:b/>
          <w:bCs/>
          <w:sz w:val="32"/>
          <w:szCs w:val="32"/>
          <w:rtl/>
          <w:lang w:bidi="ar-IQ"/>
        </w:rPr>
        <w:t xml:space="preserve"> </w:t>
      </w:r>
    </w:p>
    <w:p w:rsidR="00C963BC" w:rsidRPr="00871850" w:rsidRDefault="00C963BC" w:rsidP="00C963BC">
      <w:pPr>
        <w:bidi/>
        <w:jc w:val="lowKashida"/>
        <w:rPr>
          <w:rStyle w:val="FootnoteReference"/>
          <w:b/>
          <w:bCs/>
          <w:sz w:val="32"/>
          <w:szCs w:val="32"/>
          <w:rtl/>
          <w:lang w:bidi="ar-IQ"/>
        </w:rPr>
      </w:pPr>
      <w:r w:rsidRPr="00D42F64">
        <w:rPr>
          <w:rFonts w:ascii="Traditional Arabic" w:hAnsi="Traditional Arabic" w:cs="Traditional Arabic" w:hint="cs"/>
          <w:b/>
          <w:bCs/>
          <w:sz w:val="32"/>
          <w:szCs w:val="32"/>
          <w:rtl/>
          <w:lang w:bidi="ar-IQ"/>
        </w:rPr>
        <w:t xml:space="preserve">    قوله:(</w:t>
      </w:r>
      <w:r w:rsidRPr="00D42F64">
        <w:rPr>
          <w:rFonts w:ascii="QCF_BSML" w:hAnsi="QCF_BSML" w:cs="QCF_BSML"/>
          <w:b/>
          <w:bCs/>
          <w:color w:val="000000"/>
          <w:sz w:val="32"/>
          <w:szCs w:val="32"/>
          <w:rtl/>
        </w:rPr>
        <w:t xml:space="preserve"> ﮋ </w:t>
      </w:r>
      <w:r w:rsidRPr="00D42F64">
        <w:rPr>
          <w:rFonts w:ascii="QCF_P444" w:hAnsi="QCF_P444" w:cs="QCF_P444"/>
          <w:b/>
          <w:bCs/>
          <w:color w:val="000000"/>
          <w:sz w:val="32"/>
          <w:szCs w:val="32"/>
          <w:rtl/>
        </w:rPr>
        <w:t xml:space="preserve">ﭨ  ﭭ  </w:t>
      </w:r>
      <w:r w:rsidRPr="00D42F64">
        <w:rPr>
          <w:rFonts w:ascii="QCF_BSML" w:hAnsi="QCF_BSML" w:cs="QCF_BSML"/>
          <w:b/>
          <w:bCs/>
          <w:color w:val="000000"/>
          <w:sz w:val="32"/>
          <w:szCs w:val="32"/>
          <w:rtl/>
        </w:rPr>
        <w:t>ﮊ</w:t>
      </w:r>
      <w:r w:rsidRPr="00D42F64">
        <w:rPr>
          <w:rStyle w:val="FootnoteReference"/>
          <w:b/>
          <w:bCs/>
          <w:sz w:val="32"/>
          <w:szCs w:val="32"/>
          <w:rtl/>
          <w:lang w:bidi="ar-IQ"/>
        </w:rPr>
        <w:t>(</w:t>
      </w:r>
      <w:r w:rsidRPr="00D42F64">
        <w:rPr>
          <w:rStyle w:val="FootnoteReference"/>
          <w:b/>
          <w:bCs/>
          <w:sz w:val="32"/>
          <w:szCs w:val="32"/>
          <w:rtl/>
          <w:lang w:bidi="ar-IQ"/>
        </w:rPr>
        <w:footnoteReference w:id="467"/>
      </w:r>
      <w:r w:rsidRPr="00D42F64">
        <w:rPr>
          <w:rStyle w:val="FootnoteReference"/>
          <w:b/>
          <w:bCs/>
          <w:sz w:val="32"/>
          <w:szCs w:val="32"/>
          <w:rtl/>
          <w:lang w:bidi="ar-IQ"/>
        </w:rPr>
        <w:t>)</w:t>
      </w:r>
      <w:r w:rsidRPr="00D42F64">
        <w:rPr>
          <w:rFonts w:ascii="Traditional Arabic" w:hAnsi="Traditional Arabic" w:cs="Traditional Arabic" w:hint="cs"/>
          <w:b/>
          <w:bCs/>
          <w:sz w:val="32"/>
          <w:szCs w:val="32"/>
          <w:rtl/>
          <w:lang w:bidi="ar-IQ"/>
        </w:rPr>
        <w:t>بدل منها.)</w:t>
      </w:r>
      <w:r w:rsidRPr="00D42F64">
        <w:rPr>
          <w:rStyle w:val="FootnoteReference"/>
          <w:b/>
          <w:bCs/>
          <w:sz w:val="32"/>
          <w:szCs w:val="32"/>
          <w:rtl/>
          <w:lang w:bidi="ar-IQ"/>
        </w:rPr>
        <w:footnoteReference w:id="468"/>
      </w:r>
    </w:p>
    <w:p w:rsidR="00C963BC" w:rsidRPr="00D42F64" w:rsidRDefault="00C963BC" w:rsidP="00C963BC">
      <w:pPr>
        <w:bidi/>
        <w:jc w:val="low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قال الطيبي :</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هذا</w:t>
      </w:r>
      <w:r>
        <w:rPr>
          <w:rFonts w:ascii="Traditional Arabic" w:hAnsi="Traditional Arabic" w:cs="Traditional Arabic" w:hint="cs"/>
          <w:sz w:val="32"/>
          <w:szCs w:val="32"/>
          <w:rtl/>
          <w:lang w:bidi="ar-IQ"/>
        </w:rPr>
        <w:t xml:space="preserve"> إ</w:t>
      </w:r>
      <w:r w:rsidRPr="00D42F64">
        <w:rPr>
          <w:rFonts w:ascii="Traditional Arabic" w:hAnsi="Traditional Arabic" w:cs="Traditional Arabic" w:hint="cs"/>
          <w:sz w:val="32"/>
          <w:szCs w:val="32"/>
          <w:rtl/>
          <w:lang w:bidi="ar-IQ"/>
        </w:rPr>
        <w:t>ذا</w:t>
      </w: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hint="cs"/>
          <w:sz w:val="32"/>
          <w:szCs w:val="32"/>
          <w:rtl/>
          <w:lang w:bidi="ar-IQ"/>
        </w:rPr>
        <w:t>كانت</w:t>
      </w:r>
      <w:r w:rsidRPr="00D42F64">
        <w:rPr>
          <w:rFonts w:ascii="Traditional Arabic" w:hAnsi="Traditional Arabic" w:cs="Simplified Arabic" w:hint="cs"/>
          <w:sz w:val="32"/>
          <w:szCs w:val="32"/>
          <w:rtl/>
          <w:lang w:bidi="ar-IQ"/>
        </w:rPr>
        <w:t>﴿</w:t>
      </w:r>
      <w:r w:rsidRPr="00D42F64">
        <w:rPr>
          <w:rFonts w:ascii="Traditional Arabic" w:hAnsi="Traditional Arabic" w:cs="Traditional Arabic" w:hint="cs"/>
          <w:sz w:val="32"/>
          <w:szCs w:val="32"/>
          <w:rtl/>
          <w:lang w:bidi="ar-IQ"/>
        </w:rPr>
        <w:t>ما</w:t>
      </w:r>
      <w:r w:rsidRPr="00D42F64">
        <w:rPr>
          <w:rFonts w:ascii="Traditional Arabic" w:hAnsi="Traditional Arabic" w:cs="Simplified Arabic" w:hint="cs"/>
          <w:sz w:val="32"/>
          <w:szCs w:val="32"/>
          <w:rtl/>
          <w:lang w:bidi="ar-IQ"/>
        </w:rPr>
        <w:t>﴾</w:t>
      </w:r>
      <w:r w:rsidRPr="00D42F64">
        <w:rPr>
          <w:rFonts w:ascii="Traditional Arabic" w:hAnsi="Traditional Arabic" w:cs="Traditional Arabic" w:hint="cs"/>
          <w:sz w:val="32"/>
          <w:szCs w:val="32"/>
          <w:rtl/>
          <w:lang w:bidi="ar-IQ"/>
        </w:rPr>
        <w:t>نكرة</w:t>
      </w:r>
      <w:r>
        <w:rPr>
          <w:rFonts w:ascii="Traditional Arabic" w:hAnsi="Traditional Arabic" w:cs="Traditional Arabic" w:hint="cs"/>
          <w:sz w:val="32"/>
          <w:szCs w:val="32"/>
          <w:rtl/>
          <w:lang w:bidi="ar-IQ"/>
        </w:rPr>
        <w:t xml:space="preserve"> موصوفة،ظاهر،وأما إ</w:t>
      </w:r>
      <w:r w:rsidRPr="00D42F64">
        <w:rPr>
          <w:rFonts w:ascii="Traditional Arabic" w:hAnsi="Traditional Arabic" w:cs="Traditional Arabic" w:hint="cs"/>
          <w:sz w:val="32"/>
          <w:szCs w:val="32"/>
          <w:rtl/>
          <w:lang w:bidi="ar-IQ"/>
        </w:rPr>
        <w:t>ذاكانت</w:t>
      </w:r>
      <w:r w:rsidRPr="00D42F64">
        <w:rPr>
          <w:rStyle w:val="FootnoteReference"/>
          <w:sz w:val="32"/>
          <w:szCs w:val="32"/>
          <w:rtl/>
          <w:lang w:bidi="ar-IQ"/>
        </w:rPr>
        <w:t>(</w:t>
      </w:r>
      <w:r w:rsidRPr="00D42F64">
        <w:rPr>
          <w:rStyle w:val="FootnoteReference"/>
          <w:sz w:val="32"/>
          <w:szCs w:val="32"/>
          <w:rtl/>
          <w:lang w:bidi="ar-IQ"/>
        </w:rPr>
        <w:footnoteReference w:id="469"/>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موصولة،فجائزعندبعضهم</w:t>
      </w:r>
      <w:r>
        <w:rPr>
          <w:rFonts w:ascii="Traditional Arabic" w:hAnsi="Traditional Arabic" w:cs="Traditional Arabic" w:hint="cs"/>
          <w:sz w:val="32"/>
          <w:szCs w:val="32"/>
          <w:rtl/>
          <w:lang w:bidi="ar-IQ"/>
        </w:rPr>
        <w:t>)</w:t>
      </w:r>
      <w:r w:rsidRPr="00D42F64">
        <w:rPr>
          <w:rStyle w:val="FootnoteReference"/>
          <w:sz w:val="32"/>
          <w:szCs w:val="32"/>
          <w:rtl/>
          <w:lang w:bidi="ar-IQ"/>
        </w:rPr>
        <w:t>(</w:t>
      </w:r>
      <w:r w:rsidRPr="00D42F64">
        <w:rPr>
          <w:rStyle w:val="FootnoteReference"/>
          <w:sz w:val="32"/>
          <w:szCs w:val="32"/>
          <w:rtl/>
          <w:lang w:bidi="ar-IQ"/>
        </w:rPr>
        <w:footnoteReference w:id="470"/>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w:t>
      </w:r>
    </w:p>
    <w:p w:rsidR="00C963BC" w:rsidRPr="00D42F64" w:rsidRDefault="00C963BC" w:rsidP="00C963BC">
      <w:pPr>
        <w:bidi/>
        <w:jc w:val="low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bidi="ar-IQ"/>
        </w:rPr>
        <w:t>وقال ابوحيان:اذاكانت بدلا</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 xml:space="preserve"> ،كان</w:t>
      </w:r>
      <w:r w:rsidRPr="00D42F64">
        <w:rPr>
          <w:rFonts w:ascii="QCF_BSML" w:hAnsi="QCF_BSML" w:cs="QCF_BSML"/>
          <w:color w:val="000000"/>
          <w:sz w:val="32"/>
          <w:szCs w:val="32"/>
          <w:rtl/>
        </w:rPr>
        <w:t xml:space="preserve"> ﮋ </w:t>
      </w:r>
      <w:r w:rsidRPr="00D42F64">
        <w:rPr>
          <w:rFonts w:ascii="QCF_P444" w:hAnsi="QCF_P444" w:cs="QCF_P444"/>
          <w:color w:val="000000"/>
          <w:sz w:val="32"/>
          <w:szCs w:val="32"/>
          <w:rtl/>
        </w:rPr>
        <w:t xml:space="preserve">ﭦ  ﭧ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hint="cs"/>
          <w:sz w:val="32"/>
          <w:szCs w:val="32"/>
          <w:rtl/>
          <w:lang w:bidi="ar-IQ"/>
        </w:rPr>
        <w:t>خصوصا</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،والظاهرأنه[عموم]</w:t>
      </w:r>
      <w:r w:rsidRPr="00D42F64">
        <w:rPr>
          <w:rStyle w:val="FootnoteReference"/>
          <w:sz w:val="32"/>
          <w:szCs w:val="32"/>
          <w:rtl/>
          <w:lang w:bidi="ar-IQ"/>
        </w:rPr>
        <w:t>(</w:t>
      </w:r>
      <w:r w:rsidRPr="00D42F64">
        <w:rPr>
          <w:rStyle w:val="FootnoteReference"/>
          <w:sz w:val="32"/>
          <w:szCs w:val="32"/>
          <w:rtl/>
          <w:lang w:bidi="ar-IQ"/>
        </w:rPr>
        <w:footnoteReference w:id="471"/>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في كل مايدعون،واذاكان عموما،لم يك</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ن بدلا</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 xml:space="preserve"> منه</w:t>
      </w:r>
      <w:r>
        <w:rPr>
          <w:rFonts w:ascii="Traditional Arabic" w:hAnsi="Traditional Arabic" w:cs="Traditional Arabic" w:hint="cs"/>
          <w:sz w:val="32"/>
          <w:szCs w:val="32"/>
          <w:rtl/>
          <w:lang w:bidi="ar-IQ"/>
        </w:rPr>
        <w:t>ُ</w:t>
      </w:r>
      <w:r w:rsidRPr="00D42F64">
        <w:rPr>
          <w:rFonts w:ascii="Traditional Arabic" w:hAnsi="Traditional Arabic" w:cs="Traditional Arabic" w:hint="cs"/>
          <w:sz w:val="32"/>
          <w:szCs w:val="32"/>
          <w:rtl/>
          <w:lang w:bidi="ar-IQ"/>
        </w:rPr>
        <w:t>.</w:t>
      </w:r>
      <w:r w:rsidRPr="00D42F64">
        <w:rPr>
          <w:rStyle w:val="FootnoteReference"/>
          <w:sz w:val="32"/>
          <w:szCs w:val="32"/>
          <w:rtl/>
          <w:lang w:bidi="ar-IQ"/>
        </w:rPr>
        <w:t>(</w:t>
      </w:r>
      <w:r w:rsidRPr="00D42F64">
        <w:rPr>
          <w:rStyle w:val="FootnoteReference"/>
          <w:sz w:val="32"/>
          <w:szCs w:val="32"/>
          <w:rtl/>
          <w:lang w:bidi="ar-IQ"/>
        </w:rPr>
        <w:footnoteReference w:id="472"/>
      </w:r>
      <w:r w:rsidRPr="00D42F64">
        <w:rPr>
          <w:rStyle w:val="FootnoteReference"/>
          <w:sz w:val="32"/>
          <w:szCs w:val="32"/>
          <w:rtl/>
          <w:lang w:bidi="ar-IQ"/>
        </w:rPr>
        <w:t>)</w:t>
      </w:r>
      <w:r w:rsidRPr="00D42F64">
        <w:rPr>
          <w:rFonts w:ascii="Traditional Arabic" w:hAnsi="Traditional Arabic" w:cs="Traditional Arabic" w:hint="cs"/>
          <w:b/>
          <w:b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b/>
          <w:bCs/>
          <w:sz w:val="32"/>
          <w:szCs w:val="32"/>
          <w:rtl/>
          <w:lang w:eastAsia="ar-SA" w:bidi="ar-IQ"/>
        </w:rPr>
        <w:t xml:space="preserve">   قوله:(أ</w:t>
      </w:r>
      <w:r w:rsidRPr="00D42F64">
        <w:rPr>
          <w:rFonts w:ascii="Traditional Arabic" w:hAnsi="Traditional Arabic" w:cs="Traditional Arabic" w:hint="cs"/>
          <w:b/>
          <w:bCs/>
          <w:sz w:val="32"/>
          <w:szCs w:val="32"/>
          <w:rtl/>
          <w:lang w:eastAsia="ar-SA" w:bidi="ar-IQ"/>
        </w:rPr>
        <w:t>والحال).</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73"/>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قال الطيبي:من</w:t>
      </w:r>
      <w:r w:rsidRPr="00D42F64">
        <w:rPr>
          <w:rFonts w:ascii="QCF_BSML" w:hAnsi="QCF_BSML" w:cs="QCF_BSML"/>
          <w:color w:val="000000"/>
          <w:sz w:val="32"/>
          <w:szCs w:val="32"/>
          <w:rtl/>
        </w:rPr>
        <w:t xml:space="preserve">ﮋ </w:t>
      </w:r>
      <w:r w:rsidRPr="00D42F64">
        <w:rPr>
          <w:rFonts w:ascii="QCF_P444" w:hAnsi="QCF_P444" w:cs="QCF_P444"/>
          <w:color w:val="000000"/>
          <w:sz w:val="32"/>
          <w:szCs w:val="32"/>
          <w:rtl/>
        </w:rPr>
        <w:t xml:space="preserve">ﭥ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QCF_BSML" w:hAnsi="QCF_BSML" w:cs="QCF_BSML"/>
          <w:color w:val="000000"/>
          <w:sz w:val="32"/>
          <w:szCs w:val="32"/>
          <w:rtl/>
        </w:rPr>
        <w:t xml:space="preserve"> </w:t>
      </w:r>
      <w:r>
        <w:rPr>
          <w:rFonts w:ascii="Traditional Arabic" w:hAnsi="Traditional Arabic" w:cs="Traditional Arabic" w:hint="cs"/>
          <w:sz w:val="32"/>
          <w:szCs w:val="32"/>
          <w:rtl/>
          <w:lang w:eastAsia="ar-SA" w:bidi="ar-IQ"/>
        </w:rPr>
        <w:t>اومن الهاء المحذوفة.أي:ذاسلامة،أ</w:t>
      </w:r>
      <w:r w:rsidRPr="00D42F64">
        <w:rPr>
          <w:rFonts w:ascii="Traditional Arabic" w:hAnsi="Traditional Arabic" w:cs="Traditional Arabic" w:hint="cs"/>
          <w:sz w:val="32"/>
          <w:szCs w:val="32"/>
          <w:rtl/>
          <w:lang w:eastAsia="ar-SA" w:bidi="ar-IQ"/>
        </w:rPr>
        <w:t>ومسلما</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74"/>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low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b/>
          <w:bCs/>
          <w:sz w:val="32"/>
          <w:szCs w:val="32"/>
          <w:rtl/>
          <w:lang w:eastAsia="ar-SA" w:bidi="ar-IQ"/>
        </w:rPr>
        <w:t xml:space="preserve">    قوله:(ويحتمل نصبه على الاختصاص</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75"/>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w:t>
      </w:r>
    </w:p>
    <w:p w:rsidR="00C963BC" w:rsidRPr="003F098C" w:rsidRDefault="00C963BC" w:rsidP="00C963BC">
      <w:pPr>
        <w:bidi/>
        <w:jc w:val="lowKashida"/>
        <w:rPr>
          <w:rFonts w:ascii="Traditional Arabic" w:hAnsi="Traditional Arabic" w:cs="Traditional Arabic"/>
          <w:b/>
          <w:bCs/>
          <w:sz w:val="14"/>
          <w:szCs w:val="14"/>
          <w:rtl/>
          <w:lang w:eastAsia="ar-SA" w:bidi="ar-IQ"/>
        </w:rPr>
      </w:pP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قال في الكشاف:(والأوجه أن ينتصب على الا</w:t>
      </w:r>
      <w:r w:rsidRPr="00D42F64">
        <w:rPr>
          <w:rFonts w:ascii="Traditional Arabic" w:hAnsi="Traditional Arabic" w:cs="Traditional Arabic" w:hint="cs"/>
          <w:sz w:val="32"/>
          <w:szCs w:val="32"/>
          <w:rtl/>
          <w:lang w:eastAsia="ar-SA" w:bidi="ar-IQ"/>
        </w:rPr>
        <w:t>ختصاص).</w:t>
      </w:r>
      <w:r w:rsidRPr="00D42F64">
        <w:rPr>
          <w:rStyle w:val="FootnoteReference"/>
          <w:sz w:val="32"/>
          <w:szCs w:val="32"/>
          <w:rtl/>
          <w:lang w:eastAsia="ar-SA" w:bidi="ar-IQ"/>
        </w:rPr>
        <w:t>(</w:t>
      </w:r>
      <w:r w:rsidRPr="00D42F64">
        <w:rPr>
          <w:rStyle w:val="FootnoteReference"/>
          <w:sz w:val="32"/>
          <w:szCs w:val="32"/>
          <w:rtl/>
          <w:lang w:eastAsia="ar-SA" w:bidi="ar-IQ"/>
        </w:rPr>
        <w:footnoteReference w:id="476"/>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lastRenderedPageBreak/>
        <w:t xml:space="preserve">    قال الطيبي</w:t>
      </w:r>
      <w:r w:rsidRPr="00D42F64">
        <w:rPr>
          <w:rFonts w:ascii="Traditional Arabic" w:hAnsi="Traditional Arabic" w:cs="Traditional Arabic"/>
          <w:sz w:val="32"/>
          <w:szCs w:val="32"/>
          <w:lang w:eastAsia="ar-SA" w:bidi="ar-IQ"/>
        </w:rPr>
        <w:t>):</w:t>
      </w:r>
      <w:r w:rsidRPr="00D42F64">
        <w:rPr>
          <w:rFonts w:ascii="Traditional Arabic" w:hAnsi="Traditional Arabic" w:cs="Traditional Arabic" w:hint="cs"/>
          <w:sz w:val="32"/>
          <w:szCs w:val="32"/>
          <w:rtl/>
          <w:lang w:eastAsia="ar-SA" w:bidi="ar-IQ"/>
        </w:rPr>
        <w:t>أي:قولا</w:t>
      </w:r>
      <w:r>
        <w:rPr>
          <w:rFonts w:ascii="Traditional Arabic" w:hAnsi="Traditional Arabic" w:cs="Traditional Arabic" w:hint="cs"/>
          <w:sz w:val="32"/>
          <w:szCs w:val="32"/>
          <w:rtl/>
          <w:lang w:eastAsia="ar-SA" w:bidi="ar-IQ"/>
        </w:rPr>
        <w:t>ًإ</w:t>
      </w:r>
      <w:r w:rsidRPr="00D42F64">
        <w:rPr>
          <w:rFonts w:ascii="Traditional Arabic" w:hAnsi="Traditional Arabic" w:cs="Traditional Arabic" w:hint="cs"/>
          <w:sz w:val="32"/>
          <w:szCs w:val="32"/>
          <w:rtl/>
          <w:lang w:eastAsia="ar-SA" w:bidi="ar-IQ"/>
        </w:rPr>
        <w:t>ذاج</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عل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منصوبا</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على المدح</w:t>
      </w:r>
      <w:r>
        <w:rPr>
          <w:rFonts w:ascii="Traditional Arabic" w:hAnsi="Traditional Arabic" w:cs="Traditional Arabic" w:hint="cs"/>
          <w:sz w:val="32"/>
          <w:szCs w:val="32"/>
          <w:rtl/>
          <w:lang w:eastAsia="ar-SA" w:bidi="ar-IQ"/>
        </w:rPr>
        <w:t>ِ ؛كان أوجه من أ</w:t>
      </w:r>
      <w:r w:rsidRPr="00D42F64">
        <w:rPr>
          <w:rFonts w:ascii="Traditional Arabic" w:hAnsi="Traditional Arabic" w:cs="Traditional Arabic" w:hint="cs"/>
          <w:sz w:val="32"/>
          <w:szCs w:val="32"/>
          <w:rtl/>
          <w:lang w:eastAsia="ar-SA" w:bidi="ar-IQ"/>
        </w:rPr>
        <w:t>ن ين</w:t>
      </w:r>
      <w:r>
        <w:rPr>
          <w:rFonts w:ascii="Traditional Arabic" w:hAnsi="Traditional Arabic" w:cs="Traditional Arabic" w:hint="cs"/>
          <w:sz w:val="32"/>
          <w:szCs w:val="32"/>
          <w:rtl/>
          <w:lang w:eastAsia="ar-SA" w:bidi="ar-IQ"/>
        </w:rPr>
        <w:t>تصب على المصدربفعلٍ محذوف،أوعلى أ</w:t>
      </w:r>
      <w:r w:rsidRPr="00D42F64">
        <w:rPr>
          <w:rFonts w:ascii="Traditional Arabic" w:hAnsi="Traditional Arabic" w:cs="Traditional Arabic" w:hint="cs"/>
          <w:sz w:val="32"/>
          <w:szCs w:val="32"/>
          <w:rtl/>
          <w:lang w:eastAsia="ar-SA" w:bidi="ar-IQ"/>
        </w:rPr>
        <w:t>نه مصدر مؤكد</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لمضمون</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الج</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ملة</w:t>
      </w:r>
      <w:r>
        <w:rPr>
          <w:rFonts w:ascii="Traditional Arabic" w:hAnsi="Traditional Arabic" w:cs="Traditional Arabic" w:hint="cs"/>
          <w:sz w:val="32"/>
          <w:szCs w:val="32"/>
          <w:rtl/>
          <w:lang w:eastAsia="ar-SA" w:bidi="ar-IQ"/>
        </w:rPr>
        <w:t xml:space="preserve"> ؛لأ</w:t>
      </w:r>
      <w:r w:rsidRPr="00D42F64">
        <w:rPr>
          <w:rFonts w:ascii="Traditional Arabic" w:hAnsi="Traditional Arabic" w:cs="Traditional Arabic" w:hint="cs"/>
          <w:sz w:val="32"/>
          <w:szCs w:val="32"/>
          <w:rtl/>
          <w:lang w:eastAsia="ar-SA" w:bidi="ar-IQ"/>
        </w:rPr>
        <w:t>ن المقام من مجاز</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المدح</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w:t>
      </w:r>
      <w:r>
        <w:rPr>
          <w:rFonts w:ascii="Traditional Arabic" w:hAnsi="Traditional Arabic" w:cs="Traditional Arabic" w:hint="cs"/>
          <w:sz w:val="32"/>
          <w:szCs w:val="32"/>
          <w:rtl/>
          <w:lang w:eastAsia="ar-SA" w:bidi="ar-IQ"/>
        </w:rPr>
        <w:t xml:space="preserve"> لأ</w:t>
      </w:r>
      <w:r w:rsidRPr="00D42F64">
        <w:rPr>
          <w:rFonts w:ascii="Traditional Arabic" w:hAnsi="Traditional Arabic" w:cs="Traditional Arabic" w:hint="cs"/>
          <w:sz w:val="32"/>
          <w:szCs w:val="32"/>
          <w:rtl/>
          <w:lang w:eastAsia="ar-SA" w:bidi="ar-IQ"/>
        </w:rPr>
        <w:t>ن هذا القول صادرعن رب رحيم في مقام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التعظيم؛</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فكان جديرا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بأن يقحم أمره،ويعظم قدره،ويكون جملةمستقلةعماسبق).</w:t>
      </w:r>
      <w:r w:rsidRPr="00D42F64">
        <w:rPr>
          <w:rStyle w:val="FootnoteReference"/>
          <w:sz w:val="32"/>
          <w:szCs w:val="32"/>
          <w:rtl/>
          <w:lang w:eastAsia="ar-SA" w:bidi="ar-IQ"/>
        </w:rPr>
        <w:t>(</w:t>
      </w:r>
      <w:r w:rsidRPr="00D42F64">
        <w:rPr>
          <w:rStyle w:val="FootnoteReference"/>
          <w:sz w:val="32"/>
          <w:szCs w:val="32"/>
          <w:rtl/>
          <w:lang w:eastAsia="ar-SA" w:bidi="ar-IQ"/>
        </w:rPr>
        <w:footnoteReference w:id="477"/>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3F098C" w:rsidRDefault="00C963BC" w:rsidP="00C963BC">
      <w:pPr>
        <w:bidi/>
        <w:jc w:val="lowKashida"/>
        <w:rPr>
          <w:rFonts w:ascii="Traditional Arabic" w:hAnsi="Traditional Arabic" w:cs="Traditional Arabic"/>
          <w:sz w:val="18"/>
          <w:szCs w:val="18"/>
          <w:rtl/>
          <w:lang w:eastAsia="ar-SA" w:bidi="ar-IQ"/>
        </w:rPr>
      </w:pPr>
    </w:p>
    <w:p w:rsidR="00C963BC" w:rsidRDefault="00C963BC" w:rsidP="00C963BC">
      <w:pPr>
        <w:bidi/>
        <w:jc w:val="left"/>
        <w:rPr>
          <w:rFonts w:ascii="Traditional Arabic" w:hAnsi="Traditional Arabic" w:cs="Traditional Arabic"/>
          <w:b/>
          <w:bCs/>
          <w:sz w:val="32"/>
          <w:szCs w:val="32"/>
          <w:rtl/>
          <w:lang w:eastAsia="ar-SA" w:bidi="ar-IQ"/>
        </w:rPr>
      </w:pPr>
      <w:r w:rsidRPr="00D42F64">
        <w:rPr>
          <w:rFonts w:ascii="Traditional Arabic" w:hAnsi="Traditional Arabic" w:cs="Traditional Arabic" w:hint="cs"/>
          <w:b/>
          <w:bCs/>
          <w:sz w:val="32"/>
          <w:szCs w:val="32"/>
          <w:rtl/>
          <w:lang w:eastAsia="ar-SA" w:bidi="ar-IQ"/>
        </w:rPr>
        <w:t xml:space="preserve">    قوله:(</w:t>
      </w:r>
      <w:r w:rsidRPr="00D42F64">
        <w:rPr>
          <w:rFonts w:ascii="QCF_BSML" w:hAnsi="QCF_BSML" w:cs="QCF_BSML"/>
          <w:b/>
          <w:bCs/>
          <w:color w:val="000000"/>
          <w:sz w:val="32"/>
          <w:szCs w:val="32"/>
          <w:rtl/>
        </w:rPr>
        <w:t xml:space="preserve"> ﮋ</w:t>
      </w:r>
      <w:r w:rsidRPr="00D42F64">
        <w:rPr>
          <w:rFonts w:ascii="QCF_P444" w:hAnsi="QCF_P444" w:cs="QCF_P444"/>
          <w:b/>
          <w:bCs/>
          <w:color w:val="000000"/>
          <w:sz w:val="32"/>
          <w:szCs w:val="32"/>
          <w:rtl/>
        </w:rPr>
        <w:t xml:space="preserve">   ﭵ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hint="cs"/>
          <w:b/>
          <w:bCs/>
          <w:sz w:val="32"/>
          <w:szCs w:val="32"/>
          <w:rtl/>
          <w:lang w:eastAsia="ar-SA" w:bidi="ar-IQ"/>
        </w:rPr>
        <w:t>على ل</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غة</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تميم)</w:t>
      </w:r>
      <w:r w:rsidRPr="006D35DF">
        <w:rPr>
          <w:rStyle w:val="FootnoteReference"/>
          <w:b/>
          <w:bCs/>
          <w:sz w:val="28"/>
          <w:szCs w:val="28"/>
          <w:rtl/>
          <w:lang w:eastAsia="ar-SA" w:bidi="ar-IQ"/>
        </w:rPr>
        <w:t>(</w:t>
      </w:r>
      <w:r w:rsidRPr="006D35DF">
        <w:rPr>
          <w:rStyle w:val="FootnoteReference"/>
          <w:b/>
          <w:bCs/>
          <w:sz w:val="28"/>
          <w:szCs w:val="28"/>
          <w:rtl/>
          <w:lang w:eastAsia="ar-SA" w:bidi="ar-IQ"/>
        </w:rPr>
        <w:footnoteReference w:id="478"/>
      </w:r>
      <w:r w:rsidRPr="006D35DF">
        <w:rPr>
          <w:rStyle w:val="FootnoteReference"/>
          <w:b/>
          <w:bCs/>
          <w:sz w:val="28"/>
          <w:szCs w:val="28"/>
          <w:rtl/>
          <w:lang w:eastAsia="ar-SA" w:bidi="ar-IQ"/>
        </w:rPr>
        <w:t>)</w:t>
      </w:r>
      <w:r w:rsidRPr="006D35DF">
        <w:rPr>
          <w:rFonts w:ascii="Traditional Arabic" w:hAnsi="Traditional Arabic" w:cs="Traditional Arabic" w:hint="cs"/>
          <w:b/>
          <w:bCs/>
          <w:sz w:val="28"/>
          <w:szCs w:val="28"/>
          <w:rtl/>
          <w:lang w:eastAsia="ar-SA" w:bidi="ar-IQ"/>
        </w:rPr>
        <w:t xml:space="preserve"> </w:t>
      </w:r>
      <w:r w:rsidRPr="00D42F64">
        <w:rPr>
          <w:rFonts w:ascii="Traditional Arabic" w:hAnsi="Traditional Arabic" w:cs="Traditional Arabic" w:hint="cs"/>
          <w:b/>
          <w:bCs/>
          <w:sz w:val="32"/>
          <w:szCs w:val="32"/>
          <w:rtl/>
          <w:lang w:eastAsia="ar-SA" w:bidi="ar-IQ"/>
        </w:rPr>
        <w:t xml:space="preserve">   </w:t>
      </w:r>
    </w:p>
    <w:p w:rsidR="00C963BC" w:rsidRDefault="00C963BC" w:rsidP="00C963BC">
      <w:pPr>
        <w:bidi/>
        <w:jc w:val="left"/>
        <w:rPr>
          <w:rFonts w:ascii="Traditional Arabic" w:hAnsi="Traditional Arabic" w:cs="Traditional Arabic"/>
          <w:b/>
          <w:bCs/>
          <w:sz w:val="16"/>
          <w:szCs w:val="16"/>
          <w:rtl/>
          <w:lang w:eastAsia="ar-SA" w:bidi="ar-IQ"/>
        </w:rPr>
      </w:pPr>
      <w:r w:rsidRPr="00D42F64">
        <w:rPr>
          <w:rFonts w:ascii="Traditional Arabic" w:hAnsi="Traditional Arabic" w:cs="Traditional Arabic" w:hint="cs"/>
          <w:sz w:val="32"/>
          <w:szCs w:val="32"/>
          <w:rtl/>
          <w:lang w:eastAsia="ar-SA" w:bidi="ar-IQ"/>
        </w:rPr>
        <w:t>أي:بكسر</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الهاءمن المضارع</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وقدجوز</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الزجاج أن يكون من باب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ضرَب يضِرِب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أو</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حسِبَ يحسِب</w:t>
      </w:r>
      <w:r>
        <w:rPr>
          <w:rFonts w:ascii="Traditional Arabic" w:hAnsi="Traditional Arabic" w:cs="Traditional Arabic" w:hint="cs"/>
          <w:sz w:val="32"/>
          <w:szCs w:val="32"/>
          <w:rtl/>
          <w:lang w:eastAsia="ar-SA" w:bidi="ar-IQ"/>
        </w:rPr>
        <w:t>).</w:t>
      </w:r>
      <w:r w:rsidRPr="006D35DF">
        <w:rPr>
          <w:rStyle w:val="FootnoteReference"/>
          <w:sz w:val="28"/>
          <w:szCs w:val="28"/>
          <w:rtl/>
          <w:lang w:eastAsia="ar-SA" w:bidi="ar-IQ"/>
        </w:rPr>
        <w:t>(</w:t>
      </w:r>
      <w:r w:rsidRPr="006D35DF">
        <w:rPr>
          <w:rStyle w:val="FootnoteReference"/>
          <w:sz w:val="28"/>
          <w:szCs w:val="28"/>
          <w:rtl/>
          <w:lang w:eastAsia="ar-SA" w:bidi="ar-IQ"/>
        </w:rPr>
        <w:footnoteReference w:id="479"/>
      </w:r>
      <w:r w:rsidRPr="006D35DF">
        <w:rPr>
          <w:rStyle w:val="FootnoteReference"/>
          <w:sz w:val="28"/>
          <w:szCs w:val="28"/>
          <w:rtl/>
          <w:lang w:eastAsia="ar-SA" w:bidi="ar-IQ"/>
        </w:rPr>
        <w:t>)</w:t>
      </w:r>
      <w:r w:rsidRPr="00D42F64">
        <w:rPr>
          <w:rFonts w:ascii="Traditional Arabic" w:hAnsi="Traditional Arabic" w:cs="Traditional Arabic" w:hint="cs"/>
          <w:sz w:val="32"/>
          <w:szCs w:val="32"/>
          <w:rtl/>
          <w:lang w:eastAsia="ar-SA" w:bidi="ar-IQ"/>
        </w:rPr>
        <w:t xml:space="preserve"> والذي</w:t>
      </w:r>
    </w:p>
    <w:p w:rsidR="00C963BC" w:rsidRDefault="00C963BC" w:rsidP="00C963BC">
      <w:pPr>
        <w:bidi/>
        <w:jc w:val="left"/>
        <w:rPr>
          <w:rFonts w:ascii="Traditional Arabic" w:hAnsi="Traditional Arabic" w:cs="Traditional Arabic"/>
          <w:b/>
          <w:bCs/>
          <w:sz w:val="16"/>
          <w:szCs w:val="16"/>
          <w:rtl/>
          <w:lang w:eastAsia="ar-SA" w:bidi="ar-IQ"/>
        </w:rPr>
      </w:pPr>
    </w:p>
    <w:p w:rsidR="00C963BC" w:rsidRDefault="00C963BC" w:rsidP="00C963BC">
      <w:pPr>
        <w:bidi/>
        <w:jc w:val="left"/>
        <w:rPr>
          <w:rFonts w:ascii="Traditional Arabic" w:hAnsi="Traditional Arabic" w:cs="Traditional Arabic"/>
          <w:b/>
          <w:bCs/>
          <w:sz w:val="16"/>
          <w:szCs w:val="16"/>
          <w:rtl/>
          <w:lang w:eastAsia="ar-SA" w:bidi="ar-IQ"/>
        </w:rPr>
      </w:pPr>
    </w:p>
    <w:p w:rsidR="00C963BC" w:rsidRDefault="00C963BC" w:rsidP="00C963BC">
      <w:pPr>
        <w:bidi/>
        <w:jc w:val="left"/>
        <w:rPr>
          <w:rFonts w:ascii="Traditional Arabic" w:hAnsi="Traditional Arabic" w:cs="Traditional Arabic"/>
          <w:b/>
          <w:bCs/>
          <w:sz w:val="16"/>
          <w:szCs w:val="16"/>
          <w:rtl/>
          <w:lang w:eastAsia="ar-SA" w:bidi="ar-IQ"/>
        </w:rPr>
      </w:pPr>
    </w:p>
    <w:p w:rsidR="00C963BC" w:rsidRDefault="00C963BC" w:rsidP="00C963BC">
      <w:pPr>
        <w:bidi/>
        <w:jc w:val="left"/>
        <w:rPr>
          <w:rFonts w:ascii="Traditional Arabic" w:hAnsi="Traditional Arabic" w:cs="Traditional Arabic"/>
          <w:b/>
          <w:bCs/>
          <w:sz w:val="16"/>
          <w:szCs w:val="16"/>
          <w:rtl/>
          <w:lang w:eastAsia="ar-SA" w:bidi="ar-IQ"/>
        </w:rPr>
      </w:pPr>
    </w:p>
    <w:p w:rsidR="00C963BC" w:rsidRPr="003F098C" w:rsidRDefault="00C963BC" w:rsidP="00C963BC">
      <w:pPr>
        <w:bidi/>
        <w:jc w:val="left"/>
        <w:rPr>
          <w:rFonts w:ascii="Traditional Arabic" w:hAnsi="Traditional Arabic" w:cs="Traditional Arabic"/>
          <w:b/>
          <w:bCs/>
          <w:sz w:val="16"/>
          <w:szCs w:val="16"/>
          <w:rtl/>
          <w:lang w:eastAsia="ar-SA" w:bidi="ar-IQ"/>
        </w:rPr>
      </w:pPr>
    </w:p>
    <w:p w:rsidR="00C963BC" w:rsidRDefault="00C963BC" w:rsidP="00C963BC">
      <w:pPr>
        <w:bidi/>
        <w:jc w:val="left"/>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نسبه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في الكشاف</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لبني تميم قراءة</w:t>
      </w:r>
      <w:r w:rsidRPr="00D42F64">
        <w:rPr>
          <w:rFonts w:ascii="Traditional Arabic" w:hAnsi="Traditional Arabic" w:cs="Simplified Arabic" w:hint="cs"/>
          <w:sz w:val="32"/>
          <w:szCs w:val="32"/>
          <w:rtl/>
          <w:lang w:eastAsia="ar-SA" w:bidi="ar-IQ"/>
        </w:rPr>
        <w:t>﴿</w:t>
      </w:r>
      <w:r w:rsidRPr="00D42F64">
        <w:rPr>
          <w:rFonts w:ascii="Traditional Arabic" w:hAnsi="Traditional Arabic" w:cs="Traditional Arabic" w:hint="cs"/>
          <w:sz w:val="32"/>
          <w:szCs w:val="32"/>
          <w:rtl/>
          <w:lang w:eastAsia="ar-SA" w:bidi="ar-IQ"/>
        </w:rPr>
        <w:t>أحّد</w:t>
      </w:r>
      <w:r w:rsidRPr="00D42F64">
        <w:rPr>
          <w:rFonts w:ascii="QCF_BSML" w:hAnsi="QCF_BSML" w:cs="QCF_BSML"/>
          <w:color w:val="000000"/>
          <w:sz w:val="32"/>
          <w:szCs w:val="32"/>
          <w:rtl/>
        </w:rPr>
        <w:t xml:space="preserve"> </w:t>
      </w:r>
      <w:r w:rsidRPr="00D42F64">
        <w:rPr>
          <w:rFonts w:ascii="QCF_BSML" w:hAnsi="QCF_BSML" w:cs="Simplified Arabic" w:hint="cs"/>
          <w:color w:val="000000"/>
          <w:sz w:val="32"/>
          <w:szCs w:val="32"/>
          <w:rtl/>
        </w:rPr>
        <w:t>﴾</w:t>
      </w:r>
      <w:r w:rsidRPr="00D42F64">
        <w:rPr>
          <w:rFonts w:ascii="Traditional Arabic" w:hAnsi="Traditional Arabic" w:cs="Traditional Arabic" w:hint="cs"/>
          <w:sz w:val="32"/>
          <w:szCs w:val="32"/>
          <w:rtl/>
          <w:lang w:eastAsia="ar-SA" w:bidi="ar-IQ"/>
        </w:rPr>
        <w:t>بالحاء</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شددةعلى قلب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الحرفين والادغام.</w:t>
      </w:r>
      <w:r w:rsidRPr="00D42F64">
        <w:rPr>
          <w:rStyle w:val="FootnoteReference"/>
          <w:sz w:val="32"/>
          <w:szCs w:val="32"/>
          <w:rtl/>
          <w:lang w:eastAsia="ar-SA" w:bidi="ar-IQ"/>
        </w:rPr>
        <w:t>(</w:t>
      </w:r>
      <w:r w:rsidRPr="00D42F64">
        <w:rPr>
          <w:rStyle w:val="FootnoteReference"/>
          <w:sz w:val="32"/>
          <w:szCs w:val="32"/>
          <w:rtl/>
          <w:lang w:eastAsia="ar-SA" w:bidi="ar-IQ"/>
        </w:rPr>
        <w:footnoteReference w:id="480"/>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،فلعل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الناسخ</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نا حرف</w:t>
      </w:r>
      <w:r>
        <w:rPr>
          <w:rFonts w:ascii="Traditional Arabic" w:hAnsi="Traditional Arabic" w:cs="Traditional Arabic" w:hint="cs"/>
          <w:sz w:val="32"/>
          <w:szCs w:val="32"/>
          <w:rtl/>
          <w:lang w:eastAsia="ar-SA" w:bidi="ar-IQ"/>
        </w:rPr>
        <w:t>.</w:t>
      </w:r>
    </w:p>
    <w:p w:rsidR="00C963BC" w:rsidRPr="00871850" w:rsidRDefault="00C963BC" w:rsidP="00C963BC">
      <w:pPr>
        <w:bidi/>
        <w:jc w:val="left"/>
        <w:rPr>
          <w:rFonts w:ascii="Traditional Arabic" w:hAnsi="Traditional Arabic" w:cs="Traditional Arabic"/>
          <w:b/>
          <w:bCs/>
          <w:sz w:val="2"/>
          <w:szCs w:val="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قوله:(وفي الحديث:</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أنهم يجحدون ويخاصمون،فيختم على أفواه</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هم،وتتكلم أيديهم وأرجله</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م</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81"/>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w:t>
      </w:r>
    </w:p>
    <w:p w:rsidR="00C963BC" w:rsidRPr="00D42F64"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رواه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سلم</w:t>
      </w:r>
      <w:r w:rsidRPr="00D42F64">
        <w:rPr>
          <w:rStyle w:val="FootnoteReference"/>
          <w:sz w:val="32"/>
          <w:szCs w:val="32"/>
          <w:rtl/>
          <w:lang w:eastAsia="ar-SA" w:bidi="ar-IQ"/>
        </w:rPr>
        <w:t>(</w:t>
      </w:r>
      <w:r w:rsidRPr="00D42F64">
        <w:rPr>
          <w:rStyle w:val="FootnoteReference"/>
          <w:sz w:val="32"/>
          <w:szCs w:val="32"/>
          <w:rtl/>
          <w:lang w:eastAsia="ar-SA" w:bidi="ar-IQ"/>
        </w:rPr>
        <w:footnoteReference w:id="482"/>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من حديث</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أنس</w:t>
      </w:r>
      <w:r w:rsidRPr="00D42F64">
        <w:rPr>
          <w:rStyle w:val="FootnoteReference"/>
          <w:sz w:val="32"/>
          <w:szCs w:val="32"/>
          <w:rtl/>
          <w:lang w:eastAsia="ar-SA" w:bidi="ar-IQ"/>
        </w:rPr>
        <w:t>(</w:t>
      </w:r>
      <w:r w:rsidRPr="00D42F64">
        <w:rPr>
          <w:rStyle w:val="FootnoteReference"/>
          <w:sz w:val="32"/>
          <w:szCs w:val="32"/>
          <w:rtl/>
          <w:lang w:eastAsia="ar-SA" w:bidi="ar-IQ"/>
        </w:rPr>
        <w:footnoteReference w:id="483"/>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84"/>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medium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قوله</w:t>
      </w:r>
      <w:r w:rsidRPr="00D42F64">
        <w:rPr>
          <w:rFonts w:ascii="Traditional Arabic" w:hAnsi="Traditional Arabic" w:cs="Traditional Arabic"/>
          <w:b/>
          <w:bCs/>
          <w:sz w:val="32"/>
          <w:szCs w:val="32"/>
          <w:lang w:eastAsia="ar-SA" w:bidi="ar-IQ"/>
        </w:rPr>
        <w:t>:</w:t>
      </w:r>
      <w:r w:rsidRPr="00D42F64">
        <w:rPr>
          <w:rFonts w:ascii="Traditional Arabic" w:hAnsi="Traditional Arabic" w:cs="Traditional Arabic" w:hint="cs"/>
          <w:b/>
          <w:bCs/>
          <w:sz w:val="32"/>
          <w:szCs w:val="32"/>
          <w:rtl/>
          <w:lang w:eastAsia="ar-SA" w:bidi="ar-IQ"/>
        </w:rPr>
        <w:t xml:space="preserve"> (وأنتصابه بنزع</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الخافض )</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85"/>
      </w:r>
      <w:r w:rsidRPr="00D42F64">
        <w:rPr>
          <w:rStyle w:val="FootnoteReference"/>
          <w:b/>
          <w:bCs/>
          <w:sz w:val="32"/>
          <w:szCs w:val="32"/>
          <w:rtl/>
          <w:lang w:eastAsia="ar-SA" w:bidi="ar-IQ"/>
        </w:rPr>
        <w:t>)</w:t>
      </w:r>
    </w:p>
    <w:p w:rsidR="00C963BC" w:rsidRPr="00D42F64"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sz w:val="32"/>
          <w:szCs w:val="32"/>
          <w:rtl/>
          <w:lang w:eastAsia="ar-SA" w:bidi="ar-IQ"/>
        </w:rPr>
        <w:t xml:space="preserve"> قال ابن هشام:وتقديره :في الصراط،أو إلى الصراط.</w:t>
      </w:r>
      <w:r w:rsidRPr="00D42F64">
        <w:rPr>
          <w:rStyle w:val="FootnoteReference"/>
          <w:sz w:val="32"/>
          <w:szCs w:val="32"/>
          <w:rtl/>
          <w:lang w:eastAsia="ar-SA" w:bidi="ar-IQ"/>
        </w:rPr>
        <w:t>(</w:t>
      </w:r>
      <w:r w:rsidRPr="00D42F64">
        <w:rPr>
          <w:rStyle w:val="FootnoteReference"/>
          <w:sz w:val="32"/>
          <w:szCs w:val="32"/>
          <w:rtl/>
          <w:lang w:eastAsia="ar-SA" w:bidi="ar-IQ"/>
        </w:rPr>
        <w:footnoteReference w:id="486"/>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medium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eastAsia="ar-SA" w:bidi="ar-IQ"/>
        </w:rPr>
        <w:lastRenderedPageBreak/>
        <w:t xml:space="preserve">    </w:t>
      </w:r>
      <w:r w:rsidRPr="00D42F64">
        <w:rPr>
          <w:rFonts w:ascii="Traditional Arabic" w:hAnsi="Traditional Arabic" w:cs="Traditional Arabic" w:hint="cs"/>
          <w:b/>
          <w:bCs/>
          <w:sz w:val="32"/>
          <w:szCs w:val="32"/>
          <w:rtl/>
          <w:lang w:eastAsia="ar-SA" w:bidi="ar-IQ"/>
        </w:rPr>
        <w:t>قوله:(أوبالظرف</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87"/>
      </w:r>
      <w:r w:rsidRPr="00D42F64">
        <w:rPr>
          <w:rStyle w:val="FootnoteReference"/>
          <w:b/>
          <w:bCs/>
          <w:sz w:val="32"/>
          <w:szCs w:val="32"/>
          <w:rtl/>
          <w:lang w:eastAsia="ar-SA" w:bidi="ar-IQ"/>
        </w:rPr>
        <w:t>)</w:t>
      </w:r>
    </w:p>
    <w:p w:rsidR="00C963BC"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sz w:val="32"/>
          <w:szCs w:val="32"/>
          <w:rtl/>
          <w:lang w:eastAsia="ar-SA" w:bidi="ar-IQ"/>
        </w:rPr>
        <w:t>قال الطيبي:(أي على تقدير</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في،قال:وفيه إشكال؛لأن حكم مؤقت المكان بحكم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غير الظرف</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88"/>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w:t>
      </w:r>
      <w:r>
        <w:rPr>
          <w:rFonts w:ascii="Traditional Arabic" w:hAnsi="Traditional Arabic" w:cs="Traditional Arabic" w:hint="cs"/>
          <w:sz w:val="32"/>
          <w:szCs w:val="32"/>
          <w:rtl/>
          <w:lang w:eastAsia="ar-SA" w:bidi="ar-IQ"/>
        </w:rPr>
        <w:t xml:space="preserve">  ،وقال ابو حيان:هذا لايجوز؛لأ</w:t>
      </w:r>
      <w:r w:rsidRPr="00D42F64">
        <w:rPr>
          <w:rFonts w:ascii="Traditional Arabic" w:hAnsi="Traditional Arabic" w:cs="Traditional Arabic" w:hint="cs"/>
          <w:sz w:val="32"/>
          <w:szCs w:val="32"/>
          <w:rtl/>
          <w:lang w:eastAsia="ar-SA" w:bidi="ar-IQ"/>
        </w:rPr>
        <w:t xml:space="preserve">ن الصراط هو الطريق،وهو ظرف مكان مختص لا يصل إليه الفعل </w:t>
      </w:r>
    </w:p>
    <w:p w:rsidR="00C963BC" w:rsidRDefault="00C963BC" w:rsidP="00C963BC">
      <w:pPr>
        <w:bidi/>
        <w:jc w:val="medium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eastAsia="ar-SA" w:bidi="ar-IQ"/>
        </w:rPr>
        <w:t>إلابواسطة.إلافي شذوذ،كقوله:..............</w:t>
      </w:r>
      <w:r w:rsidRPr="00D42F64">
        <w:rPr>
          <w:rFonts w:ascii="Traditional Arabic" w:hAnsi="Traditional Arabic" w:cs="Traditional Arabic" w:hint="cs"/>
          <w:sz w:val="32"/>
          <w:szCs w:val="32"/>
          <w:rtl/>
          <w:lang w:bidi="ar-IQ"/>
        </w:rPr>
        <w:t>كما عسلَ الطريقَ الثعلبُ.</w:t>
      </w:r>
      <w:r w:rsidRPr="00D42F64">
        <w:rPr>
          <w:rStyle w:val="FootnoteReference"/>
          <w:sz w:val="32"/>
          <w:szCs w:val="32"/>
          <w:rtl/>
          <w:lang w:bidi="ar-IQ"/>
        </w:rPr>
        <w:t>(</w:t>
      </w:r>
      <w:r w:rsidRPr="00D42F64">
        <w:rPr>
          <w:rStyle w:val="FootnoteReference"/>
          <w:sz w:val="32"/>
          <w:szCs w:val="32"/>
          <w:rtl/>
          <w:lang w:bidi="ar-IQ"/>
        </w:rPr>
        <w:footnoteReference w:id="489"/>
      </w:r>
      <w:r w:rsidRPr="00D42F64">
        <w:rPr>
          <w:rStyle w:val="FootnoteReference"/>
          <w:sz w:val="32"/>
          <w:szCs w:val="32"/>
          <w:rtl/>
          <w:lang w:bidi="ar-IQ"/>
        </w:rPr>
        <w:t>)</w:t>
      </w:r>
      <w:r w:rsidRPr="00D42F64">
        <w:rPr>
          <w:rFonts w:ascii="Traditional Arabic" w:hAnsi="Traditional Arabic" w:cs="Traditional Arabic" w:hint="cs"/>
          <w:sz w:val="32"/>
          <w:szCs w:val="32"/>
          <w:rtl/>
          <w:lang w:bidi="ar-IQ"/>
        </w:rPr>
        <w:t xml:space="preserve"> </w:t>
      </w:r>
    </w:p>
    <w:p w:rsidR="00C963BC" w:rsidRDefault="00C963BC" w:rsidP="00C963BC">
      <w:pPr>
        <w:bidi/>
        <w:jc w:val="mediumKashida"/>
        <w:rPr>
          <w:rFonts w:ascii="Traditional Arabic" w:hAnsi="Traditional Arabic" w:cs="Traditional Arabic"/>
          <w:sz w:val="32"/>
          <w:szCs w:val="32"/>
          <w:rtl/>
          <w:lang w:bidi="ar-IQ"/>
        </w:rPr>
      </w:pPr>
      <w:r w:rsidRPr="00D42F6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  و</w:t>
      </w:r>
      <w:r w:rsidRPr="00D42F64">
        <w:rPr>
          <w:rFonts w:ascii="Traditional Arabic" w:hAnsi="Traditional Arabic" w:cs="Traditional Arabic" w:hint="cs"/>
          <w:sz w:val="32"/>
          <w:szCs w:val="32"/>
          <w:rtl/>
          <w:lang w:bidi="ar-IQ"/>
        </w:rPr>
        <w:t>مذهب أبن الطراوة</w:t>
      </w:r>
      <w:r w:rsidRPr="00D42F64">
        <w:rPr>
          <w:rStyle w:val="FootnoteReference"/>
          <w:sz w:val="32"/>
          <w:szCs w:val="32"/>
          <w:rtl/>
          <w:lang w:bidi="ar-IQ"/>
        </w:rPr>
        <w:t>(</w:t>
      </w:r>
      <w:r w:rsidRPr="00D42F64">
        <w:rPr>
          <w:rStyle w:val="FootnoteReference"/>
          <w:sz w:val="32"/>
          <w:szCs w:val="32"/>
          <w:rtl/>
          <w:lang w:bidi="ar-IQ"/>
        </w:rPr>
        <w:footnoteReference w:id="490"/>
      </w:r>
      <w:r w:rsidRPr="00D42F64">
        <w:rPr>
          <w:rStyle w:val="FootnoteReference"/>
          <w:sz w:val="32"/>
          <w:szCs w:val="32"/>
          <w:rtl/>
          <w:lang w:bidi="ar-IQ"/>
        </w:rPr>
        <w:t>)</w:t>
      </w:r>
      <w:r w:rsidRPr="00D42F64">
        <w:rPr>
          <w:rFonts w:ascii="Traditional Arabic" w:hAnsi="Traditional Arabic" w:cs="Traditional Arabic" w:hint="cs"/>
          <w:b/>
          <w:bCs/>
          <w:sz w:val="32"/>
          <w:szCs w:val="32"/>
          <w:rtl/>
          <w:lang w:eastAsia="ar-SA" w:bidi="ar-IQ"/>
        </w:rPr>
        <w:t xml:space="preserve">.أن </w:t>
      </w:r>
      <w:r w:rsidRPr="00D42F64">
        <w:rPr>
          <w:rFonts w:ascii="Traditional Arabic" w:hAnsi="Traditional Arabic" w:cs="Traditional Arabic" w:hint="cs"/>
          <w:sz w:val="32"/>
          <w:szCs w:val="32"/>
          <w:rtl/>
          <w:lang w:eastAsia="ar-SA" w:bidi="ar-IQ"/>
        </w:rPr>
        <w:t>الصراط</w:t>
      </w:r>
      <w:r>
        <w:rPr>
          <w:rFonts w:ascii="Traditional Arabic" w:hAnsi="Traditional Arabic" w:cs="Traditional Arabic" w:hint="cs"/>
          <w:sz w:val="32"/>
          <w:szCs w:val="32"/>
          <w:rtl/>
          <w:lang w:eastAsia="ar-SA" w:bidi="ar-IQ"/>
        </w:rPr>
        <w:t>َ،وماأشبههامن الظ</w:t>
      </w:r>
      <w:r w:rsidRPr="00D42F64">
        <w:rPr>
          <w:rFonts w:ascii="Traditional Arabic" w:hAnsi="Traditional Arabic" w:cs="Traditional Arabic" w:hint="cs"/>
          <w:sz w:val="32"/>
          <w:szCs w:val="32"/>
          <w:rtl/>
          <w:lang w:eastAsia="ar-SA" w:bidi="ar-IQ"/>
        </w:rPr>
        <w:t>روف المكانية،ليست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ختصة،فعلى مذهبه يسوغ ماقاله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الزمخشري</w:t>
      </w:r>
      <w:r w:rsidRPr="00D42F64">
        <w:rPr>
          <w:rStyle w:val="FootnoteReference"/>
          <w:sz w:val="32"/>
          <w:szCs w:val="32"/>
          <w:rtl/>
          <w:lang w:eastAsia="ar-SA" w:bidi="ar-IQ"/>
        </w:rPr>
        <w:t>(</w:t>
      </w:r>
      <w:r w:rsidRPr="00D42F64">
        <w:rPr>
          <w:rStyle w:val="FootnoteReference"/>
          <w:sz w:val="32"/>
          <w:szCs w:val="32"/>
          <w:rtl/>
          <w:lang w:eastAsia="ar-SA" w:bidi="ar-IQ"/>
        </w:rPr>
        <w:footnoteReference w:id="491"/>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2D73D8" w:rsidRDefault="00C963BC" w:rsidP="00C963BC">
      <w:pPr>
        <w:bidi/>
        <w:jc w:val="mediumKashida"/>
        <w:rPr>
          <w:rFonts w:ascii="Traditional Arabic" w:hAnsi="Traditional Arabic" w:cs="Traditional Arabic"/>
          <w:sz w:val="2"/>
          <w:szCs w:val="2"/>
          <w:rtl/>
          <w:lang w:eastAsia="ar-SA" w:bidi="ar-IQ"/>
        </w:rPr>
      </w:pPr>
      <w:r>
        <w:rPr>
          <w:rFonts w:ascii="Traditional Arabic" w:hAnsi="Traditional Arabic" w:cs="Traditional Arabic" w:hint="cs"/>
          <w:sz w:val="32"/>
          <w:szCs w:val="32"/>
          <w:rtl/>
          <w:lang w:eastAsia="ar-SA" w:bidi="ar-IQ"/>
        </w:rPr>
        <w:t xml:space="preserve">     </w:t>
      </w:r>
    </w:p>
    <w:p w:rsidR="00C963BC" w:rsidRDefault="00C963BC" w:rsidP="00C963BC">
      <w:pPr>
        <w:bidi/>
        <w:jc w:val="medium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b/>
          <w:bCs/>
          <w:sz w:val="32"/>
          <w:szCs w:val="32"/>
          <w:rtl/>
          <w:lang w:eastAsia="ar-SA" w:bidi="ar-IQ"/>
        </w:rPr>
        <w:t xml:space="preserve">    قوله:(</w:t>
      </w:r>
      <w:r w:rsidRPr="00D42F64">
        <w:rPr>
          <w:rFonts w:ascii="AngsanaUPC" w:hAnsi="AngsanaUPC" w:cs="AngsanaUPC"/>
          <w:b/>
          <w:bCs/>
          <w:sz w:val="32"/>
          <w:szCs w:val="32"/>
          <w:rtl/>
          <w:lang w:eastAsia="ar-SA" w:bidi="ar-IQ"/>
        </w:rPr>
        <w:t>«</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أنا</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 xml:space="preserve">النبيّ لا كذب     </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[362/أ]</w:t>
      </w:r>
      <w:r w:rsidRPr="00D42F64">
        <w:rPr>
          <w:rFonts w:ascii="Traditional Arabic" w:hAnsi="Traditional Arabic" w:cs="Traditional Arabic" w:hint="cs"/>
          <w:b/>
          <w:bCs/>
          <w:sz w:val="32"/>
          <w:szCs w:val="32"/>
          <w:rtl/>
          <w:lang w:eastAsia="ar-SA" w:bidi="ar-IQ"/>
        </w:rPr>
        <w:t xml:space="preserve"> أنا</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أبن عبد الم</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طلب</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92"/>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w:t>
      </w:r>
    </w:p>
    <w:p w:rsidR="00C963BC" w:rsidRPr="00D42F64"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أخرجه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الشيخان من حديث</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البراء بن عازب</w:t>
      </w:r>
      <w:r w:rsidRPr="00D42F64">
        <w:rPr>
          <w:rStyle w:val="FootnoteReference"/>
          <w:sz w:val="32"/>
          <w:szCs w:val="32"/>
          <w:rtl/>
          <w:lang w:eastAsia="ar-SA" w:bidi="ar-IQ"/>
        </w:rPr>
        <w:t>(</w:t>
      </w:r>
      <w:r w:rsidRPr="00D42F64">
        <w:rPr>
          <w:rStyle w:val="FootnoteReference"/>
          <w:sz w:val="32"/>
          <w:szCs w:val="32"/>
          <w:rtl/>
          <w:lang w:eastAsia="ar-SA" w:bidi="ar-IQ"/>
        </w:rPr>
        <w:footnoteReference w:id="493"/>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94"/>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D42F64"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b/>
          <w:bCs/>
          <w:sz w:val="32"/>
          <w:szCs w:val="32"/>
          <w:rtl/>
          <w:lang w:eastAsia="ar-SA" w:bidi="ar-IQ"/>
        </w:rPr>
        <w:t xml:space="preserve">    قوله:(هل أنت إلاإصبعٌ دَميتِ</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 xml:space="preserve"> وفي سبيل</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الله ما لقيتِ.)</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95"/>
      </w:r>
      <w:r w:rsidRPr="00D42F64">
        <w:rPr>
          <w:rStyle w:val="FootnoteReference"/>
          <w:b/>
          <w:bCs/>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mediumKashida"/>
        <w:rPr>
          <w:rFonts w:ascii="Traditional Arabic" w:hAnsi="Traditional Arabic" w:cs="Traditional Arabic"/>
          <w:b/>
          <w:bCs/>
          <w:sz w:val="32"/>
          <w:szCs w:val="32"/>
          <w:rtl/>
          <w:lang w:eastAsia="ar-SA" w:bidi="ar-IQ"/>
        </w:rPr>
      </w:pPr>
      <w:r>
        <w:rPr>
          <w:rFonts w:ascii="Traditional Arabic" w:hAnsi="Traditional Arabic" w:cs="Traditional Arabic" w:hint="cs"/>
          <w:sz w:val="32"/>
          <w:szCs w:val="32"/>
          <w:rtl/>
          <w:lang w:eastAsia="ar-SA" w:bidi="ar-IQ"/>
        </w:rPr>
        <w:t xml:space="preserve"> أخرجهُ الشيخان من حدي</w:t>
      </w:r>
      <w:r w:rsidRPr="00D42F64">
        <w:rPr>
          <w:rFonts w:ascii="Traditional Arabic" w:hAnsi="Traditional Arabic" w:cs="Traditional Arabic" w:hint="cs"/>
          <w:sz w:val="32"/>
          <w:szCs w:val="32"/>
          <w:rtl/>
          <w:lang w:eastAsia="ar-SA" w:bidi="ar-IQ"/>
        </w:rPr>
        <w:t>ث</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ج</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ندب بن س</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فيان.</w:t>
      </w:r>
      <w:r w:rsidRPr="00D42F64">
        <w:rPr>
          <w:rStyle w:val="FootnoteReference"/>
          <w:sz w:val="32"/>
          <w:szCs w:val="32"/>
          <w:rtl/>
          <w:lang w:eastAsia="ar-SA" w:bidi="ar-IQ"/>
        </w:rPr>
        <w:t>(</w:t>
      </w:r>
      <w:r w:rsidRPr="00D42F64">
        <w:rPr>
          <w:rStyle w:val="FootnoteReference"/>
          <w:sz w:val="32"/>
          <w:szCs w:val="32"/>
          <w:rtl/>
          <w:lang w:eastAsia="ar-SA" w:bidi="ar-IQ"/>
        </w:rPr>
        <w:footnoteReference w:id="496"/>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497"/>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p>
    <w:p w:rsidR="00C963BC" w:rsidRDefault="00C963BC" w:rsidP="00C963BC">
      <w:pPr>
        <w:bidi/>
        <w:jc w:val="mediumKashida"/>
        <w:rPr>
          <w:rFonts w:ascii="Traditional Arabic" w:hAnsi="Traditional Arabic" w:cs="Traditional Arabic"/>
          <w:b/>
          <w:bCs/>
          <w:sz w:val="32"/>
          <w:szCs w:val="32"/>
          <w:rtl/>
          <w:lang w:eastAsia="ar-SA" w:bidi="ar-IQ"/>
        </w:rPr>
      </w:pPr>
    </w:p>
    <w:p w:rsidR="00C963BC" w:rsidRPr="00D42F64" w:rsidRDefault="00C963BC" w:rsidP="00C963BC">
      <w:pPr>
        <w:bidi/>
        <w:jc w:val="mediumKashida"/>
        <w:rPr>
          <w:rFonts w:ascii="Traditional Arabic" w:hAnsi="Traditional Arabic" w:cs="Traditional Arabic"/>
          <w:sz w:val="32"/>
          <w:szCs w:val="32"/>
          <w:rtl/>
          <w:lang w:eastAsia="ar-SA" w:bidi="ar-IQ"/>
        </w:rPr>
      </w:pP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قوله:(المشطور من الرجز...)</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98"/>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w:t>
      </w:r>
    </w:p>
    <w:p w:rsidR="00C963BC" w:rsidRPr="00D42F64"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هو الذي أُخذ شطره.</w:t>
      </w:r>
    </w:p>
    <w:p w:rsidR="00C963BC" w:rsidRPr="00D42F64" w:rsidRDefault="00C963BC" w:rsidP="00C963BC">
      <w:pPr>
        <w:bidi/>
        <w:jc w:val="medium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 xml:space="preserve"> قوله:(وذكره</w:t>
      </w:r>
      <w:r>
        <w:rPr>
          <w:rFonts w:ascii="Traditional Arabic" w:hAnsi="Traditional Arabic" w:cs="Traditional Arabic" w:hint="cs"/>
          <w:b/>
          <w:bCs/>
          <w:sz w:val="32"/>
          <w:szCs w:val="32"/>
          <w:rtl/>
          <w:lang w:eastAsia="ar-SA" w:bidi="ar-IQ"/>
        </w:rPr>
        <w:t>ُ الأ</w:t>
      </w:r>
      <w:r w:rsidRPr="00D42F64">
        <w:rPr>
          <w:rFonts w:ascii="Traditional Arabic" w:hAnsi="Traditional Arabic" w:cs="Traditional Arabic" w:hint="cs"/>
          <w:b/>
          <w:bCs/>
          <w:sz w:val="32"/>
          <w:szCs w:val="32"/>
          <w:rtl/>
          <w:lang w:eastAsia="ar-SA" w:bidi="ar-IQ"/>
        </w:rPr>
        <w:t>يدي ،وإسناد العمل إليها استعارة.).</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499"/>
      </w:r>
      <w:r w:rsidRPr="00D42F64">
        <w:rPr>
          <w:rStyle w:val="FootnoteReference"/>
          <w:b/>
          <w:bCs/>
          <w:sz w:val="32"/>
          <w:szCs w:val="32"/>
          <w:rtl/>
          <w:lang w:eastAsia="ar-SA" w:bidi="ar-IQ"/>
        </w:rPr>
        <w:t>)</w:t>
      </w:r>
    </w:p>
    <w:p w:rsidR="00C963BC" w:rsidRPr="00D42F64" w:rsidRDefault="00C963BC" w:rsidP="00C963BC">
      <w:pPr>
        <w:bidi/>
        <w:jc w:val="medium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b/>
          <w:bCs/>
          <w:sz w:val="32"/>
          <w:szCs w:val="32"/>
          <w:rtl/>
          <w:lang w:eastAsia="ar-SA" w:bidi="ar-IQ"/>
        </w:rPr>
        <w:t xml:space="preserve">    </w:t>
      </w:r>
      <w:r>
        <w:rPr>
          <w:rFonts w:ascii="Traditional Arabic" w:hAnsi="Traditional Arabic" w:cs="Traditional Arabic" w:hint="cs"/>
          <w:sz w:val="32"/>
          <w:szCs w:val="32"/>
          <w:rtl/>
          <w:lang w:eastAsia="ar-SA" w:bidi="ar-IQ"/>
        </w:rPr>
        <w:t>قال الطيبي:(يعني :استعير عمل الأ</w:t>
      </w:r>
      <w:r w:rsidRPr="00D42F64">
        <w:rPr>
          <w:rFonts w:ascii="Traditional Arabic" w:hAnsi="Traditional Arabic" w:cs="Traditional Arabic" w:hint="cs"/>
          <w:sz w:val="32"/>
          <w:szCs w:val="32"/>
          <w:rtl/>
          <w:lang w:eastAsia="ar-SA" w:bidi="ar-IQ"/>
        </w:rPr>
        <w:t>يدي من مكان يستعمل فيه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هذا اللفظ حقيقة،وهو الانسان،لمن لا يستعمل فيه عمل الأيدي إلا مجازاً،وهو</w:t>
      </w:r>
      <w:r>
        <w:rPr>
          <w:rFonts w:ascii="Traditional Arabic" w:hAnsi="Traditional Arabic" w:cs="Traditional Arabic" w:hint="cs"/>
          <w:sz w:val="32"/>
          <w:szCs w:val="32"/>
          <w:rtl/>
          <w:lang w:eastAsia="ar-SA" w:bidi="ar-IQ"/>
        </w:rPr>
        <w:t>سبحانه تعالى،ونحوها إ</w:t>
      </w:r>
      <w:r w:rsidRPr="00D42F64">
        <w:rPr>
          <w:rFonts w:ascii="Traditional Arabic" w:hAnsi="Traditional Arabic" w:cs="Traditional Arabic" w:hint="cs"/>
          <w:sz w:val="32"/>
          <w:szCs w:val="32"/>
          <w:rtl/>
          <w:lang w:eastAsia="ar-SA" w:bidi="ar-IQ"/>
        </w:rPr>
        <w:t>ستعمال الطلع في قوله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تعالى: </w:t>
      </w:r>
      <w:r w:rsidRPr="00D42F64">
        <w:rPr>
          <w:rFonts w:ascii="QCF_BSML" w:hAnsi="QCF_BSML" w:cs="QCF_BSML"/>
          <w:color w:val="000000"/>
          <w:sz w:val="32"/>
          <w:szCs w:val="32"/>
          <w:rtl/>
        </w:rPr>
        <w:t xml:space="preserve">ﮋ </w:t>
      </w:r>
      <w:r w:rsidRPr="00D42F64">
        <w:rPr>
          <w:rFonts w:ascii="QCF_P448" w:hAnsi="QCF_P448" w:cs="QCF_P448"/>
          <w:color w:val="000000"/>
          <w:sz w:val="32"/>
          <w:szCs w:val="32"/>
          <w:rtl/>
        </w:rPr>
        <w:t xml:space="preserve">ﮡ  ﮢ   ﮣ  </w:t>
      </w:r>
      <w:r w:rsidRPr="00D42F64">
        <w:rPr>
          <w:rFonts w:ascii="QCF_BSML" w:hAnsi="QCF_BSML" w:cs="QCF_BSML"/>
          <w:color w:val="000000"/>
          <w:sz w:val="32"/>
          <w:szCs w:val="32"/>
          <w:rtl/>
        </w:rPr>
        <w:t>ﮊ</w:t>
      </w:r>
      <w:r w:rsidRPr="00D42F64">
        <w:rPr>
          <w:rStyle w:val="FootnoteReference"/>
          <w:sz w:val="32"/>
          <w:szCs w:val="32"/>
          <w:rtl/>
          <w:lang w:eastAsia="ar-SA" w:bidi="ar-IQ"/>
        </w:rPr>
        <w:t>(</w:t>
      </w:r>
      <w:r w:rsidRPr="00D42F64">
        <w:rPr>
          <w:rStyle w:val="FootnoteReference"/>
          <w:sz w:val="32"/>
          <w:szCs w:val="32"/>
          <w:rtl/>
          <w:lang w:eastAsia="ar-SA" w:bidi="ar-IQ"/>
        </w:rPr>
        <w:footnoteReference w:id="500"/>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فيما لا طلع 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من الشجر</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واستعمال المرْسِن </w:t>
      </w:r>
      <w:r w:rsidRPr="00D42F64">
        <w:rPr>
          <w:rStyle w:val="FootnoteReference"/>
          <w:sz w:val="32"/>
          <w:szCs w:val="32"/>
          <w:rtl/>
          <w:lang w:eastAsia="ar-SA" w:bidi="ar-IQ"/>
        </w:rPr>
        <w:t>(</w:t>
      </w:r>
      <w:r w:rsidRPr="00D42F64">
        <w:rPr>
          <w:rStyle w:val="FootnoteReference"/>
          <w:sz w:val="32"/>
          <w:szCs w:val="32"/>
          <w:rtl/>
          <w:lang w:eastAsia="ar-SA" w:bidi="ar-IQ"/>
        </w:rPr>
        <w:footnoteReference w:id="501"/>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في أنف</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لارسنَ 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502"/>
      </w:r>
      <w:r w:rsidRPr="00D42F64">
        <w:rPr>
          <w:rStyle w:val="FootnoteReference"/>
          <w:sz w:val="32"/>
          <w:szCs w:val="32"/>
          <w:rtl/>
          <w:lang w:eastAsia="ar-SA" w:bidi="ar-IQ"/>
        </w:rPr>
        <w:t>)</w:t>
      </w:r>
      <w:r w:rsidRPr="00D42F64">
        <w:rPr>
          <w:rFonts w:ascii="Traditional Arabic" w:hAnsi="Traditional Arabic" w:cs="Traditional Arabic" w:hint="cs"/>
          <w:b/>
          <w:bCs/>
          <w:sz w:val="32"/>
          <w:szCs w:val="32"/>
          <w:rtl/>
          <w:lang w:eastAsia="ar-SA" w:bidi="ar-IQ"/>
        </w:rPr>
        <w:t xml:space="preserve"> </w:t>
      </w:r>
    </w:p>
    <w:p w:rsidR="00C963BC" w:rsidRPr="00D42F64"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b/>
          <w:bCs/>
          <w:sz w:val="32"/>
          <w:szCs w:val="32"/>
          <w:rtl/>
          <w:lang w:eastAsia="ar-SA" w:bidi="ar-IQ"/>
        </w:rPr>
        <w:t>قوله:(أصبحت لا أحملُ السلاح ولا             أملكُ رأس البعير إن نفرا.</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03"/>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04"/>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sz w:val="32"/>
          <w:szCs w:val="32"/>
          <w:rtl/>
          <w:lang w:eastAsia="ar-SA" w:bidi="ar-IQ"/>
        </w:rPr>
        <w:t>وبعده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:والذئب أخشاه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إن مررتُ به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وحدي وأخشى الرياحَ والمطرا.</w:t>
      </w:r>
      <w:r w:rsidRPr="00D42F64">
        <w:rPr>
          <w:rStyle w:val="FootnoteReference"/>
          <w:sz w:val="32"/>
          <w:szCs w:val="32"/>
          <w:rtl/>
          <w:lang w:eastAsia="ar-SA" w:bidi="ar-IQ"/>
        </w:rPr>
        <w:t>(</w:t>
      </w:r>
      <w:r w:rsidRPr="00D42F64">
        <w:rPr>
          <w:rStyle w:val="FootnoteReference"/>
          <w:sz w:val="32"/>
          <w:szCs w:val="32"/>
          <w:rtl/>
          <w:lang w:eastAsia="ar-SA" w:bidi="ar-IQ"/>
        </w:rPr>
        <w:footnoteReference w:id="505"/>
      </w:r>
      <w:r w:rsidRPr="00D42F64">
        <w:rPr>
          <w:rStyle w:val="FootnoteReference"/>
          <w:sz w:val="32"/>
          <w:szCs w:val="32"/>
          <w:rtl/>
          <w:lang w:eastAsia="ar-SA" w:bidi="ar-IQ"/>
        </w:rPr>
        <w:t>)</w:t>
      </w:r>
    </w:p>
    <w:p w:rsidR="00C963BC" w:rsidRDefault="00C963BC" w:rsidP="00C963BC">
      <w:pPr>
        <w:bidi/>
        <w:jc w:val="medium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 xml:space="preserve"> قوله</w:t>
      </w:r>
      <w:r w:rsidRPr="00D42F64">
        <w:rPr>
          <w:rFonts w:ascii="Traditional Arabic" w:hAnsi="Traditional Arabic" w:cs="Traditional Arabic"/>
          <w:b/>
          <w:bCs/>
          <w:sz w:val="32"/>
          <w:szCs w:val="32"/>
          <w:lang w:eastAsia="ar-SA" w:bidi="ar-IQ"/>
        </w:rPr>
        <w:t>:</w:t>
      </w:r>
      <w:r w:rsidRPr="00D42F64">
        <w:rPr>
          <w:rFonts w:ascii="Traditional Arabic" w:hAnsi="Traditional Arabic" w:cs="Traditional Arabic" w:hint="cs"/>
          <w:b/>
          <w:bCs/>
          <w:sz w:val="32"/>
          <w:szCs w:val="32"/>
          <w:rtl/>
          <w:lang w:eastAsia="ar-SA" w:bidi="ar-IQ"/>
        </w:rPr>
        <w:t>(تسلية ثانيةبتهوين</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ما يقولونه</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بالنسبة</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الى إنكار</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الحشر.)</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06"/>
      </w:r>
      <w:r w:rsidRPr="00D42F64">
        <w:rPr>
          <w:rStyle w:val="FootnoteReference"/>
          <w:b/>
          <w:bCs/>
          <w:sz w:val="32"/>
          <w:szCs w:val="32"/>
          <w:rtl/>
          <w:lang w:eastAsia="ar-SA" w:bidi="ar-IQ"/>
        </w:rPr>
        <w:t>)</w:t>
      </w:r>
      <w:r>
        <w:rPr>
          <w:rFonts w:ascii="Traditional Arabic" w:hAnsi="Traditional Arabic" w:cs="Traditional Arabic" w:hint="cs"/>
          <w:b/>
          <w:bCs/>
          <w:sz w:val="32"/>
          <w:szCs w:val="32"/>
          <w:rtl/>
          <w:lang w:eastAsia="ar-SA" w:bidi="ar-IQ"/>
        </w:rPr>
        <w:t>.</w:t>
      </w:r>
    </w:p>
    <w:p w:rsidR="00C963BC" w:rsidRPr="004006C2" w:rsidRDefault="00C963BC" w:rsidP="00C963BC">
      <w:pPr>
        <w:bidi/>
        <w:jc w:val="mediumKashida"/>
        <w:rPr>
          <w:rFonts w:ascii="Traditional Arabic" w:hAnsi="Traditional Arabic" w:cs="Traditional Arabic"/>
          <w:b/>
          <w:bCs/>
          <w:sz w:val="2"/>
          <w:szCs w:val="2"/>
          <w:rtl/>
          <w:lang w:eastAsia="ar-SA" w:bidi="ar-IQ"/>
        </w:rPr>
      </w:pPr>
    </w:p>
    <w:p w:rsidR="00C963BC" w:rsidRDefault="00C963BC" w:rsidP="00C963BC">
      <w:pPr>
        <w:bidi/>
        <w:jc w:val="mediumKashida"/>
        <w:rPr>
          <w:rFonts w:ascii="Traditional Arabic" w:hAnsi="Traditional Arabic" w:cs="Traditional Arabic"/>
          <w:sz w:val="32"/>
          <w:szCs w:val="32"/>
          <w:rtl/>
          <w:lang w:eastAsia="ar-SA" w:bidi="ar-IQ"/>
        </w:rPr>
      </w:pPr>
      <w:r>
        <w:rPr>
          <w:rFonts w:ascii="Traditional Arabic" w:hAnsi="Traditional Arabic" w:cs="Traditional Arabic" w:hint="cs"/>
          <w:b/>
          <w:bCs/>
          <w:sz w:val="32"/>
          <w:szCs w:val="32"/>
          <w:rtl/>
          <w:lang w:eastAsia="ar-SA" w:bidi="ar-IQ"/>
        </w:rPr>
        <w:lastRenderedPageBreak/>
        <w:t xml:space="preserve">  </w:t>
      </w:r>
      <w:r w:rsidRPr="00D42F64">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sz w:val="32"/>
          <w:szCs w:val="32"/>
          <w:rtl/>
          <w:lang w:eastAsia="ar-SA" w:bidi="ar-IQ"/>
        </w:rPr>
        <w:t>قال الطيبي:</w:t>
      </w:r>
      <w:r>
        <w:rPr>
          <w:rFonts w:ascii="Traditional Arabic" w:hAnsi="Traditional Arabic" w:cs="Traditional Arabic" w:hint="cs"/>
          <w:sz w:val="32"/>
          <w:szCs w:val="32"/>
          <w:rtl/>
          <w:lang w:eastAsia="ar-SA" w:bidi="ar-IQ"/>
        </w:rPr>
        <w:t>(يُ</w:t>
      </w:r>
      <w:r w:rsidRPr="00D42F64">
        <w:rPr>
          <w:rFonts w:ascii="Traditional Arabic" w:hAnsi="Traditional Arabic" w:cs="Traditional Arabic" w:hint="cs"/>
          <w:sz w:val="32"/>
          <w:szCs w:val="32"/>
          <w:rtl/>
          <w:lang w:eastAsia="ar-SA" w:bidi="ar-IQ"/>
        </w:rPr>
        <w:t>ريد</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أن قوله:</w:t>
      </w:r>
      <w:r w:rsidRPr="00D42F64">
        <w:rPr>
          <w:rFonts w:ascii="QCF_BSML" w:hAnsi="QCF_BSML" w:cs="QCF_BSML" w:hint="cs"/>
          <w:color w:val="000000"/>
          <w:sz w:val="32"/>
          <w:szCs w:val="32"/>
          <w:rtl/>
          <w:lang w:bidi="ar-IQ"/>
        </w:rPr>
        <w:t xml:space="preserve">      </w:t>
      </w:r>
      <w:r w:rsidRPr="00D42F64">
        <w:rPr>
          <w:rFonts w:ascii="QCF_BSML" w:hAnsi="QCF_BSML" w:cs="QCF_BSML"/>
          <w:color w:val="000000"/>
          <w:sz w:val="32"/>
          <w:szCs w:val="32"/>
          <w:rtl/>
        </w:rPr>
        <w:t xml:space="preserve">ﮋ </w:t>
      </w:r>
      <w:r w:rsidRPr="00D42F64">
        <w:rPr>
          <w:rFonts w:ascii="QCF_P445" w:hAnsi="QCF_P445" w:cs="QCF_P445"/>
          <w:color w:val="000000"/>
          <w:sz w:val="32"/>
          <w:szCs w:val="32"/>
          <w:rtl/>
        </w:rPr>
        <w:t xml:space="preserve">ﮈ  ﮉ     ﮊ   ﮓ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QCF_BSML" w:hAnsi="QCF_BSML" w:cs="QCF_BSML" w:hint="cs"/>
          <w:color w:val="000000"/>
          <w:sz w:val="32"/>
          <w:szCs w:val="32"/>
          <w:rtl/>
          <w:lang w:bidi="ar-IQ"/>
        </w:rPr>
        <w:t xml:space="preserve">    </w:t>
      </w:r>
      <w:r w:rsidRPr="00D42F64">
        <w:rPr>
          <w:rFonts w:ascii="Traditional Arabic" w:hAnsi="Traditional Arabic" w:cs="Traditional Arabic" w:hint="cs"/>
          <w:sz w:val="32"/>
          <w:szCs w:val="32"/>
          <w:rtl/>
          <w:lang w:eastAsia="ar-SA" w:bidi="ar-IQ"/>
        </w:rPr>
        <w:t>معطوف على قوله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تعالى</w:t>
      </w:r>
      <w:r>
        <w:rPr>
          <w:rFonts w:ascii="Traditional Arabic" w:hAnsi="Traditional Arabic" w:cs="Traditional Arabic" w:hint="cs"/>
          <w:sz w:val="32"/>
          <w:szCs w:val="32"/>
          <w:rtl/>
          <w:lang w:eastAsia="ar-SA" w:bidi="ar-IQ"/>
        </w:rPr>
        <w:t>:</w:t>
      </w:r>
      <w:r w:rsidRPr="00D42F64">
        <w:rPr>
          <w:rFonts w:ascii="QCF_BSML" w:hAnsi="QCF_BSML" w:cs="QCF_BSML"/>
          <w:color w:val="000000"/>
          <w:sz w:val="32"/>
          <w:szCs w:val="32"/>
          <w:rtl/>
        </w:rPr>
        <w:t xml:space="preserve"> </w:t>
      </w:r>
      <w:r>
        <w:rPr>
          <w:rFonts w:ascii="QCF_BSML" w:hAnsi="QCF_BSML" w:cs="QCF_BSML" w:hint="cs"/>
          <w:color w:val="000000"/>
          <w:sz w:val="32"/>
          <w:szCs w:val="32"/>
          <w:rtl/>
        </w:rPr>
        <w:t xml:space="preserve">     </w:t>
      </w:r>
      <w:r w:rsidRPr="00D42F64">
        <w:rPr>
          <w:rFonts w:ascii="QCF_BSML" w:hAnsi="QCF_BSML" w:cs="QCF_BSML"/>
          <w:color w:val="000000"/>
          <w:sz w:val="32"/>
          <w:szCs w:val="32"/>
          <w:rtl/>
        </w:rPr>
        <w:t xml:space="preserve"> ﮋ </w:t>
      </w:r>
      <w:r w:rsidRPr="00D42F64">
        <w:rPr>
          <w:rFonts w:ascii="QCF_P445" w:hAnsi="QCF_P445" w:cs="QCF_P445"/>
          <w:color w:val="000000"/>
          <w:sz w:val="32"/>
          <w:szCs w:val="32"/>
          <w:rtl/>
        </w:rPr>
        <w:t xml:space="preserve">ﭑ  ﭒ  ﭓ  ﭔ  ﭕ  </w:t>
      </w:r>
      <w:r w:rsidRPr="00D42F64">
        <w:rPr>
          <w:rFonts w:ascii="Traditional Arabic" w:hAnsi="Traditional Arabic" w:cs="Traditional Arabic" w:hint="cs"/>
          <w:sz w:val="32"/>
          <w:szCs w:val="32"/>
          <w:rtl/>
          <w:lang w:eastAsia="ar-SA" w:bidi="ar-IQ"/>
        </w:rPr>
        <w:t>{</w:t>
      </w:r>
      <w:r w:rsidRPr="00D42F64">
        <w:rPr>
          <w:rFonts w:ascii="QCF_BSML" w:hAnsi="QCF_BSML" w:cs="QCF_BSML"/>
          <w:color w:val="000000"/>
          <w:sz w:val="32"/>
          <w:szCs w:val="32"/>
          <w:rtl/>
        </w:rPr>
        <w:t xml:space="preserve"> </w:t>
      </w:r>
      <w:r w:rsidRPr="00D42F64">
        <w:rPr>
          <w:rFonts w:ascii="QCF_P445" w:hAnsi="QCF_P445" w:cs="QCF_P445"/>
          <w:color w:val="000000"/>
          <w:sz w:val="32"/>
          <w:szCs w:val="32"/>
          <w:rtl/>
        </w:rPr>
        <w:t xml:space="preserve">ﭖ  ﭗ  ﭘ  </w:t>
      </w:r>
      <w:r w:rsidRPr="00D42F64">
        <w:rPr>
          <w:rFonts w:ascii="QCF_BSML" w:hAnsi="QCF_BSML" w:cs="QCF_BSML"/>
          <w:color w:val="000000"/>
          <w:sz w:val="32"/>
          <w:szCs w:val="32"/>
          <w:rtl/>
        </w:rPr>
        <w:t>ﮊ</w:t>
      </w:r>
      <w:r w:rsidRPr="00D42F64">
        <w:rPr>
          <w:rStyle w:val="FootnoteReference"/>
          <w:sz w:val="32"/>
          <w:szCs w:val="32"/>
          <w:rtl/>
          <w:lang w:eastAsia="ar-SA" w:bidi="ar-IQ"/>
        </w:rPr>
        <w:t>(</w:t>
      </w:r>
      <w:r w:rsidRPr="00D42F64">
        <w:rPr>
          <w:rStyle w:val="FootnoteReference"/>
          <w:sz w:val="32"/>
          <w:szCs w:val="32"/>
          <w:rtl/>
          <w:lang w:eastAsia="ar-SA" w:bidi="ar-IQ"/>
        </w:rPr>
        <w:footnoteReference w:id="507"/>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508"/>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.وأسلوبها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 xml:space="preserve">في التعكيس ،يعني:إنا كما تولينا إ حداث النعم؛ليكون ذريعةإلى أن يشكروها؛فجعلوها </w:t>
      </w:r>
      <w:r>
        <w:rPr>
          <w:rFonts w:ascii="Traditional Arabic" w:hAnsi="Traditional Arabic" w:cs="Traditional Arabic" w:hint="cs"/>
          <w:sz w:val="32"/>
          <w:szCs w:val="32"/>
          <w:rtl/>
          <w:lang w:eastAsia="ar-SA" w:bidi="ar-IQ"/>
        </w:rPr>
        <w:t>و</w:t>
      </w:r>
      <w:r w:rsidRPr="00D42F64">
        <w:rPr>
          <w:rFonts w:ascii="Traditional Arabic" w:hAnsi="Traditional Arabic" w:cs="Traditional Arabic" w:hint="cs"/>
          <w:sz w:val="32"/>
          <w:szCs w:val="32"/>
          <w:rtl/>
          <w:lang w:eastAsia="ar-SA" w:bidi="ar-IQ"/>
        </w:rPr>
        <w:t>سيلة الى الك</w:t>
      </w:r>
      <w:r>
        <w:rPr>
          <w:rFonts w:ascii="Traditional Arabic" w:hAnsi="Traditional Arabic" w:cs="Traditional Arabic" w:hint="cs"/>
          <w:sz w:val="32"/>
          <w:szCs w:val="32"/>
          <w:rtl/>
          <w:lang w:eastAsia="ar-SA" w:bidi="ar-IQ"/>
        </w:rPr>
        <w:t>ُفران ،كذلك خلقناهم من أحسن الأ</w:t>
      </w:r>
      <w:r w:rsidRPr="00D42F64">
        <w:rPr>
          <w:rFonts w:ascii="Traditional Arabic" w:hAnsi="Traditional Arabic" w:cs="Traditional Arabic" w:hint="cs"/>
          <w:sz w:val="32"/>
          <w:szCs w:val="32"/>
          <w:rtl/>
          <w:lang w:eastAsia="ar-SA" w:bidi="ar-IQ"/>
        </w:rPr>
        <w:t>شياء،وأمهنها؛ليخضعواويتذللوا؛</w:t>
      </w:r>
      <w:r w:rsidRPr="00D42F64">
        <w:rPr>
          <w:rFonts w:ascii="QCF_BSML" w:hAnsi="QCF_BSML" w:cs="QCF_BSML" w:hint="cs"/>
          <w:color w:val="000000"/>
          <w:sz w:val="32"/>
          <w:szCs w:val="32"/>
          <w:rtl/>
        </w:rPr>
        <w:t xml:space="preserve"> </w:t>
      </w:r>
      <w:r w:rsidRPr="00D42F64">
        <w:rPr>
          <w:rFonts w:ascii="QCF_BSML" w:hAnsi="QCF_BSML" w:cs="QCF_BSML"/>
          <w:color w:val="000000"/>
          <w:sz w:val="32"/>
          <w:szCs w:val="32"/>
          <w:rtl/>
        </w:rPr>
        <w:t xml:space="preserve">ﮋ </w:t>
      </w:r>
      <w:r w:rsidRPr="00D42F64">
        <w:rPr>
          <w:rFonts w:ascii="QCF_P445" w:hAnsi="QCF_P445" w:cs="QCF_P445"/>
          <w:color w:val="000000"/>
          <w:sz w:val="32"/>
          <w:szCs w:val="32"/>
          <w:rtl/>
        </w:rPr>
        <w:t xml:space="preserve">ﮏ  ﮐ  ﮑ    ﮒ  ﮓ  </w:t>
      </w:r>
      <w:r w:rsidRPr="00D42F64">
        <w:rPr>
          <w:rFonts w:ascii="QCF_BSML" w:hAnsi="QCF_BSML" w:cs="QCF_BSML"/>
          <w:color w:val="000000"/>
          <w:sz w:val="32"/>
          <w:szCs w:val="32"/>
          <w:rtl/>
        </w:rPr>
        <w:t>ﮊ</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509"/>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Pr="004006C2" w:rsidRDefault="00C963BC" w:rsidP="00C963BC">
      <w:pPr>
        <w:bidi/>
        <w:jc w:val="mediumKashida"/>
        <w:rPr>
          <w:rFonts w:ascii="Traditional Arabic" w:hAnsi="Traditional Arabic" w:cs="Traditional Arabic"/>
          <w:sz w:val="2"/>
          <w:szCs w:val="2"/>
          <w:rtl/>
          <w:lang w:eastAsia="ar-SA" w:bidi="ar-IQ"/>
        </w:rPr>
      </w:pP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mediumKashida"/>
        <w:rPr>
          <w:rFonts w:ascii="Traditional Arabic" w:hAnsi="Traditional Arabic" w:cs="Traditional Arabic"/>
          <w:b/>
          <w:bCs/>
          <w:sz w:val="32"/>
          <w:szCs w:val="32"/>
          <w:rtl/>
          <w:lang w:eastAsia="ar-SA" w:bidi="ar-IQ"/>
        </w:rPr>
      </w:pPr>
      <w:r w:rsidRPr="00D42F64">
        <w:rPr>
          <w:rFonts w:ascii="Traditional Arabic" w:hAnsi="Traditional Arabic" w:cs="Traditional Arabic" w:hint="cs"/>
          <w:b/>
          <w:bCs/>
          <w:sz w:val="32"/>
          <w:szCs w:val="32"/>
          <w:rtl/>
          <w:lang w:eastAsia="ar-SA" w:bidi="ar-IQ"/>
        </w:rPr>
        <w:t xml:space="preserve">  </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قوله:( روي:</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أن أ</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بي بن خلف أتى النبي (صلى الله عليه وسلم)بعظم</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بال</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10"/>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w:t>
      </w:r>
    </w:p>
    <w:p w:rsidR="00C963BC" w:rsidRPr="004006C2" w:rsidRDefault="00C963BC" w:rsidP="00C963BC">
      <w:pPr>
        <w:bidi/>
        <w:jc w:val="mediumKashida"/>
        <w:rPr>
          <w:rFonts w:ascii="Traditional Arabic" w:hAnsi="Traditional Arabic" w:cs="Traditional Arabic"/>
          <w:b/>
          <w:bCs/>
          <w:sz w:val="2"/>
          <w:szCs w:val="2"/>
          <w:rtl/>
          <w:lang w:eastAsia="ar-SA" w:bidi="ar-IQ"/>
        </w:rPr>
      </w:pPr>
    </w:p>
    <w:p w:rsidR="00C963BC" w:rsidRPr="004006C2" w:rsidRDefault="00C963BC" w:rsidP="00C963BC">
      <w:pPr>
        <w:bidi/>
        <w:jc w:val="mediumKashida"/>
        <w:rPr>
          <w:rFonts w:ascii="Traditional Arabic" w:hAnsi="Traditional Arabic" w:cs="Traditional Arabic"/>
          <w:b/>
          <w:bCs/>
          <w:sz w:val="2"/>
          <w:szCs w:val="2"/>
          <w:rtl/>
          <w:lang w:eastAsia="ar-SA" w:bidi="ar-IQ"/>
        </w:rPr>
      </w:pPr>
    </w:p>
    <w:p w:rsidR="00C963BC" w:rsidRDefault="00C963BC" w:rsidP="00C963BC">
      <w:pPr>
        <w:bidi/>
        <w:jc w:val="medium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إ</w:t>
      </w:r>
      <w:r w:rsidRPr="00D42F64">
        <w:rPr>
          <w:rFonts w:ascii="Traditional Arabic" w:hAnsi="Traditional Arabic" w:cs="Traditional Arabic" w:hint="cs"/>
          <w:sz w:val="32"/>
          <w:szCs w:val="32"/>
          <w:rtl/>
          <w:lang w:eastAsia="ar-SA" w:bidi="ar-IQ"/>
        </w:rPr>
        <w:t>لى آخره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w:t>
      </w:r>
      <w:r w:rsidRPr="00D42F64">
        <w:rPr>
          <w:rStyle w:val="FootnoteReference"/>
          <w:sz w:val="32"/>
          <w:szCs w:val="32"/>
          <w:rtl/>
          <w:lang w:eastAsia="ar-SA" w:bidi="ar-IQ"/>
        </w:rPr>
        <w:t>(</w:t>
      </w:r>
      <w:r w:rsidRPr="00D42F64">
        <w:rPr>
          <w:rStyle w:val="FootnoteReference"/>
          <w:sz w:val="32"/>
          <w:szCs w:val="32"/>
          <w:rtl/>
          <w:lang w:eastAsia="ar-SA" w:bidi="ar-IQ"/>
        </w:rPr>
        <w:footnoteReference w:id="511"/>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أخرجه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البيهقي </w:t>
      </w:r>
      <w:r w:rsidRPr="00D42F64">
        <w:rPr>
          <w:rStyle w:val="FootnoteReference"/>
          <w:sz w:val="32"/>
          <w:szCs w:val="32"/>
          <w:rtl/>
          <w:lang w:eastAsia="ar-SA" w:bidi="ar-IQ"/>
        </w:rPr>
        <w:t>(</w:t>
      </w:r>
      <w:r w:rsidRPr="00D42F64">
        <w:rPr>
          <w:rStyle w:val="FootnoteReference"/>
          <w:sz w:val="32"/>
          <w:szCs w:val="32"/>
          <w:rtl/>
          <w:lang w:eastAsia="ar-SA" w:bidi="ar-IQ"/>
        </w:rPr>
        <w:footnoteReference w:id="512"/>
      </w:r>
      <w:r w:rsidRPr="00D42F64">
        <w:rPr>
          <w:rStyle w:val="FootnoteReference"/>
          <w:sz w:val="32"/>
          <w:szCs w:val="32"/>
          <w:rtl/>
          <w:lang w:eastAsia="ar-SA" w:bidi="ar-IQ"/>
        </w:rPr>
        <w:t>)</w:t>
      </w:r>
      <w:r>
        <w:rPr>
          <w:rFonts w:ascii="Traditional Arabic" w:hAnsi="Traditional Arabic" w:cs="Traditional Arabic" w:hint="cs"/>
          <w:sz w:val="32"/>
          <w:szCs w:val="32"/>
          <w:rtl/>
          <w:lang w:eastAsia="ar-SA" w:bidi="ar-IQ"/>
        </w:rPr>
        <w:t>في شعبِ الايمان عن أ</w:t>
      </w:r>
      <w:r w:rsidRPr="00D42F64">
        <w:rPr>
          <w:rFonts w:ascii="Traditional Arabic" w:hAnsi="Traditional Arabic" w:cs="Traditional Arabic" w:hint="cs"/>
          <w:sz w:val="32"/>
          <w:szCs w:val="32"/>
          <w:rtl/>
          <w:lang w:eastAsia="ar-SA" w:bidi="ar-IQ"/>
        </w:rPr>
        <w:t>بي مالك هكذا،وأخرجه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الحاكم</w:t>
      </w:r>
      <w:r w:rsidRPr="00D42F64">
        <w:rPr>
          <w:rStyle w:val="FootnoteReference"/>
          <w:sz w:val="32"/>
          <w:szCs w:val="32"/>
          <w:rtl/>
          <w:lang w:eastAsia="ar-SA" w:bidi="ar-IQ"/>
        </w:rPr>
        <w:t>(</w:t>
      </w:r>
      <w:r w:rsidRPr="00D42F64">
        <w:rPr>
          <w:rStyle w:val="FootnoteReference"/>
          <w:sz w:val="32"/>
          <w:szCs w:val="32"/>
          <w:rtl/>
          <w:lang w:eastAsia="ar-SA" w:bidi="ar-IQ"/>
        </w:rPr>
        <w:footnoteReference w:id="513"/>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من حديث</w:t>
      </w:r>
      <w:r>
        <w:rPr>
          <w:rFonts w:ascii="Traditional Arabic" w:hAnsi="Traditional Arabic" w:cs="Traditional Arabic" w:hint="cs"/>
          <w:sz w:val="32"/>
          <w:szCs w:val="32"/>
          <w:rtl/>
          <w:lang w:eastAsia="ar-SA" w:bidi="ar-IQ"/>
        </w:rPr>
        <w:t xml:space="preserve">ِ </w:t>
      </w:r>
    </w:p>
    <w:p w:rsidR="00C963BC" w:rsidRDefault="00C963BC" w:rsidP="00C963BC">
      <w:pPr>
        <w:bidi/>
        <w:jc w:val="medium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ابن</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عباس</w:t>
      </w:r>
      <w:r>
        <w:rPr>
          <w:rFonts w:ascii="AngsanaUPC" w:hAnsi="AngsanaUPC" w:cs="AngsanaUPC" w:hint="cs"/>
          <w:sz w:val="32"/>
          <w:szCs w:val="32"/>
          <w:rtl/>
          <w:lang w:eastAsia="ar-SA" w:bidi="ar-IQ"/>
        </w:rPr>
        <w:t xml:space="preserve"> :</w:t>
      </w:r>
      <w:r>
        <w:rPr>
          <w:rFonts w:ascii="AngsanaUPC" w:hAnsi="AngsanaUPC" w:cs="AngsanaUPC"/>
          <w:sz w:val="32"/>
          <w:szCs w:val="32"/>
          <w:rtl/>
          <w:lang w:eastAsia="ar-SA" w:bidi="ar-IQ"/>
        </w:rPr>
        <w:t>«</w:t>
      </w:r>
      <w:r w:rsidRPr="00D42F64">
        <w:rPr>
          <w:rFonts w:ascii="Traditional Arabic" w:hAnsi="Traditional Arabic" w:cs="Traditional Arabic" w:hint="cs"/>
          <w:sz w:val="32"/>
          <w:szCs w:val="32"/>
          <w:rtl/>
          <w:lang w:eastAsia="ar-SA" w:bidi="ar-IQ"/>
        </w:rPr>
        <w:t>ان العاص</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بن وائل</w:t>
      </w:r>
      <w:r w:rsidRPr="004006C2">
        <w:rPr>
          <w:rFonts w:ascii="Traditional Arabic" w:hAnsi="Traditional Arabic" w:cs="Traditional Arabic" w:hint="cs"/>
          <w:sz w:val="32"/>
          <w:szCs w:val="32"/>
          <w:vertAlign w:val="superscript"/>
          <w:rtl/>
          <w:lang w:eastAsia="ar-SA" w:bidi="ar-IQ"/>
        </w:rPr>
        <w:t>(</w:t>
      </w:r>
      <w:r w:rsidRPr="004006C2">
        <w:rPr>
          <w:rStyle w:val="FootnoteReference"/>
          <w:sz w:val="32"/>
          <w:szCs w:val="32"/>
          <w:rtl/>
          <w:lang w:eastAsia="ar-SA" w:bidi="ar-IQ"/>
        </w:rPr>
        <w:footnoteReference w:id="514"/>
      </w:r>
      <w:r w:rsidRPr="004006C2">
        <w:rPr>
          <w:rFonts w:ascii="Traditional Arabic" w:hAnsi="Traditional Arabic" w:cs="Traditional Arabic" w:hint="cs"/>
          <w:sz w:val="32"/>
          <w:szCs w:val="32"/>
          <w:vertAlign w:val="superscript"/>
          <w:rtl/>
          <w:lang w:eastAsia="ar-SA" w:bidi="ar-IQ"/>
        </w:rPr>
        <w:t>)</w:t>
      </w:r>
      <w:r>
        <w:rPr>
          <w:rFonts w:ascii="AngsanaUPC" w:hAnsi="AngsanaUPC" w:cs="AngsanaUPC"/>
          <w:sz w:val="32"/>
          <w:szCs w:val="32"/>
          <w:rtl/>
          <w:lang w:eastAsia="ar-SA" w:bidi="ar-IQ"/>
        </w:rPr>
        <w:t>»</w:t>
      </w:r>
      <w:r w:rsidRPr="00D42F64">
        <w:rPr>
          <w:rFonts w:ascii="Traditional Arabic" w:hAnsi="Traditional Arabic" w:cs="Traditional Arabic" w:hint="cs"/>
          <w:sz w:val="32"/>
          <w:szCs w:val="32"/>
          <w:rtl/>
          <w:lang w:eastAsia="ar-SA" w:bidi="ar-IQ"/>
        </w:rPr>
        <w:t>فذكره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sidRPr="00D42F64">
        <w:rPr>
          <w:rStyle w:val="FootnoteReference"/>
          <w:sz w:val="32"/>
          <w:szCs w:val="32"/>
          <w:rtl/>
          <w:lang w:eastAsia="ar-SA" w:bidi="ar-IQ"/>
        </w:rPr>
        <w:t>(</w:t>
      </w:r>
      <w:r w:rsidRPr="00D42F64">
        <w:rPr>
          <w:rStyle w:val="FootnoteReference"/>
          <w:sz w:val="32"/>
          <w:szCs w:val="32"/>
          <w:rtl/>
          <w:lang w:eastAsia="ar-SA" w:bidi="ar-IQ"/>
        </w:rPr>
        <w:footnoteReference w:id="515"/>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p>
    <w:p w:rsidR="00C963BC" w:rsidRPr="00127895" w:rsidRDefault="00C963BC" w:rsidP="00C963BC">
      <w:pPr>
        <w:bidi/>
        <w:jc w:val="mediumKashida"/>
        <w:rPr>
          <w:rFonts w:ascii="Traditional Arabic" w:hAnsi="Traditional Arabic" w:cs="Traditional Arabic"/>
          <w:sz w:val="12"/>
          <w:szCs w:val="12"/>
          <w:rtl/>
          <w:lang w:eastAsia="ar-SA" w:bidi="ar-IQ"/>
        </w:rPr>
      </w:pPr>
      <w:r w:rsidRPr="00D42F64">
        <w:rPr>
          <w:rFonts w:ascii="Traditional Arabic" w:hAnsi="Traditional Arabic" w:cs="Traditional Arabic" w:hint="cs"/>
          <w:sz w:val="32"/>
          <w:szCs w:val="32"/>
          <w:rtl/>
          <w:lang w:eastAsia="ar-SA" w:bidi="ar-IQ"/>
        </w:rPr>
        <w:lastRenderedPageBreak/>
        <w:t xml:space="preserve">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قال الطيبي :(قوله:</w:t>
      </w:r>
      <w:r>
        <w:rPr>
          <w:rFonts w:ascii="AngsanaUPC" w:hAnsi="AngsanaUPC" w:cs="AngsanaUPC"/>
          <w:sz w:val="32"/>
          <w:szCs w:val="32"/>
          <w:rtl/>
          <w:lang w:eastAsia="ar-SA" w:bidi="ar-IQ"/>
        </w:rPr>
        <w:t>«</w:t>
      </w:r>
      <w:r w:rsidRPr="00D42F64">
        <w:rPr>
          <w:rFonts w:ascii="Traditional Arabic" w:hAnsi="Traditional Arabic" w:cs="Traditional Arabic" w:hint="cs"/>
          <w:sz w:val="32"/>
          <w:szCs w:val="32"/>
          <w:rtl/>
          <w:lang w:eastAsia="ar-SA" w:bidi="ar-IQ"/>
        </w:rPr>
        <w:t>نعم ويبعث</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ويدخل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النار </w:t>
      </w:r>
      <w:r>
        <w:rPr>
          <w:rFonts w:ascii="AngsanaUPC" w:hAnsi="AngsanaUPC" w:cs="AngsanaUPC"/>
          <w:sz w:val="32"/>
          <w:szCs w:val="32"/>
          <w:rtl/>
          <w:lang w:eastAsia="ar-SA" w:bidi="ar-IQ"/>
        </w:rPr>
        <w:t>»</w:t>
      </w:r>
      <w:r w:rsidRPr="00D42F64">
        <w:rPr>
          <w:rFonts w:ascii="Traditional Arabic" w:hAnsi="Traditional Arabic" w:cs="Traditional Arabic" w:hint="cs"/>
          <w:sz w:val="32"/>
          <w:szCs w:val="32"/>
          <w:rtl/>
          <w:lang w:eastAsia="ar-SA" w:bidi="ar-IQ"/>
        </w:rPr>
        <w:t>،قيل</w:t>
      </w:r>
      <w:r>
        <w:rPr>
          <w:rFonts w:ascii="Traditional Arabic" w:hAnsi="Traditional Arabic" w:cs="Traditional Arabic" w:hint="cs"/>
          <w:sz w:val="32"/>
          <w:szCs w:val="32"/>
          <w:rtl/>
          <w:lang w:eastAsia="ar-SA" w:bidi="ar-IQ"/>
        </w:rPr>
        <w:t>: هو من الأ</w:t>
      </w:r>
      <w:r w:rsidRPr="00D42F64">
        <w:rPr>
          <w:rFonts w:ascii="Traditional Arabic" w:hAnsi="Traditional Arabic" w:cs="Traditional Arabic" w:hint="cs"/>
          <w:sz w:val="32"/>
          <w:szCs w:val="32"/>
          <w:rtl/>
          <w:lang w:eastAsia="ar-SA" w:bidi="ar-IQ"/>
        </w:rPr>
        <w:t>سلوب الحكيم،أي:إحياؤه مما</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لاكلام فيه، فأس</w:t>
      </w:r>
      <w:r>
        <w:rPr>
          <w:rFonts w:ascii="Traditional Arabic" w:hAnsi="Traditional Arabic" w:cs="Traditional Arabic" w:hint="cs"/>
          <w:sz w:val="32"/>
          <w:szCs w:val="32"/>
          <w:rtl/>
          <w:lang w:eastAsia="ar-SA" w:bidi="ar-IQ"/>
        </w:rPr>
        <w:t>ال عن حالك كيف تصير إ</w:t>
      </w:r>
      <w:r w:rsidRPr="00D42F64">
        <w:rPr>
          <w:rFonts w:ascii="Traditional Arabic" w:hAnsi="Traditional Arabic" w:cs="Traditional Arabic" w:hint="cs"/>
          <w:sz w:val="32"/>
          <w:szCs w:val="32"/>
          <w:rtl/>
          <w:lang w:eastAsia="ar-SA" w:bidi="ar-IQ"/>
        </w:rPr>
        <w:t>لى جهنم .وقيل</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ليس منه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،بل أجاب وزاد في الجواب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بالبعث</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والعقاب ،قال: في</w:t>
      </w:r>
      <w:r>
        <w:rPr>
          <w:rFonts w:ascii="Traditional Arabic" w:hAnsi="Traditional Arabic" w:cs="Traditional Arabic" w:hint="cs"/>
          <w:sz w:val="32"/>
          <w:szCs w:val="32"/>
          <w:rtl/>
          <w:lang w:eastAsia="ar-SA" w:bidi="ar-IQ"/>
        </w:rPr>
        <w:t>ُقال:الأ</w:t>
      </w:r>
      <w:r w:rsidRPr="00D42F64">
        <w:rPr>
          <w:rFonts w:ascii="Traditional Arabic" w:hAnsi="Traditional Arabic" w:cs="Traditional Arabic" w:hint="cs"/>
          <w:sz w:val="32"/>
          <w:szCs w:val="32"/>
          <w:rtl/>
          <w:lang w:eastAsia="ar-SA" w:bidi="ar-IQ"/>
        </w:rPr>
        <w:t>سلوب الحكيم هو</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تلقي الخطاب بغير ما يتطلب،فقوله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صلوات الله وسلامه عليه:(ويبعثك ويدخلك جهنم)،هو من الجواب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الفحم،وقول</w:t>
      </w:r>
      <w:r w:rsidRPr="00D42F64">
        <w:rPr>
          <w:rFonts w:ascii="Traditional Arabic" w:hAnsi="Traditional Arabic" w:cs="Traditional Arabic"/>
          <w:sz w:val="32"/>
          <w:szCs w:val="32"/>
          <w:lang w:eastAsia="ar-SA" w:bidi="ar-IQ"/>
        </w:rPr>
        <w:t>:</w:t>
      </w:r>
      <w:r w:rsidRPr="00D42F64">
        <w:rPr>
          <w:rFonts w:ascii="Traditional Arabic" w:hAnsi="Traditional Arabic" w:cs="Traditional Arabic" w:hint="cs"/>
          <w:sz w:val="32"/>
          <w:szCs w:val="32"/>
          <w:rtl/>
          <w:lang w:eastAsia="ar-SA" w:bidi="ar-IQ"/>
        </w:rPr>
        <w:t>(نعم)،توطئة للجواب</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،والسائل</w:t>
      </w:r>
      <w:r w:rsidRPr="00D42F64">
        <w:rPr>
          <w:rStyle w:val="FootnoteReference"/>
          <w:sz w:val="32"/>
          <w:szCs w:val="32"/>
          <w:rtl/>
          <w:lang w:eastAsia="ar-SA" w:bidi="ar-IQ"/>
        </w:rPr>
        <w:t>(</w:t>
      </w:r>
      <w:r w:rsidRPr="00D42F64">
        <w:rPr>
          <w:rStyle w:val="FootnoteReference"/>
          <w:sz w:val="32"/>
          <w:szCs w:val="32"/>
          <w:rtl/>
          <w:lang w:eastAsia="ar-SA" w:bidi="ar-IQ"/>
        </w:rPr>
        <w:footnoteReference w:id="516"/>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لم يترقب ذلك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على أن سؤاله لم يك</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ن سؤال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سترشد</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طالب للحق</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،بل سؤال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تعنت 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نكر،لم يقتنع (بنعم).).</w:t>
      </w:r>
      <w:r w:rsidRPr="00D42F64">
        <w:rPr>
          <w:rStyle w:val="FootnoteReference"/>
          <w:sz w:val="32"/>
          <w:szCs w:val="32"/>
          <w:rtl/>
          <w:lang w:eastAsia="ar-SA" w:bidi="ar-IQ"/>
        </w:rPr>
        <w:t>(</w:t>
      </w:r>
      <w:r w:rsidRPr="00D42F64">
        <w:rPr>
          <w:rStyle w:val="FootnoteReference"/>
          <w:sz w:val="32"/>
          <w:szCs w:val="32"/>
          <w:rtl/>
          <w:lang w:eastAsia="ar-SA" w:bidi="ar-IQ"/>
        </w:rPr>
        <w:footnoteReference w:id="517"/>
      </w:r>
      <w:r w:rsidRPr="00D42F64">
        <w:rPr>
          <w:rStyle w:val="FootnoteReference"/>
          <w:sz w:val="32"/>
          <w:szCs w:val="32"/>
          <w:rtl/>
          <w:lang w:eastAsia="ar-SA" w:bidi="ar-IQ"/>
        </w:rPr>
        <w:t>)</w:t>
      </w:r>
      <w:r>
        <w:rPr>
          <w:rFonts w:ascii="Traditional Arabic" w:hAnsi="Traditional Arabic" w:cs="Traditional Arabic" w:hint="cs"/>
          <w:sz w:val="32"/>
          <w:szCs w:val="32"/>
          <w:rtl/>
          <w:lang w:eastAsia="ar-SA" w:bidi="ar-IQ"/>
        </w:rPr>
        <w:t xml:space="preserve">  </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قوله:(كالمَرْخ..)</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18"/>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w:t>
      </w:r>
    </w:p>
    <w:p w:rsidR="00C963BC" w:rsidRPr="009235EB"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بفتح</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الميم ،وسكون الراء والخاءالم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عجمة.</w:t>
      </w:r>
      <w:r w:rsidRPr="00D42F64">
        <w:rPr>
          <w:rStyle w:val="FootnoteReference"/>
          <w:sz w:val="32"/>
          <w:szCs w:val="32"/>
          <w:rtl/>
          <w:lang w:eastAsia="ar-SA" w:bidi="ar-IQ"/>
        </w:rPr>
        <w:t>(</w:t>
      </w:r>
      <w:r w:rsidRPr="00D42F64">
        <w:rPr>
          <w:rStyle w:val="FootnoteReference"/>
          <w:sz w:val="32"/>
          <w:szCs w:val="32"/>
          <w:rtl/>
          <w:lang w:eastAsia="ar-SA" w:bidi="ar-IQ"/>
        </w:rPr>
        <w:footnoteReference w:id="519"/>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p>
    <w:p w:rsidR="00C963BC" w:rsidRPr="00D42F64"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b/>
          <w:bCs/>
          <w:sz w:val="32"/>
          <w:szCs w:val="32"/>
          <w:rtl/>
          <w:lang w:eastAsia="ar-SA" w:bidi="ar-IQ"/>
        </w:rPr>
        <w:t xml:space="preserve">   قوله:(والعَفار..).</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20"/>
      </w:r>
      <w:r w:rsidRPr="00D42F64">
        <w:rPr>
          <w:rStyle w:val="FootnoteReference"/>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بفتح</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العين الم</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هملة والفاء وراء.</w:t>
      </w:r>
      <w:r w:rsidRPr="00D42F64">
        <w:rPr>
          <w:rStyle w:val="FootnoteReference"/>
          <w:sz w:val="32"/>
          <w:szCs w:val="32"/>
          <w:rtl/>
          <w:lang w:eastAsia="ar-SA" w:bidi="ar-IQ"/>
        </w:rPr>
        <w:t>(</w:t>
      </w:r>
      <w:r w:rsidRPr="00D42F64">
        <w:rPr>
          <w:rStyle w:val="FootnoteReference"/>
          <w:sz w:val="32"/>
          <w:szCs w:val="32"/>
          <w:rtl/>
          <w:lang w:eastAsia="ar-SA" w:bidi="ar-IQ"/>
        </w:rPr>
        <w:footnoteReference w:id="521"/>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p>
    <w:p w:rsidR="00C963BC" w:rsidRPr="00C7548D" w:rsidRDefault="00C963BC" w:rsidP="00C963BC">
      <w:pPr>
        <w:bidi/>
        <w:jc w:val="lowKashida"/>
        <w:rPr>
          <w:rFonts w:ascii="Traditional Arabic" w:hAnsi="Traditional Arabic" w:cs="Traditional Arabic"/>
          <w:sz w:val="18"/>
          <w:szCs w:val="18"/>
          <w:rtl/>
          <w:lang w:eastAsia="ar-SA" w:bidi="ar-IQ"/>
        </w:rPr>
      </w:pPr>
    </w:p>
    <w:p w:rsidR="00C963BC"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قوله:(</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إن لك</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ل</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شئٍ قلباً،وقلب الق</w:t>
      </w:r>
      <w:r>
        <w:rPr>
          <w:rFonts w:ascii="Traditional Arabic" w:hAnsi="Traditional Arabic" w:cs="Traditional Arabic" w:hint="cs"/>
          <w:b/>
          <w:bCs/>
          <w:sz w:val="32"/>
          <w:szCs w:val="32"/>
          <w:rtl/>
          <w:lang w:eastAsia="ar-SA" w:bidi="ar-IQ"/>
        </w:rPr>
        <w:t>ُرآ</w:t>
      </w:r>
      <w:r w:rsidRPr="00D42F64">
        <w:rPr>
          <w:rFonts w:ascii="Traditional Arabic" w:hAnsi="Traditional Arabic" w:cs="Traditional Arabic" w:hint="cs"/>
          <w:b/>
          <w:bCs/>
          <w:sz w:val="32"/>
          <w:szCs w:val="32"/>
          <w:rtl/>
          <w:lang w:eastAsia="ar-SA" w:bidi="ar-IQ"/>
        </w:rPr>
        <w:t>ن يس،من قرأهاي</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ريد</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بها وجه الله،غفر له</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22"/>
      </w:r>
      <w:r w:rsidRPr="00D42F64">
        <w:rPr>
          <w:rStyle w:val="FootnoteReference"/>
          <w:b/>
          <w:bCs/>
          <w:sz w:val="32"/>
          <w:szCs w:val="32"/>
          <w:rtl/>
          <w:lang w:eastAsia="ar-SA" w:bidi="ar-IQ"/>
        </w:rPr>
        <w:t>)</w:t>
      </w:r>
    </w:p>
    <w:p w:rsidR="00C963BC" w:rsidRPr="00C7548D" w:rsidRDefault="00C963BC" w:rsidP="00C963BC">
      <w:pPr>
        <w:bidi/>
        <w:jc w:val="lowKashida"/>
        <w:rPr>
          <w:rFonts w:ascii="Traditional Arabic" w:hAnsi="Traditional Arabic" w:cs="Traditional Arabic"/>
          <w:sz w:val="14"/>
          <w:szCs w:val="14"/>
          <w:rtl/>
          <w:lang w:eastAsia="ar-SA" w:bidi="ar-IQ"/>
        </w:rPr>
      </w:pPr>
    </w:p>
    <w:p w:rsidR="00C963BC"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الحديث بطوله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.قال </w:t>
      </w:r>
      <w:r w:rsidRPr="00907B17">
        <w:rPr>
          <w:rFonts w:ascii="Traditional Arabic" w:hAnsi="Traditional Arabic" w:cs="Traditional Arabic" w:hint="cs"/>
          <w:color w:val="FF0000"/>
          <w:sz w:val="32"/>
          <w:szCs w:val="32"/>
          <w:rtl/>
          <w:lang w:eastAsia="ar-SA" w:bidi="ar-IQ"/>
        </w:rPr>
        <w:t>الشيخ ولي الدين</w:t>
      </w:r>
      <w:r w:rsidRPr="00D42F64">
        <w:rPr>
          <w:rStyle w:val="FootnoteReference"/>
          <w:sz w:val="32"/>
          <w:szCs w:val="32"/>
          <w:rtl/>
          <w:lang w:eastAsia="ar-SA" w:bidi="ar-IQ"/>
        </w:rPr>
        <w:t>(</w:t>
      </w:r>
      <w:r w:rsidRPr="00D42F64">
        <w:rPr>
          <w:rStyle w:val="FootnoteReference"/>
          <w:sz w:val="32"/>
          <w:szCs w:val="32"/>
          <w:rtl/>
          <w:lang w:eastAsia="ar-SA" w:bidi="ar-IQ"/>
        </w:rPr>
        <w:footnoteReference w:id="523"/>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:رواه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الثعلبي</w:t>
      </w:r>
      <w:r w:rsidRPr="00D42F64">
        <w:rPr>
          <w:rStyle w:val="FootnoteReference"/>
          <w:sz w:val="32"/>
          <w:szCs w:val="32"/>
          <w:rtl/>
          <w:lang w:eastAsia="ar-SA" w:bidi="ar-IQ"/>
        </w:rPr>
        <w:t>(</w:t>
      </w:r>
      <w:r w:rsidRPr="00D42F64">
        <w:rPr>
          <w:rStyle w:val="FootnoteReference"/>
          <w:sz w:val="32"/>
          <w:szCs w:val="32"/>
          <w:rtl/>
          <w:lang w:eastAsia="ar-SA" w:bidi="ar-IQ"/>
        </w:rPr>
        <w:footnoteReference w:id="524"/>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،وابن مردويه </w:t>
      </w:r>
      <w:r w:rsidRPr="00D42F64">
        <w:rPr>
          <w:rStyle w:val="FootnoteReference"/>
          <w:sz w:val="32"/>
          <w:szCs w:val="32"/>
          <w:rtl/>
          <w:lang w:eastAsia="ar-SA" w:bidi="ar-IQ"/>
        </w:rPr>
        <w:t>(</w:t>
      </w:r>
      <w:r w:rsidRPr="00D42F64">
        <w:rPr>
          <w:rStyle w:val="FootnoteReference"/>
          <w:sz w:val="32"/>
          <w:szCs w:val="32"/>
          <w:rtl/>
          <w:lang w:eastAsia="ar-SA" w:bidi="ar-IQ"/>
        </w:rPr>
        <w:footnoteReference w:id="525"/>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من حديث</w:t>
      </w:r>
      <w:r>
        <w:rPr>
          <w:rFonts w:ascii="Traditional Arabic" w:hAnsi="Traditional Arabic" w:cs="Traditional Arabic" w:hint="cs"/>
          <w:sz w:val="32"/>
          <w:szCs w:val="32"/>
          <w:rtl/>
          <w:lang w:eastAsia="ar-SA" w:bidi="ar-IQ"/>
        </w:rPr>
        <w:t>ِ أُ</w:t>
      </w:r>
      <w:r w:rsidRPr="00D42F64">
        <w:rPr>
          <w:rFonts w:ascii="Traditional Arabic" w:hAnsi="Traditional Arabic" w:cs="Traditional Arabic" w:hint="cs"/>
          <w:sz w:val="32"/>
          <w:szCs w:val="32"/>
          <w:rtl/>
          <w:lang w:eastAsia="ar-SA" w:bidi="ar-IQ"/>
        </w:rPr>
        <w:t xml:space="preserve">بي بن كعب </w:t>
      </w:r>
      <w:r w:rsidRPr="00D42F64">
        <w:rPr>
          <w:rStyle w:val="FootnoteReference"/>
          <w:sz w:val="32"/>
          <w:szCs w:val="32"/>
          <w:rtl/>
          <w:lang w:eastAsia="ar-SA" w:bidi="ar-IQ"/>
        </w:rPr>
        <w:t>(</w:t>
      </w:r>
      <w:r w:rsidRPr="00D42F64">
        <w:rPr>
          <w:rStyle w:val="FootnoteReference"/>
          <w:sz w:val="32"/>
          <w:szCs w:val="32"/>
          <w:rtl/>
          <w:lang w:eastAsia="ar-SA" w:bidi="ar-IQ"/>
        </w:rPr>
        <w:footnoteReference w:id="526"/>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p>
    <w:p w:rsidR="00C963BC" w:rsidRDefault="00C963BC" w:rsidP="00C963BC">
      <w:pPr>
        <w:bidi/>
        <w:jc w:val="lowKashida"/>
        <w:rPr>
          <w:rFonts w:ascii="Traditional Arabic" w:hAnsi="Traditional Arabic" w:cs="Traditional Arabic"/>
          <w:sz w:val="2"/>
          <w:szCs w:val="2"/>
          <w:rtl/>
          <w:lang w:eastAsia="ar-SA" w:bidi="ar-IQ"/>
        </w:rPr>
      </w:pPr>
      <w:r w:rsidRPr="00D42F64">
        <w:rPr>
          <w:rFonts w:ascii="Traditional Arabic" w:hAnsi="Traditional Arabic" w:cs="Traditional Arabic" w:hint="cs"/>
          <w:sz w:val="32"/>
          <w:szCs w:val="32"/>
          <w:rtl/>
          <w:lang w:eastAsia="ar-SA" w:bidi="ar-IQ"/>
        </w:rPr>
        <w:lastRenderedPageBreak/>
        <w:t>وهوموضوع</w:t>
      </w:r>
      <w:r w:rsidRPr="00D42F64">
        <w:rPr>
          <w:rStyle w:val="FootnoteReference"/>
          <w:sz w:val="32"/>
          <w:szCs w:val="32"/>
          <w:rtl/>
          <w:lang w:eastAsia="ar-SA" w:bidi="ar-IQ"/>
        </w:rPr>
        <w:t xml:space="preserve"> (</w:t>
      </w:r>
      <w:r w:rsidRPr="00D42F64">
        <w:rPr>
          <w:rStyle w:val="FootnoteReference"/>
          <w:sz w:val="32"/>
          <w:szCs w:val="32"/>
          <w:rtl/>
          <w:lang w:eastAsia="ar-SA" w:bidi="ar-IQ"/>
        </w:rPr>
        <w:footnoteReference w:id="527"/>
      </w:r>
      <w:r w:rsidRPr="00D42F64">
        <w:rPr>
          <w:rStyle w:val="FootnoteReference"/>
          <w:sz w:val="32"/>
          <w:szCs w:val="32"/>
          <w:rtl/>
          <w:lang w:eastAsia="ar-SA" w:bidi="ar-IQ"/>
        </w:rPr>
        <w:t>)</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وروى</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 xml:space="preserve">الترمذي </w:t>
      </w:r>
      <w:r w:rsidRPr="00D42F64">
        <w:rPr>
          <w:rStyle w:val="FootnoteReference"/>
          <w:sz w:val="32"/>
          <w:szCs w:val="32"/>
          <w:rtl/>
          <w:lang w:eastAsia="ar-SA" w:bidi="ar-IQ"/>
        </w:rPr>
        <w:t>(</w:t>
      </w:r>
      <w:r w:rsidRPr="00D42F64">
        <w:rPr>
          <w:rStyle w:val="FootnoteReference"/>
          <w:sz w:val="32"/>
          <w:szCs w:val="32"/>
          <w:rtl/>
          <w:lang w:eastAsia="ar-SA" w:bidi="ar-IQ"/>
        </w:rPr>
        <w:footnoteReference w:id="528"/>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الج</w:t>
      </w:r>
      <w:r>
        <w:rPr>
          <w:rFonts w:ascii="Traditional Arabic" w:hAnsi="Traditional Arabic" w:cs="Traditional Arabic" w:hint="cs"/>
          <w:sz w:val="32"/>
          <w:szCs w:val="32"/>
          <w:rtl/>
          <w:lang w:eastAsia="ar-SA" w:bidi="ar-IQ"/>
        </w:rPr>
        <w:t>ُملة  الأ</w:t>
      </w:r>
      <w:r w:rsidRPr="00D42F64">
        <w:rPr>
          <w:rFonts w:ascii="Traditional Arabic" w:hAnsi="Traditional Arabic" w:cs="Traditional Arabic" w:hint="cs"/>
          <w:sz w:val="32"/>
          <w:szCs w:val="32"/>
          <w:rtl/>
          <w:lang w:eastAsia="ar-SA" w:bidi="ar-IQ"/>
        </w:rPr>
        <w:t>ولى من حديث</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أنس.</w:t>
      </w:r>
      <w:r w:rsidRPr="00D42F64">
        <w:rPr>
          <w:rStyle w:val="FootnoteReference"/>
          <w:sz w:val="32"/>
          <w:szCs w:val="32"/>
          <w:rtl/>
          <w:lang w:eastAsia="ar-SA" w:bidi="ar-IQ"/>
        </w:rPr>
        <w:t>(</w:t>
      </w:r>
      <w:r w:rsidRPr="00D42F64">
        <w:rPr>
          <w:rStyle w:val="FootnoteReference"/>
          <w:sz w:val="32"/>
          <w:szCs w:val="32"/>
          <w:rtl/>
          <w:lang w:eastAsia="ar-SA" w:bidi="ar-IQ"/>
        </w:rPr>
        <w:footnoteReference w:id="529"/>
      </w:r>
      <w:r>
        <w:rPr>
          <w:rStyle w:val="FootnoteReference"/>
          <w:rFonts w:hint="cs"/>
          <w:sz w:val="32"/>
          <w:szCs w:val="32"/>
          <w:rtl/>
          <w:lang w:eastAsia="ar-SA" w:bidi="ar-IQ"/>
        </w:rPr>
        <w:t xml:space="preserve">) </w:t>
      </w:r>
    </w:p>
    <w:p w:rsidR="00C963BC" w:rsidRDefault="00C963BC" w:rsidP="00C963BC">
      <w:pPr>
        <w:bidi/>
        <w:jc w:val="lowKashida"/>
        <w:rPr>
          <w:rFonts w:ascii="Traditional Arabic" w:hAnsi="Traditional Arabic" w:cs="Traditional Arabic"/>
          <w:sz w:val="2"/>
          <w:szCs w:val="2"/>
          <w:rtl/>
          <w:lang w:eastAsia="ar-SA" w:bidi="ar-IQ"/>
        </w:rPr>
      </w:pPr>
    </w:p>
    <w:p w:rsidR="00C963BC" w:rsidRDefault="00C963BC" w:rsidP="00C963BC">
      <w:pPr>
        <w:bidi/>
        <w:jc w:val="lowKashida"/>
        <w:rPr>
          <w:rFonts w:ascii="Traditional Arabic" w:hAnsi="Traditional Arabic" w:cs="Traditional Arabic"/>
          <w:sz w:val="2"/>
          <w:szCs w:val="2"/>
          <w:rtl/>
          <w:lang w:eastAsia="ar-SA" w:bidi="ar-IQ"/>
        </w:rPr>
      </w:pPr>
    </w:p>
    <w:p w:rsidR="00C963BC" w:rsidRDefault="00C963BC" w:rsidP="00C963BC">
      <w:pPr>
        <w:bidi/>
        <w:jc w:val="lowKashida"/>
        <w:rPr>
          <w:rFonts w:ascii="Traditional Arabic" w:hAnsi="Traditional Arabic" w:cs="Traditional Arabic"/>
          <w:sz w:val="2"/>
          <w:szCs w:val="2"/>
          <w:rtl/>
          <w:lang w:eastAsia="ar-SA" w:bidi="ar-IQ"/>
        </w:rPr>
      </w:pPr>
    </w:p>
    <w:p w:rsidR="00C963BC" w:rsidRPr="00C7548D" w:rsidRDefault="00C963BC" w:rsidP="00C963BC">
      <w:pPr>
        <w:bidi/>
        <w:jc w:val="lowKashida"/>
        <w:rPr>
          <w:rFonts w:ascii="Traditional Arabic" w:hAnsi="Traditional Arabic" w:cs="Traditional Arabic"/>
          <w:sz w:val="2"/>
          <w:szCs w:val="2"/>
          <w:rtl/>
          <w:lang w:eastAsia="ar-SA" w:bidi="ar-IQ"/>
        </w:rPr>
      </w:pPr>
    </w:p>
    <w:p w:rsidR="00C963BC" w:rsidRPr="00D42F64" w:rsidRDefault="00C963BC" w:rsidP="00C963BC">
      <w:pPr>
        <w:bidi/>
        <w:jc w:val="lowKashida"/>
        <w:rPr>
          <w:rFonts w:ascii="Traditional Arabic" w:hAnsi="Traditional Arabic" w:cs="Traditional Arabic"/>
          <w:sz w:val="32"/>
          <w:szCs w:val="32"/>
          <w:rtl/>
          <w:lang w:eastAsia="ar-SA" w:bidi="ar-IQ"/>
        </w:rPr>
      </w:pP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قال الغزالي</w:t>
      </w:r>
      <w:r w:rsidRPr="00D42F64">
        <w:rPr>
          <w:rStyle w:val="FootnoteReference"/>
          <w:sz w:val="32"/>
          <w:szCs w:val="32"/>
          <w:rtl/>
          <w:lang w:eastAsia="ar-SA" w:bidi="ar-IQ"/>
        </w:rPr>
        <w:t>(</w:t>
      </w:r>
      <w:r w:rsidRPr="00D42F64">
        <w:rPr>
          <w:rStyle w:val="FootnoteReference"/>
          <w:sz w:val="32"/>
          <w:szCs w:val="32"/>
          <w:rtl/>
          <w:lang w:eastAsia="ar-SA" w:bidi="ar-IQ"/>
        </w:rPr>
        <w:footnoteReference w:id="530"/>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إنما كانت قلب الق</w:t>
      </w:r>
      <w:r>
        <w:rPr>
          <w:rFonts w:ascii="Traditional Arabic" w:hAnsi="Traditional Arabic" w:cs="Traditional Arabic" w:hint="cs"/>
          <w:sz w:val="32"/>
          <w:szCs w:val="32"/>
          <w:rtl/>
          <w:lang w:eastAsia="ar-SA" w:bidi="ar-IQ"/>
        </w:rPr>
        <w:t>ُرآ</w:t>
      </w:r>
      <w:r w:rsidRPr="00D42F64">
        <w:rPr>
          <w:rFonts w:ascii="Traditional Arabic" w:hAnsi="Traditional Arabic" w:cs="Traditional Arabic" w:hint="cs"/>
          <w:sz w:val="32"/>
          <w:szCs w:val="32"/>
          <w:rtl/>
          <w:lang w:eastAsia="ar-SA" w:bidi="ar-IQ"/>
        </w:rPr>
        <w:t>ن</w:t>
      </w:r>
      <w:r>
        <w:rPr>
          <w:rFonts w:ascii="Traditional Arabic" w:hAnsi="Traditional Arabic" w:cs="Traditional Arabic" w:hint="cs"/>
          <w:sz w:val="32"/>
          <w:szCs w:val="32"/>
          <w:rtl/>
          <w:lang w:eastAsia="ar-SA" w:bidi="ar-IQ"/>
        </w:rPr>
        <w:t xml:space="preserve"> ؛لأن الإ</w:t>
      </w:r>
      <w:r w:rsidRPr="00D42F64">
        <w:rPr>
          <w:rFonts w:ascii="Traditional Arabic" w:hAnsi="Traditional Arabic" w:cs="Traditional Arabic" w:hint="cs"/>
          <w:sz w:val="32"/>
          <w:szCs w:val="32"/>
          <w:rtl/>
          <w:lang w:eastAsia="ar-SA" w:bidi="ar-IQ"/>
        </w:rPr>
        <w:t>يمان صحته</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الاعتراف بالحشرِ والنشر، وهذاالمعنى مقررٌ</w:t>
      </w:r>
      <w:r w:rsidRPr="00D42F64">
        <w:rPr>
          <w:rFonts w:ascii="Traditional Arabic" w:hAnsi="Traditional Arabic" w:cs="Traditional Arabic" w:hint="cs"/>
          <w:sz w:val="32"/>
          <w:szCs w:val="32"/>
          <w:rtl/>
          <w:lang w:eastAsia="ar-SA" w:bidi="ar-IQ"/>
        </w:rPr>
        <w:t>فيه</w:t>
      </w:r>
      <w:r>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sz w:val="32"/>
          <w:szCs w:val="32"/>
          <w:rtl/>
          <w:lang w:eastAsia="ar-SA" w:bidi="ar-IQ"/>
        </w:rPr>
        <w:t>بأبلغ</w:t>
      </w:r>
      <w:r>
        <w:rPr>
          <w:rFonts w:ascii="Traditional Arabic" w:hAnsi="Traditional Arabic" w:cs="Traditional Arabic" w:hint="cs"/>
          <w:sz w:val="32"/>
          <w:szCs w:val="32"/>
          <w:rtl/>
          <w:lang w:eastAsia="ar-SA" w:bidi="ar-IQ"/>
        </w:rPr>
        <w:t>ِ</w:t>
      </w:r>
      <w:r w:rsidRPr="00D42F64">
        <w:rPr>
          <w:rFonts w:ascii="Traditional Arabic" w:hAnsi="Traditional Arabic" w:cs="Traditional Arabic" w:hint="cs"/>
          <w:sz w:val="32"/>
          <w:szCs w:val="32"/>
          <w:rtl/>
          <w:lang w:eastAsia="ar-SA" w:bidi="ar-IQ"/>
        </w:rPr>
        <w:t xml:space="preserve"> وجه.</w:t>
      </w:r>
      <w:r w:rsidRPr="00D42F64">
        <w:rPr>
          <w:rStyle w:val="FootnoteReference"/>
          <w:sz w:val="32"/>
          <w:szCs w:val="32"/>
          <w:rtl/>
          <w:lang w:eastAsia="ar-SA" w:bidi="ar-IQ"/>
        </w:rPr>
        <w:t>(</w:t>
      </w:r>
      <w:r w:rsidRPr="00D42F64">
        <w:rPr>
          <w:rStyle w:val="FootnoteReference"/>
          <w:sz w:val="32"/>
          <w:szCs w:val="32"/>
          <w:rtl/>
          <w:lang w:eastAsia="ar-SA" w:bidi="ar-IQ"/>
        </w:rPr>
        <w:footnoteReference w:id="531"/>
      </w:r>
      <w:r w:rsidRPr="00D42F64">
        <w:rPr>
          <w:rStyle w:val="FootnoteReference"/>
          <w:sz w:val="32"/>
          <w:szCs w:val="32"/>
          <w:rtl/>
          <w:lang w:eastAsia="ar-SA" w:bidi="ar-IQ"/>
        </w:rPr>
        <w:t>)</w:t>
      </w:r>
      <w:r w:rsidRPr="00D42F64">
        <w:rPr>
          <w:rFonts w:ascii="Traditional Arabic" w:hAnsi="Traditional Arabic" w:cs="Traditional Arabic" w:hint="cs"/>
          <w:sz w:val="32"/>
          <w:szCs w:val="32"/>
          <w:rtl/>
          <w:lang w:eastAsia="ar-SA" w:bidi="ar-IQ"/>
        </w:rPr>
        <w:t xml:space="preserve"> </w:t>
      </w:r>
    </w:p>
    <w:p w:rsidR="00C963BC"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قوله:(وعن ابن عباس :</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ك</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نت</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لا أعلم</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ما روي في فضل</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 xml:space="preserve"> يس ؛كيف خ</w:t>
      </w:r>
      <w:r>
        <w:rPr>
          <w:rFonts w:ascii="Traditional Arabic" w:hAnsi="Traditional Arabic" w:cs="Traditional Arabic" w:hint="cs"/>
          <w:b/>
          <w:bCs/>
          <w:sz w:val="32"/>
          <w:szCs w:val="32"/>
          <w:rtl/>
          <w:lang w:eastAsia="ar-SA" w:bidi="ar-IQ"/>
        </w:rPr>
        <w:t>ُ</w:t>
      </w:r>
      <w:r w:rsidRPr="00D42F64">
        <w:rPr>
          <w:rFonts w:ascii="Traditional Arabic" w:hAnsi="Traditional Arabic" w:cs="Traditional Arabic" w:hint="cs"/>
          <w:b/>
          <w:bCs/>
          <w:sz w:val="32"/>
          <w:szCs w:val="32"/>
          <w:rtl/>
          <w:lang w:eastAsia="ar-SA" w:bidi="ar-IQ"/>
        </w:rPr>
        <w:t>صت به</w:t>
      </w:r>
      <w:r>
        <w:rPr>
          <w:rFonts w:ascii="Traditional Arabic" w:hAnsi="Traditional Arabic" w:cs="Traditional Arabic" w:hint="cs"/>
          <w:b/>
          <w:bCs/>
          <w:sz w:val="32"/>
          <w:szCs w:val="32"/>
          <w:rtl/>
          <w:lang w:eastAsia="ar-SA" w:bidi="ar-IQ"/>
        </w:rPr>
        <w:t>ِ،فإ</w:t>
      </w:r>
      <w:r w:rsidRPr="00D42F64">
        <w:rPr>
          <w:rFonts w:ascii="Traditional Arabic" w:hAnsi="Traditional Arabic" w:cs="Traditional Arabic" w:hint="cs"/>
          <w:b/>
          <w:bCs/>
          <w:sz w:val="32"/>
          <w:szCs w:val="32"/>
          <w:rtl/>
          <w:lang w:eastAsia="ar-SA" w:bidi="ar-IQ"/>
        </w:rPr>
        <w:t>ذا</w:t>
      </w:r>
      <w:r>
        <w:rPr>
          <w:rFonts w:ascii="Traditional Arabic" w:hAnsi="Traditional Arabic" w:cs="Traditional Arabic" w:hint="cs"/>
          <w:b/>
          <w:bCs/>
          <w:sz w:val="32"/>
          <w:szCs w:val="32"/>
          <w:rtl/>
          <w:lang w:eastAsia="ar-SA" w:bidi="ar-IQ"/>
        </w:rPr>
        <w:t xml:space="preserve"> </w:t>
      </w:r>
      <w:r w:rsidRPr="00D42F64">
        <w:rPr>
          <w:rFonts w:ascii="Traditional Arabic" w:hAnsi="Traditional Arabic" w:cs="Traditional Arabic" w:hint="cs"/>
          <w:b/>
          <w:bCs/>
          <w:sz w:val="32"/>
          <w:szCs w:val="32"/>
          <w:rtl/>
          <w:lang w:eastAsia="ar-SA" w:bidi="ar-IQ"/>
        </w:rPr>
        <w:t>إنه لهذه</w:t>
      </w:r>
      <w:r>
        <w:rPr>
          <w:rFonts w:ascii="Traditional Arabic" w:hAnsi="Traditional Arabic" w:cs="Traditional Arabic" w:hint="cs"/>
          <w:b/>
          <w:bCs/>
          <w:sz w:val="32"/>
          <w:szCs w:val="32"/>
          <w:rtl/>
          <w:lang w:eastAsia="ar-SA" w:bidi="ar-IQ"/>
        </w:rPr>
        <w:t>ِ الآ</w:t>
      </w:r>
      <w:r w:rsidRPr="00D42F64">
        <w:rPr>
          <w:rFonts w:ascii="Traditional Arabic" w:hAnsi="Traditional Arabic" w:cs="Traditional Arabic" w:hint="cs"/>
          <w:b/>
          <w:bCs/>
          <w:sz w:val="32"/>
          <w:szCs w:val="32"/>
          <w:rtl/>
          <w:lang w:eastAsia="ar-SA" w:bidi="ar-IQ"/>
        </w:rPr>
        <w:t>ية</w:t>
      </w:r>
      <w:r>
        <w:rPr>
          <w:rFonts w:ascii="AngsanaUPC" w:hAnsi="AngsanaUPC" w:cs="AngsanaUPC" w:hint="cs"/>
          <w:b/>
          <w:bCs/>
          <w:sz w:val="32"/>
          <w:szCs w:val="32"/>
          <w:rtl/>
          <w:lang w:eastAsia="ar-SA" w:bidi="ar-IQ"/>
        </w:rPr>
        <w:t>.</w:t>
      </w:r>
      <w:r w:rsidRPr="00D42F64">
        <w:rPr>
          <w:rFonts w:ascii="AngsanaUPC" w:hAnsi="AngsanaUPC" w:cs="AngsanaUPC"/>
          <w:b/>
          <w:bCs/>
          <w:sz w:val="32"/>
          <w:szCs w:val="32"/>
          <w:rtl/>
          <w:lang w:eastAsia="ar-SA" w:bidi="ar-IQ"/>
        </w:rPr>
        <w:t>»</w:t>
      </w:r>
      <w:r w:rsidRPr="00D42F64">
        <w:rPr>
          <w:rFonts w:ascii="Traditional Arabic" w:hAnsi="Traditional Arabic" w:cs="Traditional Arabic" w:hint="cs"/>
          <w:b/>
          <w:bCs/>
          <w:sz w:val="32"/>
          <w:szCs w:val="32"/>
          <w:rtl/>
          <w:lang w:eastAsia="ar-SA" w:bidi="ar-IQ"/>
        </w:rPr>
        <w:t>)</w:t>
      </w:r>
      <w:r w:rsidRPr="00D42F64">
        <w:rPr>
          <w:rStyle w:val="FootnoteReference"/>
          <w:b/>
          <w:bCs/>
          <w:sz w:val="32"/>
          <w:szCs w:val="32"/>
          <w:rtl/>
          <w:lang w:eastAsia="ar-SA" w:bidi="ar-IQ"/>
        </w:rPr>
        <w:t>(</w:t>
      </w:r>
      <w:r w:rsidRPr="00D42F64">
        <w:rPr>
          <w:rStyle w:val="FootnoteReference"/>
          <w:b/>
          <w:bCs/>
          <w:sz w:val="32"/>
          <w:szCs w:val="32"/>
          <w:rtl/>
          <w:lang w:eastAsia="ar-SA" w:bidi="ar-IQ"/>
        </w:rPr>
        <w:footnoteReference w:id="532"/>
      </w:r>
      <w:r w:rsidRPr="00D42F64">
        <w:rPr>
          <w:rStyle w:val="FootnoteReference"/>
          <w:b/>
          <w:bCs/>
          <w:sz w:val="32"/>
          <w:szCs w:val="32"/>
          <w:rtl/>
          <w:lang w:eastAsia="ar-SA" w:bidi="ar-IQ"/>
        </w:rPr>
        <w:t>)</w:t>
      </w:r>
    </w:p>
    <w:p w:rsidR="00C963BC" w:rsidRPr="00A76A69" w:rsidRDefault="00C963BC" w:rsidP="00C963BC">
      <w:pPr>
        <w:bidi/>
        <w:jc w:val="lowKashida"/>
        <w:rPr>
          <w:rFonts w:ascii="Traditional Arabic" w:hAnsi="Traditional Arabic" w:cs="Traditional Arabic"/>
          <w:sz w:val="32"/>
          <w:szCs w:val="32"/>
          <w:rtl/>
          <w:lang w:eastAsia="ar-SA" w:bidi="ar-IQ"/>
        </w:rPr>
      </w:pPr>
      <w:r w:rsidRPr="00D42F64">
        <w:rPr>
          <w:rFonts w:ascii="Traditional Arabic" w:hAnsi="Traditional Arabic" w:cs="Traditional Arabic" w:hint="cs"/>
          <w:sz w:val="32"/>
          <w:szCs w:val="32"/>
          <w:rtl/>
          <w:lang w:eastAsia="ar-SA" w:bidi="ar-IQ"/>
        </w:rPr>
        <w:t>ل</w:t>
      </w:r>
      <w:r>
        <w:rPr>
          <w:rFonts w:ascii="Traditional Arabic" w:hAnsi="Traditional Arabic" w:cs="Traditional Arabic" w:hint="cs"/>
          <w:sz w:val="32"/>
          <w:szCs w:val="32"/>
          <w:rtl/>
          <w:lang w:eastAsia="ar-SA" w:bidi="ar-IQ"/>
        </w:rPr>
        <w:t>م أ</w:t>
      </w:r>
      <w:r w:rsidRPr="00D42F64">
        <w:rPr>
          <w:rFonts w:ascii="Traditional Arabic" w:hAnsi="Traditional Arabic" w:cs="Traditional Arabic" w:hint="cs"/>
          <w:sz w:val="32"/>
          <w:szCs w:val="32"/>
          <w:rtl/>
          <w:lang w:eastAsia="ar-SA" w:bidi="ar-IQ"/>
        </w:rPr>
        <w:t>قف عليه.</w:t>
      </w:r>
      <w:r w:rsidRPr="00D42F64">
        <w:rPr>
          <w:rStyle w:val="FootnoteReference"/>
          <w:sz w:val="32"/>
          <w:szCs w:val="32"/>
          <w:rtl/>
          <w:lang w:eastAsia="ar-SA" w:bidi="ar-IQ"/>
        </w:rPr>
        <w:t>(</w:t>
      </w:r>
      <w:r w:rsidRPr="00D42F64">
        <w:rPr>
          <w:rStyle w:val="FootnoteReference"/>
          <w:sz w:val="32"/>
          <w:szCs w:val="32"/>
          <w:rtl/>
          <w:lang w:eastAsia="ar-SA" w:bidi="ar-IQ"/>
        </w:rPr>
        <w:footnoteReference w:id="533"/>
      </w:r>
      <w:r w:rsidRPr="00D42F64">
        <w:rPr>
          <w:rStyle w:val="FootnoteReference"/>
          <w:sz w:val="32"/>
          <w:szCs w:val="32"/>
          <w:rtl/>
          <w:lang w:eastAsia="ar-SA" w:bidi="ar-IQ"/>
        </w:rPr>
        <w:t>)</w:t>
      </w:r>
      <w:r w:rsidRPr="00A76A69">
        <w:rPr>
          <w:rFonts w:ascii="Traditional Arabic" w:hAnsi="Traditional Arabic" w:cs="Traditional Arabic" w:hint="cs"/>
          <w:sz w:val="32"/>
          <w:szCs w:val="32"/>
          <w:rtl/>
          <w:lang w:eastAsia="ar-SA" w:bidi="ar-IQ"/>
        </w:rPr>
        <w:t xml:space="preserve"> </w:t>
      </w:r>
    </w:p>
    <w:p w:rsidR="00C963BC" w:rsidRDefault="00C963BC" w:rsidP="00C963BC">
      <w:pPr>
        <w:bidi/>
        <w:jc w:val="center"/>
        <w:rPr>
          <w:rFonts w:ascii="Andalus" w:hAnsi="Andalus" w:cs="Andalus"/>
          <w:b/>
          <w:bCs/>
          <w:sz w:val="48"/>
          <w:szCs w:val="48"/>
          <w:u w:val="single" w:color="000000"/>
          <w:rtl/>
          <w:lang w:bidi="ar-IQ"/>
        </w:rPr>
      </w:pPr>
      <w:r w:rsidRPr="008E4AE4">
        <w:rPr>
          <w:rFonts w:ascii="Andalus" w:hAnsi="Andalus" w:cs="Andalus"/>
          <w:b/>
          <w:bCs/>
          <w:color w:val="FF0000"/>
          <w:sz w:val="48"/>
          <w:szCs w:val="48"/>
          <w:u w:val="single" w:color="000000"/>
          <w:rtl/>
        </w:rPr>
        <w:t>سورة الصافات</w:t>
      </w:r>
    </w:p>
    <w:p w:rsidR="00C963BC" w:rsidRPr="00127895" w:rsidRDefault="00C963BC" w:rsidP="00C963BC">
      <w:pPr>
        <w:bidi/>
        <w:jc w:val="center"/>
        <w:rPr>
          <w:rFonts w:ascii="Andalus" w:hAnsi="Andalus" w:cs="Andalus"/>
          <w:b/>
          <w:bCs/>
          <w:sz w:val="32"/>
          <w:szCs w:val="32"/>
          <w:u w:val="single" w:color="000000"/>
          <w:rtl/>
          <w:lang w:bidi="ar-IQ"/>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كقوله عليه الصلاة والسلام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رحم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حل</w:t>
      </w:r>
      <w:r w:rsidRPr="00D42F64">
        <w:rPr>
          <w:rFonts w:ascii="Traditional Arabic" w:hAnsi="Traditional Arabic" w:cs="Traditional Arabic" w:hint="cs"/>
          <w:b/>
          <w:bCs/>
          <w:sz w:val="32"/>
          <w:szCs w:val="32"/>
          <w:rtl/>
        </w:rPr>
        <w:t>قي</w:t>
      </w:r>
      <w:r w:rsidRPr="00D42F64">
        <w:rPr>
          <w:rFonts w:ascii="Traditional Arabic" w:hAnsi="Traditional Arabic" w:cs="Traditional Arabic"/>
          <w:b/>
          <w:bCs/>
          <w:sz w:val="32"/>
          <w:szCs w:val="32"/>
          <w:rtl/>
        </w:rPr>
        <w:t>ن</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فالمقصرين</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34"/>
      </w:r>
      <w:r w:rsidRPr="00D42F64">
        <w:rPr>
          <w:rStyle w:val="FootnoteReference"/>
          <w:b/>
          <w:bCs/>
          <w:sz w:val="32"/>
          <w:szCs w:val="32"/>
          <w:rtl/>
        </w:rPr>
        <w:t>)</w:t>
      </w:r>
      <w:r w:rsidRPr="00D42F64">
        <w:rPr>
          <w:rFonts w:ascii="AngsanaUPC" w:hAnsi="AngsanaUPC" w:cs="AngsanaUPC"/>
          <w:b/>
          <w:bCs/>
          <w:sz w:val="32"/>
          <w:szCs w:val="32"/>
          <w:rtl/>
        </w:rPr>
        <w:t>»</w:t>
      </w:r>
      <w:r w:rsidRPr="00D42F64">
        <w:rPr>
          <w:rStyle w:val="FootnoteReference"/>
          <w:b/>
          <w:bCs/>
          <w:sz w:val="32"/>
          <w:szCs w:val="32"/>
          <w:rtl/>
        </w:rPr>
        <w:t xml:space="preserve"> (</w:t>
      </w:r>
      <w:r w:rsidRPr="00D42F64">
        <w:rPr>
          <w:rStyle w:val="FootnoteReference"/>
          <w:b/>
          <w:bCs/>
          <w:sz w:val="32"/>
          <w:szCs w:val="32"/>
          <w:rtl/>
        </w:rPr>
        <w:footnoteReference w:id="535"/>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53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hint="cs"/>
          <w:b/>
          <w:bCs/>
          <w:sz w:val="32"/>
          <w:szCs w:val="32"/>
          <w:rtl/>
        </w:rPr>
        <w:t>قوله:(ك</w:t>
      </w:r>
      <w:r w:rsidRPr="00D42F64">
        <w:rPr>
          <w:rFonts w:ascii="Traditional Arabic" w:hAnsi="Traditional Arabic" w:cs="Traditional Arabic"/>
          <w:b/>
          <w:bCs/>
          <w:sz w:val="32"/>
          <w:szCs w:val="32"/>
          <w:rtl/>
        </w:rPr>
        <w:t>الليقة</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37"/>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اسم لما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لاق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الدواة.</w:t>
      </w:r>
      <w:r w:rsidRPr="00D42F64">
        <w:rPr>
          <w:rStyle w:val="FootnoteReference"/>
          <w:sz w:val="32"/>
          <w:szCs w:val="32"/>
          <w:rtl/>
        </w:rPr>
        <w:t>(</w:t>
      </w:r>
      <w:r w:rsidRPr="00D42F64">
        <w:rPr>
          <w:rStyle w:val="FootnoteReference"/>
          <w:sz w:val="32"/>
          <w:szCs w:val="32"/>
          <w:rtl/>
        </w:rPr>
        <w:footnoteReference w:id="53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ولا يجوز جعله صفة</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لـ</w:t>
      </w:r>
      <w:r w:rsidRPr="00D42F64">
        <w:rPr>
          <w:rFonts w:ascii="QCF_BSML" w:hAnsi="QCF_BSML" w:cs="QCF_BSML"/>
          <w:b/>
          <w:bCs/>
          <w:color w:val="000000"/>
          <w:sz w:val="32"/>
          <w:szCs w:val="32"/>
          <w:rtl/>
        </w:rPr>
        <w:t xml:space="preserve">ﮋ </w:t>
      </w:r>
      <w:r w:rsidRPr="00D42F64">
        <w:rPr>
          <w:rFonts w:ascii="QCF_P446" w:hAnsi="QCF_P446" w:cs="QCF_P446"/>
          <w:b/>
          <w:bCs/>
          <w:color w:val="000000"/>
          <w:sz w:val="32"/>
          <w:szCs w:val="32"/>
          <w:rtl/>
        </w:rPr>
        <w:t xml:space="preserve">ﭯ          ﭰ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Pr>
          <w:rFonts w:ascii="Traditional Arabic" w:hAnsi="Traditional Arabic" w:cs="Traditional Arabic"/>
          <w:b/>
          <w:bCs/>
          <w:sz w:val="32"/>
          <w:szCs w:val="32"/>
          <w:rtl/>
        </w:rPr>
        <w:t>ف</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نه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يقتضي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 يكون الحفظ من شياطين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لا يسمعون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ولا علة للحفظ</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حذ</w:t>
      </w:r>
      <w:r w:rsidRPr="00D42F64">
        <w:rPr>
          <w:rFonts w:ascii="Traditional Arabic" w:hAnsi="Traditional Arabic" w:cs="Traditional Arabic" w:hint="cs"/>
          <w:b/>
          <w:bCs/>
          <w:sz w:val="32"/>
          <w:szCs w:val="32"/>
          <w:rtl/>
        </w:rPr>
        <w:t xml:space="preserve">ف </w:t>
      </w:r>
      <w:r w:rsidRPr="00D42F64">
        <w:rPr>
          <w:rFonts w:ascii="Traditional Arabic" w:hAnsi="Traditional Arabic" w:cs="Traditional Arabic"/>
          <w:b/>
          <w:bCs/>
          <w:sz w:val="32"/>
          <w:szCs w:val="32"/>
          <w:rtl/>
        </w:rPr>
        <w:t>ال</w:t>
      </w:r>
      <w:r w:rsidRPr="00D42F64">
        <w:rPr>
          <w:rFonts w:ascii="Traditional Arabic" w:hAnsi="Traditional Arabic" w:cs="Traditional Arabic" w:hint="cs"/>
          <w:b/>
          <w:bCs/>
          <w:sz w:val="32"/>
          <w:szCs w:val="32"/>
          <w:rtl/>
        </w:rPr>
        <w:t>ل</w:t>
      </w:r>
      <w:r w:rsidRPr="00D42F64">
        <w:rPr>
          <w:rFonts w:ascii="Traditional Arabic" w:hAnsi="Traditional Arabic" w:cs="Traditional Arabic"/>
          <w:b/>
          <w:bCs/>
          <w:sz w:val="32"/>
          <w:szCs w:val="32"/>
          <w:rtl/>
        </w:rPr>
        <w:t>ام</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53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sidRPr="00D42F64">
        <w:rPr>
          <w:rStyle w:val="FootnoteReference"/>
          <w:sz w:val="32"/>
          <w:szCs w:val="32"/>
          <w:rtl/>
        </w:rPr>
        <w:t>(</w:t>
      </w:r>
      <w:r w:rsidRPr="00D42F64">
        <w:rPr>
          <w:rStyle w:val="FootnoteReference"/>
          <w:sz w:val="32"/>
          <w:szCs w:val="32"/>
          <w:rtl/>
        </w:rPr>
        <w:footnoteReference w:id="54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صاحب الانتصاف</w:t>
      </w:r>
      <w:r w:rsidRPr="00D42F64">
        <w:rPr>
          <w:rStyle w:val="FootnoteReference"/>
          <w:sz w:val="32"/>
          <w:szCs w:val="32"/>
          <w:rtl/>
        </w:rPr>
        <w:t>(</w:t>
      </w:r>
      <w:r w:rsidRPr="00D42F64">
        <w:rPr>
          <w:rStyle w:val="FootnoteReference"/>
          <w:sz w:val="32"/>
          <w:szCs w:val="32"/>
          <w:rtl/>
        </w:rPr>
        <w:footnoteReference w:id="541"/>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بطل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يكون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صفة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يكون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صله كيلا يسمعون </w:t>
      </w:r>
      <w:r w:rsidRPr="00D42F64">
        <w:rPr>
          <w:rFonts w:ascii="Traditional Arabic" w:hAnsi="Traditional Arabic" w:cs="Traditional Arabic"/>
          <w:sz w:val="32"/>
          <w:szCs w:val="32"/>
          <w:rtl/>
        </w:rPr>
        <w:t>لاجتماع حذفين وك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الوجهين صحيح وعدم استماع الشيطان انما 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بسبب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الحفظ فحاله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عند الحفظ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 لا يسمع فيصير موصوف حالة الحفظ بذلك ومثله </w:t>
      </w:r>
      <w:r w:rsidRPr="00D42F64">
        <w:rPr>
          <w:rFonts w:ascii="QCF_BSML" w:hAnsi="QCF_BSML" w:cs="QCF_BSML"/>
          <w:color w:val="000000"/>
          <w:sz w:val="32"/>
          <w:szCs w:val="32"/>
          <w:rtl/>
        </w:rPr>
        <w:t xml:space="preserve">ﮋ </w:t>
      </w:r>
      <w:r w:rsidRPr="00D42F64">
        <w:rPr>
          <w:rFonts w:ascii="QCF_P268" w:hAnsi="QCF_P268" w:cs="QCF_P268"/>
          <w:color w:val="000000"/>
          <w:sz w:val="32"/>
          <w:szCs w:val="32"/>
          <w:rtl/>
        </w:rPr>
        <w:t>ﮙ  ﮚ  ﮛ  ﮜ  ﮝ  ﮞ</w:t>
      </w:r>
      <w:r w:rsidRPr="00D42F64">
        <w:rPr>
          <w:rFonts w:ascii="QCF_P268" w:hAnsi="QCF_P268" w:cs="QCF_P268"/>
          <w:color w:val="0000A5"/>
          <w:sz w:val="32"/>
          <w:szCs w:val="32"/>
          <w:rtl/>
        </w:rPr>
        <w:t>ﮟ</w:t>
      </w:r>
      <w:r w:rsidRPr="00D42F64">
        <w:rPr>
          <w:rFonts w:ascii="QCF_P268" w:hAnsi="QCF_P268" w:cs="QCF_P268"/>
          <w:color w:val="000000"/>
          <w:sz w:val="32"/>
          <w:szCs w:val="32"/>
          <w:rtl/>
        </w:rPr>
        <w:t xml:space="preserve">  ﮠ   ﮡ  </w:t>
      </w:r>
      <w:r w:rsidRPr="00D42F64">
        <w:rPr>
          <w:rFonts w:ascii="QCF_P268" w:hAnsi="QCF_P268" w:cs="QCF_P268"/>
          <w:color w:val="0000A5"/>
          <w:sz w:val="32"/>
          <w:szCs w:val="32"/>
          <w:rtl/>
        </w:rPr>
        <w:t>ﮣ</w:t>
      </w:r>
      <w:r w:rsidRPr="00D42F64">
        <w:rPr>
          <w:rFonts w:ascii="QCF_P268" w:hAnsi="QCF_P268" w:cs="QCF_P268"/>
          <w:color w:val="000000"/>
          <w:sz w:val="32"/>
          <w:szCs w:val="32"/>
          <w:rtl/>
        </w:rPr>
        <w:t xml:space="preserve">  ﮪ  </w:t>
      </w:r>
      <w:r w:rsidRPr="00D42F64">
        <w:rPr>
          <w:rFonts w:ascii="QCF_BSML" w:hAnsi="QCF_BSML" w:cs="QCF_BSML"/>
          <w:color w:val="000000"/>
          <w:sz w:val="32"/>
          <w:szCs w:val="32"/>
          <w:rtl/>
        </w:rPr>
        <w:t>ﮊ</w:t>
      </w:r>
      <w:r w:rsidRPr="00D42F64">
        <w:rPr>
          <w:rStyle w:val="FootnoteReference"/>
          <w:sz w:val="32"/>
          <w:szCs w:val="32"/>
          <w:rtl/>
        </w:rPr>
        <w:t>(</w:t>
      </w:r>
      <w:r w:rsidRPr="00D42F64">
        <w:rPr>
          <w:rStyle w:val="FootnoteReference"/>
          <w:sz w:val="32"/>
          <w:szCs w:val="32"/>
          <w:rtl/>
        </w:rPr>
        <w:footnoteReference w:id="542"/>
      </w:r>
      <w:r w:rsidRPr="00D42F64">
        <w:rPr>
          <w:rStyle w:val="FootnoteReference"/>
          <w:sz w:val="32"/>
          <w:szCs w:val="32"/>
          <w:rtl/>
        </w:rPr>
        <w:t>)</w:t>
      </w:r>
      <w:r w:rsidRPr="00D42F64">
        <w:rPr>
          <w:rFonts w:ascii="Traditional Arabic" w:hAnsi="Traditional Arabic" w:cs="Traditional Arabic"/>
          <w:sz w:val="32"/>
          <w:szCs w:val="32"/>
          <w:rtl/>
        </w:rPr>
        <w:t xml:space="preserve"> فالعامل في مسخرات وهي حال قوله سخر ملازمة لكونها 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سخرة فحال التي سخرها وقد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شار الزمخشري في هذه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 xml:space="preserve">ية الى ما </w:t>
      </w:r>
      <w:r>
        <w:rPr>
          <w:rFonts w:ascii="Traditional Arabic" w:hAnsi="Traditional Arabic" w:cs="Traditional Arabic" w:hint="cs"/>
          <w:sz w:val="32"/>
          <w:szCs w:val="32"/>
          <w:rtl/>
        </w:rPr>
        <w:t>ي</w:t>
      </w:r>
      <w:r>
        <w:rPr>
          <w:rFonts w:ascii="Traditional Arabic" w:hAnsi="Traditional Arabic" w:cs="Traditional Arabic"/>
          <w:sz w:val="32"/>
          <w:szCs w:val="32"/>
          <w:rtl/>
        </w:rPr>
        <w:t>ق</w:t>
      </w:r>
      <w:r w:rsidRPr="00763D37">
        <w:rPr>
          <w:rFonts w:ascii="Traditional Arabic" w:hAnsi="Traditional Arabic" w:cs="Traditional Arabic"/>
          <w:color w:val="FF0000"/>
          <w:sz w:val="32"/>
          <w:szCs w:val="32"/>
          <w:rtl/>
        </w:rPr>
        <w:t>ر</w:t>
      </w:r>
      <w:r w:rsidRPr="00763D37">
        <w:rPr>
          <w:rFonts w:ascii="Traditional Arabic" w:hAnsi="Traditional Arabic" w:cs="Traditional Arabic" w:hint="cs"/>
          <w:color w:val="FF0000"/>
          <w:sz w:val="32"/>
          <w:szCs w:val="32"/>
          <w:rtl/>
        </w:rPr>
        <w:t>ب</w:t>
      </w:r>
      <w:r w:rsidRPr="00763D37">
        <w:rPr>
          <w:rFonts w:ascii="Traditional Arabic" w:hAnsi="Traditional Arabic" w:cs="Traditional Arabic"/>
          <w:color w:val="FF0000"/>
          <w:sz w:val="32"/>
          <w:szCs w:val="32"/>
          <w:rtl/>
        </w:rPr>
        <w:t xml:space="preserve"> </w:t>
      </w:r>
      <w:r w:rsidRPr="00D42F64">
        <w:rPr>
          <w:rFonts w:ascii="Traditional Arabic" w:hAnsi="Traditional Arabic" w:cs="Traditional Arabic"/>
          <w:sz w:val="32"/>
          <w:szCs w:val="32"/>
          <w:rtl/>
        </w:rPr>
        <w:t>من هذا</w:t>
      </w:r>
      <w:r w:rsidRPr="00D42F64">
        <w:rPr>
          <w:rStyle w:val="FootnoteReference"/>
          <w:sz w:val="32"/>
          <w:szCs w:val="32"/>
          <w:rtl/>
        </w:rPr>
        <w:t>(</w:t>
      </w:r>
      <w:r w:rsidRPr="00D42F64">
        <w:rPr>
          <w:rStyle w:val="FootnoteReference"/>
          <w:sz w:val="32"/>
          <w:szCs w:val="32"/>
          <w:rtl/>
        </w:rPr>
        <w:footnoteReference w:id="543"/>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واما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نكار اجتماع حذفين قد شاع في قوله تعالى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106" w:hAnsi="QCF_P106" w:cs="QCF_P106"/>
          <w:color w:val="000000"/>
          <w:sz w:val="32"/>
          <w:szCs w:val="32"/>
          <w:rtl/>
        </w:rPr>
        <w:t>ﭿ  ﮀ  ﮁ  ﮂ  ﮃ</w:t>
      </w:r>
      <w:r w:rsidRPr="00D42F64">
        <w:rPr>
          <w:rFonts w:ascii="Arial" w:hAnsi="Arial"/>
          <w:color w:val="000000"/>
          <w:sz w:val="32"/>
          <w:szCs w:val="32"/>
          <w:rtl/>
        </w:rPr>
        <w:t xml:space="preserve"> </w:t>
      </w:r>
      <w:r w:rsidRPr="00D42F64">
        <w:rPr>
          <w:rFonts w:ascii="QCF_BSML" w:hAnsi="QCF_BSML" w:cs="QCF_BSML"/>
          <w:color w:val="000000"/>
          <w:sz w:val="32"/>
          <w:szCs w:val="32"/>
          <w:rtl/>
        </w:rPr>
        <w:t>ﮊ</w:t>
      </w:r>
      <w:r w:rsidRPr="00D42F64">
        <w:rPr>
          <w:rFonts w:ascii="QCF_BSML" w:hAnsi="QCF_BSML" w:cs="QCF_BSM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544"/>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أي كيلا تضلوا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45"/>
      </w:r>
      <w:r w:rsidRPr="00D42F64">
        <w:rPr>
          <w:rStyle w:val="FootnoteReference"/>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54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763D37" w:rsidRDefault="00C963BC" w:rsidP="00C963BC">
      <w:pPr>
        <w:bidi/>
        <w:jc w:val="lowKashida"/>
        <w:rPr>
          <w:rFonts w:ascii="Traditional Arabic" w:hAnsi="Traditional Arabic" w:cs="Traditional Arabic"/>
          <w:sz w:val="2"/>
          <w:szCs w:val="2"/>
          <w:rtl/>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 ﮋ </w:t>
      </w:r>
      <w:r w:rsidRPr="00D42F64">
        <w:rPr>
          <w:rFonts w:ascii="QCF_P446" w:hAnsi="QCF_P446" w:cs="QCF_P446"/>
          <w:b/>
          <w:bCs/>
          <w:color w:val="000000"/>
          <w:sz w:val="32"/>
          <w:szCs w:val="32"/>
          <w:rtl/>
        </w:rPr>
        <w:t xml:space="preserve">ﯗ  ﯘ  ﯙ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عطف على محل</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ن واسمها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4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مذهب سيبويه</w:t>
      </w:r>
      <w:r w:rsidRPr="00D42F64">
        <w:rPr>
          <w:rStyle w:val="FootnoteReference"/>
          <w:sz w:val="32"/>
          <w:szCs w:val="32"/>
          <w:rtl/>
        </w:rPr>
        <w:t>(</w:t>
      </w:r>
      <w:r w:rsidRPr="00D42F64">
        <w:rPr>
          <w:rStyle w:val="FootnoteReference"/>
          <w:sz w:val="32"/>
          <w:szCs w:val="32"/>
          <w:rtl/>
        </w:rPr>
        <w:footnoteReference w:id="548"/>
      </w:r>
      <w:r w:rsidRPr="00D42F64">
        <w:rPr>
          <w:rStyle w:val="FootnoteReference"/>
          <w:sz w:val="32"/>
          <w:szCs w:val="32"/>
          <w:rtl/>
        </w:rPr>
        <w:t>)</w:t>
      </w:r>
      <w:r w:rsidRPr="00D42F64">
        <w:rPr>
          <w:rFonts w:ascii="Traditional Arabic" w:hAnsi="Traditional Arabic" w:cs="Traditional Arabic"/>
          <w:sz w:val="32"/>
          <w:szCs w:val="32"/>
          <w:rtl/>
        </w:rPr>
        <w:t xml:space="preserve"> خلاف</w:t>
      </w:r>
      <w:r w:rsidRPr="00D42F64">
        <w:rPr>
          <w:rFonts w:ascii="Traditional Arabic" w:hAnsi="Traditional Arabic" w:cs="Traditional Arabic" w:hint="cs"/>
          <w:sz w:val="32"/>
          <w:szCs w:val="32"/>
          <w:rtl/>
        </w:rPr>
        <w:t>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49"/>
      </w:r>
      <w:r w:rsidRPr="00D42F64">
        <w:rPr>
          <w:rStyle w:val="FootnoteReference"/>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قولك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زيدا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قائم وعمرو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مرفوع على الابتداء وخبره محذوف</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50"/>
      </w:r>
      <w:r w:rsidRPr="00D42F64">
        <w:rPr>
          <w:rStyle w:val="FootnoteReference"/>
          <w:sz w:val="32"/>
          <w:szCs w:val="32"/>
          <w:rtl/>
        </w:rPr>
        <w:t>)</w:t>
      </w:r>
      <w:r w:rsidRPr="00D42F64">
        <w:rPr>
          <w:rFonts w:ascii="Traditional Arabic" w:hAnsi="Traditional Arabic" w:cs="Traditional Arabic"/>
          <w:sz w:val="32"/>
          <w:szCs w:val="32"/>
          <w:rtl/>
        </w:rPr>
        <w:t xml:space="preserve"> قال الحلب</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جاب بانه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يلزم مذهب سيبويه.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51"/>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على الضمير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w:t>
      </w:r>
      <w:r w:rsidRPr="00D42F64">
        <w:rPr>
          <w:rFonts w:ascii="Traditional Arabic" w:hAnsi="Traditional Arabic" w:cs="Traditional Arabic" w:hint="cs"/>
          <w:b/>
          <w:bCs/>
          <w:sz w:val="32"/>
          <w:szCs w:val="32"/>
          <w:rtl/>
        </w:rPr>
        <w:t>{</w:t>
      </w:r>
      <w:r w:rsidRPr="00D42F64">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مب</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وث</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w:t>
      </w:r>
      <w:r w:rsidRPr="00D42F64">
        <w:rPr>
          <w:rFonts w:ascii="Traditional Arabic" w:hAnsi="Traditional Arabic" w:cs="Simplified Arabic" w:hint="cs"/>
          <w:b/>
          <w:bCs/>
          <w:sz w:val="32"/>
          <w:szCs w:val="32"/>
          <w:rtl/>
        </w:rPr>
        <w:t>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52"/>
      </w:r>
      <w:r w:rsidRPr="00D42F64">
        <w:rPr>
          <w:rStyle w:val="FootnoteReference"/>
          <w:b/>
          <w:bCs/>
          <w:sz w:val="32"/>
          <w:szCs w:val="32"/>
          <w:rtl/>
        </w:rPr>
        <w:t>)</w:t>
      </w:r>
      <w:r w:rsidRPr="00D42F64">
        <w:rPr>
          <w:rFonts w:ascii="Traditional Arabic" w:hAnsi="Traditional Arabic" w:cs="Traditional Arabic"/>
          <w:b/>
          <w:bCs/>
          <w:sz w:val="32"/>
          <w:szCs w:val="32"/>
          <w:rtl/>
        </w:rPr>
        <w:t>فانه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مفصول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بهمزة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الاستفهام</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53"/>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يجوز عطفه على الضمير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Pr>
          <w:rFonts w:ascii="Traditional Arabic" w:hAnsi="Traditional Arabic" w:cs="Traditional Arabic"/>
          <w:sz w:val="32"/>
          <w:szCs w:val="32"/>
          <w:rtl/>
        </w:rPr>
        <w:t>ن همزة ال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ستفهام لا تدخل </w:t>
      </w:r>
      <w:r w:rsidRPr="00763D37">
        <w:rPr>
          <w:rFonts w:ascii="Traditional Arabic" w:hAnsi="Traditional Arabic" w:cs="Traditional Arabic" w:hint="cs"/>
          <w:sz w:val="32"/>
          <w:szCs w:val="32"/>
          <w:rtl/>
        </w:rPr>
        <w:t>إ</w:t>
      </w:r>
      <w:r w:rsidRPr="00763D37">
        <w:rPr>
          <w:rFonts w:ascii="Traditional Arabic" w:hAnsi="Traditional Arabic" w:cs="Traditional Arabic"/>
          <w:sz w:val="32"/>
          <w:szCs w:val="32"/>
          <w:rtl/>
        </w:rPr>
        <w:t>لا على</w:t>
      </w:r>
      <w:r w:rsidRPr="00763D37">
        <w:rPr>
          <w:rFonts w:ascii="Traditional Arabic" w:hAnsi="Traditional Arabic" w:cs="Traditional Arabic"/>
          <w:color w:val="FF0000"/>
          <w:sz w:val="32"/>
          <w:szCs w:val="32"/>
          <w:rtl/>
        </w:rPr>
        <w:t xml:space="preserve"> الجم</w:t>
      </w:r>
      <w:r>
        <w:rPr>
          <w:rFonts w:ascii="Traditional Arabic" w:hAnsi="Traditional Arabic" w:cs="Traditional Arabic" w:hint="cs"/>
          <w:color w:val="FF0000"/>
          <w:sz w:val="32"/>
          <w:szCs w:val="32"/>
          <w:rtl/>
        </w:rPr>
        <w:t>ع</w:t>
      </w:r>
      <w:r w:rsidRPr="00763D37">
        <w:rPr>
          <w:rFonts w:ascii="Traditional Arabic" w:hAnsi="Traditional Arabic" w:cs="Traditional Arabic"/>
          <w:sz w:val="32"/>
          <w:szCs w:val="32"/>
          <w:rtl/>
        </w:rPr>
        <w:t xml:space="preserve"> لا</w:t>
      </w:r>
      <w:r w:rsidRPr="00D42F64">
        <w:rPr>
          <w:rFonts w:ascii="Traditional Arabic" w:hAnsi="Traditional Arabic" w:cs="Traditional Arabic"/>
          <w:sz w:val="32"/>
          <w:szCs w:val="32"/>
          <w:rtl/>
        </w:rPr>
        <w:t xml:space="preserve"> على المفرد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لانه اذا عطف على المفرد</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54"/>
      </w:r>
      <w:r w:rsidRPr="00D42F64">
        <w:rPr>
          <w:rStyle w:val="FootnoteReference"/>
          <w:sz w:val="32"/>
          <w:szCs w:val="32"/>
          <w:rtl/>
        </w:rPr>
        <w:t>)</w:t>
      </w:r>
      <w:r w:rsidRPr="00D42F64">
        <w:rPr>
          <w:rFonts w:ascii="Traditional Arabic" w:hAnsi="Traditional Arabic" w:cs="Traditional Arabic"/>
          <w:sz w:val="32"/>
          <w:szCs w:val="32"/>
          <w:rtl/>
        </w:rPr>
        <w:t xml:space="preserve"> كان الفعل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عاملاً في المفرد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بواسطة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حرف العطف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وهمزة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55"/>
      </w:r>
      <w:r w:rsidRPr="00D42F64">
        <w:rPr>
          <w:rStyle w:val="FootnoteReference"/>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الاستفهام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يعمل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56"/>
      </w:r>
      <w:r w:rsidRPr="00D42F64">
        <w:rPr>
          <w:rStyle w:val="FootnoteReference"/>
          <w:sz w:val="32"/>
          <w:szCs w:val="32"/>
          <w:rtl/>
        </w:rPr>
        <w:t>)</w:t>
      </w:r>
      <w:r>
        <w:rPr>
          <w:rFonts w:ascii="Traditional Arabic" w:hAnsi="Traditional Arabic" w:cs="Traditional Arabic"/>
          <w:sz w:val="32"/>
          <w:szCs w:val="32"/>
          <w:rtl/>
        </w:rPr>
        <w:t xml:space="preserve">فيما بعدها ما قبلها فقوله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واباؤنا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بتدا خبره محذوف تقديره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مبعوثون ويدل عليه ما قبله ف</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w:t>
      </w:r>
      <w:r>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Pr>
          <w:rFonts w:ascii="Traditional Arabic" w:hAnsi="Traditional Arabic" w:cs="Traditional Arabic"/>
          <w:sz w:val="32"/>
          <w:szCs w:val="32"/>
          <w:rtl/>
        </w:rPr>
        <w:t>لت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قام زيد </w:t>
      </w:r>
      <w:r>
        <w:rPr>
          <w:rFonts w:ascii="Traditional Arabic" w:hAnsi="Traditional Arabic" w:cs="Traditional Arabic" w:hint="cs"/>
          <w:sz w:val="32"/>
          <w:szCs w:val="32"/>
          <w:rtl/>
        </w:rPr>
        <w:t>أ</w:t>
      </w:r>
      <w:r>
        <w:rPr>
          <w:rFonts w:ascii="Traditional Arabic" w:hAnsi="Traditional Arabic" w:cs="Traditional Arabic"/>
          <w:sz w:val="32"/>
          <w:szCs w:val="32"/>
          <w:rtl/>
        </w:rPr>
        <w:t>م عمرو فعمرو مبتد</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 محذوف الخبر لما ذكرنا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57"/>
      </w:r>
      <w:r w:rsidRPr="00D42F64">
        <w:rPr>
          <w:rStyle w:val="FootnoteReference"/>
          <w:sz w:val="32"/>
          <w:szCs w:val="32"/>
          <w:rtl/>
        </w:rPr>
        <w:t>)</w:t>
      </w:r>
      <w:r w:rsidRPr="00D42F64">
        <w:rPr>
          <w:rFonts w:ascii="Traditional Arabic" w:hAnsi="Traditional Arabic" w:cs="Traditional Arabic"/>
          <w:sz w:val="32"/>
          <w:szCs w:val="32"/>
          <w:rtl/>
        </w:rPr>
        <w:t>وقال الحلبي</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الهمزة مؤكدة لل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ولى فهي داخلة في الحقيقة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الجملة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انه فصل بين الهمزتين بان واسمها وخبرها ويدل على هذا ما قاله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سورة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الواقعة فانه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w:t>
      </w:r>
      <w:r w:rsidRPr="00D42F64">
        <w:rPr>
          <w:rStyle w:val="FootnoteReference"/>
          <w:sz w:val="32"/>
          <w:szCs w:val="32"/>
          <w:rtl/>
        </w:rPr>
        <w:t>(</w:t>
      </w:r>
      <w:r w:rsidRPr="00D42F64">
        <w:rPr>
          <w:rStyle w:val="FootnoteReference"/>
          <w:sz w:val="32"/>
          <w:szCs w:val="32"/>
          <w:rtl/>
        </w:rPr>
        <w:footnoteReference w:id="558"/>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(دخلت </w:t>
      </w:r>
      <w:r>
        <w:rPr>
          <w:rFonts w:ascii="Traditional Arabic" w:hAnsi="Traditional Arabic" w:cs="Traditional Arabic"/>
          <w:sz w:val="32"/>
          <w:szCs w:val="32"/>
          <w:rtl/>
        </w:rPr>
        <w:t>همزة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ستفهام على حرف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العطف</w:t>
      </w:r>
      <w:r w:rsidRPr="00D42F64">
        <w:rPr>
          <w:rStyle w:val="FootnoteReference"/>
          <w:sz w:val="32"/>
          <w:szCs w:val="32"/>
          <w:rtl/>
        </w:rPr>
        <w:t>(</w:t>
      </w:r>
      <w:r w:rsidRPr="00D42F64">
        <w:rPr>
          <w:rStyle w:val="FootnoteReference"/>
          <w:sz w:val="32"/>
          <w:szCs w:val="32"/>
          <w:rtl/>
        </w:rPr>
        <w:footnoteReference w:id="559"/>
      </w:r>
      <w:r w:rsidRPr="00D42F64">
        <w:rPr>
          <w:rStyle w:val="FootnoteReference"/>
          <w:sz w:val="32"/>
          <w:szCs w:val="32"/>
          <w:rtl/>
        </w:rPr>
        <w:t>)</w:t>
      </w:r>
      <w:r w:rsidRPr="00D42F64">
        <w:rPr>
          <w:rFonts w:ascii="Traditional Arabic" w:hAnsi="Traditional Arabic" w:cs="Traditional Arabic"/>
          <w:sz w:val="32"/>
          <w:szCs w:val="32"/>
          <w:rtl/>
        </w:rPr>
        <w:t>فان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كيف حسن العطف على ا</w:t>
      </w:r>
      <w:r w:rsidRPr="00D42F64">
        <w:rPr>
          <w:rFonts w:ascii="Traditional Arabic" w:hAnsi="Traditional Arabic" w:cs="Traditional Arabic" w:hint="cs"/>
          <w:sz w:val="32"/>
          <w:szCs w:val="32"/>
          <w:rtl/>
        </w:rPr>
        <w:t>ل</w:t>
      </w:r>
      <w:r w:rsidRPr="00D42F64">
        <w:rPr>
          <w:rFonts w:ascii="Traditional Arabic" w:hAnsi="Traditional Arabic" w:cs="Traditional Arabic"/>
          <w:sz w:val="32"/>
          <w:szCs w:val="32"/>
          <w:rtl/>
        </w:rPr>
        <w:t>ضم</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رفي </w:t>
      </w:r>
      <w:r w:rsidRPr="00D42F64">
        <w:rPr>
          <w:rFonts w:ascii="QCF_BSML" w:hAnsi="QCF_BSML" w:cs="QCF_BSML"/>
          <w:color w:val="000000"/>
          <w:sz w:val="32"/>
          <w:szCs w:val="32"/>
          <w:rtl/>
        </w:rPr>
        <w:t xml:space="preserve">ﮋ </w:t>
      </w:r>
      <w:r w:rsidRPr="00D42F64">
        <w:rPr>
          <w:rFonts w:ascii="QCF_P535" w:hAnsi="QCF_P535" w:cs="QCF_P535"/>
          <w:color w:val="000000"/>
          <w:sz w:val="32"/>
          <w:szCs w:val="32"/>
          <w:rtl/>
        </w:rPr>
        <w:t xml:space="preserve">ﯾ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560"/>
      </w:r>
      <w:r w:rsidRPr="00D42F64">
        <w:rPr>
          <w:rStyle w:val="FootnoteReference"/>
          <w:sz w:val="32"/>
          <w:szCs w:val="32"/>
          <w:rtl/>
        </w:rPr>
        <w:t>)</w:t>
      </w:r>
      <w:r w:rsidRPr="00D42F64">
        <w:rPr>
          <w:rFonts w:ascii="Traditional Arabic" w:hAnsi="Traditional Arabic" w:cs="Traditional Arabic"/>
          <w:sz w:val="32"/>
          <w:szCs w:val="32"/>
          <w:rtl/>
        </w:rPr>
        <w:t>من غيرتاكيد ب</w:t>
      </w:r>
      <w:r w:rsidRPr="00D42F64">
        <w:rPr>
          <w:rFonts w:ascii="Traditional Arabic" w:hAnsi="Traditional Arabic" w:cs="Traditional Arabic" w:hint="cs"/>
          <w:sz w:val="32"/>
          <w:szCs w:val="32"/>
          <w:rtl/>
        </w:rPr>
        <w:t>ـ(</w:t>
      </w:r>
      <w:r w:rsidRPr="00D42F64">
        <w:rPr>
          <w:rFonts w:ascii="Traditional Arabic" w:hAnsi="Traditional Arabic" w:cs="Traditional Arabic"/>
          <w:sz w:val="32"/>
          <w:szCs w:val="32"/>
          <w:rtl/>
        </w:rPr>
        <w:t>نحن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lastRenderedPageBreak/>
        <w:t>ا</w:t>
      </w:r>
      <w:r w:rsidRPr="00D42F64">
        <w:rPr>
          <w:rFonts w:ascii="Traditional Arabic" w:hAnsi="Traditional Arabic" w:cs="Traditional Arabic"/>
          <w:sz w:val="32"/>
          <w:szCs w:val="32"/>
          <w:rtl/>
        </w:rPr>
        <w:t>لفاصل الذي هو الهمزة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كماحس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قول</w:t>
      </w:r>
      <w:r w:rsidRPr="00D42F64">
        <w:rPr>
          <w:rFonts w:ascii="Traditional Arabic" w:hAnsi="Traditional Arabic" w:cs="Traditional Arabic" w:hint="cs"/>
          <w:sz w:val="32"/>
          <w:szCs w:val="32"/>
          <w:rtl/>
        </w:rPr>
        <w:t>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148" w:hAnsi="QCF_P148" w:cs="QCF_P148"/>
          <w:color w:val="000000"/>
          <w:sz w:val="32"/>
          <w:szCs w:val="32"/>
          <w:rtl/>
        </w:rPr>
        <w:t xml:space="preserve">ﭥ  ﭦ  ﭧ  ﭨ  ﮇ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561"/>
      </w:r>
      <w:r w:rsidRPr="00D42F64">
        <w:rPr>
          <w:rStyle w:val="FootnoteReference"/>
          <w:sz w:val="32"/>
          <w:szCs w:val="32"/>
          <w:rtl/>
        </w:rPr>
        <w:t>)</w:t>
      </w:r>
      <w:r w:rsidRPr="00D42F64">
        <w:rPr>
          <w:rFonts w:ascii="Traditional Arabic" w:hAnsi="Traditional Arabic" w:cs="Traditional Arabic" w:hint="cs"/>
          <w:sz w:val="32"/>
          <w:szCs w:val="32"/>
          <w:rtl/>
        </w:rPr>
        <w:t>؛لفصل لاالمؤكدة للنفي،فلم يذكر هنا غيرهذا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الوجه.)</w:t>
      </w:r>
      <w:r w:rsidRPr="00D42F64">
        <w:rPr>
          <w:rStyle w:val="FootnoteReference"/>
          <w:sz w:val="32"/>
          <w:szCs w:val="32"/>
          <w:rtl/>
        </w:rPr>
        <w:t>(</w:t>
      </w:r>
      <w:r w:rsidRPr="00D42F64">
        <w:rPr>
          <w:rStyle w:val="FootnoteReference"/>
          <w:sz w:val="32"/>
          <w:szCs w:val="32"/>
          <w:rtl/>
        </w:rPr>
        <w:footnoteReference w:id="562"/>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6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446" w:hAnsi="QCF_P446" w:cs="QCF_P446"/>
          <w:b/>
          <w:bCs/>
          <w:color w:val="000000"/>
          <w:sz w:val="32"/>
          <w:szCs w:val="32"/>
          <w:rtl/>
        </w:rPr>
        <w:t xml:space="preserve">ﯟ  ﯠ  ﯡ     ﯦ  </w:t>
      </w:r>
      <w:r w:rsidRPr="00D42F64">
        <w:rPr>
          <w:rFonts w:ascii="QCF_BSML" w:hAnsi="QCF_BSML" w:cs="QCF_BSML"/>
          <w:b/>
          <w:bCs/>
          <w:color w:val="000000"/>
          <w:sz w:val="32"/>
          <w:szCs w:val="32"/>
          <w:rtl/>
        </w:rPr>
        <w:t>ﮊ</w:t>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واحدة</w:t>
      </w:r>
      <w:r w:rsidRPr="00D42F64">
        <w:rPr>
          <w:rStyle w:val="FootnoteReference"/>
          <w:b/>
          <w:bCs/>
          <w:sz w:val="32"/>
          <w:szCs w:val="32"/>
          <w:rtl/>
        </w:rPr>
        <w:t xml:space="preserve"> </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64"/>
      </w:r>
      <w:r w:rsidRPr="00D42F64">
        <w:rPr>
          <w:rStyle w:val="FootnoteReference"/>
          <w:b/>
          <w:bCs/>
          <w:sz w:val="32"/>
          <w:szCs w:val="32"/>
          <w:rtl/>
        </w:rPr>
        <w:t>)</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جواب شرط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قدر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أي</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ذا كان 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6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C1B01" w:rsidRDefault="00C963BC" w:rsidP="00C963BC">
      <w:pPr>
        <w:bidi/>
        <w:jc w:val="lowKashida"/>
        <w:rPr>
          <w:rFonts w:ascii="Traditional Arabic" w:hAnsi="Traditional Arabic" w:cs="Traditional Arabic"/>
          <w:sz w:val="2"/>
          <w:szCs w:val="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ابو حيان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لا ضرورة تدعوا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ذلك </w:t>
      </w:r>
      <w:r w:rsidRPr="00D42F64">
        <w:rPr>
          <w:rFonts w:ascii="Traditional Arabic" w:hAnsi="Traditional Arabic" w:cs="Traditional Arabic" w:hint="cs"/>
          <w:sz w:val="32"/>
          <w:szCs w:val="32"/>
          <w:rtl/>
        </w:rPr>
        <w:t>؛ف</w:t>
      </w:r>
      <w:r>
        <w:rPr>
          <w:rFonts w:ascii="Traditional Arabic" w:hAnsi="Traditional Arabic" w:cs="Traditional Arabic"/>
          <w:sz w:val="32"/>
          <w:szCs w:val="32"/>
          <w:rtl/>
        </w:rPr>
        <w:t xml:space="preserve">لا يحذف الشرط ويبقى جوابه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انجزم الفعل الذي يطلق عليه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انه جواب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مر والنهي وما </w:t>
      </w:r>
      <w:r w:rsidRPr="00D42F64">
        <w:rPr>
          <w:rFonts w:ascii="Traditional Arabic" w:hAnsi="Traditional Arabic" w:cs="Traditional Arabic" w:hint="cs"/>
          <w:sz w:val="32"/>
          <w:szCs w:val="32"/>
          <w:rtl/>
        </w:rPr>
        <w:t>[ذكر</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66"/>
      </w:r>
      <w:r w:rsidRPr="00D42F64">
        <w:rPr>
          <w:rStyle w:val="FootnoteReference"/>
          <w:sz w:val="32"/>
          <w:szCs w:val="32"/>
          <w:rtl/>
        </w:rPr>
        <w:t>)</w:t>
      </w:r>
      <w:r w:rsidRPr="00D42F64">
        <w:rPr>
          <w:rFonts w:ascii="Traditional Arabic" w:hAnsi="Traditional Arabic" w:cs="Traditional Arabic"/>
          <w:sz w:val="32"/>
          <w:szCs w:val="32"/>
          <w:rtl/>
        </w:rPr>
        <w:t>معها على قول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بعضهم</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اما ابتداء فلا يجوز حذفه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6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C1B01" w:rsidRDefault="00C963BC" w:rsidP="00C963BC">
      <w:pPr>
        <w:bidi/>
        <w:jc w:val="lowKashida"/>
        <w:rPr>
          <w:rFonts w:ascii="Traditional Arabic" w:hAnsi="Traditional Arabic" w:cs="Traditional Arabic"/>
          <w:sz w:val="2"/>
          <w:szCs w:val="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فانما البعثة زجرة</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68"/>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لفظة </w:t>
      </w:r>
      <w:r w:rsidRPr="00D42F64">
        <w:rPr>
          <w:rFonts w:ascii="QCF_BSML" w:hAnsi="QCF_BSML" w:cs="QCF_BSML"/>
          <w:color w:val="000000"/>
          <w:sz w:val="32"/>
          <w:szCs w:val="32"/>
          <w:rtl/>
        </w:rPr>
        <w:t>ﮋ</w:t>
      </w:r>
      <w:r w:rsidRPr="00D42F64">
        <w:rPr>
          <w:rFonts w:ascii="QCF_P446" w:hAnsi="QCF_P446" w:cs="QCF_P446"/>
          <w:color w:val="000000"/>
          <w:sz w:val="32"/>
          <w:szCs w:val="32"/>
          <w:rtl/>
        </w:rPr>
        <w:t xml:space="preserve">  ﯠ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sz w:val="32"/>
          <w:szCs w:val="32"/>
          <w:rtl/>
        </w:rPr>
        <w:t xml:space="preserve">تجوز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ترجع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شيء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وهي البعثة المفهومة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من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446" w:hAnsi="QCF_P446" w:cs="QCF_P446"/>
          <w:color w:val="000000"/>
          <w:sz w:val="32"/>
          <w:szCs w:val="32"/>
          <w:rtl/>
        </w:rPr>
        <w:t xml:space="preserve">ﯕ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56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70"/>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وتيمن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بالسانح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71"/>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هو ما مر من الطير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والوحش بين يديك من جهة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يسارك الى يمينك والعرب تتيمن به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مكن للرمي والصيد والبارح ضده </w:t>
      </w:r>
      <w:r w:rsidRPr="00D42F64">
        <w:rPr>
          <w:rFonts w:ascii="Traditional Arabic" w:hAnsi="Traditional Arabic" w:cs="Traditional Arabic" w:hint="cs"/>
          <w:sz w:val="32"/>
          <w:szCs w:val="32"/>
          <w:rtl/>
        </w:rPr>
        <w:t>.</w:t>
      </w:r>
      <w:r>
        <w:rPr>
          <w:rStyle w:val="FootnoteReference"/>
          <w:sz w:val="32"/>
          <w:szCs w:val="32"/>
          <w:rtl/>
        </w:rPr>
        <w:footnoteReference w:id="572"/>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قوله:(</w:t>
      </w:r>
      <w:r>
        <w:rPr>
          <w:rFonts w:ascii="Traditional Arabic" w:hAnsi="Traditional Arabic" w:cs="Traditional Arabic"/>
          <w:b/>
          <w:bCs/>
          <w:sz w:val="32"/>
          <w:szCs w:val="32"/>
          <w:rtl/>
        </w:rPr>
        <w:t xml:space="preserve"> وك</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 شربت على لذة</w:t>
      </w:r>
      <w:r>
        <w:rPr>
          <w:rFonts w:ascii="Traditional Arabic" w:hAnsi="Traditional Arabic" w:cs="Traditional Arabic" w:hint="cs"/>
          <w:b/>
          <w:bCs/>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7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هو للاعشى </w:t>
      </w:r>
      <w:r w:rsidRPr="00D42F64">
        <w:rPr>
          <w:rStyle w:val="FootnoteReference"/>
          <w:sz w:val="32"/>
          <w:szCs w:val="32"/>
          <w:rtl/>
        </w:rPr>
        <w:t>(</w:t>
      </w:r>
      <w:r w:rsidRPr="00D42F64">
        <w:rPr>
          <w:rStyle w:val="FootnoteReference"/>
          <w:sz w:val="32"/>
          <w:szCs w:val="32"/>
          <w:rtl/>
        </w:rPr>
        <w:footnoteReference w:id="574"/>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b/>
          <w:bCs/>
          <w:sz w:val="32"/>
          <w:szCs w:val="32"/>
          <w:rtl/>
        </w:rPr>
        <w:t>وتمامه</w:t>
      </w:r>
      <w:r w:rsidRPr="00D42F64">
        <w:rPr>
          <w:rFonts w:ascii="Traditional Arabic" w:hAnsi="Traditional Arabic" w:cs="Traditional Arabic" w:hint="cs"/>
          <w:sz w:val="32"/>
          <w:szCs w:val="32"/>
          <w:rtl/>
        </w:rPr>
        <w:t xml:space="preserve"> :                                     </w:t>
      </w:r>
      <w:r>
        <w:rPr>
          <w:rFonts w:ascii="Traditional Arabic" w:hAnsi="Traditional Arabic" w:cs="Traditional Arabic"/>
          <w:sz w:val="32"/>
          <w:szCs w:val="32"/>
          <w:rtl/>
        </w:rPr>
        <w:t>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خرى تداويت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منها بها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لكي يعلم الناس اني</w:t>
      </w:r>
      <w:r w:rsidRPr="00D42F64">
        <w:rPr>
          <w:rFonts w:ascii="Traditional Arabic" w:hAnsi="Traditional Arabic" w:cs="Traditional Arabic" w:hint="cs"/>
          <w:sz w:val="32"/>
          <w:szCs w:val="32"/>
          <w:rtl/>
        </w:rPr>
        <w:t>[امرؤٌ]</w:t>
      </w:r>
      <w:r w:rsidRPr="00D42F64">
        <w:rPr>
          <w:rStyle w:val="FootnoteReference"/>
          <w:sz w:val="32"/>
          <w:szCs w:val="32"/>
          <w:rtl/>
        </w:rPr>
        <w:t>(</w:t>
      </w:r>
      <w:r w:rsidRPr="00D42F64">
        <w:rPr>
          <w:rStyle w:val="FootnoteReference"/>
          <w:sz w:val="32"/>
          <w:szCs w:val="32"/>
          <w:rtl/>
        </w:rPr>
        <w:footnoteReference w:id="575"/>
      </w:r>
      <w:r w:rsidRPr="00D42F64">
        <w:rPr>
          <w:rStyle w:val="FootnoteReference"/>
          <w:sz w:val="32"/>
          <w:szCs w:val="32"/>
          <w:rtl/>
        </w:rPr>
        <w:t>)</w:t>
      </w:r>
      <w:r w:rsidRPr="00D42F64">
        <w:rPr>
          <w:rFonts w:ascii="Traditional Arabic" w:hAnsi="Traditional Arabic" w:cs="Traditional Arabic" w:hint="cs"/>
          <w:sz w:val="32"/>
          <w:szCs w:val="32"/>
          <w:rtl/>
        </w:rPr>
        <w:t xml:space="preserve">                                 أتيت ُ </w:t>
      </w:r>
      <w:r w:rsidRPr="00D42F64">
        <w:rPr>
          <w:rFonts w:ascii="Traditional Arabic" w:hAnsi="Traditional Arabic" w:cs="Traditional Arabic"/>
          <w:sz w:val="32"/>
          <w:szCs w:val="32"/>
          <w:rtl/>
        </w:rPr>
        <w:t xml:space="preserve">المعيشة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من باب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w:t>
      </w:r>
      <w:r w:rsidRPr="00D42F64">
        <w:rPr>
          <w:rFonts w:ascii="Traditional Arabic" w:hAnsi="Traditional Arabic" w:cs="Traditional Arabic" w:hint="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576"/>
      </w:r>
      <w:r w:rsidRPr="00D42F64">
        <w:rPr>
          <w:rStyle w:val="FootnoteReference"/>
          <w:b/>
          <w:bCs/>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 xml:space="preserve">قال الطيبي : </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قول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 كاس شرب لطلب الذة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وكاس شرب للتداوي من خمارها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577"/>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ولذ</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كطعم الصرخدي تركته</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بأرض</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العدي من خشية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الحدثان</w:t>
      </w:r>
      <w:r w:rsidRPr="00D42F64">
        <w:rPr>
          <w:rStyle w:val="FootnoteReference"/>
          <w:b/>
          <w:bCs/>
          <w:sz w:val="32"/>
          <w:szCs w:val="32"/>
          <w:rtl/>
        </w:rPr>
        <w:t>(</w:t>
      </w:r>
      <w:r w:rsidRPr="00D42F64">
        <w:rPr>
          <w:rStyle w:val="FootnoteReference"/>
          <w:b/>
          <w:bCs/>
          <w:sz w:val="32"/>
          <w:szCs w:val="32"/>
          <w:rtl/>
        </w:rPr>
        <w:footnoteReference w:id="578"/>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79"/>
      </w:r>
      <w:r w:rsidRPr="00D42F64">
        <w:rPr>
          <w:rStyle w:val="FootnoteReference"/>
          <w:b/>
          <w:bCs/>
          <w:sz w:val="32"/>
          <w:szCs w:val="32"/>
          <w:rtl/>
        </w:rPr>
        <w:t>)</w:t>
      </w:r>
    </w:p>
    <w:p w:rsidR="00C963BC" w:rsidRPr="00AC1EF0"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الصرخدي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الشراب المنسوب الى صرخد</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80"/>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وهو موضع بالشام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81"/>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على وضع المتصل موضع المنفصل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82"/>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في الكشاف</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أراد</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مطلعون اياي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8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 هذا التخريج</w:t>
      </w:r>
      <w:r w:rsidRPr="00D42F64">
        <w:rPr>
          <w:rStyle w:val="FootnoteReference"/>
          <w:sz w:val="32"/>
          <w:szCs w:val="32"/>
          <w:rtl/>
        </w:rPr>
        <w:t xml:space="preserve"> </w:t>
      </w:r>
      <w:r>
        <w:rPr>
          <w:rFonts w:ascii="Traditional Arabic" w:hAnsi="Traditional Arabic" w:cs="Traditional Arabic"/>
          <w:sz w:val="32"/>
          <w:szCs w:val="32"/>
          <w:rtl/>
        </w:rPr>
        <w:t xml:space="preserve">لا يجوز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من مواضع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الضمير المنفصل فيكون المتصل وضع موضعه لا يجوز زيد هند ض</w:t>
      </w:r>
      <w:r>
        <w:rPr>
          <w:rFonts w:ascii="Traditional Arabic" w:hAnsi="Traditional Arabic" w:cs="Traditional Arabic"/>
          <w:sz w:val="32"/>
          <w:szCs w:val="32"/>
          <w:rtl/>
        </w:rPr>
        <w:t>ارب اياها ولا زيد ضارب اياي فال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ولى التخريج الثاني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84"/>
      </w:r>
      <w:r w:rsidRPr="00D42F64">
        <w:rPr>
          <w:rStyle w:val="FootnoteReference"/>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الحلبي</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انمالم يجر ما ذكر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قدر على المتص</w:t>
      </w:r>
      <w:r>
        <w:rPr>
          <w:rFonts w:ascii="Traditional Arabic" w:hAnsi="Traditional Arabic" w:cs="Traditional Arabic"/>
          <w:sz w:val="32"/>
          <w:szCs w:val="32"/>
          <w:rtl/>
        </w:rPr>
        <w:t>ل لم يعدل الى المنفصل قال و</w:t>
      </w:r>
      <w:r>
        <w:rPr>
          <w:rFonts w:ascii="Traditional Arabic" w:hAnsi="Traditional Arabic" w:cs="Traditional Arabic" w:hint="cs"/>
          <w:sz w:val="32"/>
          <w:szCs w:val="32"/>
          <w:rtl/>
        </w:rPr>
        <w:t>ل</w:t>
      </w:r>
      <w:r>
        <w:rPr>
          <w:rFonts w:ascii="Traditional Arabic" w:hAnsi="Traditional Arabic" w:cs="Traditional Arabic"/>
          <w:sz w:val="32"/>
          <w:szCs w:val="32"/>
          <w:rtl/>
        </w:rPr>
        <w:t>لقا</w:t>
      </w:r>
      <w:r>
        <w:rPr>
          <w:rFonts w:ascii="Traditional Arabic" w:hAnsi="Traditional Arabic" w:cs="Traditional Arabic" w:hint="cs"/>
          <w:sz w:val="32"/>
          <w:szCs w:val="32"/>
          <w:rtl/>
        </w:rPr>
        <w:t>ئ</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يقول لا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سلم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نه يقدر على المتصل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حالة ثبوت</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النون والتنوين قبل الضمير</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ل يصيرالموضع موضع الضميرالمنفصل فيصح ماقاله ال</w:t>
      </w:r>
      <w:r w:rsidRPr="00D42F64">
        <w:rPr>
          <w:rFonts w:ascii="Traditional Arabic" w:hAnsi="Traditional Arabic" w:cs="Traditional Arabic" w:hint="cs"/>
          <w:sz w:val="32"/>
          <w:szCs w:val="32"/>
          <w:rtl/>
        </w:rPr>
        <w:t>ز</w:t>
      </w:r>
      <w:r w:rsidRPr="00D42F64">
        <w:rPr>
          <w:rFonts w:ascii="Traditional Arabic" w:hAnsi="Traditional Arabic" w:cs="Traditional Arabic"/>
          <w:sz w:val="32"/>
          <w:szCs w:val="32"/>
          <w:rtl/>
        </w:rPr>
        <w:t>مخشري</w:t>
      </w:r>
      <w:r w:rsidRPr="00D42F64">
        <w:rPr>
          <w:rStyle w:val="FootnoteReference"/>
          <w:sz w:val="32"/>
          <w:szCs w:val="32"/>
          <w:rtl/>
        </w:rPr>
        <w:t>(</w:t>
      </w:r>
      <w:r w:rsidRPr="00D42F64">
        <w:rPr>
          <w:rStyle w:val="FootnoteReference"/>
          <w:sz w:val="32"/>
          <w:szCs w:val="32"/>
          <w:rtl/>
        </w:rPr>
        <w:footnoteReference w:id="58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هم الآمرون الخير والفاعلونه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8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ت</w:t>
      </w:r>
      <w:r w:rsidRPr="00D42F64">
        <w:rPr>
          <w:rFonts w:ascii="Traditional Arabic" w:hAnsi="Traditional Arabic" w:cs="Traditional Arabic"/>
          <w:b/>
          <w:bCs/>
          <w:sz w:val="32"/>
          <w:szCs w:val="32"/>
          <w:rtl/>
        </w:rPr>
        <w:t>مامه</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اذا ما خشوا من محدث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مر معظما </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587"/>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sz w:val="18"/>
          <w:szCs w:val="18"/>
          <w:rtl/>
        </w:rPr>
      </w:pPr>
    </w:p>
    <w:p w:rsidR="00C963BC" w:rsidRPr="00D42F64"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شبه اسم الفاعل بالمضارع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8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زاد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الكشاف</w:t>
      </w:r>
      <w:r>
        <w:rPr>
          <w:rFonts w:ascii="Traditional Arabic" w:hAnsi="Traditional Arabic" w:cs="Traditional Arabic" w:hint="cs"/>
          <w:sz w:val="32"/>
          <w:szCs w:val="32"/>
          <w:rtl/>
        </w:rPr>
        <w:t>ِ</w:t>
      </w:r>
      <w:r w:rsidRPr="00D42F64">
        <w:rPr>
          <w:rFonts w:ascii="Traditional Arabic" w:hAnsi="Traditional Arabic" w:cs="Traditional Arabic"/>
          <w:sz w:val="32"/>
          <w:szCs w:val="32"/>
        </w:rPr>
        <w:t xml:space="preserve"> :</w:t>
      </w:r>
      <w:r w:rsidRPr="00D42F64">
        <w:rPr>
          <w:rFonts w:ascii="Traditional Arabic" w:hAnsi="Traditional Arabic" w:cs="Traditional Arabic" w:hint="cs"/>
          <w:sz w:val="32"/>
          <w:szCs w:val="32"/>
          <w:rtl/>
        </w:rPr>
        <w:t>(ل</w:t>
      </w:r>
      <w:r w:rsidRPr="00D42F64">
        <w:rPr>
          <w:rFonts w:ascii="Traditional Arabic" w:hAnsi="Traditional Arabic" w:cs="Traditional Arabic"/>
          <w:sz w:val="32"/>
          <w:szCs w:val="32"/>
          <w:rtl/>
        </w:rPr>
        <w:t>ت</w:t>
      </w:r>
      <w:r w:rsidRPr="00D42F64">
        <w:rPr>
          <w:rFonts w:ascii="Traditional Arabic" w:hAnsi="Traditional Arabic" w:cs="Traditional Arabic" w:hint="cs"/>
          <w:sz w:val="32"/>
          <w:szCs w:val="32"/>
          <w:rtl/>
        </w:rPr>
        <w:t>آخ</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بينهما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89"/>
      </w:r>
      <w:r w:rsidRPr="00D42F64">
        <w:rPr>
          <w:rStyle w:val="FootnoteReference"/>
          <w:sz w:val="32"/>
          <w:szCs w:val="32"/>
          <w:rtl/>
        </w:rPr>
        <w:t>)</w:t>
      </w:r>
      <w:r w:rsidRPr="00D42F64">
        <w:rPr>
          <w:rFonts w:ascii="Traditional Arabic" w:hAnsi="Traditional Arabic" w:cs="Traditional Arabic" w:hint="cs"/>
          <w:sz w:val="32"/>
          <w:szCs w:val="32"/>
          <w:rtl/>
        </w:rPr>
        <w:t>.</w:t>
      </w:r>
    </w:p>
    <w:p w:rsidR="00C963BC" w:rsidRPr="00050F2B" w:rsidRDefault="00C963BC" w:rsidP="00C963BC">
      <w:pPr>
        <w:bidi/>
        <w:jc w:val="mediumKashida"/>
        <w:rPr>
          <w:rFonts w:ascii="Traditional Arabic" w:hAnsi="Traditional Arabic" w:cs="Traditional Arabic"/>
          <w:sz w:val="2"/>
          <w:szCs w:val="2"/>
          <w:rtl/>
        </w:rPr>
      </w:pPr>
      <w:r>
        <w:rPr>
          <w:rFonts w:ascii="Traditional Arabic" w:hAnsi="Traditional Arabic" w:cs="Traditional Arabic" w:hint="cs"/>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ابوحيان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هذا تخريج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بي الفتح </w:t>
      </w:r>
      <w:r w:rsidRPr="00D42F64">
        <w:rPr>
          <w:rStyle w:val="FootnoteReference"/>
          <w:sz w:val="32"/>
          <w:szCs w:val="32"/>
          <w:rtl/>
        </w:rPr>
        <w:t>(</w:t>
      </w:r>
      <w:r w:rsidRPr="00D42F64">
        <w:rPr>
          <w:rStyle w:val="FootnoteReference"/>
          <w:sz w:val="32"/>
          <w:szCs w:val="32"/>
          <w:rtl/>
        </w:rPr>
        <w:footnoteReference w:id="590"/>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وقد جاء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:........أم</w:t>
      </w:r>
      <w:r>
        <w:rPr>
          <w:rFonts w:ascii="Traditional Arabic" w:hAnsi="Traditional Arabic" w:cs="Traditional Arabic"/>
          <w:sz w:val="32"/>
          <w:szCs w:val="32"/>
          <w:rtl/>
        </w:rPr>
        <w:t xml:space="preserve">سلمني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قومي سرا حي</w:t>
      </w:r>
      <w:r>
        <w:rPr>
          <w:rFonts w:ascii="Traditional Arabic" w:hAnsi="Traditional Arabic" w:cs="Traditional Arabic" w:hint="cs"/>
          <w:sz w:val="32"/>
          <w:szCs w:val="32"/>
          <w:rtl/>
        </w:rPr>
        <w:t>.</w:t>
      </w:r>
      <w:r w:rsidRPr="00D42F64">
        <w:rPr>
          <w:rStyle w:val="FootnoteReference"/>
          <w:rFonts w:hint="cs"/>
          <w:sz w:val="32"/>
          <w:szCs w:val="32"/>
          <w:rtl/>
        </w:rPr>
        <w:t>(</w:t>
      </w:r>
      <w:r w:rsidRPr="00D42F64">
        <w:rPr>
          <w:rStyle w:val="FootnoteReference"/>
          <w:sz w:val="32"/>
          <w:szCs w:val="32"/>
          <w:rtl/>
        </w:rPr>
        <w:footnoteReference w:id="591"/>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وقال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 xml:space="preserve">خر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فهل فتى من 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القوم يحملني</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 وليس حاملني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لا ابن حمال </w:t>
      </w:r>
      <w:r w:rsidRPr="00D42F64">
        <w:rPr>
          <w:rStyle w:val="FootnoteReference"/>
          <w:sz w:val="32"/>
          <w:szCs w:val="32"/>
          <w:rtl/>
        </w:rPr>
        <w:t>(</w:t>
      </w:r>
      <w:r w:rsidRPr="00D42F64">
        <w:rPr>
          <w:rStyle w:val="FootnoteReference"/>
          <w:sz w:val="32"/>
          <w:szCs w:val="32"/>
          <w:rtl/>
        </w:rPr>
        <w:footnoteReference w:id="592"/>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فهذه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93"/>
      </w:r>
      <w:r w:rsidRPr="00D42F64">
        <w:rPr>
          <w:rStyle w:val="FootnoteReference"/>
          <w:sz w:val="32"/>
          <w:szCs w:val="32"/>
          <w:rtl/>
        </w:rPr>
        <w:t>)</w:t>
      </w:r>
      <w:r>
        <w:rPr>
          <w:rFonts w:ascii="Traditional Arabic" w:hAnsi="Traditional Arabic" w:cs="Traditional Arabic"/>
          <w:sz w:val="32"/>
          <w:szCs w:val="32"/>
          <w:rtl/>
        </w:rPr>
        <w:t>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بيات </w:t>
      </w:r>
      <w:r>
        <w:rPr>
          <w:rFonts w:ascii="Traditional Arabic" w:hAnsi="Traditional Arabic" w:cs="Traditional Arabic"/>
          <w:sz w:val="32"/>
          <w:szCs w:val="32"/>
          <w:rtl/>
        </w:rPr>
        <w:t>ثبت التنوين فيها مع باء المتكلم</w:t>
      </w:r>
      <w:r>
        <w:rPr>
          <w:rFonts w:ascii="Traditional Arabic" w:hAnsi="Traditional Arabic" w:cs="Traditional Arabic" w:hint="cs"/>
          <w:sz w:val="32"/>
          <w:szCs w:val="32"/>
          <w:rtl/>
        </w:rPr>
        <w:t xml:space="preserve"> ؛ </w:t>
      </w:r>
      <w:r w:rsidRPr="00D42F64">
        <w:rPr>
          <w:rFonts w:ascii="Traditional Arabic" w:hAnsi="Traditional Arabic" w:cs="Traditional Arabic"/>
          <w:sz w:val="32"/>
          <w:szCs w:val="32"/>
          <w:rtl/>
        </w:rPr>
        <w:t>فلذل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ثبت نون ا</w:t>
      </w:r>
      <w:r>
        <w:rPr>
          <w:rFonts w:ascii="Traditional Arabic" w:hAnsi="Traditional Arabic" w:cs="Traditional Arabic"/>
          <w:sz w:val="32"/>
          <w:szCs w:val="32"/>
          <w:rtl/>
        </w:rPr>
        <w:t xml:space="preserve">لجمع معها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للنون مجرى التنوين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لاجتماعها في السقوط</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للاضافة</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594"/>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 xml:space="preserve">نا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بن الذبيحين</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95"/>
      </w:r>
      <w:r w:rsidRPr="00D42F64">
        <w:rPr>
          <w:rStyle w:val="FootnoteReference"/>
          <w:b/>
          <w:bCs/>
          <w:sz w:val="32"/>
          <w:szCs w:val="32"/>
          <w:rtl/>
        </w:rPr>
        <w:t>)</w:t>
      </w:r>
      <w:r w:rsidRPr="00D42F64">
        <w:rPr>
          <w:rFonts w:ascii="Traditional Arabic" w:hAnsi="Traditional Arabic" w:cs="Traditional Arabic"/>
          <w:sz w:val="32"/>
          <w:szCs w:val="32"/>
          <w:rtl/>
        </w:rPr>
        <w:t xml:space="preserve"> قال الشيخ ولي الدين </w:t>
      </w:r>
      <w:r w:rsidRPr="00D42F64">
        <w:rPr>
          <w:rFonts w:ascii="Traditional Arabic" w:hAnsi="Traditional Arabic" w:cs="Traditional Arabic" w:hint="cs"/>
          <w:sz w:val="32"/>
          <w:szCs w:val="32"/>
          <w:rtl/>
        </w:rPr>
        <w:t>[363/أ]</w:t>
      </w:r>
      <w:r>
        <w:rPr>
          <w:rFonts w:ascii="Traditional Arabic" w:hAnsi="Traditional Arabic" w:cs="Traditional Arabic"/>
          <w:sz w:val="32"/>
          <w:szCs w:val="32"/>
          <w:rtl/>
        </w:rPr>
        <w:t xml:space="preserve">لم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قف عليه.</w:t>
      </w:r>
      <w:r w:rsidRPr="008E4AE4">
        <w:rPr>
          <w:rFonts w:ascii="Traditional Arabic" w:hAnsi="Traditional Arabic" w:cs="Traditional Arabic" w:hint="cs"/>
          <w:sz w:val="32"/>
          <w:szCs w:val="32"/>
          <w:vertAlign w:val="superscript"/>
          <w:rtl/>
        </w:rPr>
        <w:t>(</w:t>
      </w:r>
      <w:r w:rsidRPr="008E4AE4">
        <w:rPr>
          <w:rStyle w:val="FootnoteReference"/>
          <w:sz w:val="32"/>
          <w:szCs w:val="32"/>
          <w:rtl/>
        </w:rPr>
        <w:footnoteReference w:id="596"/>
      </w:r>
      <w:r w:rsidRPr="008E4AE4">
        <w:rPr>
          <w:rFonts w:ascii="Traditional Arabic" w:hAnsi="Traditional Arabic" w:cs="Traditional Arabic" w:hint="cs"/>
          <w:sz w:val="32"/>
          <w:szCs w:val="32"/>
          <w:vertAlign w:val="superscript"/>
          <w:rtl/>
        </w:rPr>
        <w:t>)</w:t>
      </w: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وماروي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عليه الصلاة والسلام سئل</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أي النسب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شرف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فقال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يوسف صديق الله ابن يعقوب اسرائيل الله ابن اسحق ذبيح الله ابن ابراهيم خليل الله</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فالصحيح انه قال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يوسف بن يعقوب بن اسحق بن ابراهيم</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597"/>
      </w:r>
      <w:r w:rsidRPr="00D42F64">
        <w:rPr>
          <w:rStyle w:val="FootnoteReference"/>
          <w:b/>
          <w:bCs/>
          <w:sz w:val="32"/>
          <w:szCs w:val="32"/>
          <w:rtl/>
        </w:rPr>
        <w:t>)</w:t>
      </w:r>
      <w:r w:rsidRPr="00D42F64">
        <w:rPr>
          <w:rFonts w:ascii="Traditional Arabic" w:hAnsi="Traditional Arabic" w:cs="Traditional Arabic"/>
          <w:b/>
          <w:bCs/>
          <w:sz w:val="32"/>
          <w:szCs w:val="32"/>
          <w:rtl/>
        </w:rPr>
        <w:t>والزا</w:t>
      </w:r>
      <w:r w:rsidRPr="00D42F64">
        <w:rPr>
          <w:rFonts w:ascii="Traditional Arabic" w:hAnsi="Traditional Arabic" w:cs="Traditional Arabic" w:hint="cs"/>
          <w:b/>
          <w:bCs/>
          <w:sz w:val="32"/>
          <w:szCs w:val="32"/>
          <w:rtl/>
        </w:rPr>
        <w:t>و</w:t>
      </w:r>
      <w:r w:rsidRPr="00D42F64">
        <w:rPr>
          <w:rFonts w:ascii="Traditional Arabic" w:hAnsi="Traditional Arabic" w:cs="Traditional Arabic"/>
          <w:b/>
          <w:bCs/>
          <w:sz w:val="32"/>
          <w:szCs w:val="32"/>
          <w:rtl/>
        </w:rPr>
        <w:t>ئد من الراوي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598"/>
      </w:r>
      <w:r w:rsidRPr="00D42F64">
        <w:rPr>
          <w:rStyle w:val="FootnoteReference"/>
          <w:b/>
          <w:bCs/>
          <w:sz w:val="32"/>
          <w:szCs w:val="32"/>
          <w:rtl/>
        </w:rPr>
        <w:t>)</w:t>
      </w:r>
      <w:r w:rsidRPr="00D42F64">
        <w:rPr>
          <w:rFonts w:ascii="Traditional Arabic" w:hAnsi="Traditional Arabic" w:cs="Traditional Arabic" w:hint="cs"/>
          <w:b/>
          <w:bCs/>
          <w:sz w:val="32"/>
          <w:szCs w:val="32"/>
          <w:rtl/>
        </w:rPr>
        <w:t>.</w:t>
      </w:r>
    </w:p>
    <w:p w:rsidR="00C963BC" w:rsidRPr="001D60C2" w:rsidRDefault="00C963BC" w:rsidP="00C963BC">
      <w:pPr>
        <w:bidi/>
        <w:jc w:val="lowKashida"/>
        <w:rPr>
          <w:rFonts w:ascii="Traditional Arabic" w:hAnsi="Traditional Arabic" w:cs="Traditional Arabic"/>
          <w:b/>
          <w:bCs/>
          <w:sz w:val="2"/>
          <w:szCs w:val="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w:t>
      </w:r>
      <w:r w:rsidRPr="00D42F64">
        <w:rPr>
          <w:rFonts w:ascii="Traditional Arabic" w:hAnsi="Traditional Arabic" w:cs="Traditional Arabic" w:hint="cs"/>
          <w:sz w:val="32"/>
          <w:szCs w:val="32"/>
          <w:rtl/>
        </w:rPr>
        <w:t xml:space="preserve">ه </w:t>
      </w:r>
      <w:r w:rsidRPr="00D42F64">
        <w:rPr>
          <w:rFonts w:ascii="Traditional Arabic" w:hAnsi="Traditional Arabic" w:cs="Traditional Arabic"/>
          <w:sz w:val="32"/>
          <w:szCs w:val="32"/>
          <w:rtl/>
        </w:rPr>
        <w:t>البخاري</w:t>
      </w:r>
      <w:r w:rsidRPr="00D42F64">
        <w:rPr>
          <w:rStyle w:val="FootnoteReference"/>
          <w:sz w:val="32"/>
          <w:szCs w:val="32"/>
          <w:rtl/>
        </w:rPr>
        <w:t>(</w:t>
      </w:r>
      <w:r w:rsidRPr="00D42F64">
        <w:rPr>
          <w:rStyle w:val="FootnoteReference"/>
          <w:sz w:val="32"/>
          <w:szCs w:val="32"/>
          <w:rtl/>
        </w:rPr>
        <w:footnoteReference w:id="599"/>
      </w:r>
      <w:r w:rsidRPr="00D42F64">
        <w:rPr>
          <w:rStyle w:val="FootnoteReference"/>
          <w:sz w:val="32"/>
          <w:szCs w:val="32"/>
          <w:rtl/>
        </w:rPr>
        <w:t>)</w:t>
      </w:r>
      <w:r w:rsidRPr="00D42F64">
        <w:rPr>
          <w:rFonts w:ascii="Traditional Arabic" w:hAnsi="Traditional Arabic" w:cs="Traditional Arabic"/>
          <w:sz w:val="32"/>
          <w:szCs w:val="32"/>
          <w:rtl/>
        </w:rPr>
        <w:t xml:space="preserve"> والنسائي</w:t>
      </w:r>
      <w:r w:rsidRPr="00D42F64">
        <w:rPr>
          <w:rStyle w:val="FootnoteReference"/>
          <w:sz w:val="32"/>
          <w:szCs w:val="32"/>
          <w:rtl/>
        </w:rPr>
        <w:t>(</w:t>
      </w:r>
      <w:r w:rsidRPr="00D42F64">
        <w:rPr>
          <w:rStyle w:val="FootnoteReference"/>
          <w:sz w:val="32"/>
          <w:szCs w:val="32"/>
          <w:rtl/>
        </w:rPr>
        <w:footnoteReference w:id="600"/>
      </w:r>
      <w:r w:rsidRPr="00D42F64">
        <w:rPr>
          <w:rStyle w:val="FootnoteReference"/>
          <w:sz w:val="32"/>
          <w:szCs w:val="32"/>
          <w:rtl/>
        </w:rPr>
        <w:t>)</w:t>
      </w:r>
      <w:r w:rsidRPr="00D42F64">
        <w:rPr>
          <w:rFonts w:ascii="Traditional Arabic" w:hAnsi="Traditional Arabic" w:cs="Traditional Arabic"/>
          <w:sz w:val="32"/>
          <w:szCs w:val="32"/>
          <w:rtl/>
        </w:rPr>
        <w:t xml:space="preserve"> عن ابي هريرة</w:t>
      </w:r>
      <w:r w:rsidRPr="00D42F64">
        <w:rPr>
          <w:rStyle w:val="FootnoteReference"/>
          <w:sz w:val="32"/>
          <w:szCs w:val="32"/>
          <w:rtl/>
        </w:rPr>
        <w:t>(</w:t>
      </w:r>
      <w:r w:rsidRPr="00D42F64">
        <w:rPr>
          <w:rStyle w:val="FootnoteReference"/>
          <w:sz w:val="32"/>
          <w:szCs w:val="32"/>
          <w:rtl/>
        </w:rPr>
        <w:footnoteReference w:id="601"/>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AngsanaUPC" w:hAnsi="AngsanaUPC" w:cs="AngsanaUPC"/>
          <w:sz w:val="32"/>
          <w:szCs w:val="32"/>
          <w:rtl/>
        </w:rPr>
        <w:t>«</w:t>
      </w:r>
      <w:r w:rsidRPr="00D42F64">
        <w:rPr>
          <w:rFonts w:ascii="Traditional Arabic" w:hAnsi="Traditional Arabic" w:cs="Traditional Arabic"/>
          <w:sz w:val="32"/>
          <w:szCs w:val="32"/>
          <w:rtl/>
        </w:rPr>
        <w:t>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ئل رسول الله صلى الله عليه وسلم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كرم الناس</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تقاهم 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وا:</w:t>
      </w:r>
      <w:r w:rsidRPr="00D42F64">
        <w:rPr>
          <w:rFonts w:ascii="Traditional Arabic" w:hAnsi="Traditional Arabic" w:cs="Traditional Arabic"/>
          <w:sz w:val="32"/>
          <w:szCs w:val="32"/>
          <w:rtl/>
        </w:rPr>
        <w:t xml:space="preserve"> ليس عن هذا نس</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قال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ف</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كرم الناس يوسف نبي الله بن نب</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 الله بن خليل الله</w:t>
      </w:r>
      <w:r w:rsidRPr="00D42F64">
        <w:rPr>
          <w:rFonts w:ascii="AngsanaUPC" w:hAnsi="AngsanaUPC" w:cs="AngsanaUPC"/>
          <w:sz w:val="32"/>
          <w:szCs w:val="32"/>
          <w:rtl/>
        </w:rPr>
        <w:t>»</w:t>
      </w:r>
      <w:r w:rsidRPr="00D42F64">
        <w:rPr>
          <w:rStyle w:val="FootnoteReference"/>
          <w:sz w:val="32"/>
          <w:szCs w:val="32"/>
          <w:rtl/>
        </w:rPr>
        <w:t>(</w:t>
      </w:r>
      <w:r w:rsidRPr="00D42F64">
        <w:rPr>
          <w:rStyle w:val="FootnoteReference"/>
          <w:sz w:val="32"/>
          <w:szCs w:val="32"/>
          <w:rtl/>
        </w:rPr>
        <w:footnoteReference w:id="602"/>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w:t>
      </w:r>
      <w:r>
        <w:rPr>
          <w:rFonts w:ascii="Traditional Arabic" w:hAnsi="Traditional Arabic" w:cs="Traditional Arabic" w:hint="cs"/>
          <w:sz w:val="32"/>
          <w:szCs w:val="32"/>
          <w:rtl/>
        </w:rPr>
        <w:t>أ</w:t>
      </w:r>
      <w:r>
        <w:rPr>
          <w:rFonts w:ascii="Traditional Arabic" w:hAnsi="Traditional Arabic" w:cs="Traditional Arabic"/>
          <w:sz w:val="32"/>
          <w:szCs w:val="32"/>
          <w:rtl/>
        </w:rPr>
        <w:t>خرج</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الشيخ ابن ح</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ان</w:t>
      </w:r>
      <w:r w:rsidRPr="00D42F64">
        <w:rPr>
          <w:rStyle w:val="FootnoteReference"/>
          <w:sz w:val="32"/>
          <w:szCs w:val="32"/>
          <w:rtl/>
        </w:rPr>
        <w:t>(</w:t>
      </w:r>
      <w:r w:rsidRPr="00D42F64">
        <w:rPr>
          <w:rStyle w:val="FootnoteReference"/>
          <w:sz w:val="32"/>
          <w:szCs w:val="32"/>
          <w:rtl/>
        </w:rPr>
        <w:footnoteReference w:id="603"/>
      </w:r>
      <w:r w:rsidRPr="00D42F64">
        <w:rPr>
          <w:rStyle w:val="FootnoteReference"/>
          <w:sz w:val="32"/>
          <w:szCs w:val="32"/>
          <w:rtl/>
        </w:rPr>
        <w:t>)</w:t>
      </w:r>
      <w:r w:rsidRPr="00D42F64">
        <w:rPr>
          <w:rFonts w:ascii="Traditional Arabic" w:hAnsi="Traditional Arabic" w:cs="Traditional Arabic"/>
          <w:sz w:val="32"/>
          <w:szCs w:val="32"/>
          <w:rtl/>
        </w:rPr>
        <w:t xml:space="preserve"> في تفسيره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عن ابن عباس قال</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Pr>
          <w:rFonts w:ascii="AngsanaUPC" w:hAnsi="AngsanaUPC" w:cs="AngsanaUPC"/>
          <w:sz w:val="32"/>
          <w:szCs w:val="32"/>
          <w:rtl/>
        </w:rPr>
        <w:t>«</w:t>
      </w:r>
      <w:r w:rsidRPr="00D42F64">
        <w:rPr>
          <w:rFonts w:ascii="Traditional Arabic" w:hAnsi="Traditional Arabic" w:cs="Traditional Arabic"/>
          <w:sz w:val="32"/>
          <w:szCs w:val="32"/>
          <w:rtl/>
        </w:rPr>
        <w:t xml:space="preserve"> قال رجل للنبي صلى الله عليه وسلم  </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اخير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البشر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فقال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ذ</w:t>
      </w:r>
      <w:r w:rsidRPr="00D42F64">
        <w:rPr>
          <w:rFonts w:ascii="Traditional Arabic" w:hAnsi="Traditional Arabic" w:cs="Traditional Arabic"/>
          <w:sz w:val="32"/>
          <w:szCs w:val="32"/>
          <w:rtl/>
        </w:rPr>
        <w:t>لك يوسف صديق الله ابن يعقوب اسرائيل الله ابن اسحق ذبيح الله ابن ابراهيم خليل الله.</w:t>
      </w:r>
      <w:r>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04"/>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وماروي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 يعقوب كتب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الى 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وسف مثل ذلك</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لم يثبت</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05"/>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الحكيم الترمذي في نوادر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Pr>
          <w:rFonts w:ascii="Traditional Arabic" w:hAnsi="Traditional Arabic" w:cs="Traditional Arabic"/>
          <w:sz w:val="32"/>
          <w:szCs w:val="32"/>
          <w:rtl/>
        </w:rPr>
        <w:t>صول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الشيخ في تفسيره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 وهب ابن منبه</w:t>
      </w:r>
      <w:r w:rsidRPr="00D42F64">
        <w:rPr>
          <w:rStyle w:val="FootnoteReference"/>
          <w:sz w:val="32"/>
          <w:szCs w:val="32"/>
          <w:rtl/>
        </w:rPr>
        <w:t>(</w:t>
      </w:r>
      <w:r w:rsidRPr="00D42F64">
        <w:rPr>
          <w:rStyle w:val="FootnoteReference"/>
          <w:sz w:val="32"/>
          <w:szCs w:val="32"/>
          <w:rtl/>
        </w:rPr>
        <w:footnoteReference w:id="606"/>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ويدل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قيل لرسول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صلى الله عليه وسلم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انك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حب القرع</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قال</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جل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w:t>
      </w:r>
      <w:r w:rsidRPr="00D42F64">
        <w:rPr>
          <w:rFonts w:ascii="Traditional Arabic" w:hAnsi="Traditional Arabic" w:cs="Traditional Arabic" w:hint="cs"/>
          <w:b/>
          <w:bCs/>
          <w:sz w:val="32"/>
          <w:szCs w:val="32"/>
          <w:rtl/>
        </w:rPr>
        <w:t xml:space="preserve">ي </w:t>
      </w:r>
      <w:r w:rsidRPr="00D42F64">
        <w:rPr>
          <w:rFonts w:ascii="Traditional Arabic" w:hAnsi="Traditional Arabic" w:cs="Traditional Arabic"/>
          <w:b/>
          <w:bCs/>
          <w:sz w:val="32"/>
          <w:szCs w:val="32"/>
          <w:rtl/>
        </w:rPr>
        <w:t>شجرة</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خي يونس</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07"/>
      </w:r>
      <w:r w:rsidRPr="00D42F64">
        <w:rPr>
          <w:rStyle w:val="FootnoteReference"/>
          <w:b/>
          <w:bCs/>
          <w:sz w:val="32"/>
          <w:szCs w:val="32"/>
          <w:rtl/>
        </w:rPr>
        <w:t>)</w:t>
      </w:r>
      <w:r w:rsidRPr="00D42F64">
        <w:rPr>
          <w:rFonts w:ascii="Traditional Arabic" w:hAnsi="Traditional Arabic" w:cs="Traditional Arabic" w:hint="cs"/>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قا</w:t>
      </w:r>
      <w:r>
        <w:rPr>
          <w:rFonts w:ascii="Traditional Arabic" w:hAnsi="Traditional Arabic" w:cs="Traditional Arabic"/>
          <w:sz w:val="32"/>
          <w:szCs w:val="32"/>
          <w:rtl/>
        </w:rPr>
        <w:t xml:space="preserve">ل الشيخ ولي الدين لم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قف عليه</w:t>
      </w:r>
      <w:r w:rsidRPr="00D42F64">
        <w:rPr>
          <w:rStyle w:val="FootnoteReference"/>
          <w:sz w:val="32"/>
          <w:szCs w:val="32"/>
          <w:rtl/>
        </w:rPr>
        <w:t>(</w:t>
      </w:r>
      <w:r w:rsidRPr="00D42F64">
        <w:rPr>
          <w:rStyle w:val="FootnoteReference"/>
          <w:sz w:val="32"/>
          <w:szCs w:val="32"/>
          <w:rtl/>
        </w:rPr>
        <w:footnoteReference w:id="60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451" w:hAnsi="QCF_P451" w:cs="QCF_P451"/>
          <w:b/>
          <w:bCs/>
          <w:color w:val="000000"/>
          <w:sz w:val="32"/>
          <w:szCs w:val="32"/>
          <w:rtl/>
        </w:rPr>
        <w:t xml:space="preserve">ﯦ  ﯧ  ﯨ    ﯩ  ﯪ  ﯫ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609"/>
      </w:r>
      <w:r w:rsidRPr="00D42F64">
        <w:rPr>
          <w:rStyle w:val="FootnoteReference"/>
          <w:b/>
          <w:bCs/>
          <w:sz w:val="32"/>
          <w:szCs w:val="32"/>
          <w:rtl/>
        </w:rPr>
        <w:t>)</w:t>
      </w:r>
      <w:r w:rsidRPr="00D42F64">
        <w:rPr>
          <w:rFonts w:ascii="Traditional Arabic" w:hAnsi="Traditional Arabic" w:cs="Traditional Arabic"/>
          <w:b/>
          <w:bCs/>
          <w:sz w:val="32"/>
          <w:szCs w:val="32"/>
          <w:rtl/>
        </w:rPr>
        <w:t xml:space="preserve"> معطوف على مثله في اول السور</w:t>
      </w:r>
      <w:r w:rsidRPr="00D42F64">
        <w:rPr>
          <w:rFonts w:ascii="Traditional Arabic" w:hAnsi="Traditional Arabic" w:cs="Traditional Arabic" w:hint="cs"/>
          <w:b/>
          <w:bCs/>
          <w:sz w:val="32"/>
          <w:szCs w:val="32"/>
          <w:rtl/>
        </w:rPr>
        <w:t>ة</w:t>
      </w:r>
      <w:r w:rsidRPr="00D42F64">
        <w:rPr>
          <w:rStyle w:val="FootnoteReference"/>
          <w:b/>
          <w:bCs/>
          <w:sz w:val="32"/>
          <w:szCs w:val="32"/>
          <w:rtl/>
        </w:rPr>
        <w:t>(</w:t>
      </w:r>
      <w:r w:rsidRPr="00D42F64">
        <w:rPr>
          <w:rStyle w:val="FootnoteReference"/>
          <w:b/>
          <w:bCs/>
          <w:sz w:val="32"/>
          <w:szCs w:val="32"/>
          <w:rtl/>
        </w:rPr>
        <w:footnoteReference w:id="610"/>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11"/>
      </w:r>
      <w:r w:rsidRPr="00D42F64">
        <w:rPr>
          <w:rStyle w:val="FootnoteReference"/>
          <w:b/>
          <w:bCs/>
          <w:sz w:val="32"/>
          <w:szCs w:val="32"/>
          <w:rtl/>
        </w:rPr>
        <w:t>)</w:t>
      </w:r>
      <w:r w:rsidRPr="00D42F64">
        <w:rPr>
          <w:rFonts w:ascii="Traditional Arabic" w:hAnsi="Traditional Arabic" w:cs="Traditional Arabic" w:hint="cs"/>
          <w:b/>
          <w:bCs/>
          <w:sz w:val="32"/>
          <w:szCs w:val="32"/>
          <w:rtl/>
        </w:rPr>
        <w:t>.</w:t>
      </w:r>
    </w:p>
    <w:p w:rsidR="00C963BC" w:rsidRPr="00F77C5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hint="cs"/>
          <w:sz w:val="32"/>
          <w:szCs w:val="32"/>
          <w:rtl/>
        </w:rPr>
        <w:t>ل</w:t>
      </w:r>
      <w:r>
        <w:rPr>
          <w:rFonts w:ascii="Traditional Arabic" w:hAnsi="Traditional Arabic" w:cs="Traditional Arabic" w:hint="cs"/>
          <w:sz w:val="32"/>
          <w:szCs w:val="32"/>
          <w:rtl/>
        </w:rPr>
        <w:t>ى آ</w:t>
      </w:r>
      <w:r w:rsidRPr="00D42F64">
        <w:rPr>
          <w:rFonts w:ascii="Traditional Arabic" w:hAnsi="Traditional Arabic" w:cs="Traditional Arabic" w:hint="cs"/>
          <w:sz w:val="32"/>
          <w:szCs w:val="32"/>
          <w:rtl/>
        </w:rPr>
        <w:t>خ</w:t>
      </w:r>
      <w:r>
        <w:rPr>
          <w:rFonts w:ascii="Traditional Arabic" w:hAnsi="Traditional Arabic" w:cs="Traditional Arabic" w:hint="cs"/>
          <w:sz w:val="32"/>
          <w:szCs w:val="32"/>
          <w:rtl/>
        </w:rPr>
        <w:t>ره</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612"/>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ابو حيان: بعد ما قاله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جهة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العطف فاذا كانوا قد عدموا الفصل بحمله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مثل 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لحما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ضر</w:t>
      </w:r>
      <w:r>
        <w:rPr>
          <w:rFonts w:ascii="Traditional Arabic" w:hAnsi="Traditional Arabic" w:cs="Traditional Arabic"/>
          <w:sz w:val="32"/>
          <w:szCs w:val="32"/>
          <w:rtl/>
        </w:rPr>
        <w:t>ب زيد</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 وخبزا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قبح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التركيب فكيف بجمل كثيرة وقصص متباينة فالقول بالعطف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يجوز</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13"/>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المراد العطف النحوي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بل العود  والانعطاف</w:t>
      </w:r>
      <w:r w:rsidRPr="00D42F64">
        <w:rPr>
          <w:rFonts w:ascii="Traditional Arabic" w:hAnsi="Traditional Arabic" w:cs="Traditional Arabic" w:hint="cs"/>
          <w:sz w:val="32"/>
          <w:szCs w:val="32"/>
          <w:rtl/>
        </w:rPr>
        <w:t>،[والتعلق]</w:t>
      </w:r>
      <w:r w:rsidRPr="00D42F64">
        <w:rPr>
          <w:rStyle w:val="FootnoteReference"/>
          <w:sz w:val="32"/>
          <w:szCs w:val="32"/>
          <w:rtl/>
        </w:rPr>
        <w:t>(</w:t>
      </w:r>
      <w:r w:rsidRPr="00D42F64">
        <w:rPr>
          <w:rStyle w:val="FootnoteReference"/>
          <w:sz w:val="32"/>
          <w:szCs w:val="32"/>
          <w:rtl/>
        </w:rPr>
        <w:footnoteReference w:id="614"/>
      </w:r>
      <w:r w:rsidRPr="00D42F64">
        <w:rPr>
          <w:rStyle w:val="FootnoteReference"/>
          <w:sz w:val="32"/>
          <w:szCs w:val="32"/>
          <w:rtl/>
        </w:rPr>
        <w:t>)</w:t>
      </w:r>
      <w:r w:rsidRPr="00D42F64">
        <w:rPr>
          <w:rFonts w:ascii="Traditional Arabic" w:hAnsi="Traditional Arabic" w:cs="Traditional Arabic"/>
          <w:sz w:val="32"/>
          <w:szCs w:val="32"/>
          <w:rtl/>
        </w:rPr>
        <w:t xml:space="preserve"> المعنوي لما تقرر من ان 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ل سورة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خرها م</w:t>
      </w:r>
      <w:r>
        <w:rPr>
          <w:rFonts w:ascii="Traditional Arabic" w:hAnsi="Traditional Arabic" w:cs="Traditional Arabic" w:hint="cs"/>
          <w:sz w:val="32"/>
          <w:szCs w:val="32"/>
          <w:rtl/>
        </w:rPr>
        <w:t>ُ</w:t>
      </w:r>
      <w:r>
        <w:rPr>
          <w:rFonts w:ascii="Traditional Arabic" w:hAnsi="Traditional Arabic" w:cs="Traditional Arabic"/>
          <w:sz w:val="32"/>
          <w:szCs w:val="32"/>
          <w:rtl/>
        </w:rPr>
        <w:t>ناسب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ولها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15"/>
      </w:r>
      <w:r w:rsidRPr="00D42F64">
        <w:rPr>
          <w:rStyle w:val="FootnoteReference"/>
          <w:sz w:val="32"/>
          <w:szCs w:val="32"/>
          <w:rtl/>
        </w:rPr>
        <w:t>)</w:t>
      </w:r>
      <w:r w:rsidRPr="00D42F64">
        <w:rPr>
          <w:rFonts w:ascii="Traditional Arabic" w:hAnsi="Traditional Arabic" w:cs="Traditional Arabic"/>
          <w:sz w:val="32"/>
          <w:szCs w:val="32"/>
          <w:rtl/>
        </w:rPr>
        <w:t xml:space="preserve"> فلما ذكر</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في مطلع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السورة</w:t>
      </w:r>
      <w:r>
        <w:rPr>
          <w:rFonts w:ascii="QCF_BSML" w:hAnsi="QCF_BSML" w:cs="QCF_BSML" w:hint="cs"/>
          <w:color w:val="000000"/>
          <w:sz w:val="32"/>
          <w:szCs w:val="32"/>
          <w:rtl/>
        </w:rPr>
        <w:t xml:space="preserve">        </w:t>
      </w:r>
      <w:r w:rsidRPr="00D42F64">
        <w:rPr>
          <w:rFonts w:ascii="QCF_BSML" w:hAnsi="QCF_BSML" w:cs="QCF_BSML"/>
          <w:color w:val="000000"/>
          <w:sz w:val="32"/>
          <w:szCs w:val="32"/>
          <w:rtl/>
        </w:rPr>
        <w:t xml:space="preserve">ﮋ </w:t>
      </w:r>
      <w:r w:rsidRPr="00D42F64">
        <w:rPr>
          <w:rFonts w:ascii="QCF_P446" w:hAnsi="QCF_P446" w:cs="QCF_P446"/>
          <w:color w:val="000000"/>
          <w:sz w:val="32"/>
          <w:szCs w:val="32"/>
          <w:rtl/>
        </w:rPr>
        <w:t xml:space="preserve">ﮋ  ﮌ  ﮍ  ﮎ   ﮘ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616"/>
      </w:r>
      <w:r w:rsidRPr="00D42F64">
        <w:rPr>
          <w:rStyle w:val="FootnoteReference"/>
          <w:sz w:val="32"/>
          <w:szCs w:val="32"/>
          <w:rtl/>
        </w:rPr>
        <w:t>)</w:t>
      </w:r>
      <w:r w:rsidRPr="00D42F64">
        <w:rPr>
          <w:rFonts w:ascii="Traditional Arabic" w:hAnsi="Traditional Arabic" w:cs="Traditional Arabic"/>
          <w:sz w:val="32"/>
          <w:szCs w:val="32"/>
          <w:rtl/>
        </w:rPr>
        <w:t xml:space="preserve"> ذكر في مقطع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ها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يضا</w:t>
      </w:r>
      <w:r w:rsidRPr="00D42F64">
        <w:rPr>
          <w:rFonts w:ascii="QCF_BSML" w:hAnsi="QCF_BSML" w:cs="QCF_BSML"/>
          <w:color w:val="000000"/>
          <w:sz w:val="32"/>
          <w:szCs w:val="32"/>
          <w:rtl/>
        </w:rPr>
        <w:t xml:space="preserve">ﮋ </w:t>
      </w:r>
      <w:r w:rsidRPr="00D42F64">
        <w:rPr>
          <w:rFonts w:ascii="QCF_P451" w:hAnsi="QCF_P451" w:cs="QCF_P451"/>
          <w:color w:val="000000"/>
          <w:sz w:val="32"/>
          <w:szCs w:val="32"/>
          <w:rtl/>
        </w:rPr>
        <w:t xml:space="preserve">ﯦ  ﯫ  </w:t>
      </w:r>
      <w:r w:rsidRPr="00D42F64">
        <w:rPr>
          <w:rFonts w:ascii="QCF_BSML" w:hAnsi="QCF_BSML" w:cs="QCF_BSML"/>
          <w:color w:val="000000"/>
          <w:sz w:val="32"/>
          <w:szCs w:val="32"/>
          <w:rtl/>
        </w:rPr>
        <w:t>ﮊ</w:t>
      </w:r>
      <w:r w:rsidRPr="00D42F64">
        <w:rPr>
          <w:rStyle w:val="FootnoteReference"/>
          <w:sz w:val="32"/>
          <w:szCs w:val="32"/>
          <w:rtl/>
        </w:rPr>
        <w:t>(</w:t>
      </w:r>
      <w:r w:rsidRPr="00D42F64">
        <w:rPr>
          <w:rStyle w:val="FootnoteReference"/>
          <w:sz w:val="32"/>
          <w:szCs w:val="32"/>
          <w:rtl/>
        </w:rPr>
        <w:footnoteReference w:id="617"/>
      </w:r>
      <w:r w:rsidRPr="00D42F64">
        <w:rPr>
          <w:rStyle w:val="FootnoteReference"/>
          <w:sz w:val="32"/>
          <w:szCs w:val="32"/>
          <w:rtl/>
        </w:rPr>
        <w:t>)</w:t>
      </w:r>
      <w:r w:rsidRPr="00D42F64">
        <w:rPr>
          <w:rFonts w:ascii="Traditional Arabic" w:hAnsi="Traditional Arabic" w:cs="Traditional Arabic" w:hint="cs"/>
          <w:sz w:val="32"/>
          <w:szCs w:val="32"/>
          <w:rtl/>
        </w:rPr>
        <w:t xml:space="preserve"> ؛ </w:t>
      </w:r>
      <w:r w:rsidRPr="00D42F64">
        <w:rPr>
          <w:rFonts w:ascii="Traditional Arabic" w:hAnsi="Traditional Arabic" w:cs="Traditional Arabic"/>
          <w:sz w:val="32"/>
          <w:szCs w:val="32"/>
          <w:rtl/>
        </w:rPr>
        <w:t>لي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ناسب المطلع والمقطع ولي في ذلك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ليف لطيف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ستقل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ولو كان عطف النحو</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لتعينت</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الواو</w:t>
      </w:r>
      <w:r>
        <w:rPr>
          <w:rFonts w:ascii="Traditional Arabic" w:hAnsi="Traditional Arabic" w:cs="Traditional Arabic" w:hint="cs"/>
          <w:sz w:val="32"/>
          <w:szCs w:val="32"/>
          <w:rtl/>
        </w:rPr>
        <w:t>،أ</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ثم</w:t>
      </w:r>
      <w:r w:rsidRPr="00D42F64">
        <w:rPr>
          <w:rFonts w:ascii="Traditional Arabic" w:hAnsi="Traditional Arabic" w:cs="Traditional Arabic" w:hint="cs"/>
          <w:sz w:val="32"/>
          <w:szCs w:val="32"/>
          <w:rtl/>
        </w:rPr>
        <w:t xml:space="preserve"> ،و</w:t>
      </w:r>
      <w:r w:rsidRPr="00D42F64">
        <w:rPr>
          <w:rFonts w:ascii="Traditional Arabic" w:hAnsi="Traditional Arabic" w:cs="Traditional Arabic"/>
          <w:sz w:val="32"/>
          <w:szCs w:val="32"/>
          <w:rtl/>
        </w:rPr>
        <w:t>لم يك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 لل</w:t>
      </w:r>
      <w:r w:rsidRPr="00D42F64">
        <w:rPr>
          <w:rFonts w:ascii="Traditional Arabic" w:hAnsi="Traditional Arabic" w:cs="Traditional Arabic" w:hint="cs"/>
          <w:sz w:val="32"/>
          <w:szCs w:val="32"/>
          <w:rtl/>
        </w:rPr>
        <w:t>فاء</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معنى.</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ويجوز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 يكون</w:t>
      </w:r>
      <w:r>
        <w:rPr>
          <w:rFonts w:ascii="Traditional Arabic" w:hAnsi="Traditional Arabic" w:cs="Traditional Arabic" w:hint="cs"/>
          <w:b/>
          <w:bCs/>
          <w:sz w:val="32"/>
          <w:szCs w:val="32"/>
          <w:rtl/>
        </w:rPr>
        <w:t xml:space="preserve"> </w:t>
      </w:r>
      <w:r w:rsidRPr="00D42F64">
        <w:rPr>
          <w:rFonts w:ascii="QCF_BSML" w:hAnsi="QCF_BSML" w:cs="QCF_BSML"/>
          <w:b/>
          <w:bCs/>
          <w:color w:val="000000"/>
          <w:sz w:val="32"/>
          <w:szCs w:val="32"/>
          <w:rtl/>
        </w:rPr>
        <w:t>ﮋ</w:t>
      </w:r>
      <w:r w:rsidRPr="00D42F64">
        <w:rPr>
          <w:rFonts w:ascii="QCF_P452" w:hAnsi="QCF_P452" w:cs="QCF_P452"/>
          <w:b/>
          <w:bCs/>
          <w:color w:val="000000"/>
          <w:sz w:val="32"/>
          <w:szCs w:val="32"/>
          <w:rtl/>
        </w:rPr>
        <w:t xml:space="preserve">  ﭻ  ﭼ  ﭽ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لما فيه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معنى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قارنة ساداً مسد الخبر</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18"/>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البقاء</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المشهور ان الواو في وما تعبدون للعطف أي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ومعبودك</w:t>
      </w:r>
      <w:r>
        <w:rPr>
          <w:rFonts w:ascii="Traditional Arabic" w:hAnsi="Traditional Arabic" w:cs="Traditional Arabic" w:hint="cs"/>
          <w:sz w:val="32"/>
          <w:szCs w:val="32"/>
          <w:rtl/>
        </w:rPr>
        <w:t>ُ</w:t>
      </w:r>
      <w:r>
        <w:rPr>
          <w:rFonts w:ascii="Traditional Arabic" w:hAnsi="Traditional Arabic" w:cs="Traditional Arabic"/>
          <w:sz w:val="32"/>
          <w:szCs w:val="32"/>
          <w:rtl/>
        </w:rPr>
        <w:t>م وقيل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بضعف ان يكون بمعنى مع إذ</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لا فعل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نا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19"/>
      </w:r>
      <w:r w:rsidRPr="00D42F64">
        <w:rPr>
          <w:rStyle w:val="FootnoteReference"/>
          <w:sz w:val="32"/>
          <w:szCs w:val="32"/>
          <w:rtl/>
        </w:rPr>
        <w:t>)</w:t>
      </w:r>
      <w:r>
        <w:rPr>
          <w:rFonts w:ascii="Traditional Arabic" w:hAnsi="Traditional Arabic" w:cs="Traditional Arabic"/>
          <w:sz w:val="32"/>
          <w:szCs w:val="32"/>
          <w:rtl/>
        </w:rPr>
        <w:t xml:space="preserve">وقال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كون الواو في وما يعبدون واو مع</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غير</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20"/>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م</w:t>
      </w:r>
      <w:r w:rsidRPr="00D42F64">
        <w:rPr>
          <w:rFonts w:ascii="Traditional Arabic" w:hAnsi="Traditional Arabic" w:cs="Traditional Arabic"/>
          <w:sz w:val="32"/>
          <w:szCs w:val="32"/>
          <w:rtl/>
        </w:rPr>
        <w:t>تبادر ال</w:t>
      </w:r>
      <w:r w:rsidRPr="00D42F64">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الذهن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وقطع </w:t>
      </w:r>
      <w:r w:rsidRPr="00D42F64">
        <w:rPr>
          <w:rFonts w:ascii="QCF_BSML" w:hAnsi="QCF_BSML" w:cs="QCF_BSML"/>
          <w:color w:val="000000"/>
          <w:sz w:val="32"/>
          <w:szCs w:val="32"/>
          <w:rtl/>
        </w:rPr>
        <w:t xml:space="preserve">ﮋ </w:t>
      </w:r>
      <w:r w:rsidRPr="00D42F64">
        <w:rPr>
          <w:rFonts w:ascii="QCF_P452" w:hAnsi="QCF_P452" w:cs="QCF_P452"/>
          <w:color w:val="000000"/>
          <w:sz w:val="32"/>
          <w:szCs w:val="32"/>
          <w:rtl/>
        </w:rPr>
        <w:t xml:space="preserve">ﭾ  ﭿ   ﮀ  ﮁ  ﮂ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621"/>
      </w:r>
      <w:r w:rsidRPr="00D42F64">
        <w:rPr>
          <w:rStyle w:val="FootnoteReference"/>
          <w:sz w:val="32"/>
          <w:szCs w:val="32"/>
          <w:rtl/>
        </w:rPr>
        <w:t>)</w:t>
      </w:r>
      <w:r w:rsidRPr="00D42F64">
        <w:rPr>
          <w:rFonts w:ascii="Traditional Arabic" w:hAnsi="Traditional Arabic" w:cs="Traditional Arabic"/>
          <w:sz w:val="32"/>
          <w:szCs w:val="32"/>
          <w:rtl/>
        </w:rPr>
        <w:t xml:space="preserve"> عن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452" w:hAnsi="QCF_P452" w:cs="QCF_P452"/>
          <w:color w:val="000000"/>
          <w:sz w:val="32"/>
          <w:szCs w:val="32"/>
          <w:rtl/>
        </w:rPr>
        <w:t xml:space="preserve">ﭺ    ﭽ   </w:t>
      </w:r>
      <w:r w:rsidRPr="00D42F64">
        <w:rPr>
          <w:rFonts w:ascii="QCF_BSML" w:hAnsi="QCF_BSML" w:cs="QCF_BSML"/>
          <w:color w:val="000000"/>
          <w:sz w:val="32"/>
          <w:szCs w:val="32"/>
          <w:rtl/>
        </w:rPr>
        <w:t>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22"/>
      </w:r>
      <w:r w:rsidRPr="00D42F64">
        <w:rPr>
          <w:rStyle w:val="FootnoteReference"/>
          <w:sz w:val="32"/>
          <w:szCs w:val="32"/>
          <w:rtl/>
        </w:rPr>
        <w:t>)</w:t>
      </w:r>
      <w:r w:rsidRPr="00D42F64">
        <w:rPr>
          <w:rFonts w:ascii="Traditional Arabic" w:hAnsi="Traditional Arabic" w:cs="Traditional Arabic"/>
          <w:sz w:val="32"/>
          <w:szCs w:val="32"/>
          <w:rtl/>
        </w:rPr>
        <w:t xml:space="preserve"> وما تعبدون ليس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بجيد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اتصاله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هو السابق الى ا</w:t>
      </w:r>
      <w:r>
        <w:rPr>
          <w:rFonts w:ascii="Traditional Arabic" w:hAnsi="Traditional Arabic" w:cs="Traditional Arabic" w:hint="cs"/>
          <w:sz w:val="32"/>
          <w:szCs w:val="32"/>
          <w:rtl/>
        </w:rPr>
        <w:t>ل</w:t>
      </w:r>
      <w:r w:rsidRPr="00D42F64">
        <w:rPr>
          <w:rFonts w:ascii="Traditional Arabic" w:hAnsi="Traditional Arabic" w:cs="Traditional Arabic"/>
          <w:sz w:val="32"/>
          <w:szCs w:val="32"/>
          <w:rtl/>
        </w:rPr>
        <w:t>فهم مع صحة المعنى فلا ينبغي العدول عنه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23"/>
      </w:r>
      <w:r w:rsidRPr="00D42F64">
        <w:rPr>
          <w:rStyle w:val="FootnoteReference"/>
          <w:sz w:val="32"/>
          <w:szCs w:val="32"/>
          <w:rtl/>
        </w:rPr>
        <w:t>)</w:t>
      </w:r>
    </w:p>
    <w:p w:rsidR="00C963BC" w:rsidRPr="00F77C5C" w:rsidRDefault="00C963BC" w:rsidP="00C963BC">
      <w:pPr>
        <w:bidi/>
        <w:jc w:val="lowKashida"/>
        <w:rPr>
          <w:rFonts w:ascii="Traditional Arabic" w:hAnsi="Traditional Arabic" w:cs="Traditional Arabic"/>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2A5707">
        <w:rPr>
          <w:rFonts w:ascii="Traditional Arabic" w:hAnsi="Traditional Arabic" w:cs="Traditional Arabic" w:hint="cs"/>
          <w:b/>
          <w:bCs/>
          <w:sz w:val="32"/>
          <w:szCs w:val="32"/>
          <w:rtl/>
        </w:rPr>
        <w:t>قوله:(</w:t>
      </w:r>
      <w:r>
        <w:rPr>
          <w:rFonts w:ascii="Traditional Arabic" w:hAnsi="Traditional Arabic" w:cs="Traditional Arabic"/>
          <w:b/>
          <w:bCs/>
          <w:sz w:val="32"/>
          <w:szCs w:val="32"/>
          <w:rtl/>
        </w:rPr>
        <w:t xml:space="preserve"> فحذف الموصوف و</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قيمت الصفة مقام</w:t>
      </w:r>
      <w:r>
        <w:rPr>
          <w:rFonts w:ascii="Traditional Arabic" w:hAnsi="Traditional Arabic" w:cs="Traditional Arabic" w:hint="cs"/>
          <w:b/>
          <w:bCs/>
          <w:sz w:val="32"/>
          <w:szCs w:val="32"/>
          <w:rtl/>
        </w:rPr>
        <w:t>هُ.</w:t>
      </w:r>
      <w:r w:rsidRPr="002A5707">
        <w:rPr>
          <w:rFonts w:ascii="Traditional Arabic" w:hAnsi="Traditional Arabic" w:cs="Traditional Arabic"/>
          <w:b/>
          <w:bCs/>
          <w:sz w:val="32"/>
          <w:szCs w:val="32"/>
          <w:rtl/>
        </w:rPr>
        <w:t xml:space="preserve"> </w:t>
      </w:r>
      <w:r w:rsidRPr="002A5707">
        <w:rPr>
          <w:rFonts w:ascii="Traditional Arabic" w:hAnsi="Traditional Arabic" w:cs="Traditional Arabic" w:hint="cs"/>
          <w:b/>
          <w:bCs/>
          <w:sz w:val="32"/>
          <w:szCs w:val="32"/>
          <w:rtl/>
        </w:rPr>
        <w:t>)</w:t>
      </w:r>
      <w:r w:rsidRPr="002A5707">
        <w:rPr>
          <w:rStyle w:val="FootnoteReference"/>
          <w:b/>
          <w:bCs/>
          <w:sz w:val="32"/>
          <w:szCs w:val="32"/>
          <w:rtl/>
        </w:rPr>
        <w:t>(</w:t>
      </w:r>
      <w:r w:rsidRPr="002A5707">
        <w:rPr>
          <w:rStyle w:val="FootnoteReference"/>
          <w:b/>
          <w:bCs/>
          <w:sz w:val="32"/>
          <w:szCs w:val="32"/>
          <w:rtl/>
        </w:rPr>
        <w:footnoteReference w:id="624"/>
      </w:r>
      <w:r w:rsidRPr="002A5707">
        <w:rPr>
          <w:rStyle w:val="FootnoteReference"/>
          <w:b/>
          <w:bCs/>
          <w:sz w:val="32"/>
          <w:szCs w:val="32"/>
          <w:rtl/>
        </w:rPr>
        <w:t>)</w:t>
      </w:r>
    </w:p>
    <w:p w:rsidR="00C963BC" w:rsidRPr="00F77C5C" w:rsidRDefault="00C963BC" w:rsidP="00C963BC">
      <w:pPr>
        <w:bidi/>
        <w:jc w:val="lowKashida"/>
        <w:rPr>
          <w:rFonts w:ascii="Traditional Arabic" w:hAnsi="Traditional Arabic" w:cs="Traditional Arabic"/>
          <w:sz w:val="20"/>
          <w:szCs w:val="20"/>
          <w:rtl/>
        </w:rPr>
      </w:pPr>
    </w:p>
    <w:p w:rsidR="00C963BC" w:rsidRPr="00770C57"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ق</w:t>
      </w:r>
      <w:r>
        <w:rPr>
          <w:rFonts w:ascii="Traditional Arabic" w:hAnsi="Traditional Arabic" w:cs="Traditional Arabic"/>
          <w:sz w:val="32"/>
          <w:szCs w:val="32"/>
          <w:rtl/>
        </w:rPr>
        <w:t xml:space="preserve">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هذا من حذف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الموصوف و</w:t>
      </w:r>
      <w:r>
        <w:rPr>
          <w:rFonts w:ascii="Traditional Arabic" w:hAnsi="Traditional Arabic" w:cs="Traditional Arabic" w:hint="cs"/>
          <w:sz w:val="32"/>
          <w:szCs w:val="32"/>
          <w:rtl/>
        </w:rPr>
        <w:t>إ</w:t>
      </w:r>
      <w:r>
        <w:rPr>
          <w:rFonts w:ascii="Traditional Arabic" w:hAnsi="Traditional Arabic" w:cs="Traditional Arabic"/>
          <w:sz w:val="32"/>
          <w:szCs w:val="32"/>
          <w:rtl/>
        </w:rPr>
        <w:t>قامة الصفة مقام</w:t>
      </w:r>
      <w:r>
        <w:rPr>
          <w:rFonts w:ascii="Traditional Arabic" w:hAnsi="Traditional Arabic" w:cs="Traditional Arabic" w:hint="cs"/>
          <w:sz w:val="32"/>
          <w:szCs w:val="32"/>
          <w:rtl/>
        </w:rPr>
        <w:t>هُ</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حد المحذوف م</w:t>
      </w:r>
      <w:r>
        <w:rPr>
          <w:rFonts w:ascii="Traditional Arabic" w:hAnsi="Traditional Arabic" w:cs="Traditional Arabic" w:hint="cs"/>
          <w:sz w:val="32"/>
          <w:szCs w:val="32"/>
          <w:rtl/>
        </w:rPr>
        <w:t>ُ</w:t>
      </w:r>
      <w:r>
        <w:rPr>
          <w:rFonts w:ascii="Traditional Arabic" w:hAnsi="Traditional Arabic" w:cs="Traditional Arabic"/>
          <w:sz w:val="32"/>
          <w:szCs w:val="32"/>
          <w:rtl/>
        </w:rPr>
        <w:t>بتد</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مقام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معلوم خبره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ينعقد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كلام من قوله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وما منا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حد فقوله</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مقام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معلو</w:t>
      </w:r>
      <w:r>
        <w:rPr>
          <w:rFonts w:ascii="Traditional Arabic" w:hAnsi="Traditional Arabic" w:cs="Traditional Arabic"/>
          <w:sz w:val="32"/>
          <w:szCs w:val="32"/>
          <w:rtl/>
        </w:rPr>
        <w:t xml:space="preserve">م خبر يلو محط الفائدة وان تخيل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مقام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موضع الصفة فقد نصوا على ان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لا تكون صفة حذ</w:t>
      </w:r>
      <w:r>
        <w:rPr>
          <w:rFonts w:ascii="Traditional Arabic" w:hAnsi="Traditional Arabic" w:cs="Traditional Arabic"/>
          <w:sz w:val="32"/>
          <w:szCs w:val="32"/>
          <w:rtl/>
        </w:rPr>
        <w:t xml:space="preserve">فوا موصوفها وانها قد فارقت غير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كانت صفة في ذلك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لتمكن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غير في الوصف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وقلة تمكن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w:t>
      </w:r>
      <w:r w:rsidRPr="00D42F64">
        <w:rPr>
          <w:rFonts w:ascii="Traditional Arabic" w:hAnsi="Traditional Arabic" w:cs="Traditional Arabic" w:hint="cs"/>
          <w:sz w:val="32"/>
          <w:szCs w:val="32"/>
          <w:rtl/>
        </w:rPr>
        <w:t>فيه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25"/>
      </w:r>
      <w:r w:rsidRPr="00D42F64">
        <w:rPr>
          <w:rStyle w:val="FootnoteReference"/>
          <w:sz w:val="32"/>
          <w:szCs w:val="32"/>
          <w:rtl/>
        </w:rPr>
        <w:t>)</w:t>
      </w:r>
      <w:r w:rsidRPr="00D42F64">
        <w:rPr>
          <w:rFonts w:ascii="Traditional Arabic" w:hAnsi="Traditional Arabic" w:cs="Traditional Arabic"/>
          <w:sz w:val="32"/>
          <w:szCs w:val="32"/>
          <w:rtl/>
        </w:rPr>
        <w:t>.</w:t>
      </w:r>
      <w:r>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F554C5">
        <w:rPr>
          <w:rFonts w:ascii="Traditional Arabic" w:hAnsi="Traditional Arabic" w:cs="Traditional Arabic"/>
          <w:b/>
          <w:bCs/>
          <w:sz w:val="32"/>
          <w:szCs w:val="32"/>
          <w:rtl/>
        </w:rPr>
        <w:t>قوله</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وعن على</w:t>
      </w:r>
      <w:r w:rsidRPr="00D42F64">
        <w:rPr>
          <w:rStyle w:val="FootnoteReference"/>
          <w:b/>
          <w:bCs/>
          <w:sz w:val="32"/>
          <w:szCs w:val="32"/>
          <w:rtl/>
        </w:rPr>
        <w:t>(</w:t>
      </w:r>
      <w:r w:rsidRPr="00D42F64">
        <w:rPr>
          <w:rStyle w:val="FootnoteReference"/>
          <w:b/>
          <w:bCs/>
          <w:sz w:val="32"/>
          <w:szCs w:val="32"/>
          <w:rtl/>
        </w:rPr>
        <w:footnoteReference w:id="62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من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حب ان يكتال بالمكيال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وفى م</w:t>
      </w:r>
      <w:r>
        <w:rPr>
          <w:rFonts w:ascii="Traditional Arabic" w:hAnsi="Traditional Arabic" w:cs="Traditional Arabic"/>
          <w:b/>
          <w:bCs/>
          <w:sz w:val="32"/>
          <w:szCs w:val="32"/>
          <w:rtl/>
        </w:rPr>
        <w:t>ن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جر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يوم القيامة</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فليكن </w:t>
      </w:r>
      <w:r w:rsidRPr="00D42F64">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خركلامه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مجلسه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سبحان ربك </w:t>
      </w:r>
      <w:r>
        <w:rPr>
          <w:rFonts w:ascii="Traditional Arabic" w:hAnsi="Traditional Arabic" w:cs="Traditional Arabic" w:hint="cs"/>
          <w:b/>
          <w:bCs/>
          <w:sz w:val="32"/>
          <w:szCs w:val="32"/>
          <w:rtl/>
        </w:rPr>
        <w:t>إ</w:t>
      </w:r>
      <w:r>
        <w:rPr>
          <w:rFonts w:ascii="Traditional Arabic" w:hAnsi="Traditional Arabic" w:cs="Traditional Arabic"/>
          <w:b/>
          <w:bCs/>
          <w:sz w:val="32"/>
          <w:szCs w:val="32"/>
          <w:rtl/>
        </w:rPr>
        <w:t xml:space="preserve">لى </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خر السورة</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sz w:val="32"/>
          <w:szCs w:val="32"/>
          <w:rtl/>
        </w:rPr>
        <w:t>(</w:t>
      </w:r>
      <w:r w:rsidRPr="00D42F64">
        <w:rPr>
          <w:rStyle w:val="FootnoteReference"/>
          <w:sz w:val="32"/>
          <w:szCs w:val="32"/>
          <w:rtl/>
        </w:rPr>
        <w:footnoteReference w:id="627"/>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محي الس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نة البغوي</w:t>
      </w:r>
      <w:r w:rsidRPr="00D42F64">
        <w:rPr>
          <w:rStyle w:val="FootnoteReference"/>
          <w:sz w:val="32"/>
          <w:szCs w:val="32"/>
          <w:rtl/>
        </w:rPr>
        <w:t>(</w:t>
      </w:r>
      <w:r w:rsidRPr="00D42F64">
        <w:rPr>
          <w:rStyle w:val="FootnoteReference"/>
          <w:sz w:val="32"/>
          <w:szCs w:val="32"/>
          <w:rtl/>
        </w:rPr>
        <w:footnoteReference w:id="628"/>
      </w:r>
      <w:r w:rsidRPr="00D42F64">
        <w:rPr>
          <w:rStyle w:val="FootnoteReference"/>
          <w:sz w:val="32"/>
          <w:szCs w:val="32"/>
          <w:rtl/>
        </w:rPr>
        <w:t>)</w:t>
      </w:r>
      <w:r w:rsidRPr="00D42F64">
        <w:rPr>
          <w:rFonts w:ascii="Traditional Arabic" w:hAnsi="Traditional Arabic" w:cs="Traditional Arabic"/>
          <w:sz w:val="32"/>
          <w:szCs w:val="32"/>
          <w:rtl/>
        </w:rPr>
        <w:t xml:space="preserve"> في تفسيره</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629"/>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والصافات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30"/>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127895" w:rsidRDefault="00C963BC" w:rsidP="00C963BC">
      <w:pPr>
        <w:bidi/>
        <w:jc w:val="lowKashida"/>
        <w:rPr>
          <w:rFonts w:ascii="Traditional Arabic" w:hAnsi="Traditional Arabic" w:cs="Traditional Arabic"/>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w:t>
      </w:r>
      <w:r w:rsidRPr="00D42F64">
        <w:rPr>
          <w:rFonts w:ascii="Traditional Arabic" w:hAnsi="Traditional Arabic" w:cs="Traditional Arabic" w:hint="cs"/>
          <w:sz w:val="32"/>
          <w:szCs w:val="32"/>
          <w:rtl/>
        </w:rPr>
        <w:t xml:space="preserve"> 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Style w:val="FootnoteReference"/>
          <w:sz w:val="32"/>
          <w:szCs w:val="32"/>
          <w:rtl/>
        </w:rPr>
        <w:t>(</w:t>
      </w:r>
      <w:r w:rsidRPr="00D42F64">
        <w:rPr>
          <w:rStyle w:val="FootnoteReference"/>
          <w:sz w:val="32"/>
          <w:szCs w:val="32"/>
          <w:rtl/>
        </w:rPr>
        <w:footnoteReference w:id="631"/>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Pr="002A5707" w:rsidRDefault="00C963BC" w:rsidP="00C963BC">
      <w:pPr>
        <w:pStyle w:val="Heading1"/>
        <w:rPr>
          <w:color w:val="FF0000"/>
          <w:sz w:val="56"/>
          <w:szCs w:val="44"/>
          <w:rtl/>
        </w:rPr>
      </w:pPr>
      <w:r w:rsidRPr="002A5707">
        <w:rPr>
          <w:rFonts w:ascii="Andalus" w:hAnsi="Andalus" w:cs="Andalus"/>
          <w:color w:val="FF0000"/>
          <w:sz w:val="56"/>
          <w:szCs w:val="56"/>
          <w:u w:val="single" w:color="000000"/>
          <w:rtl/>
        </w:rPr>
        <w:t>سورة ص</w:t>
      </w:r>
    </w:p>
    <w:p w:rsidR="00C963BC" w:rsidRPr="002A5707" w:rsidRDefault="00C963BC" w:rsidP="00C963BC">
      <w:pPr>
        <w:bidi/>
        <w:rPr>
          <w:rtl/>
          <w:lang w:eastAsia="ar-SA"/>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طلبوا ص</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لحنا ولات اوان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ف</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جبنا </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ن لات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حين بقاء</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3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33"/>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sz w:val="32"/>
          <w:szCs w:val="32"/>
          <w:rtl/>
        </w:rPr>
        <w:t xml:space="preserve"> هو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زيد الطا</w:t>
      </w:r>
      <w:r w:rsidRPr="00D42F64">
        <w:rPr>
          <w:rFonts w:ascii="Traditional Arabic" w:hAnsi="Traditional Arabic" w:cs="Traditional Arabic" w:hint="cs"/>
          <w:sz w:val="32"/>
          <w:szCs w:val="32"/>
          <w:rtl/>
        </w:rPr>
        <w:t>ئ</w:t>
      </w:r>
      <w:r w:rsidRPr="00D42F64">
        <w:rPr>
          <w:rFonts w:ascii="Traditional Arabic" w:hAnsi="Traditional Arabic" w:cs="Traditional Arabic"/>
          <w:sz w:val="32"/>
          <w:szCs w:val="32"/>
          <w:rtl/>
        </w:rPr>
        <w:t>ي</w:t>
      </w:r>
      <w:r w:rsidRPr="00D42F64">
        <w:rPr>
          <w:rStyle w:val="FootnoteReference"/>
          <w:sz w:val="32"/>
          <w:szCs w:val="32"/>
          <w:rtl/>
        </w:rPr>
        <w:t>(</w:t>
      </w:r>
      <w:r w:rsidRPr="00D42F64">
        <w:rPr>
          <w:rStyle w:val="FootnoteReference"/>
          <w:sz w:val="32"/>
          <w:szCs w:val="32"/>
          <w:rtl/>
        </w:rPr>
        <w:footnoteReference w:id="634"/>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3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قوله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لات حين بقاء</w:t>
      </w:r>
      <w:r w:rsidRPr="00D42F64">
        <w:rPr>
          <w:rFonts w:ascii="Traditional Arabic" w:hAnsi="Traditional Arabic" w:cs="Traditional Arabic" w:hint="cs"/>
          <w:sz w:val="32"/>
          <w:szCs w:val="32"/>
          <w:rtl/>
        </w:rPr>
        <w:t>،[أي:إبقاء]</w:t>
      </w:r>
      <w:r w:rsidRPr="00D42F64">
        <w:rPr>
          <w:rStyle w:val="FootnoteReference"/>
          <w:sz w:val="32"/>
          <w:szCs w:val="32"/>
          <w:rtl/>
        </w:rPr>
        <w:t>(</w:t>
      </w:r>
      <w:r w:rsidRPr="00D42F64">
        <w:rPr>
          <w:rStyle w:val="FootnoteReference"/>
          <w:sz w:val="32"/>
          <w:szCs w:val="32"/>
          <w:rtl/>
        </w:rPr>
        <w:footnoteReference w:id="636"/>
      </w:r>
      <w:r w:rsidRPr="00D42F64">
        <w:rPr>
          <w:rStyle w:val="FootnoteReference"/>
          <w:sz w:val="32"/>
          <w:szCs w:val="32"/>
          <w:rtl/>
        </w:rPr>
        <w:t>)</w:t>
      </w:r>
      <w:r w:rsidRPr="00D42F64">
        <w:rPr>
          <w:rFonts w:ascii="Traditional Arabic" w:hAnsi="Traditional Arabic" w:cs="Traditional Arabic"/>
          <w:sz w:val="32"/>
          <w:szCs w:val="32"/>
          <w:rtl/>
        </w:rPr>
        <w:t xml:space="preserve"> وضع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البقاء موضع ال</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بقاء كالعطاء يوضع موضع الاعطاء.</w:t>
      </w:r>
      <w:r w:rsidRPr="00D42F64">
        <w:rPr>
          <w:rStyle w:val="FootnoteReference"/>
          <w:sz w:val="32"/>
          <w:szCs w:val="32"/>
          <w:rtl/>
        </w:rPr>
        <w:t>(</w:t>
      </w:r>
      <w:r w:rsidRPr="00D42F64">
        <w:rPr>
          <w:rStyle w:val="FootnoteReference"/>
          <w:sz w:val="32"/>
          <w:szCs w:val="32"/>
          <w:rtl/>
        </w:rPr>
        <w:footnoteReference w:id="637"/>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لولاك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 ذ</w:t>
      </w:r>
      <w:r w:rsidRPr="00D42F64">
        <w:rPr>
          <w:rFonts w:ascii="Traditional Arabic" w:hAnsi="Traditional Arabic" w:cs="Traditional Arabic" w:hint="cs"/>
          <w:b/>
          <w:bCs/>
          <w:sz w:val="32"/>
          <w:szCs w:val="32"/>
          <w:rtl/>
        </w:rPr>
        <w:t xml:space="preserve">ا </w:t>
      </w:r>
      <w:r w:rsidRPr="00D42F64">
        <w:rPr>
          <w:rStyle w:val="FootnoteReference"/>
          <w:b/>
          <w:bCs/>
          <w:sz w:val="32"/>
          <w:szCs w:val="32"/>
          <w:rtl/>
        </w:rPr>
        <w:t>(</w:t>
      </w:r>
      <w:r w:rsidRPr="00D42F64">
        <w:rPr>
          <w:rStyle w:val="FootnoteReference"/>
          <w:b/>
          <w:bCs/>
          <w:sz w:val="32"/>
          <w:szCs w:val="32"/>
          <w:rtl/>
        </w:rPr>
        <w:footnoteReference w:id="638"/>
      </w:r>
      <w:r w:rsidRPr="00D42F64">
        <w:rPr>
          <w:rStyle w:val="FootnoteReference"/>
          <w:b/>
          <w:bCs/>
          <w:sz w:val="32"/>
          <w:szCs w:val="32"/>
          <w:rtl/>
        </w:rPr>
        <w:t>)</w:t>
      </w:r>
      <w:r>
        <w:rPr>
          <w:rFonts w:ascii="Traditional Arabic" w:hAnsi="Traditional Arabic" w:cs="Traditional Arabic"/>
          <w:b/>
          <w:bCs/>
          <w:sz w:val="32"/>
          <w:szCs w:val="32"/>
          <w:rtl/>
        </w:rPr>
        <w:t xml:space="preserve"> العام لم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حج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w:t>
      </w:r>
      <w:r w:rsidRPr="00D42F64">
        <w:rPr>
          <w:rStyle w:val="FootnoteReference"/>
          <w:b/>
          <w:bCs/>
          <w:sz w:val="32"/>
          <w:szCs w:val="32"/>
          <w:rtl/>
        </w:rPr>
        <w:t>(</w:t>
      </w:r>
      <w:r w:rsidRPr="00D42F64">
        <w:rPr>
          <w:rStyle w:val="FootnoteReference"/>
          <w:b/>
          <w:bCs/>
          <w:sz w:val="32"/>
          <w:szCs w:val="32"/>
          <w:rtl/>
        </w:rPr>
        <w:footnoteReference w:id="639"/>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40"/>
      </w:r>
      <w:r w:rsidRPr="00D42F64">
        <w:rPr>
          <w:rStyle w:val="FootnoteReference"/>
          <w:b/>
          <w:bCs/>
          <w:sz w:val="32"/>
          <w:szCs w:val="32"/>
          <w:rtl/>
        </w:rPr>
        <w:t>)</w:t>
      </w:r>
    </w:p>
    <w:p w:rsidR="00C963BC" w:rsidRPr="00D42F64" w:rsidRDefault="00C963BC" w:rsidP="00C963BC">
      <w:pPr>
        <w:bidi/>
        <w:jc w:val="both"/>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او ل</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ن </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وان</w:t>
      </w:r>
      <w:r w:rsidRPr="00D42F64">
        <w:rPr>
          <w:rFonts w:ascii="QCF_BSML" w:hAnsi="QCF_BSML" w:cs="QCF_BSML"/>
          <w:b/>
          <w:bCs/>
          <w:color w:val="000000"/>
          <w:sz w:val="32"/>
          <w:szCs w:val="32"/>
          <w:rtl/>
        </w:rPr>
        <w:t xml:space="preserve"> </w:t>
      </w:r>
      <w:r w:rsidRPr="00D42F64">
        <w:rPr>
          <w:rFonts w:ascii="Traditional Arabic" w:hAnsi="Traditional Arabic" w:cs="Traditional Arabic"/>
          <w:b/>
          <w:bCs/>
          <w:sz w:val="32"/>
          <w:szCs w:val="32"/>
          <w:rtl/>
        </w:rPr>
        <w:t>شبه ب</w:t>
      </w:r>
      <w:r w:rsidRPr="00D42F64">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 xml:space="preserve">ذ لانه مقطوع عن الاضافة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اذ</w:t>
      </w:r>
      <w:r w:rsidRPr="00D42F64">
        <w:rPr>
          <w:rFonts w:ascii="Traditional Arabic" w:hAnsi="Traditional Arabic" w:cs="Traditional Arabic" w:hint="cs"/>
          <w:b/>
          <w:bCs/>
          <w:sz w:val="32"/>
          <w:szCs w:val="32"/>
          <w:rtl/>
        </w:rPr>
        <w:t xml:space="preserve"> أ</w:t>
      </w:r>
      <w:r w:rsidRPr="00D42F64">
        <w:rPr>
          <w:rFonts w:ascii="Traditional Arabic" w:hAnsi="Traditional Arabic" w:cs="Traditional Arabic"/>
          <w:b/>
          <w:bCs/>
          <w:sz w:val="32"/>
          <w:szCs w:val="32"/>
          <w:rtl/>
        </w:rPr>
        <w:t>صل</w:t>
      </w:r>
      <w:r w:rsidRPr="00D42F64">
        <w:rPr>
          <w:rFonts w:ascii="Traditional Arabic" w:hAnsi="Traditional Arabic" w:cs="Traditional Arabic" w:hint="cs"/>
          <w:b/>
          <w:bCs/>
          <w:sz w:val="32"/>
          <w:szCs w:val="32"/>
          <w:rtl/>
        </w:rPr>
        <w:t>ه:أوان صلح،ث</w:t>
      </w:r>
      <w:r w:rsidRPr="00D42F64">
        <w:rPr>
          <w:rFonts w:ascii="Traditional Arabic" w:hAnsi="Traditional Arabic" w:cs="Traditional Arabic"/>
          <w:b/>
          <w:bCs/>
          <w:sz w:val="32"/>
          <w:szCs w:val="32"/>
          <w:rtl/>
        </w:rPr>
        <w:t xml:space="preserve">م حمل عليه </w:t>
      </w:r>
      <w:r w:rsidRPr="00D42F64">
        <w:rPr>
          <w:rFonts w:ascii="QCF_BSML" w:hAnsi="QCF_BSML" w:cs="QCF_BSML"/>
          <w:b/>
          <w:bCs/>
          <w:color w:val="000000"/>
          <w:sz w:val="32"/>
          <w:szCs w:val="32"/>
          <w:rtl/>
        </w:rPr>
        <w:t xml:space="preserve">ﮋ </w:t>
      </w:r>
      <w:r w:rsidRPr="00D42F64">
        <w:rPr>
          <w:rFonts w:ascii="QCF_P453" w:hAnsi="QCF_P453" w:cs="QCF_P453"/>
          <w:b/>
          <w:bCs/>
          <w:color w:val="000000"/>
          <w:sz w:val="32"/>
          <w:szCs w:val="32"/>
          <w:rtl/>
        </w:rPr>
        <w:t xml:space="preserve">ﭧ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41"/>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هذا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المحتمل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42"/>
      </w:r>
      <w:r w:rsidRPr="00D42F64">
        <w:rPr>
          <w:rStyle w:val="FootnoteReference"/>
          <w:sz w:val="32"/>
          <w:szCs w:val="32"/>
          <w:rtl/>
        </w:rPr>
        <w:t>)</w:t>
      </w:r>
      <w:r w:rsidRPr="00D42F64">
        <w:rPr>
          <w:rFonts w:ascii="Traditional Arabic" w:hAnsi="Traditional Arabic" w:cs="Traditional Arabic"/>
          <w:sz w:val="32"/>
          <w:szCs w:val="32"/>
          <w:rtl/>
        </w:rPr>
        <w:t>قال والذي يظهر لي في تخريج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القراءة </w:t>
      </w:r>
      <w:r w:rsidRPr="00D42F64">
        <w:rPr>
          <w:rFonts w:ascii="Traditional Arabic" w:hAnsi="Traditional Arabic" w:cs="Traditional Arabic" w:hint="cs"/>
          <w:sz w:val="32"/>
          <w:szCs w:val="32"/>
          <w:rtl/>
        </w:rPr>
        <w:t>[الشاذة]</w:t>
      </w:r>
      <w:r w:rsidRPr="00D42F64">
        <w:rPr>
          <w:rStyle w:val="FootnoteReference"/>
          <w:sz w:val="32"/>
          <w:szCs w:val="32"/>
          <w:rtl/>
        </w:rPr>
        <w:t>(</w:t>
      </w:r>
      <w:r w:rsidRPr="00D42F64">
        <w:rPr>
          <w:rStyle w:val="FootnoteReference"/>
          <w:sz w:val="32"/>
          <w:szCs w:val="32"/>
          <w:rtl/>
        </w:rPr>
        <w:footnoteReference w:id="643"/>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44"/>
      </w:r>
      <w:r w:rsidRPr="00D42F64">
        <w:rPr>
          <w:rStyle w:val="FootnoteReference"/>
          <w:sz w:val="32"/>
          <w:szCs w:val="32"/>
          <w:rtl/>
        </w:rPr>
        <w:t>)</w:t>
      </w:r>
      <w:r>
        <w:rPr>
          <w:rFonts w:ascii="Traditional Arabic" w:hAnsi="Traditional Arabic" w:cs="Traditional Arabic" w:hint="cs"/>
          <w:sz w:val="32"/>
          <w:szCs w:val="32"/>
          <w:rtl/>
        </w:rPr>
        <w:t>،والبيت</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Pr="00C7548D" w:rsidRDefault="00C963BC" w:rsidP="00C963BC">
      <w:pPr>
        <w:bidi/>
        <w:jc w:val="lowKashida"/>
        <w:rPr>
          <w:rFonts w:ascii="Traditional Arabic" w:hAnsi="Traditional Arabic" w:cs="Traditional Arabic"/>
          <w:sz w:val="2"/>
          <w:szCs w:val="2"/>
          <w:rtl/>
        </w:rPr>
      </w:pPr>
      <w:r w:rsidRPr="00D42F64">
        <w:rPr>
          <w:rFonts w:ascii="Traditional Arabic" w:hAnsi="Traditional Arabic" w:cs="Traditional Arabic"/>
          <w:sz w:val="32"/>
          <w:szCs w:val="32"/>
          <w:rtl/>
        </w:rPr>
        <w:t>النادر في جر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w:t>
      </w:r>
      <w:r>
        <w:rPr>
          <w:rFonts w:ascii="Traditional Arabic" w:hAnsi="Traditional Arabic" w:cs="Traditional Arabic"/>
          <w:sz w:val="32"/>
          <w:szCs w:val="32"/>
          <w:rtl/>
        </w:rPr>
        <w:t>بعد لات ان الخبر على اضمار من ك</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لات من حين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مناص ولات من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وان صلح كما جروا بها في 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على كم جذع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تثبت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بيتك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جذ</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ع</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645"/>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في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القولين</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وكما</w:t>
      </w:r>
      <w:r w:rsidRPr="00D42F64">
        <w:rPr>
          <w:rFonts w:ascii="Traditional Arabic" w:hAnsi="Traditional Arabic" w:cs="Traditional Arabic"/>
          <w:sz w:val="32"/>
          <w:szCs w:val="32"/>
          <w:rtl/>
        </w:rPr>
        <w:t xml:space="preserve">قالوا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لارجل جزاه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خيرا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يريدون</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لا من رجل</w:t>
      </w:r>
      <w:r>
        <w:rPr>
          <w:rFonts w:ascii="Traditional Arabic" w:hAnsi="Traditional Arabic" w:cs="Traditional Arabic" w:hint="cs"/>
          <w:sz w:val="32"/>
          <w:szCs w:val="32"/>
          <w:rtl/>
        </w:rPr>
        <w:t>ٍ ،</w:t>
      </w:r>
      <w:r w:rsidRPr="00D42F64">
        <w:rPr>
          <w:rFonts w:ascii="Traditional Arabic" w:hAnsi="Traditional Arabic" w:cs="Traditional Arabic"/>
          <w:sz w:val="32"/>
          <w:szCs w:val="32"/>
          <w:rtl/>
        </w:rPr>
        <w:t>ويكون موضع حين مناص دفعا على انه اسم لات بمعنى ليس كما تقول ليس من رج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5756D7">
        <w:rPr>
          <w:rFonts w:ascii="Traditional Arabic" w:hAnsi="Traditional Arabic" w:cs="Traditional Arabic"/>
          <w:sz w:val="32"/>
          <w:szCs w:val="32"/>
          <w:rtl/>
        </w:rPr>
        <w:t>ف</w:t>
      </w:r>
      <w:r w:rsidRPr="005756D7">
        <w:rPr>
          <w:rFonts w:ascii="Traditional Arabic" w:hAnsi="Traditional Arabic" w:cs="Traditional Arabic" w:hint="cs"/>
          <w:sz w:val="32"/>
          <w:szCs w:val="32"/>
          <w:rtl/>
        </w:rPr>
        <w:t>أ</w:t>
      </w:r>
      <w:r w:rsidRPr="005756D7">
        <w:rPr>
          <w:rFonts w:ascii="Traditional Arabic" w:hAnsi="Traditional Arabic" w:cs="Traditional Arabic"/>
          <w:sz w:val="32"/>
          <w:szCs w:val="32"/>
          <w:rtl/>
        </w:rPr>
        <w:t>يما</w:t>
      </w:r>
      <w:r w:rsidRPr="00D42F64">
        <w:rPr>
          <w:rFonts w:ascii="Traditional Arabic" w:hAnsi="Traditional Arabic" w:cs="Traditional Arabic"/>
          <w:sz w:val="32"/>
          <w:szCs w:val="32"/>
          <w:rtl/>
        </w:rPr>
        <w:t xml:space="preserve"> والخبر محذوف وهذا على 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سيبويه</w:t>
      </w:r>
      <w:r w:rsidRPr="00D42F64">
        <w:rPr>
          <w:rStyle w:val="FootnoteReference"/>
          <w:sz w:val="32"/>
          <w:szCs w:val="32"/>
          <w:rtl/>
        </w:rPr>
        <w:t>(</w:t>
      </w:r>
      <w:r w:rsidRPr="00D42F64">
        <w:rPr>
          <w:rStyle w:val="FootnoteReference"/>
          <w:sz w:val="32"/>
          <w:szCs w:val="32"/>
          <w:rtl/>
        </w:rPr>
        <w:footnoteReference w:id="646"/>
      </w:r>
      <w:r w:rsidRPr="00D42F64">
        <w:rPr>
          <w:rStyle w:val="FootnoteReference"/>
          <w:sz w:val="32"/>
          <w:szCs w:val="32"/>
          <w:rtl/>
        </w:rPr>
        <w:t>)</w:t>
      </w:r>
      <w:r>
        <w:rPr>
          <w:rFonts w:ascii="Traditional Arabic" w:hAnsi="Traditional Arabic" w:cs="Traditional Arabic" w:hint="cs"/>
          <w:sz w:val="32"/>
          <w:szCs w:val="32"/>
          <w:rtl/>
        </w:rPr>
        <w:t xml:space="preserve"> أ</w:t>
      </w:r>
      <w:r>
        <w:rPr>
          <w:rFonts w:ascii="Traditional Arabic" w:hAnsi="Traditional Arabic" w:cs="Traditional Arabic"/>
          <w:sz w:val="32"/>
          <w:szCs w:val="32"/>
          <w:rtl/>
        </w:rPr>
        <w:t>و على انه مبتد</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 والخبر محذوف على </w:t>
      </w:r>
      <w:r>
        <w:rPr>
          <w:rFonts w:ascii="Traditional Arabic" w:hAnsi="Traditional Arabic" w:cs="Traditional Arabic"/>
          <w:sz w:val="32"/>
          <w:szCs w:val="32"/>
          <w:rtl/>
        </w:rPr>
        <w:t>قول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خفش</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47"/>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ثم 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ني الحين لاضافته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غير</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المتمكن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4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الضمير في قوله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لاضافت</w:t>
      </w:r>
      <w:r>
        <w:rPr>
          <w:rFonts w:ascii="Traditional Arabic" w:hAnsi="Traditional Arabic" w:cs="Traditional Arabic" w:hint="cs"/>
          <w:sz w:val="32"/>
          <w:szCs w:val="32"/>
          <w:rtl/>
        </w:rPr>
        <w:t>هِ</w:t>
      </w:r>
      <w:r>
        <w:rPr>
          <w:rFonts w:ascii="Traditional Arabic" w:hAnsi="Traditional Arabic" w:cs="Traditional Arabic"/>
          <w:sz w:val="32"/>
          <w:szCs w:val="32"/>
          <w:rtl/>
        </w:rPr>
        <w:t xml:space="preserve"> راجع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المناص</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لا</w:t>
      </w:r>
      <w:r>
        <w:rPr>
          <w:rFonts w:ascii="Traditional Arabic" w:hAnsi="Traditional Arabic" w:cs="Traditional Arabic" w:hint="cs"/>
          <w:sz w:val="32"/>
          <w:szCs w:val="32"/>
          <w:rtl/>
        </w:rPr>
        <w:t xml:space="preserve"> </w:t>
      </w:r>
      <w:r w:rsidRPr="005756D7">
        <w:rPr>
          <w:rFonts w:ascii="Traditional Arabic" w:hAnsi="Traditional Arabic" w:cs="Traditional Arabic" w:hint="cs"/>
          <w:color w:val="FF0000"/>
          <w:sz w:val="32"/>
          <w:szCs w:val="32"/>
          <w:rtl/>
        </w:rPr>
        <w:t>إلى</w:t>
      </w:r>
      <w:r>
        <w:rPr>
          <w:rFonts w:ascii="Traditional Arabic" w:hAnsi="Traditional Arabic" w:cs="Traditional Arabic" w:hint="cs"/>
          <w:color w:val="FF0000"/>
          <w:sz w:val="32"/>
          <w:szCs w:val="32"/>
          <w:rtl/>
        </w:rPr>
        <w:t xml:space="preserve"> </w:t>
      </w:r>
      <w:r w:rsidRPr="00D42F64">
        <w:rPr>
          <w:rFonts w:ascii="Traditional Arabic" w:hAnsi="Traditional Arabic" w:cs="Traditional Arabic"/>
          <w:sz w:val="32"/>
          <w:szCs w:val="32"/>
          <w:rtl/>
        </w:rPr>
        <w:t>حين ضرورة كون المناص في مناص</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ضافا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الضمير وهو غير متمكن ولك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تجعل الضمي</w:t>
      </w:r>
      <w:r>
        <w:rPr>
          <w:rFonts w:ascii="Traditional Arabic" w:hAnsi="Traditional Arabic" w:cs="Traditional Arabic"/>
          <w:sz w:val="32"/>
          <w:szCs w:val="32"/>
          <w:rtl/>
        </w:rPr>
        <w:t>ر للحين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قطع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ضاف اليه كقطع الم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ضاف واضافته </w:t>
      </w:r>
      <w:r>
        <w:rPr>
          <w:rFonts w:ascii="Traditional Arabic" w:hAnsi="Traditional Arabic" w:cs="Traditional Arabic" w:hint="cs"/>
          <w:sz w:val="32"/>
          <w:szCs w:val="32"/>
          <w:rtl/>
        </w:rPr>
        <w:t>إ</w:t>
      </w:r>
      <w:r>
        <w:rPr>
          <w:rFonts w:ascii="Traditional Arabic" w:hAnsi="Traditional Arabic" w:cs="Traditional Arabic"/>
          <w:sz w:val="32"/>
          <w:szCs w:val="32"/>
          <w:rtl/>
        </w:rPr>
        <w:t>لى المبني ك</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ضاف</w:t>
      </w:r>
      <w:r w:rsidRPr="00D42F64">
        <w:rPr>
          <w:rFonts w:ascii="Traditional Arabic" w:hAnsi="Traditional Arabic" w:cs="Traditional Arabic" w:hint="cs"/>
          <w:sz w:val="32"/>
          <w:szCs w:val="32"/>
          <w:rtl/>
        </w:rPr>
        <w:t>ته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49"/>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صاحب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التقريب</w:t>
      </w:r>
      <w:r w:rsidRPr="00D42F64">
        <w:rPr>
          <w:rStyle w:val="FootnoteReference"/>
          <w:sz w:val="32"/>
          <w:szCs w:val="32"/>
          <w:rtl/>
        </w:rPr>
        <w:t>(</w:t>
      </w:r>
      <w:r w:rsidRPr="00D42F64">
        <w:rPr>
          <w:rStyle w:val="FootnoteReference"/>
          <w:sz w:val="32"/>
          <w:szCs w:val="32"/>
          <w:rtl/>
        </w:rPr>
        <w:footnoteReference w:id="650"/>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نظر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Pr>
          <w:rFonts w:ascii="Traditional Arabic" w:hAnsi="Traditional Arabic" w:cs="Traditional Arabic"/>
          <w:sz w:val="32"/>
          <w:szCs w:val="32"/>
          <w:rtl/>
        </w:rPr>
        <w:t>ن اضافت</w:t>
      </w:r>
      <w:r>
        <w:rPr>
          <w:rFonts w:ascii="Traditional Arabic" w:hAnsi="Traditional Arabic" w:cs="Traditional Arabic" w:hint="cs"/>
          <w:sz w:val="32"/>
          <w:szCs w:val="32"/>
          <w:rtl/>
        </w:rPr>
        <w:t>ه إ</w:t>
      </w:r>
      <w:r w:rsidRPr="00D42F64">
        <w:rPr>
          <w:rFonts w:ascii="Traditional Arabic" w:hAnsi="Traditional Arabic" w:cs="Traditional Arabic"/>
          <w:sz w:val="32"/>
          <w:szCs w:val="32"/>
          <w:rtl/>
        </w:rPr>
        <w:t>لى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ضمر لا توجب</w:t>
      </w:r>
      <w:r w:rsidRPr="00347422">
        <w:rPr>
          <w:rFonts w:ascii="Traditional Arabic" w:hAnsi="Traditional Arabic" w:cs="Traditional Arabic"/>
          <w:color w:val="FF0000"/>
          <w:sz w:val="32"/>
          <w:szCs w:val="32"/>
          <w:rtl/>
        </w:rPr>
        <w:t xml:space="preserve"> بنا</w:t>
      </w:r>
      <w:r>
        <w:rPr>
          <w:rFonts w:ascii="Traditional Arabic" w:hAnsi="Traditional Arabic" w:cs="Traditional Arabic" w:hint="cs"/>
          <w:color w:val="FF0000"/>
          <w:sz w:val="32"/>
          <w:szCs w:val="32"/>
          <w:rtl/>
        </w:rPr>
        <w:t>ؤ</w:t>
      </w:r>
      <w:r w:rsidRPr="00347422">
        <w:rPr>
          <w:rFonts w:ascii="Traditional Arabic" w:hAnsi="Traditional Arabic" w:cs="Traditional Arabic"/>
          <w:color w:val="FF0000"/>
          <w:sz w:val="32"/>
          <w:szCs w:val="32"/>
          <w:rtl/>
        </w:rPr>
        <w:t>ه</w:t>
      </w:r>
      <w:r>
        <w:rPr>
          <w:rFonts w:ascii="Traditional Arabic" w:hAnsi="Traditional Arabic" w:cs="Traditional Arabic" w:hint="cs"/>
          <w:color w:val="FF0000"/>
          <w:sz w:val="32"/>
          <w:szCs w:val="32"/>
          <w:rtl/>
        </w:rPr>
        <w:t>ُ</w:t>
      </w:r>
      <w:r w:rsidRPr="00D42F64">
        <w:rPr>
          <w:rFonts w:ascii="Traditional Arabic" w:hAnsi="Traditional Arabic" w:cs="Traditional Arabic"/>
          <w:sz w:val="32"/>
          <w:szCs w:val="32"/>
          <w:rtl/>
        </w:rPr>
        <w:t xml:space="preserve"> كغ</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لامك وأما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 فبناؤه لاضافته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الجملة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فيستبقي بناؤه بعد</w:t>
      </w:r>
      <w:r w:rsidRPr="00D42F64">
        <w:rPr>
          <w:rFonts w:ascii="Traditional Arabic" w:hAnsi="Traditional Arabic" w:cs="Traditional Arabic" w:hint="cs"/>
          <w:sz w:val="32"/>
          <w:szCs w:val="32"/>
          <w:rtl/>
        </w:rPr>
        <w:t>حذفها.)</w:t>
      </w:r>
      <w:r w:rsidRPr="00D42F64">
        <w:rPr>
          <w:rStyle w:val="FootnoteReference"/>
          <w:sz w:val="32"/>
          <w:szCs w:val="32"/>
          <w:rtl/>
        </w:rPr>
        <w:t>(</w:t>
      </w:r>
      <w:r w:rsidRPr="00D42F64">
        <w:rPr>
          <w:rStyle w:val="FootnoteReference"/>
          <w:sz w:val="32"/>
          <w:szCs w:val="32"/>
          <w:rtl/>
        </w:rPr>
        <w:footnoteReference w:id="65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والعاطفون الحين ما من عاطف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والمطعمون زمان ما من مطعم</w:t>
      </w:r>
      <w:r w:rsidRPr="00D42F64">
        <w:rPr>
          <w:rStyle w:val="FootnoteReference"/>
          <w:b/>
          <w:bCs/>
          <w:sz w:val="32"/>
          <w:szCs w:val="32"/>
          <w:rtl/>
        </w:rPr>
        <w:t>(</w:t>
      </w:r>
      <w:r w:rsidRPr="00D42F64">
        <w:rPr>
          <w:rStyle w:val="FootnoteReference"/>
          <w:b/>
          <w:bCs/>
          <w:sz w:val="32"/>
          <w:szCs w:val="32"/>
          <w:rtl/>
        </w:rPr>
        <w:footnoteReference w:id="652"/>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53"/>
      </w:r>
      <w:r w:rsidRPr="00D42F64">
        <w:rPr>
          <w:rStyle w:val="FootnoteReference"/>
          <w:b/>
          <w:bCs/>
          <w:sz w:val="32"/>
          <w:szCs w:val="32"/>
          <w:rtl/>
        </w:rPr>
        <w:t>)</w:t>
      </w:r>
    </w:p>
    <w:p w:rsidR="00C963BC" w:rsidRPr="00F57013"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انه لما اسلم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مر</w:t>
      </w:r>
      <w:r w:rsidRPr="00D42F64">
        <w:rPr>
          <w:rStyle w:val="FootnoteReference"/>
          <w:b/>
          <w:bCs/>
          <w:sz w:val="32"/>
          <w:szCs w:val="32"/>
          <w:rtl/>
        </w:rPr>
        <w:t>(</w:t>
      </w:r>
      <w:r w:rsidRPr="00D42F64">
        <w:rPr>
          <w:rStyle w:val="FootnoteReference"/>
          <w:b/>
          <w:bCs/>
          <w:sz w:val="32"/>
          <w:szCs w:val="32"/>
          <w:rtl/>
        </w:rPr>
        <w:footnoteReference w:id="654"/>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شق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ريش</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ف</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 xml:space="preserve">توا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ب</w:t>
      </w:r>
      <w:r w:rsidRPr="00D42F64">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طالب</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5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56"/>
      </w:r>
      <w:r w:rsidRPr="00D42F64">
        <w:rPr>
          <w:rStyle w:val="FootnoteReference"/>
          <w:sz w:val="32"/>
          <w:szCs w:val="32"/>
          <w:rtl/>
        </w:rPr>
        <w:t>)</w:t>
      </w:r>
      <w:r w:rsidRPr="00D42F64">
        <w:rPr>
          <w:rFonts w:ascii="Traditional Arabic" w:hAnsi="Traditional Arabic" w:cs="Traditional Arabic"/>
          <w:sz w:val="32"/>
          <w:szCs w:val="32"/>
          <w:rtl/>
        </w:rPr>
        <w:t xml:space="preserve"> اخرجه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حمد</w:t>
      </w:r>
      <w:r w:rsidRPr="00D42F64">
        <w:rPr>
          <w:rStyle w:val="FootnoteReference"/>
          <w:sz w:val="32"/>
          <w:szCs w:val="32"/>
          <w:rtl/>
        </w:rPr>
        <w:t>(</w:t>
      </w:r>
      <w:r w:rsidRPr="00D42F64">
        <w:rPr>
          <w:rStyle w:val="FootnoteReference"/>
          <w:sz w:val="32"/>
          <w:szCs w:val="32"/>
          <w:rtl/>
        </w:rPr>
        <w:footnoteReference w:id="657"/>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والترمذي </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والنسائي </w:t>
      </w:r>
      <w:r>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بن حبان</w:t>
      </w:r>
      <w:r w:rsidRPr="00D42F64">
        <w:rPr>
          <w:rStyle w:val="FootnoteReference"/>
          <w:sz w:val="32"/>
          <w:szCs w:val="32"/>
          <w:rtl/>
        </w:rPr>
        <w:t>(</w:t>
      </w:r>
      <w:r w:rsidRPr="00D42F64">
        <w:rPr>
          <w:rStyle w:val="FootnoteReference"/>
          <w:sz w:val="32"/>
          <w:szCs w:val="32"/>
          <w:rtl/>
        </w:rPr>
        <w:footnoteReference w:id="658"/>
      </w:r>
      <w:r w:rsidRPr="00D42F64">
        <w:rPr>
          <w:rStyle w:val="FootnoteReference"/>
          <w:sz w:val="32"/>
          <w:szCs w:val="32"/>
          <w:rtl/>
        </w:rPr>
        <w:t>)</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 قال</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42F64">
        <w:rPr>
          <w:rFonts w:ascii="AngsanaUPC" w:hAnsi="AngsanaUPC" w:cs="AngsanaUPC"/>
          <w:sz w:val="32"/>
          <w:szCs w:val="32"/>
          <w:rtl/>
        </w:rPr>
        <w:t>«</w:t>
      </w:r>
      <w:r>
        <w:rPr>
          <w:rFonts w:ascii="Traditional Arabic" w:hAnsi="Traditional Arabic" w:cs="Traditional Arabic"/>
          <w:sz w:val="32"/>
          <w:szCs w:val="32"/>
          <w:rtl/>
        </w:rPr>
        <w:t xml:space="preserve"> مرض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طالب فجائ</w:t>
      </w:r>
      <w:r w:rsidRPr="00D42F64">
        <w:rPr>
          <w:rFonts w:ascii="Traditional Arabic" w:hAnsi="Traditional Arabic" w:cs="Traditional Arabic" w:hint="cs"/>
          <w:sz w:val="32"/>
          <w:szCs w:val="32"/>
          <w:rtl/>
        </w:rPr>
        <w:t>ت</w:t>
      </w:r>
      <w:r w:rsidRPr="00D42F64">
        <w:rPr>
          <w:rFonts w:ascii="Traditional Arabic" w:hAnsi="Traditional Arabic" w:cs="Traditional Arabic"/>
          <w:sz w:val="32"/>
          <w:szCs w:val="32"/>
          <w:rtl/>
        </w:rPr>
        <w:t>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ريش وجاءه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النبي صلى الله عليه وسلم  </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فذكر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الحديث بنحوه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59"/>
      </w:r>
      <w:r w:rsidRPr="00D42F64">
        <w:rPr>
          <w:rStyle w:val="FootnoteReference"/>
          <w:sz w:val="32"/>
          <w:szCs w:val="32"/>
          <w:rtl/>
        </w:rPr>
        <w:t>)</w:t>
      </w:r>
      <w:r w:rsidRPr="00D42F64">
        <w:rPr>
          <w:rFonts w:ascii="Traditional Arabic" w:hAnsi="Traditional Arabic" w:cs="Traditional Arabic"/>
          <w:sz w:val="32"/>
          <w:szCs w:val="32"/>
          <w:rtl/>
        </w:rPr>
        <w:t>.</w:t>
      </w:r>
    </w:p>
    <w:p w:rsidR="00C963BC" w:rsidRPr="00C7548D" w:rsidRDefault="00C963BC" w:rsidP="00C963BC">
      <w:pPr>
        <w:bidi/>
        <w:jc w:val="lowKashida"/>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فليصعد في المعارج</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التي يتوصل بها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العرش حتى يستووا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60"/>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sz w:val="14"/>
          <w:szCs w:val="14"/>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هي عبارة الكشاف</w:t>
      </w:r>
      <w:r w:rsidRPr="00D42F64">
        <w:rPr>
          <w:rStyle w:val="FootnoteReference"/>
          <w:sz w:val="32"/>
          <w:szCs w:val="32"/>
          <w:rtl/>
        </w:rPr>
        <w:t>(</w:t>
      </w:r>
      <w:r w:rsidRPr="00D42F64">
        <w:rPr>
          <w:rStyle w:val="FootnoteReference"/>
          <w:sz w:val="32"/>
          <w:szCs w:val="32"/>
          <w:rtl/>
        </w:rPr>
        <w:footnoteReference w:id="661"/>
      </w:r>
      <w:r w:rsidRPr="00D42F64">
        <w:rPr>
          <w:rStyle w:val="FootnoteReference"/>
          <w:sz w:val="32"/>
          <w:szCs w:val="32"/>
          <w:rtl/>
        </w:rPr>
        <w:t>)</w:t>
      </w:r>
      <w:r w:rsidRPr="00D42F64">
        <w:rPr>
          <w:rFonts w:ascii="Traditional Arabic" w:hAnsi="Traditional Arabic" w:cs="Traditional Arabic"/>
          <w:sz w:val="32"/>
          <w:szCs w:val="32"/>
          <w:rtl/>
        </w:rPr>
        <w:t xml:space="preserve"> وقد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الانتصاف انها ليست بجيدة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وان الاستواء المنسوب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الله تعالى ليس مما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يتوصل اليه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color w:val="FF0000"/>
          <w:sz w:val="32"/>
          <w:szCs w:val="32"/>
          <w:rtl/>
        </w:rPr>
        <w:t>ب</w:t>
      </w:r>
      <w:r w:rsidRPr="00CA1168">
        <w:rPr>
          <w:rFonts w:ascii="Traditional Arabic" w:hAnsi="Traditional Arabic" w:cs="Traditional Arabic"/>
          <w:color w:val="FF0000"/>
          <w:sz w:val="32"/>
          <w:szCs w:val="32"/>
          <w:rtl/>
        </w:rPr>
        <w:t>صعود</w:t>
      </w:r>
      <w:r w:rsidRPr="00CA1168">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 xml:space="preserve"> </w:t>
      </w:r>
      <w:r>
        <w:rPr>
          <w:rFonts w:ascii="Traditional Arabic" w:hAnsi="Traditional Arabic" w:cs="Traditional Arabic" w:hint="cs"/>
          <w:color w:val="FF0000"/>
          <w:sz w:val="32"/>
          <w:szCs w:val="32"/>
          <w:rtl/>
        </w:rPr>
        <w:t>ا</w:t>
      </w:r>
      <w:r w:rsidRPr="00CA1168">
        <w:rPr>
          <w:rFonts w:ascii="Traditional Arabic" w:hAnsi="Traditional Arabic" w:cs="Traditional Arabic"/>
          <w:color w:val="FF0000"/>
          <w:sz w:val="32"/>
          <w:szCs w:val="32"/>
          <w:rtl/>
        </w:rPr>
        <w:t>لمعارج</w:t>
      </w:r>
      <w:r w:rsidRPr="00D42F64">
        <w:rPr>
          <w:rFonts w:ascii="Traditional Arabic" w:hAnsi="Traditional Arabic" w:cs="Traditional Arabic"/>
          <w:sz w:val="32"/>
          <w:szCs w:val="32"/>
          <w:rtl/>
        </w:rPr>
        <w:t xml:space="preserve"> فليس استوائه</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[استقرارا]</w:t>
      </w:r>
      <w:r w:rsidRPr="00D42F64">
        <w:rPr>
          <w:rStyle w:val="FootnoteReference"/>
          <w:sz w:val="32"/>
          <w:szCs w:val="32"/>
          <w:rtl/>
        </w:rPr>
        <w:t>(</w:t>
      </w:r>
      <w:r w:rsidRPr="00D42F64">
        <w:rPr>
          <w:rStyle w:val="FootnoteReference"/>
          <w:sz w:val="32"/>
          <w:szCs w:val="32"/>
          <w:rtl/>
        </w:rPr>
        <w:footnoteReference w:id="662"/>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لما خلق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الخلق</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فعلا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سماه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استواء.</w:t>
      </w:r>
      <w:r w:rsidRPr="00D42F64">
        <w:rPr>
          <w:rStyle w:val="FootnoteReference"/>
          <w:sz w:val="32"/>
          <w:szCs w:val="32"/>
          <w:rtl/>
        </w:rPr>
        <w:t>(</w:t>
      </w:r>
      <w:r w:rsidRPr="00D42F64">
        <w:rPr>
          <w:rStyle w:val="FootnoteReference"/>
          <w:sz w:val="32"/>
          <w:szCs w:val="32"/>
          <w:rtl/>
        </w:rPr>
        <w:footnoteReference w:id="663"/>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6"/>
          <w:szCs w:val="16"/>
          <w:rtl/>
        </w:rPr>
      </w:pPr>
      <w:r>
        <w:rPr>
          <w:rFonts w:ascii="Traditional Arabic" w:hAnsi="Traditional Arabic" w:cs="Traditional Arabic" w:hint="cs"/>
          <w:sz w:val="16"/>
          <w:szCs w:val="16"/>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ولقد غنوا فيها باعظم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عيش</w:t>
      </w:r>
      <w:r>
        <w:rPr>
          <w:rFonts w:ascii="Traditional Arabic" w:hAnsi="Traditional Arabic" w:cs="Traditional Arabic" w:hint="cs"/>
          <w:b/>
          <w:bCs/>
          <w:sz w:val="32"/>
          <w:szCs w:val="32"/>
          <w:rtl/>
        </w:rPr>
        <w:t>ةٍ</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في ظل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لك</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ثابت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وتاد</w:t>
      </w:r>
      <w:r>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64"/>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أوله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ماذا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ومل بعد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ل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حـــرق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تركوا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65"/>
      </w:r>
      <w:r w:rsidRPr="00D42F64">
        <w:rPr>
          <w:rStyle w:val="FootnoteReference"/>
          <w:sz w:val="32"/>
          <w:szCs w:val="32"/>
          <w:rtl/>
        </w:rPr>
        <w:t>)</w:t>
      </w:r>
      <w:r w:rsidRPr="00D42F64">
        <w:rPr>
          <w:rFonts w:ascii="Traditional Arabic" w:hAnsi="Traditional Arabic" w:cs="Traditional Arabic"/>
          <w:sz w:val="32"/>
          <w:szCs w:val="32"/>
          <w:rtl/>
        </w:rPr>
        <w:t>منازلهم</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 xml:space="preserve">ل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ياد</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[ولقد غنوا.... البيت.]</w:t>
      </w:r>
      <w:r w:rsidRPr="00D42F64">
        <w:rPr>
          <w:rStyle w:val="FootnoteReference"/>
          <w:sz w:val="32"/>
          <w:szCs w:val="32"/>
          <w:rtl/>
        </w:rPr>
        <w:t>(</w:t>
      </w:r>
      <w:r w:rsidRPr="00D42F64">
        <w:rPr>
          <w:rStyle w:val="FootnoteReference"/>
          <w:sz w:val="32"/>
          <w:szCs w:val="32"/>
          <w:rtl/>
        </w:rPr>
        <w:footnoteReference w:id="66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جرت الرياح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مقر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ديارهم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فك</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نما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كانوا على</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ميعاد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فاذا النعيم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ل ما يلهي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يوما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يصير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فنا</w:t>
      </w:r>
      <w:r w:rsidRPr="00D42F64">
        <w:rPr>
          <w:rFonts w:ascii="Traditional Arabic" w:hAnsi="Traditional Arabic" w:cs="Traditional Arabic" w:hint="cs"/>
          <w:sz w:val="32"/>
          <w:szCs w:val="32"/>
          <w:rtl/>
        </w:rPr>
        <w:t>ء}</w:t>
      </w:r>
      <w:r w:rsidRPr="00D42F64">
        <w:rPr>
          <w:rStyle w:val="FootnoteReference"/>
          <w:sz w:val="32"/>
          <w:szCs w:val="32"/>
          <w:rtl/>
        </w:rPr>
        <w:t>(</w:t>
      </w:r>
      <w:r w:rsidRPr="00D42F64">
        <w:rPr>
          <w:rStyle w:val="FootnoteReference"/>
          <w:sz w:val="32"/>
          <w:szCs w:val="32"/>
          <w:rtl/>
        </w:rPr>
        <w:footnoteReference w:id="667"/>
      </w:r>
      <w:r w:rsidRPr="00D42F64">
        <w:rPr>
          <w:rStyle w:val="FootnoteReference"/>
          <w:sz w:val="32"/>
          <w:szCs w:val="32"/>
          <w:rtl/>
        </w:rPr>
        <w:t>)</w:t>
      </w:r>
      <w:r w:rsidRPr="00D42F64">
        <w:rPr>
          <w:rFonts w:ascii="Traditional Arabic" w:hAnsi="Traditional Arabic" w:cs="Traditional Arabic"/>
          <w:sz w:val="32"/>
          <w:szCs w:val="32"/>
          <w:rtl/>
        </w:rPr>
        <w:t>ونفا</w:t>
      </w:r>
      <w:r w:rsidRPr="00D42F64">
        <w:rPr>
          <w:rFonts w:ascii="Traditional Arabic" w:hAnsi="Traditional Arabic" w:cs="Traditional Arabic" w:hint="cs"/>
          <w:sz w:val="32"/>
          <w:szCs w:val="32"/>
          <w:rtl/>
        </w:rPr>
        <w:t>ذ</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68"/>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653A5C" w:rsidRDefault="00C963BC" w:rsidP="00C963BC">
      <w:pPr>
        <w:bidi/>
        <w:jc w:val="lowKashida"/>
        <w:rPr>
          <w:rFonts w:ascii="Traditional Arabic" w:hAnsi="Traditional Arabic" w:cs="Traditional Arabic"/>
          <w:sz w:val="32"/>
          <w:szCs w:val="32"/>
          <w:vertAlign w:val="superscript"/>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غنوا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اقاموا.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69"/>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وعن ابن عباس</w:t>
      </w:r>
      <w:r w:rsidRPr="00D42F64">
        <w:rPr>
          <w:rFonts w:ascii="AngsanaUPC" w:hAnsi="AngsanaUPC" w:cs="AngsanaUPC"/>
          <w:b/>
          <w:bCs/>
          <w:sz w:val="32"/>
          <w:szCs w:val="32"/>
        </w:rPr>
        <w:t xml:space="preserve"> </w:t>
      </w:r>
      <w:r w:rsidRPr="00D42F64">
        <w:rPr>
          <w:rFonts w:ascii="Traditional Arabic" w:hAnsi="Traditional Arabic" w:cs="Traditional Arabic"/>
          <w:b/>
          <w:bCs/>
          <w:sz w:val="32"/>
          <w:szCs w:val="32"/>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ما عرفت صلاة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الضحى</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70"/>
      </w:r>
      <w:r w:rsidRPr="00D42F64">
        <w:rPr>
          <w:rStyle w:val="FootnoteReference"/>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لا بهذه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ية</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671"/>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سعيد </w:t>
      </w:r>
      <w:r w:rsidRPr="00D42F64">
        <w:rPr>
          <w:rFonts w:ascii="Traditional Arabic" w:hAnsi="Traditional Arabic" w:cs="Traditional Arabic"/>
          <w:sz w:val="32"/>
          <w:szCs w:val="32"/>
          <w:rtl/>
        </w:rPr>
        <w:t>بن منصور</w:t>
      </w:r>
      <w:r w:rsidRPr="00D42F64">
        <w:rPr>
          <w:rStyle w:val="FootnoteReference"/>
          <w:sz w:val="32"/>
          <w:szCs w:val="32"/>
          <w:rtl/>
        </w:rPr>
        <w:t>(</w:t>
      </w:r>
      <w:r w:rsidRPr="00D42F64">
        <w:rPr>
          <w:rStyle w:val="FootnoteReference"/>
          <w:sz w:val="32"/>
          <w:szCs w:val="32"/>
          <w:rtl/>
        </w:rPr>
        <w:footnoteReference w:id="672"/>
      </w:r>
      <w:r w:rsidRPr="00D42F64">
        <w:rPr>
          <w:rStyle w:val="FootnoteReference"/>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673"/>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كماجاءفي وصف</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كلام الرسول عليه الصلاةوالسلام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فصل لا </w:t>
      </w:r>
      <w:r w:rsidRPr="00D42F64">
        <w:rPr>
          <w:rFonts w:ascii="Traditional Arabic" w:hAnsi="Traditional Arabic" w:cs="Traditional Arabic" w:hint="cs"/>
          <w:b/>
          <w:bCs/>
          <w:sz w:val="32"/>
          <w:szCs w:val="32"/>
          <w:rtl/>
        </w:rPr>
        <w:t>نز</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ولا </w:t>
      </w:r>
      <w:r w:rsidRPr="00D42F64">
        <w:rPr>
          <w:rFonts w:ascii="Traditional Arabic" w:hAnsi="Traditional Arabic" w:cs="Traditional Arabic" w:hint="cs"/>
          <w:b/>
          <w:bCs/>
          <w:sz w:val="32"/>
          <w:szCs w:val="32"/>
          <w:rtl/>
        </w:rPr>
        <w:t>ه</w:t>
      </w:r>
      <w:r w:rsidRPr="00D42F64">
        <w:rPr>
          <w:rFonts w:ascii="Traditional Arabic" w:hAnsi="Traditional Arabic" w:cs="Traditional Arabic"/>
          <w:b/>
          <w:bCs/>
          <w:sz w:val="32"/>
          <w:szCs w:val="32"/>
          <w:rtl/>
        </w:rPr>
        <w:t>ذر</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74"/>
      </w:r>
      <w:r>
        <w:rPr>
          <w:rStyle w:val="FootnoteReference"/>
          <w:rFonts w:hint="cs"/>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هوحديث</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 معبد</w:t>
      </w:r>
      <w:r w:rsidRPr="00D42F64">
        <w:rPr>
          <w:rStyle w:val="FootnoteReference"/>
          <w:sz w:val="32"/>
          <w:szCs w:val="32"/>
          <w:rtl/>
        </w:rPr>
        <w:t>(</w:t>
      </w:r>
      <w:r w:rsidRPr="00D42F64">
        <w:rPr>
          <w:rStyle w:val="FootnoteReference"/>
          <w:sz w:val="32"/>
          <w:szCs w:val="32"/>
          <w:rtl/>
        </w:rPr>
        <w:footnoteReference w:id="675"/>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76"/>
      </w:r>
      <w:r w:rsidRPr="00D42F64">
        <w:rPr>
          <w:rStyle w:val="FootnoteReference"/>
          <w:sz w:val="32"/>
          <w:szCs w:val="32"/>
          <w:rtl/>
        </w:rPr>
        <w:t>)</w:t>
      </w: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ولذل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قال علي</w:t>
      </w:r>
      <w:r w:rsidRPr="00D42F64">
        <w:rPr>
          <w:rFonts w:ascii="Traditional Arabic" w:hAnsi="Traditional Arabic" w:cs="Traditional Arabic" w:hint="cs"/>
          <w:b/>
          <w:bCs/>
          <w:sz w:val="32"/>
          <w:szCs w:val="32"/>
          <w:rtl/>
        </w:rPr>
        <w:t xml:space="preserve"> رضي الله عنه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من حدث</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بحديث</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دا</w:t>
      </w:r>
      <w:r>
        <w:rPr>
          <w:rFonts w:ascii="Traditional Arabic" w:hAnsi="Traditional Arabic" w:cs="Traditional Arabic" w:hint="cs"/>
          <w:b/>
          <w:bCs/>
          <w:sz w:val="32"/>
          <w:szCs w:val="32"/>
          <w:rtl/>
        </w:rPr>
        <w:t>و</w:t>
      </w:r>
      <w:r w:rsidRPr="00D42F64">
        <w:rPr>
          <w:rFonts w:ascii="Traditional Arabic" w:hAnsi="Traditional Arabic" w:cs="Traditional Arabic"/>
          <w:b/>
          <w:bCs/>
          <w:sz w:val="32"/>
          <w:szCs w:val="32"/>
          <w:rtl/>
        </w:rPr>
        <w:t>د على مايرويه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القصاص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جلدته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مائ</w:t>
      </w:r>
      <w:r w:rsidRPr="00D42F64">
        <w:rPr>
          <w:rFonts w:ascii="Traditional Arabic" w:hAnsi="Traditional Arabic" w:cs="Traditional Arabic" w:hint="cs"/>
          <w:b/>
          <w:bCs/>
          <w:sz w:val="32"/>
          <w:szCs w:val="32"/>
          <w:rtl/>
        </w:rPr>
        <w:t>ة</w:t>
      </w:r>
      <w:r w:rsidRPr="00D42F64">
        <w:rPr>
          <w:rFonts w:ascii="Traditional Arabic" w:hAnsi="Traditional Arabic" w:cs="Traditional Arabic"/>
          <w:b/>
          <w:bCs/>
          <w:sz w:val="32"/>
          <w:szCs w:val="32"/>
          <w:rtl/>
        </w:rPr>
        <w:t>وستين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77"/>
      </w:r>
      <w:r w:rsidRPr="00D42F64">
        <w:rPr>
          <w:rStyle w:val="FootnoteReference"/>
          <w:b/>
          <w:bCs/>
          <w:sz w:val="32"/>
          <w:szCs w:val="32"/>
          <w:rtl/>
        </w:rPr>
        <w:t>)</w:t>
      </w:r>
    </w:p>
    <w:p w:rsidR="00C963BC" w:rsidRPr="00FB35B8" w:rsidRDefault="00C963BC" w:rsidP="00C963BC">
      <w:pPr>
        <w:bidi/>
        <w:jc w:val="lowKashida"/>
        <w:rPr>
          <w:rFonts w:ascii="Traditional Arabic" w:hAnsi="Traditional Arabic" w:cs="Traditional Arabic"/>
          <w:b/>
          <w:bCs/>
          <w:sz w:val="32"/>
          <w:szCs w:val="32"/>
          <w:vertAlign w:val="superscript"/>
          <w:rtl/>
        </w:rPr>
      </w:pPr>
      <w:r>
        <w:rPr>
          <w:rFonts w:ascii="Traditional Arabic" w:hAnsi="Traditional Arabic" w:cs="Traditional Arabic"/>
          <w:sz w:val="32"/>
          <w:szCs w:val="32"/>
          <w:rtl/>
        </w:rPr>
        <w:t xml:space="preserve">لا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دري هذا كلام من</w:t>
      </w:r>
      <w:r w:rsidRPr="00FB35B8">
        <w:rPr>
          <w:rStyle w:val="FootnoteReference"/>
          <w:rFonts w:hint="cs"/>
          <w:b/>
          <w:bCs/>
          <w:sz w:val="32"/>
          <w:szCs w:val="32"/>
          <w:vertAlign w:val="subscript"/>
          <w:rtl/>
        </w:rPr>
        <w:t>.</w:t>
      </w:r>
      <w:r>
        <w:rPr>
          <w:rStyle w:val="FootnoteReference"/>
          <w:rFonts w:hint="cs"/>
          <w:b/>
          <w:bCs/>
          <w:sz w:val="32"/>
          <w:szCs w:val="32"/>
          <w:rtl/>
        </w:rPr>
        <w:t xml:space="preserve"> </w:t>
      </w:r>
      <w:r w:rsidRPr="00D42F64">
        <w:rPr>
          <w:rStyle w:val="FootnoteReference"/>
          <w:b/>
          <w:bCs/>
          <w:sz w:val="32"/>
          <w:szCs w:val="32"/>
          <w:rtl/>
        </w:rPr>
        <w:t xml:space="preserve"> (</w:t>
      </w:r>
      <w:r w:rsidRPr="00D42F64">
        <w:rPr>
          <w:rStyle w:val="FootnoteReference"/>
          <w:b/>
          <w:bCs/>
          <w:sz w:val="32"/>
          <w:szCs w:val="32"/>
          <w:rtl/>
        </w:rPr>
        <w:footnoteReference w:id="678"/>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الخيل معقود بنواصيها الخير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يوم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القيامة</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79"/>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C7548D" w:rsidRDefault="00C963BC" w:rsidP="00C963BC">
      <w:pPr>
        <w:bidi/>
        <w:jc w:val="lowKashida"/>
        <w:rPr>
          <w:rFonts w:ascii="Traditional Arabic" w:hAnsi="Traditional Arabic" w:cs="Traditional Arabic"/>
          <w:sz w:val="14"/>
          <w:szCs w:val="14"/>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عمر</w:t>
      </w:r>
      <w:r w:rsidRPr="00D42F64">
        <w:rPr>
          <w:rStyle w:val="FootnoteReference"/>
          <w:sz w:val="32"/>
          <w:szCs w:val="32"/>
          <w:rtl/>
        </w:rPr>
        <w:t>(</w:t>
      </w:r>
      <w:r w:rsidRPr="00D42F64">
        <w:rPr>
          <w:rStyle w:val="FootnoteReference"/>
          <w:sz w:val="32"/>
          <w:szCs w:val="32"/>
          <w:rtl/>
        </w:rPr>
        <w:footnoteReference w:id="680"/>
      </w:r>
      <w:r w:rsidRPr="00D42F64">
        <w:rPr>
          <w:rStyle w:val="FootnoteReference"/>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681"/>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4"/>
          <w:szCs w:val="14"/>
          <w:rtl/>
        </w:rPr>
      </w:pP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 مرفوعا</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قال</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طوفن</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الليلة على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سبعين</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82"/>
      </w:r>
      <w:r w:rsidRPr="00D42F64">
        <w:rPr>
          <w:rStyle w:val="FootnoteReference"/>
          <w:b/>
          <w:bCs/>
          <w:sz w:val="32"/>
          <w:szCs w:val="32"/>
          <w:rtl/>
        </w:rPr>
        <w:t>)</w:t>
      </w:r>
      <w:r w:rsidRPr="00D42F64">
        <w:rPr>
          <w:rFonts w:ascii="Traditional Arabic" w:hAnsi="Traditional Arabic" w:cs="Traditional Arabic"/>
          <w:b/>
          <w:bCs/>
          <w:sz w:val="32"/>
          <w:szCs w:val="32"/>
          <w:rtl/>
        </w:rPr>
        <w:t>امرأ</w:t>
      </w:r>
      <w:r w:rsidRPr="00D42F64">
        <w:rPr>
          <w:rFonts w:ascii="Traditional Arabic" w:hAnsi="Traditional Arabic" w:cs="Traditional Arabic" w:hint="cs"/>
          <w:b/>
          <w:bCs/>
          <w:sz w:val="32"/>
          <w:szCs w:val="32"/>
          <w:rtl/>
        </w:rPr>
        <w:t>ة</w:t>
      </w:r>
      <w:r w:rsidRPr="00D42F64">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8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p>
    <w:p w:rsidR="00C963BC" w:rsidRPr="00C7548D" w:rsidRDefault="00C963BC" w:rsidP="00C963BC">
      <w:pPr>
        <w:bidi/>
        <w:jc w:val="lowKashida"/>
        <w:rPr>
          <w:rFonts w:ascii="Traditional Arabic" w:hAnsi="Traditional Arabic" w:cs="Traditional Arabic"/>
          <w:b/>
          <w:bCs/>
          <w:sz w:val="2"/>
          <w:szCs w:val="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Style w:val="FootnoteReference"/>
          <w:sz w:val="32"/>
          <w:szCs w:val="32"/>
          <w:rtl/>
        </w:rPr>
        <w:t>(</w:t>
      </w:r>
      <w:r w:rsidRPr="00D42F64">
        <w:rPr>
          <w:rStyle w:val="FootnoteReference"/>
          <w:sz w:val="32"/>
          <w:szCs w:val="32"/>
          <w:rtl/>
        </w:rPr>
        <w:footnoteReference w:id="68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ريرة نحوه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85"/>
      </w:r>
      <w:r w:rsidRPr="00D42F64">
        <w:rPr>
          <w:rStyle w:val="FootnoteReference"/>
          <w:sz w:val="32"/>
          <w:szCs w:val="32"/>
          <w:rtl/>
        </w:rPr>
        <w:t xml:space="preserve">) </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86"/>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8"/>
          <w:szCs w:val="8"/>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قوله:(</w:t>
      </w:r>
      <w:r w:rsidRPr="00D42F64">
        <w:rPr>
          <w:rFonts w:ascii="QCF_BSML" w:hAnsi="QCF_BSML" w:cs="QCF_BSML"/>
          <w:color w:val="000000"/>
          <w:sz w:val="32"/>
          <w:szCs w:val="32"/>
          <w:rtl/>
        </w:rPr>
        <w:t xml:space="preserve"> </w:t>
      </w:r>
      <w:r w:rsidRPr="00D42F64">
        <w:rPr>
          <w:rFonts w:ascii="QCF_BSML" w:hAnsi="QCF_BSML" w:cs="QCF_BSML"/>
          <w:b/>
          <w:bCs/>
          <w:color w:val="000000"/>
          <w:sz w:val="32"/>
          <w:szCs w:val="32"/>
          <w:rtl/>
        </w:rPr>
        <w:t xml:space="preserve">ﮋ </w:t>
      </w:r>
      <w:r w:rsidRPr="00D42F64">
        <w:rPr>
          <w:rFonts w:ascii="QCF_P456" w:hAnsi="QCF_P456" w:cs="QCF_P456"/>
          <w:b/>
          <w:bCs/>
          <w:color w:val="000000"/>
          <w:sz w:val="32"/>
          <w:szCs w:val="32"/>
          <w:rtl/>
        </w:rPr>
        <w:t xml:space="preserve">ﮕ  ﮖ  ﮚ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687"/>
      </w:r>
      <w:r w:rsidRPr="00D42F64">
        <w:rPr>
          <w:rStyle w:val="FootnoteReference"/>
          <w:b/>
          <w:bCs/>
          <w:sz w:val="32"/>
          <w:szCs w:val="32"/>
          <w:rtl/>
        </w:rPr>
        <w:t>)</w:t>
      </w:r>
      <w:r w:rsidRPr="00D42F64">
        <w:rPr>
          <w:rFonts w:ascii="Traditional Arabic" w:hAnsi="Traditional Arabic" w:cs="Traditional Arabic" w:hint="cs"/>
          <w:b/>
          <w:bCs/>
          <w:sz w:val="32"/>
          <w:szCs w:val="32"/>
          <w:rtl/>
        </w:rPr>
        <w:t>عطف بيان لـ</w:t>
      </w:r>
      <w:r w:rsidRPr="00D42F64">
        <w:rPr>
          <w:rFonts w:ascii="QCF_BSML" w:hAnsi="QCF_BSML" w:cs="QCF_BSML"/>
          <w:b/>
          <w:bCs/>
          <w:color w:val="000000"/>
          <w:sz w:val="32"/>
          <w:szCs w:val="32"/>
          <w:rtl/>
        </w:rPr>
        <w:t xml:space="preserve"> ﮋ </w:t>
      </w:r>
      <w:r w:rsidRPr="00D42F64">
        <w:rPr>
          <w:rFonts w:ascii="QCF_P456" w:hAnsi="QCF_P456" w:cs="QCF_P456"/>
          <w:b/>
          <w:bCs/>
          <w:color w:val="000000"/>
          <w:sz w:val="32"/>
          <w:szCs w:val="32"/>
          <w:rtl/>
        </w:rPr>
        <w:t xml:space="preserve">ﮒ  ﮓ  ﮔ  </w:t>
      </w:r>
      <w:r w:rsidRPr="00D42F64">
        <w:rPr>
          <w:rFonts w:ascii="QCF_BSML" w:hAnsi="QCF_BSML" w:cs="QCF_BSML"/>
          <w:b/>
          <w:bCs/>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688"/>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hint="cs"/>
          <w:b/>
          <w:bCs/>
          <w:sz w:val="32"/>
          <w:szCs w:val="32"/>
          <w:rtl/>
        </w:rPr>
        <w:t>وهومن الأ</w:t>
      </w:r>
      <w:r w:rsidRPr="00D42F64">
        <w:rPr>
          <w:rFonts w:ascii="Traditional Arabic" w:hAnsi="Traditional Arabic" w:cs="Traditional Arabic" w:hint="cs"/>
          <w:b/>
          <w:bCs/>
          <w:sz w:val="32"/>
          <w:szCs w:val="32"/>
          <w:rtl/>
        </w:rPr>
        <w:t>علام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الغالبة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8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قال أبو حيان :لم يذهب إ</w:t>
      </w:r>
      <w:r w:rsidRPr="00D42F64">
        <w:rPr>
          <w:rFonts w:ascii="Traditional Arabic" w:hAnsi="Traditional Arabic" w:cs="Traditional Arabic" w:hint="cs"/>
          <w:sz w:val="32"/>
          <w:szCs w:val="32"/>
          <w:rtl/>
        </w:rPr>
        <w:t>لى جواز</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تخالف </w:t>
      </w:r>
      <w:r w:rsidRPr="00D42F64">
        <w:rPr>
          <w:rFonts w:ascii="Traditional Arabic" w:hAnsi="Traditional Arabic" w:cs="Traditional Arabic"/>
          <w:sz w:val="32"/>
          <w:szCs w:val="32"/>
          <w:rtl/>
        </w:rPr>
        <w:t>عطف البيان ومتبوعه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التعريف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والتنكير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الزمخشري</w:t>
      </w:r>
      <w:r w:rsidRPr="00D42F64">
        <w:rPr>
          <w:rStyle w:val="FootnoteReference"/>
          <w:sz w:val="32"/>
          <w:szCs w:val="32"/>
          <w:rtl/>
        </w:rPr>
        <w:t>(</w:t>
      </w:r>
      <w:r w:rsidRPr="00D42F64">
        <w:rPr>
          <w:rStyle w:val="FootnoteReference"/>
          <w:sz w:val="32"/>
          <w:szCs w:val="32"/>
          <w:rtl/>
        </w:rPr>
        <w:footnoteReference w:id="690"/>
      </w:r>
      <w:r w:rsidRPr="00D42F64">
        <w:rPr>
          <w:rStyle w:val="FootnoteReference"/>
          <w:sz w:val="32"/>
          <w:szCs w:val="32"/>
          <w:rtl/>
        </w:rPr>
        <w:t>)</w:t>
      </w:r>
      <w:r w:rsidRPr="00D42F64">
        <w:rPr>
          <w:rFonts w:ascii="Traditional Arabic" w:hAnsi="Traditional Arabic" w:cs="Traditional Arabic" w:hint="cs"/>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وقد وقع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عدة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مواضع ورددناه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91"/>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وقال ابن هشام : لو صح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من ان جنات عدن معرفة لتعينت البدلية بالاتفاق</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إ</w:t>
      </w:r>
      <w:r w:rsidRPr="00D42F64">
        <w:rPr>
          <w:rFonts w:ascii="Traditional Arabic" w:hAnsi="Traditional Arabic" w:cs="Traditional Arabic"/>
          <w:sz w:val="32"/>
          <w:szCs w:val="32"/>
          <w:rtl/>
        </w:rPr>
        <w:t xml:space="preserve">ذ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بنى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92"/>
      </w:r>
      <w:r w:rsidRPr="00D42F64">
        <w:rPr>
          <w:rStyle w:val="FootnoteReference"/>
          <w:sz w:val="32"/>
          <w:szCs w:val="32"/>
          <w:rtl/>
        </w:rPr>
        <w:t>)</w:t>
      </w:r>
      <w:r w:rsidRPr="00D42F64">
        <w:rPr>
          <w:rFonts w:ascii="Traditional Arabic" w:hAnsi="Traditional Arabic" w:cs="Traditional Arabic"/>
          <w:sz w:val="32"/>
          <w:szCs w:val="32"/>
          <w:rtl/>
        </w:rPr>
        <w:t>النكرة بالمعرفة</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69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ئ</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بالنصب</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94"/>
      </w:r>
      <w:r w:rsidRPr="00D42F64">
        <w:rPr>
          <w:rStyle w:val="FootnoteReference"/>
          <w:b/>
          <w:bCs/>
          <w:sz w:val="32"/>
          <w:szCs w:val="32"/>
          <w:rtl/>
        </w:rPr>
        <w:t>)</w:t>
      </w:r>
      <w:r w:rsidRPr="00D42F64">
        <w:rPr>
          <w:rFonts w:ascii="Traditional Arabic" w:hAnsi="Traditional Arabic" w:cs="Traditional Arabic"/>
          <w:b/>
          <w:bCs/>
          <w:sz w:val="32"/>
          <w:szCs w:val="32"/>
          <w:rtl/>
        </w:rPr>
        <w:t xml:space="preserve"> على البدل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w:t>
      </w:r>
      <w:r w:rsidRPr="00D42F64">
        <w:rPr>
          <w:rFonts w:ascii="QCF_BSML" w:hAnsi="QCF_BSML" w:cs="QCF_BSML"/>
          <w:b/>
          <w:bCs/>
          <w:color w:val="000000"/>
          <w:sz w:val="32"/>
          <w:szCs w:val="32"/>
          <w:rtl/>
        </w:rPr>
        <w:t xml:space="preserve">ﮋ </w:t>
      </w:r>
      <w:r w:rsidRPr="00D42F64">
        <w:rPr>
          <w:rFonts w:ascii="QCF_P457" w:hAnsi="QCF_P457" w:cs="QCF_P457"/>
          <w:b/>
          <w:bCs/>
          <w:color w:val="000000"/>
          <w:sz w:val="32"/>
          <w:szCs w:val="32"/>
          <w:rtl/>
        </w:rPr>
        <w:t xml:space="preserve">ﭤ  ﭩ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695"/>
      </w:r>
      <w:r w:rsidRPr="00D42F64">
        <w:rPr>
          <w:rStyle w:val="FootnoteReference"/>
          <w:b/>
          <w:bCs/>
          <w:sz w:val="32"/>
          <w:szCs w:val="32"/>
          <w:rtl/>
        </w:rPr>
        <w:t>)</w:t>
      </w:r>
    </w:p>
    <w:p w:rsidR="00C963BC" w:rsidRPr="00C7548D" w:rsidRDefault="00C963BC" w:rsidP="00C963BC">
      <w:pPr>
        <w:bidi/>
        <w:jc w:val="lowKashida"/>
        <w:rPr>
          <w:rFonts w:ascii="Traditional Arabic" w:hAnsi="Traditional Arabic" w:cs="Traditional Arabic"/>
          <w:sz w:val="2"/>
          <w:szCs w:val="2"/>
          <w:rtl/>
        </w:rPr>
      </w:pPr>
    </w:p>
    <w:p w:rsidR="00C963BC" w:rsidRPr="00C7548D" w:rsidRDefault="00C963BC" w:rsidP="00C963BC">
      <w:pPr>
        <w:bidi/>
        <w:jc w:val="lowKashida"/>
        <w:rPr>
          <w:rFonts w:ascii="Traditional Arabic" w:hAnsi="Traditional Arabic" w:cs="Traditional Arabic"/>
          <w:sz w:val="14"/>
          <w:szCs w:val="14"/>
          <w:rtl/>
        </w:rPr>
      </w:pPr>
    </w:p>
    <w:p w:rsidR="00C963BC" w:rsidRPr="00C7548D" w:rsidRDefault="00C963BC" w:rsidP="00C963BC">
      <w:pPr>
        <w:bidi/>
        <w:jc w:val="lowKashida"/>
        <w:rPr>
          <w:rFonts w:ascii="Traditional Arabic" w:hAnsi="Traditional Arabic" w:cs="Traditional Arabic"/>
          <w:sz w:val="2"/>
          <w:szCs w:val="2"/>
          <w:rtl/>
        </w:rPr>
      </w:pP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هو الصواب خلاف قول الكشاف على انه صفة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96"/>
      </w:r>
      <w:r w:rsidRPr="00D42F64">
        <w:rPr>
          <w:rStyle w:val="FootnoteReference"/>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 اسم الاشارة لا يوصف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بما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97"/>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نبه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التقريب</w:t>
      </w:r>
      <w:r w:rsidRPr="00D42F64">
        <w:rPr>
          <w:rStyle w:val="FootnoteReference"/>
          <w:sz w:val="32"/>
          <w:szCs w:val="32"/>
          <w:rtl/>
        </w:rPr>
        <w:t>(</w:t>
      </w:r>
      <w:r w:rsidRPr="00D42F64">
        <w:rPr>
          <w:rStyle w:val="FootnoteReference"/>
          <w:sz w:val="32"/>
          <w:szCs w:val="32"/>
          <w:rtl/>
        </w:rPr>
        <w:footnoteReference w:id="698"/>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ابن هشام كغيره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قال : ولا </w:t>
      </w:r>
      <w:r>
        <w:rPr>
          <w:rFonts w:ascii="Traditional Arabic" w:hAnsi="Traditional Arabic" w:cs="Traditional Arabic"/>
          <w:sz w:val="32"/>
          <w:szCs w:val="32"/>
          <w:rtl/>
        </w:rPr>
        <w:lastRenderedPageBreak/>
        <w:t xml:space="preserve">يكون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يضا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عطف بيان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البيان يشبه الصفة فكما لا يوصف الاشارة الا بما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يعطف عليها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699"/>
      </w:r>
      <w:r w:rsidRPr="00D42F64">
        <w:rPr>
          <w:rStyle w:val="FootnoteReference"/>
          <w:sz w:val="32"/>
          <w:szCs w:val="32"/>
          <w:rtl/>
        </w:rPr>
        <w:t>)</w:t>
      </w:r>
      <w:r w:rsidRPr="00D42F64">
        <w:rPr>
          <w:rFonts w:ascii="Traditional Arabic" w:hAnsi="Traditional Arabic" w:cs="Traditional Arabic"/>
          <w:sz w:val="32"/>
          <w:szCs w:val="32"/>
          <w:rtl/>
        </w:rPr>
        <w:t xml:space="preserve"> وقال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الصحيح ان الواقع بعد اسم الاشارة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قارن</w:t>
      </w:r>
      <w:r w:rsidRPr="00D42F64">
        <w:rPr>
          <w:rFonts w:ascii="Traditional Arabic" w:hAnsi="Traditional Arabic" w:cs="Traditional Arabic" w:hint="cs"/>
          <w:sz w:val="32"/>
          <w:szCs w:val="32"/>
          <w:rtl/>
        </w:rPr>
        <w:t xml:space="preserve"> بـ(آل)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شتقا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[364/أ]</w:t>
      </w:r>
      <w:r w:rsidRPr="00D42F64">
        <w:rPr>
          <w:rFonts w:ascii="Traditional Arabic" w:hAnsi="Traditional Arabic" w:cs="Traditional Arabic"/>
          <w:sz w:val="32"/>
          <w:szCs w:val="32"/>
          <w:rtl/>
        </w:rPr>
        <w:t>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صفة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w:t>
      </w: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00"/>
      </w:r>
      <w:r w:rsidRPr="00D42F64">
        <w:rPr>
          <w:rStyle w:val="FootnoteReference"/>
          <w:sz w:val="32"/>
          <w:szCs w:val="32"/>
          <w:rtl/>
        </w:rPr>
        <w:t>)</w:t>
      </w:r>
      <w:r w:rsidRPr="00D42F64">
        <w:rPr>
          <w:rFonts w:ascii="Traditional Arabic" w:hAnsi="Traditional Arabic" w:cs="Traditional Arabic"/>
          <w:sz w:val="32"/>
          <w:szCs w:val="32"/>
          <w:rtl/>
        </w:rPr>
        <w:t>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وتخاصم ليس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شتقا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01"/>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قال الطيبي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نا شيء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 وهو الفصل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02"/>
      </w:r>
      <w:r w:rsidRPr="00D42F64">
        <w:rPr>
          <w:rStyle w:val="FootnoteReference"/>
          <w:sz w:val="32"/>
          <w:szCs w:val="32"/>
          <w:rtl/>
        </w:rPr>
        <w:t>)</w:t>
      </w:r>
      <w:r w:rsidRPr="00D42F64">
        <w:rPr>
          <w:rFonts w:ascii="Traditional Arabic" w:hAnsi="Traditional Arabic" w:cs="Traditional Arabic"/>
          <w:sz w:val="32"/>
          <w:szCs w:val="32"/>
          <w:rtl/>
        </w:rPr>
        <w:t xml:space="preserve"> اسم الاشارة وصفته بالخ</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وهو غير جائ</w:t>
      </w:r>
      <w:r w:rsidRPr="00D42F64">
        <w:rPr>
          <w:rFonts w:ascii="Traditional Arabic" w:hAnsi="Traditional Arabic" w:cs="Traditional Arabic" w:hint="cs"/>
          <w:sz w:val="32"/>
          <w:szCs w:val="32"/>
          <w:rtl/>
        </w:rPr>
        <w:t>ز.</w:t>
      </w:r>
      <w:r w:rsidRPr="00D42F64">
        <w:rPr>
          <w:rFonts w:ascii="Traditional Arabic" w:hAnsi="Traditional Arabic" w:cs="Traditional Arabic"/>
          <w:sz w:val="32"/>
          <w:szCs w:val="32"/>
          <w:rtl/>
        </w:rPr>
        <w:t>قال صاحب المقتبس</w:t>
      </w:r>
      <w:r w:rsidRPr="00D42F64">
        <w:rPr>
          <w:rStyle w:val="FootnoteReference"/>
          <w:sz w:val="32"/>
          <w:szCs w:val="32"/>
          <w:rtl/>
        </w:rPr>
        <w:t>(</w:t>
      </w:r>
      <w:r w:rsidRPr="00D42F64">
        <w:rPr>
          <w:rStyle w:val="FootnoteReference"/>
          <w:sz w:val="32"/>
          <w:szCs w:val="32"/>
          <w:rtl/>
        </w:rPr>
        <w:footnoteReference w:id="703"/>
      </w:r>
      <w:r w:rsidRPr="00D42F64">
        <w:rPr>
          <w:rStyle w:val="FootnoteReference"/>
          <w:sz w:val="32"/>
          <w:szCs w:val="32"/>
          <w:rtl/>
        </w:rPr>
        <w:t>)</w:t>
      </w:r>
      <w:r w:rsidRPr="00D42F64">
        <w:rPr>
          <w:rFonts w:ascii="Traditional Arabic" w:hAnsi="Traditional Arabic" w:cs="Traditional Arabic"/>
          <w:sz w:val="32"/>
          <w:szCs w:val="32"/>
          <w:rtl/>
        </w:rPr>
        <w:t xml:space="preserve"> : ومن المسائل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هذا النحو لا يجوز ان تقول مررت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بهذا يوم الجمعة الرجل ويجوز مررت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بزيد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w:t>
      </w:r>
      <w:r>
        <w:rPr>
          <w:rFonts w:ascii="Traditional Arabic" w:hAnsi="Traditional Arabic" w:cs="Traditional Arabic"/>
          <w:sz w:val="32"/>
          <w:szCs w:val="32"/>
          <w:rtl/>
        </w:rPr>
        <w:t>وم الجمعة</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العاقل والفرق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 اتصال الصفة بالمبهم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شد من اتصا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لها بسائر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الموصوفات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سم الاشارة واسم الجنس كالشيء الواحد من جهة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المقصود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بهما جميعا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يقصد من الاسماء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وصفة غير المبهم ليست من الامتزاج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كالمبهم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04"/>
      </w:r>
      <w:r w:rsidRPr="00D42F64">
        <w:rPr>
          <w:rStyle w:val="FootnoteReference"/>
          <w:sz w:val="32"/>
          <w:szCs w:val="32"/>
          <w:rtl/>
        </w:rPr>
        <w:t>)</w:t>
      </w:r>
    </w:p>
    <w:p w:rsidR="00C963BC" w:rsidRPr="00C7548D" w:rsidRDefault="00C963BC" w:rsidP="00C963BC">
      <w:pPr>
        <w:bidi/>
        <w:jc w:val="mediumKashida"/>
        <w:rPr>
          <w:rFonts w:ascii="Traditional Arabic" w:hAnsi="Traditional Arabic" w:cs="Traditional Arabic"/>
          <w:sz w:val="14"/>
          <w:szCs w:val="14"/>
          <w:rtl/>
        </w:rPr>
      </w:pP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ان عليك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ان تبايعا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05"/>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تمامه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تؤخذ</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كرها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 تجيء طائعا</w:t>
      </w:r>
      <w:r w:rsidRPr="00D42F64">
        <w:rPr>
          <w:rStyle w:val="FootnoteReference"/>
          <w:sz w:val="32"/>
          <w:szCs w:val="32"/>
          <w:rtl/>
        </w:rPr>
        <w:t>(</w:t>
      </w:r>
      <w:r w:rsidRPr="00D42F64">
        <w:rPr>
          <w:rStyle w:val="FootnoteReference"/>
          <w:sz w:val="32"/>
          <w:szCs w:val="32"/>
          <w:rtl/>
        </w:rPr>
        <w:footnoteReference w:id="706"/>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sz w:val="14"/>
          <w:szCs w:val="14"/>
          <w:rtl/>
        </w:rPr>
      </w:pP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كله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لم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صنع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07"/>
      </w:r>
      <w:r w:rsidRPr="00D42F64">
        <w:rPr>
          <w:rStyle w:val="FootnoteReference"/>
          <w:b/>
          <w:bCs/>
          <w:sz w:val="32"/>
          <w:szCs w:val="32"/>
          <w:rtl/>
        </w:rPr>
        <w:t>)</w:t>
      </w:r>
    </w:p>
    <w:p w:rsidR="00C963BC" w:rsidRDefault="00C963BC" w:rsidP="00C963BC">
      <w:pPr>
        <w:bidi/>
        <w:jc w:val="mediumKashida"/>
        <w:rPr>
          <w:rFonts w:ascii="Traditional Arabic" w:hAnsi="Traditional Arabic" w:cs="Traditional Arabic"/>
          <w:sz w:val="32"/>
          <w:szCs w:val="32"/>
          <w:rtl/>
        </w:rPr>
      </w:pPr>
    </w:p>
    <w:p w:rsidR="00C963BC" w:rsidRDefault="00C963BC" w:rsidP="00C963BC">
      <w:pPr>
        <w:bidi/>
        <w:jc w:val="mediumKashida"/>
        <w:rPr>
          <w:rFonts w:ascii="Traditional Arabic" w:hAnsi="Traditional Arabic" w:cs="Traditional Arabic"/>
          <w:sz w:val="32"/>
          <w:szCs w:val="32"/>
          <w:rtl/>
        </w:rPr>
      </w:pPr>
    </w:p>
    <w:p w:rsidR="00C963BC" w:rsidRDefault="00C963BC" w:rsidP="00C963BC">
      <w:pPr>
        <w:bidi/>
        <w:jc w:val="medium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هو ل</w:t>
      </w:r>
      <w:r w:rsidRPr="00D42F64">
        <w:rPr>
          <w:rFonts w:ascii="Traditional Arabic" w:hAnsi="Traditional Arabic" w:cs="Traditional Arabic" w:hint="cs"/>
          <w:sz w:val="32"/>
          <w:szCs w:val="32"/>
          <w:rtl/>
        </w:rPr>
        <w:t xml:space="preserve">أبي </w:t>
      </w:r>
      <w:r w:rsidRPr="00D42F64">
        <w:rPr>
          <w:rFonts w:ascii="Traditional Arabic" w:hAnsi="Traditional Arabic" w:cs="Traditional Arabic"/>
          <w:sz w:val="32"/>
          <w:szCs w:val="32"/>
          <w:rtl/>
        </w:rPr>
        <w:t>النج</w:t>
      </w:r>
      <w:r w:rsidRPr="00D42F64">
        <w:rPr>
          <w:rFonts w:ascii="Traditional Arabic" w:hAnsi="Traditional Arabic" w:cs="Traditional Arabic"/>
          <w:color w:val="FF0000"/>
          <w:sz w:val="32"/>
          <w:szCs w:val="32"/>
          <w:rtl/>
        </w:rPr>
        <w:t>م</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قد </w:t>
      </w:r>
      <w:r w:rsidRPr="00D42F64">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صبحت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 الخيار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تدعي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علي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ذنبا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صنع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708"/>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سورة ص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709"/>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710"/>
      </w:r>
      <w:r w:rsidRPr="00D42F64">
        <w:rPr>
          <w:rStyle w:val="FootnoteReference"/>
          <w:sz w:val="32"/>
          <w:szCs w:val="32"/>
          <w:rtl/>
        </w:rPr>
        <w:t>)</w:t>
      </w:r>
      <w:r w:rsidRPr="00D42F64">
        <w:rPr>
          <w:rFonts w:ascii="Traditional Arabic" w:hAnsi="Traditional Arabic" w:cs="Traditional Arabic"/>
          <w:sz w:val="32"/>
          <w:szCs w:val="32"/>
          <w:rtl/>
        </w:rPr>
        <w:t>.</w:t>
      </w:r>
    </w:p>
    <w:p w:rsidR="00C963BC" w:rsidRDefault="00C963BC" w:rsidP="00C963BC">
      <w:pPr>
        <w:bidi/>
        <w:jc w:val="lowKashida"/>
        <w:rPr>
          <w:rFonts w:ascii="Traditional Arabic" w:hAnsi="Traditional Arabic" w:cs="Traditional Arabic"/>
          <w:b/>
          <w:bCs/>
          <w:i/>
          <w:iCs/>
          <w:color w:val="FF0000"/>
          <w:sz w:val="40"/>
          <w:szCs w:val="40"/>
          <w:u w:val="single"/>
          <w:rtl/>
        </w:rPr>
      </w:pPr>
      <w:r w:rsidRPr="000C1099">
        <w:rPr>
          <w:rFonts w:ascii="Traditional Arabic" w:hAnsi="Traditional Arabic" w:cs="Traditional Arabic" w:hint="cs"/>
          <w:b/>
          <w:bCs/>
          <w:i/>
          <w:iCs/>
          <w:color w:val="FF0000"/>
          <w:sz w:val="40"/>
          <w:szCs w:val="40"/>
          <w:rtl/>
        </w:rPr>
        <w:t xml:space="preserve">                                   </w:t>
      </w:r>
    </w:p>
    <w:p w:rsidR="00C963BC" w:rsidRDefault="00C963BC" w:rsidP="00C963BC">
      <w:pPr>
        <w:bidi/>
        <w:jc w:val="lowKashida"/>
        <w:rPr>
          <w:rFonts w:ascii="Traditional Arabic" w:hAnsi="Traditional Arabic" w:cs="Traditional Arabic"/>
          <w:b/>
          <w:bCs/>
          <w:i/>
          <w:iCs/>
          <w:color w:val="FF0000"/>
          <w:sz w:val="40"/>
          <w:szCs w:val="40"/>
          <w:u w:val="single"/>
          <w:rtl/>
        </w:rPr>
      </w:pPr>
    </w:p>
    <w:p w:rsidR="00C963BC" w:rsidRDefault="00C963BC" w:rsidP="00C963BC">
      <w:pPr>
        <w:bidi/>
        <w:jc w:val="lowKashida"/>
        <w:rPr>
          <w:rFonts w:ascii="Traditional Arabic" w:hAnsi="Traditional Arabic" w:cs="Traditional Arabic"/>
          <w:b/>
          <w:bCs/>
          <w:i/>
          <w:iCs/>
          <w:color w:val="FF0000"/>
          <w:sz w:val="40"/>
          <w:szCs w:val="40"/>
          <w:u w:val="single"/>
          <w:rtl/>
        </w:rPr>
      </w:pPr>
    </w:p>
    <w:p w:rsidR="00C963BC" w:rsidRDefault="00C963BC" w:rsidP="00C963BC">
      <w:pPr>
        <w:bidi/>
        <w:jc w:val="lowKashida"/>
        <w:rPr>
          <w:rFonts w:ascii="Traditional Arabic" w:hAnsi="Traditional Arabic" w:cs="Traditional Arabic"/>
          <w:b/>
          <w:bCs/>
          <w:i/>
          <w:iCs/>
          <w:color w:val="FF0000"/>
          <w:sz w:val="40"/>
          <w:szCs w:val="40"/>
          <w:u w:val="single"/>
          <w:rtl/>
        </w:rPr>
      </w:pPr>
    </w:p>
    <w:p w:rsidR="00C963BC" w:rsidRDefault="00C963BC" w:rsidP="00C963BC">
      <w:pPr>
        <w:bidi/>
        <w:jc w:val="lowKashida"/>
        <w:rPr>
          <w:rFonts w:ascii="Traditional Arabic" w:hAnsi="Traditional Arabic" w:cs="Traditional Arabic"/>
          <w:b/>
          <w:bCs/>
          <w:i/>
          <w:iCs/>
          <w:color w:val="FF0000"/>
          <w:sz w:val="40"/>
          <w:szCs w:val="40"/>
          <w:u w:val="single"/>
          <w:rtl/>
        </w:rPr>
      </w:pPr>
    </w:p>
    <w:p w:rsidR="00C963BC" w:rsidRDefault="00C963BC" w:rsidP="00C963BC">
      <w:pPr>
        <w:bidi/>
        <w:jc w:val="lowKashida"/>
        <w:rPr>
          <w:rFonts w:ascii="Traditional Arabic" w:hAnsi="Traditional Arabic" w:cs="Traditional Arabic"/>
          <w:b/>
          <w:bCs/>
          <w:i/>
          <w:iCs/>
          <w:color w:val="FF0000"/>
          <w:sz w:val="40"/>
          <w:szCs w:val="40"/>
          <w:u w:val="single"/>
          <w:rtl/>
        </w:rPr>
      </w:pPr>
    </w:p>
    <w:p w:rsidR="00C963BC" w:rsidRDefault="00C963BC" w:rsidP="00C963BC">
      <w:pPr>
        <w:bidi/>
        <w:jc w:val="lowKashida"/>
        <w:rPr>
          <w:rFonts w:ascii="Traditional Arabic" w:hAnsi="Traditional Arabic" w:cs="Traditional Arabic"/>
          <w:b/>
          <w:bCs/>
          <w:i/>
          <w:iCs/>
          <w:color w:val="FF0000"/>
          <w:sz w:val="40"/>
          <w:szCs w:val="40"/>
          <w:u w:val="single"/>
          <w:rtl/>
        </w:rPr>
      </w:pPr>
    </w:p>
    <w:p w:rsidR="00C963BC" w:rsidRDefault="00C963BC" w:rsidP="00C963BC">
      <w:pPr>
        <w:bidi/>
        <w:jc w:val="center"/>
        <w:rPr>
          <w:rFonts w:ascii="Andalus" w:hAnsi="Andalus" w:cs="Andalus"/>
          <w:b/>
          <w:bCs/>
          <w:i/>
          <w:iCs/>
          <w:color w:val="FF0000"/>
          <w:sz w:val="40"/>
          <w:szCs w:val="40"/>
          <w:u w:val="single" w:color="000000"/>
          <w:rtl/>
        </w:rPr>
      </w:pPr>
    </w:p>
    <w:p w:rsidR="00C963BC" w:rsidRDefault="00C963BC" w:rsidP="00C963BC">
      <w:pPr>
        <w:bidi/>
        <w:jc w:val="center"/>
        <w:rPr>
          <w:rFonts w:ascii="Andalus" w:hAnsi="Andalus" w:cs="Andalus"/>
          <w:b/>
          <w:bCs/>
          <w:i/>
          <w:iCs/>
          <w:color w:val="FF0000"/>
          <w:sz w:val="40"/>
          <w:szCs w:val="40"/>
          <w:u w:val="single" w:color="000000"/>
          <w:rtl/>
        </w:rPr>
      </w:pPr>
    </w:p>
    <w:p w:rsidR="00C963BC" w:rsidRDefault="00C963BC" w:rsidP="00C963BC">
      <w:pPr>
        <w:bidi/>
        <w:jc w:val="center"/>
        <w:rPr>
          <w:rFonts w:ascii="Andalus" w:hAnsi="Andalus" w:cs="Andalus"/>
          <w:b/>
          <w:bCs/>
          <w:i/>
          <w:iCs/>
          <w:color w:val="FF0000"/>
          <w:sz w:val="40"/>
          <w:szCs w:val="40"/>
          <w:u w:val="single" w:color="000000"/>
          <w:rtl/>
        </w:rPr>
      </w:pPr>
    </w:p>
    <w:p w:rsidR="00C963BC" w:rsidRDefault="00C963BC" w:rsidP="00C963BC">
      <w:pPr>
        <w:bidi/>
        <w:jc w:val="center"/>
        <w:rPr>
          <w:rFonts w:ascii="Andalus" w:hAnsi="Andalus" w:cs="Andalus"/>
          <w:b/>
          <w:bCs/>
          <w:i/>
          <w:iCs/>
          <w:color w:val="FF0000"/>
          <w:sz w:val="40"/>
          <w:szCs w:val="40"/>
          <w:u w:val="single" w:color="000000"/>
          <w:rtl/>
        </w:rPr>
      </w:pPr>
    </w:p>
    <w:p w:rsidR="00C963BC" w:rsidRDefault="00C963BC" w:rsidP="00C963BC">
      <w:pPr>
        <w:bidi/>
        <w:jc w:val="both"/>
        <w:rPr>
          <w:rFonts w:ascii="Andalus" w:hAnsi="Andalus" w:cs="Andalus"/>
          <w:b/>
          <w:bCs/>
          <w:i/>
          <w:iCs/>
          <w:color w:val="FF0000"/>
          <w:sz w:val="40"/>
          <w:szCs w:val="40"/>
          <w:u w:val="single" w:color="000000"/>
        </w:rPr>
      </w:pPr>
    </w:p>
    <w:p w:rsidR="00C963BC" w:rsidRDefault="00C963BC" w:rsidP="00C963BC">
      <w:pPr>
        <w:bidi/>
        <w:jc w:val="both"/>
        <w:rPr>
          <w:rFonts w:ascii="Andalus" w:hAnsi="Andalus" w:cs="Andalus"/>
          <w:b/>
          <w:bCs/>
          <w:i/>
          <w:iCs/>
          <w:color w:val="FF0000"/>
          <w:sz w:val="40"/>
          <w:szCs w:val="40"/>
          <w:u w:val="single" w:color="000000"/>
        </w:rPr>
      </w:pPr>
    </w:p>
    <w:p w:rsidR="00C963BC" w:rsidRDefault="00C963BC" w:rsidP="00C963BC">
      <w:pPr>
        <w:bidi/>
        <w:jc w:val="both"/>
        <w:rPr>
          <w:rFonts w:ascii="Andalus" w:hAnsi="Andalus" w:cs="Andalus"/>
          <w:b/>
          <w:bCs/>
          <w:i/>
          <w:iCs/>
          <w:color w:val="FF0000"/>
          <w:sz w:val="40"/>
          <w:szCs w:val="40"/>
          <w:u w:val="single" w:color="000000"/>
        </w:rPr>
      </w:pPr>
    </w:p>
    <w:p w:rsidR="00C963BC" w:rsidRDefault="00C963BC" w:rsidP="00C963BC">
      <w:pPr>
        <w:bidi/>
        <w:jc w:val="center"/>
        <w:rPr>
          <w:rFonts w:ascii="Andalus" w:hAnsi="Andalus" w:cs="Andalus"/>
          <w:b/>
          <w:bCs/>
          <w:i/>
          <w:iCs/>
          <w:color w:val="FF0000"/>
          <w:sz w:val="40"/>
          <w:szCs w:val="40"/>
          <w:u w:val="single" w:color="000000"/>
          <w:rtl/>
        </w:rPr>
      </w:pPr>
      <w:r w:rsidRPr="000C1099">
        <w:rPr>
          <w:rFonts w:ascii="Andalus" w:hAnsi="Andalus" w:cs="Andalus"/>
          <w:b/>
          <w:bCs/>
          <w:i/>
          <w:iCs/>
          <w:color w:val="FF0000"/>
          <w:sz w:val="40"/>
          <w:szCs w:val="40"/>
          <w:u w:val="single" w:color="000000"/>
          <w:rtl/>
        </w:rPr>
        <w:t>سورة الزمر</w:t>
      </w:r>
    </w:p>
    <w:p w:rsidR="00C963BC" w:rsidRPr="000C1099" w:rsidRDefault="00C963BC" w:rsidP="00C963BC">
      <w:pPr>
        <w:bidi/>
        <w:jc w:val="lowKashida"/>
        <w:rPr>
          <w:rFonts w:ascii="Andalus" w:hAnsi="Andalus" w:cs="Andalus"/>
          <w:b/>
          <w:bCs/>
          <w:i/>
          <w:iCs/>
          <w:color w:val="FF0000"/>
          <w:u w:val="single" w:color="000000"/>
          <w:rtl/>
        </w:rPr>
      </w:pPr>
    </w:p>
    <w:p w:rsidR="00C963BC" w:rsidRDefault="00C963BC" w:rsidP="00C963BC">
      <w:pPr>
        <w:tabs>
          <w:tab w:val="left" w:pos="5385"/>
        </w:tabs>
        <w:bidi/>
        <w:jc w:val="both"/>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حال عمل فيها معنى الاشارة</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11"/>
      </w:r>
      <w:r w:rsidRPr="00D42F64">
        <w:rPr>
          <w:rStyle w:val="FootnoteReference"/>
          <w:b/>
          <w:bCs/>
          <w:sz w:val="32"/>
          <w:szCs w:val="32"/>
          <w:rtl/>
        </w:rPr>
        <w:t>)</w:t>
      </w:r>
    </w:p>
    <w:p w:rsidR="00C963BC" w:rsidRPr="00D42F64" w:rsidRDefault="00C963BC" w:rsidP="00C963BC">
      <w:pPr>
        <w:tabs>
          <w:tab w:val="left" w:pos="5385"/>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هذا مما منعه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بعضهم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ختاره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الزجاج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12"/>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وقال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 هذا لا </w:t>
      </w:r>
      <w:r>
        <w:rPr>
          <w:rFonts w:ascii="Traditional Arabic" w:hAnsi="Traditional Arabic" w:cs="Traditional Arabic"/>
          <w:sz w:val="32"/>
          <w:szCs w:val="32"/>
          <w:rtl/>
        </w:rPr>
        <w:t>يجوز ل</w:t>
      </w:r>
      <w:r>
        <w:rPr>
          <w:rFonts w:ascii="Traditional Arabic" w:hAnsi="Traditional Arabic" w:cs="Traditional Arabic" w:hint="cs"/>
          <w:sz w:val="32"/>
          <w:szCs w:val="32"/>
          <w:rtl/>
        </w:rPr>
        <w:t>أ</w:t>
      </w:r>
      <w:r>
        <w:rPr>
          <w:rFonts w:ascii="Traditional Arabic" w:hAnsi="Traditional Arabic" w:cs="Traditional Arabic"/>
          <w:sz w:val="32"/>
          <w:szCs w:val="32"/>
          <w:rtl/>
        </w:rPr>
        <w:t>ن معاني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فعال لا</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تعمل </w:t>
      </w:r>
      <w:r>
        <w:rPr>
          <w:rFonts w:ascii="Traditional Arabic" w:hAnsi="Traditional Arabic" w:cs="Traditional Arabic" w:hint="cs"/>
          <w:sz w:val="32"/>
          <w:szCs w:val="32"/>
          <w:rtl/>
        </w:rPr>
        <w:t>إ</w:t>
      </w:r>
      <w:r>
        <w:rPr>
          <w:rFonts w:ascii="Traditional Arabic" w:hAnsi="Traditional Arabic" w:cs="Traditional Arabic"/>
          <w:sz w:val="32"/>
          <w:szCs w:val="32"/>
          <w:rtl/>
        </w:rPr>
        <w:t>ذا كان ما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13"/>
      </w:r>
      <w:r w:rsidRPr="00D42F64">
        <w:rPr>
          <w:rStyle w:val="FootnoteReference"/>
          <w:sz w:val="32"/>
          <w:szCs w:val="32"/>
          <w:rtl/>
        </w:rPr>
        <w:t>)</w:t>
      </w:r>
      <w:r w:rsidRPr="00D42F64">
        <w:rPr>
          <w:rFonts w:ascii="Traditional Arabic" w:hAnsi="Traditional Arabic" w:cs="Traditional Arabic"/>
          <w:sz w:val="32"/>
          <w:szCs w:val="32"/>
          <w:rtl/>
        </w:rPr>
        <w:t xml:space="preserve">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محذوف</w:t>
      </w:r>
      <w:r w:rsidRPr="00D42F64">
        <w:rPr>
          <w:rFonts w:ascii="Traditional Arabic" w:hAnsi="Traditional Arabic" w:cs="Traditional Arabic" w:hint="cs"/>
          <w:sz w:val="32"/>
          <w:szCs w:val="32"/>
          <w:rtl/>
        </w:rPr>
        <w:t>اً ؛</w:t>
      </w:r>
      <w:r w:rsidRPr="00D42F64">
        <w:rPr>
          <w:rFonts w:ascii="Traditional Arabic" w:hAnsi="Traditional Arabic" w:cs="Traditional Arabic"/>
          <w:sz w:val="32"/>
          <w:szCs w:val="32"/>
          <w:rtl/>
        </w:rPr>
        <w:t xml:space="preserve">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رد</w:t>
      </w:r>
      <w:r w:rsidRPr="00D42F64">
        <w:rPr>
          <w:rFonts w:ascii="Traditional Arabic" w:hAnsi="Traditional Arabic" w:cs="Traditional Arabic" w:hint="cs"/>
          <w:sz w:val="32"/>
          <w:szCs w:val="32"/>
          <w:rtl/>
        </w:rPr>
        <w:t>وا</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على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w:t>
      </w:r>
      <w:r w:rsidRPr="00D42F64">
        <w:rPr>
          <w:rFonts w:ascii="Traditional Arabic" w:hAnsi="Traditional Arabic" w:cs="Traditional Arabic" w:hint="cs"/>
          <w:sz w:val="32"/>
          <w:szCs w:val="32"/>
          <w:rtl/>
        </w:rPr>
        <w:t xml:space="preserve">ي </w:t>
      </w:r>
      <w:r w:rsidRPr="00D42F64">
        <w:rPr>
          <w:rFonts w:ascii="Traditional Arabic" w:hAnsi="Traditional Arabic" w:cs="Traditional Arabic"/>
          <w:sz w:val="32"/>
          <w:szCs w:val="32"/>
          <w:rtl/>
        </w:rPr>
        <w:t>العباس</w:t>
      </w:r>
      <w:r w:rsidRPr="00D42F64">
        <w:rPr>
          <w:rStyle w:val="FootnoteReference"/>
          <w:sz w:val="32"/>
          <w:szCs w:val="32"/>
          <w:rtl/>
        </w:rPr>
        <w:t>(</w:t>
      </w:r>
      <w:r w:rsidRPr="00D42F64">
        <w:rPr>
          <w:rStyle w:val="FootnoteReference"/>
          <w:sz w:val="32"/>
          <w:szCs w:val="32"/>
          <w:rtl/>
        </w:rPr>
        <w:footnoteReference w:id="714"/>
      </w:r>
      <w:r w:rsidRPr="00D42F64">
        <w:rPr>
          <w:rStyle w:val="FootnoteReference"/>
          <w:sz w:val="32"/>
          <w:szCs w:val="32"/>
          <w:rtl/>
        </w:rPr>
        <w:t>)</w:t>
      </w:r>
      <w:r w:rsidRPr="00D42F64">
        <w:rPr>
          <w:rFonts w:ascii="Traditional Arabic" w:hAnsi="Traditional Arabic" w:cs="Traditional Arabic"/>
          <w:sz w:val="32"/>
          <w:szCs w:val="32"/>
          <w:rtl/>
        </w:rPr>
        <w:t xml:space="preserve"> قوله في بيت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الفرزدق</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715"/>
      </w:r>
      <w:r w:rsidRPr="00D42F64">
        <w:rPr>
          <w:rStyle w:val="FootnoteReference"/>
          <w:sz w:val="32"/>
          <w:szCs w:val="32"/>
          <w:rtl/>
        </w:rPr>
        <w:t>)</w:t>
      </w:r>
      <w:r w:rsidRPr="00D42F64">
        <w:rPr>
          <w:rFonts w:ascii="Traditional Arabic" w:hAnsi="Traditional Arabic" w:cs="Traditional Arabic" w:hint="cs"/>
          <w:sz w:val="32"/>
          <w:szCs w:val="32"/>
          <w:rtl/>
        </w:rPr>
        <w:t>: ...............................</w:t>
      </w:r>
      <w:r>
        <w:rPr>
          <w:rFonts w:ascii="Traditional Arabic" w:hAnsi="Traditional Arabic" w:cs="Traditional Arabic"/>
          <w:sz w:val="32"/>
          <w:szCs w:val="32"/>
          <w:rtl/>
        </w:rPr>
        <w:t>و</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ما مثلهم  بشر</w:t>
      </w:r>
      <w:r w:rsidRPr="00D42F64">
        <w:rPr>
          <w:rStyle w:val="FootnoteReference"/>
          <w:sz w:val="32"/>
          <w:szCs w:val="32"/>
          <w:rtl/>
        </w:rPr>
        <w:t>(</w:t>
      </w:r>
      <w:r w:rsidRPr="00D42F64">
        <w:rPr>
          <w:rStyle w:val="FootnoteReference"/>
          <w:sz w:val="32"/>
          <w:szCs w:val="32"/>
          <w:rtl/>
        </w:rPr>
        <w:footnoteReference w:id="716"/>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ان مثلهم منصوب بالخبر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المحذوف وهو م</w:t>
      </w:r>
      <w:r>
        <w:rPr>
          <w:rFonts w:ascii="Traditional Arabic" w:hAnsi="Traditional Arabic" w:cs="Traditional Arabic" w:hint="cs"/>
          <w:sz w:val="32"/>
          <w:szCs w:val="32"/>
          <w:rtl/>
        </w:rPr>
        <w:t>ُ</w:t>
      </w:r>
      <w:r>
        <w:rPr>
          <w:rFonts w:ascii="Traditional Arabic" w:hAnsi="Traditional Arabic" w:cs="Traditional Arabic"/>
          <w:sz w:val="32"/>
          <w:szCs w:val="32"/>
          <w:rtl/>
        </w:rPr>
        <w:t>قدر و</w:t>
      </w:r>
      <w:r>
        <w:rPr>
          <w:rFonts w:ascii="Traditional Arabic" w:hAnsi="Traditional Arabic" w:cs="Traditional Arabic" w:hint="cs"/>
          <w:sz w:val="32"/>
          <w:szCs w:val="32"/>
          <w:rtl/>
        </w:rPr>
        <w:t>إ</w:t>
      </w:r>
      <w:r>
        <w:rPr>
          <w:rFonts w:ascii="Traditional Arabic" w:hAnsi="Traditional Arabic" w:cs="Traditional Arabic"/>
          <w:sz w:val="32"/>
          <w:szCs w:val="32"/>
          <w:rtl/>
        </w:rPr>
        <w:t>ذا</w:t>
      </w:r>
      <w:r w:rsidRPr="00D42F64">
        <w:rPr>
          <w:rFonts w:ascii="Traditional Arabic" w:hAnsi="Traditional Arabic" w:cs="Traditional Arabic" w:hint="cs"/>
          <w:sz w:val="32"/>
          <w:szCs w:val="32"/>
          <w:rtl/>
        </w:rPr>
        <w:t>[ما]</w:t>
      </w:r>
      <w:r w:rsidRPr="00D42F64">
        <w:rPr>
          <w:rStyle w:val="FootnoteReference"/>
          <w:sz w:val="32"/>
          <w:szCs w:val="32"/>
          <w:rtl/>
        </w:rPr>
        <w:t>(</w:t>
      </w:r>
      <w:r w:rsidRPr="00D42F64">
        <w:rPr>
          <w:rStyle w:val="FootnoteReference"/>
          <w:sz w:val="32"/>
          <w:szCs w:val="32"/>
          <w:rtl/>
        </w:rPr>
        <w:footnoteReference w:id="717"/>
      </w:r>
      <w:r w:rsidRPr="00D42F64">
        <w:rPr>
          <w:rStyle w:val="FootnoteReference"/>
          <w:sz w:val="32"/>
          <w:szCs w:val="32"/>
          <w:rtl/>
        </w:rPr>
        <w:t>)</w:t>
      </w:r>
      <w:r w:rsidRPr="00D42F64">
        <w:rPr>
          <w:rFonts w:ascii="Traditional Arabic" w:hAnsi="Traditional Arabic" w:cs="Traditional Arabic"/>
          <w:sz w:val="32"/>
          <w:szCs w:val="32"/>
          <w:rtl/>
        </w:rPr>
        <w:t>في الوجود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حال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مماثلتهم بشر.</w:t>
      </w:r>
      <w:r w:rsidRPr="00D42F64">
        <w:rPr>
          <w:rStyle w:val="FootnoteReference"/>
          <w:sz w:val="32"/>
          <w:szCs w:val="32"/>
          <w:rtl/>
        </w:rPr>
        <w:t>(</w:t>
      </w:r>
      <w:r w:rsidRPr="00D42F64">
        <w:rPr>
          <w:rStyle w:val="FootnoteReference"/>
          <w:sz w:val="32"/>
          <w:szCs w:val="32"/>
          <w:rtl/>
        </w:rPr>
        <w:footnoteReference w:id="71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والظاهر ان الكتاب</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على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السورة وعلى الثاني الق</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ر</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19"/>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قال الطيبي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الوجه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w:t>
      </w:r>
      <w:r>
        <w:rPr>
          <w:rFonts w:ascii="Traditional Arabic" w:hAnsi="Traditional Arabic" w:cs="Traditional Arabic" w:hint="cs"/>
          <w:sz w:val="32"/>
          <w:szCs w:val="32"/>
          <w:rtl/>
        </w:rPr>
        <w:t xml:space="preserve"> هو أ</w:t>
      </w:r>
      <w:r w:rsidRPr="00D42F64">
        <w:rPr>
          <w:rFonts w:ascii="Traditional Arabic" w:hAnsi="Traditional Arabic" w:cs="Traditional Arabic" w:hint="cs"/>
          <w:sz w:val="32"/>
          <w:szCs w:val="32"/>
          <w:rtl/>
        </w:rPr>
        <w:t>ن يكون تنزيل خبر مبتدأمحذوف ،أي:هذه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السورة قول</w:t>
      </w:r>
      <w:r w:rsidRPr="00D42F64">
        <w:rPr>
          <w:rStyle w:val="FootnoteReference"/>
          <w:sz w:val="32"/>
          <w:szCs w:val="32"/>
          <w:rtl/>
        </w:rPr>
        <w:t>(</w:t>
      </w:r>
      <w:r w:rsidRPr="00D42F64">
        <w:rPr>
          <w:rStyle w:val="FootnoteReference"/>
          <w:sz w:val="32"/>
          <w:szCs w:val="32"/>
          <w:rtl/>
        </w:rPr>
        <w:footnoteReference w:id="720"/>
      </w:r>
      <w:r w:rsidRPr="00D42F64">
        <w:rPr>
          <w:rStyle w:val="FootnoteReference"/>
          <w:sz w:val="32"/>
          <w:szCs w:val="32"/>
          <w:rtl/>
        </w:rPr>
        <w:t>)</w:t>
      </w:r>
      <w:r w:rsidRPr="00D42F64">
        <w:rPr>
          <w:rFonts w:ascii="Traditional Arabic" w:hAnsi="Traditional Arabic" w:cs="Traditional Arabic" w:hint="cs"/>
          <w:sz w:val="32"/>
          <w:szCs w:val="32"/>
          <w:rtl/>
        </w:rPr>
        <w:t xml:space="preserve"> من عند</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الله ،أوهذاتنزيل السورةكائنا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من عند</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الله ،يدل عليه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ما جاء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في فواتح</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السور التي ح</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ليت باسماء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الاشارة،نحو:</w:t>
      </w:r>
      <w:r w:rsidRPr="00D42F64">
        <w:rPr>
          <w:rFonts w:ascii="QCF_BSML" w:hAnsi="QCF_BSML" w:cs="QCF_BSML"/>
          <w:color w:val="000000"/>
          <w:sz w:val="32"/>
          <w:szCs w:val="32"/>
          <w:rtl/>
        </w:rPr>
        <w:t xml:space="preserve">ﮋ </w:t>
      </w:r>
      <w:r w:rsidRPr="00D42F64">
        <w:rPr>
          <w:rFonts w:ascii="QCF_P002" w:hAnsi="QCF_P002" w:cs="QCF_P002"/>
          <w:color w:val="000000"/>
          <w:sz w:val="32"/>
          <w:szCs w:val="32"/>
          <w:rtl/>
        </w:rPr>
        <w:t xml:space="preserve">ﭓ  ﭔ  ﭜ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721"/>
      </w:r>
      <w:r w:rsidRPr="00D42F64">
        <w:rPr>
          <w:rStyle w:val="FootnoteReference"/>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فإ</w:t>
      </w:r>
      <w:r w:rsidRPr="00D42F64">
        <w:rPr>
          <w:rFonts w:ascii="Traditional Arabic" w:hAnsi="Traditional Arabic" w:cs="Traditional Arabic" w:hint="cs"/>
          <w:sz w:val="32"/>
          <w:szCs w:val="32"/>
          <w:rtl/>
        </w:rPr>
        <w:t>ن الكتاب فيها 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فسر باسم السورة غالبا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،كما أستقرأنامن كلامه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722"/>
      </w:r>
      <w:r w:rsidRPr="00D42F64">
        <w:rPr>
          <w:rStyle w:val="FootnoteReference"/>
          <w:sz w:val="32"/>
          <w:szCs w:val="32"/>
          <w:rtl/>
        </w:rPr>
        <w:t>)</w:t>
      </w:r>
      <w:r w:rsidRPr="00D42F64">
        <w:rPr>
          <w:rFonts w:ascii="Traditional Arabic" w:hAnsi="Traditional Arabic" w:cs="Traditional Arabic" w:hint="cs"/>
          <w:sz w:val="32"/>
          <w:szCs w:val="32"/>
          <w:rtl/>
        </w:rPr>
        <w:t>،والوجه الثاني</w:t>
      </w:r>
      <w:r>
        <w:rPr>
          <w:rFonts w:ascii="Traditional Arabic" w:hAnsi="Traditional Arabic" w:cs="Traditional Arabic"/>
          <w:sz w:val="32"/>
          <w:szCs w:val="32"/>
          <w:rtl/>
        </w:rPr>
        <w:t xml:space="preserve"> هو </w:t>
      </w:r>
      <w:r>
        <w:rPr>
          <w:rFonts w:ascii="Traditional Arabic" w:hAnsi="Traditional Arabic" w:cs="Traditional Arabic" w:hint="cs"/>
          <w:sz w:val="32"/>
          <w:szCs w:val="32"/>
          <w:rtl/>
        </w:rPr>
        <w:t>أ</w:t>
      </w:r>
      <w:r>
        <w:rPr>
          <w:rFonts w:ascii="Traditional Arabic" w:hAnsi="Traditional Arabic" w:cs="Traditional Arabic"/>
          <w:sz w:val="32"/>
          <w:szCs w:val="32"/>
          <w:rtl/>
        </w:rPr>
        <w:t>ن يكون تنزيل الكتاب مبتد</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خبر عنه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بالظرف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Pr>
          <w:rFonts w:ascii="Traditional Arabic" w:hAnsi="Traditional Arabic" w:cs="Traditional Arabic"/>
          <w:sz w:val="32"/>
          <w:szCs w:val="32"/>
          <w:rtl/>
        </w:rPr>
        <w:t>ن المعنى تنزيل الكتاب القرء</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من عند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العزيز الحكيم قال :واما القراءة بالنصب</w:t>
      </w:r>
      <w:r w:rsidRPr="00D42F64">
        <w:rPr>
          <w:rStyle w:val="FootnoteReference"/>
          <w:sz w:val="32"/>
          <w:szCs w:val="32"/>
          <w:rtl/>
        </w:rPr>
        <w:t>(</w:t>
      </w:r>
      <w:r w:rsidRPr="00D42F64">
        <w:rPr>
          <w:rStyle w:val="FootnoteReference"/>
          <w:sz w:val="32"/>
          <w:szCs w:val="32"/>
          <w:rtl/>
        </w:rPr>
        <w:footnoteReference w:id="723"/>
      </w:r>
      <w:r w:rsidRPr="00D42F64">
        <w:rPr>
          <w:rStyle w:val="FootnoteReference"/>
          <w:sz w:val="32"/>
          <w:szCs w:val="32"/>
          <w:rtl/>
        </w:rPr>
        <w:t>)</w:t>
      </w:r>
      <w:r w:rsidRPr="00D42F64">
        <w:rPr>
          <w:rFonts w:ascii="Traditional Arabic" w:hAnsi="Traditional Arabic" w:cs="Traditional Arabic"/>
          <w:sz w:val="32"/>
          <w:szCs w:val="32"/>
          <w:rtl/>
        </w:rPr>
        <w:t xml:space="preserve"> على تقدير</w:t>
      </w:r>
      <w:r w:rsidRPr="00D42F64">
        <w:rPr>
          <w:rFonts w:ascii="Traditional Arabic" w:hAnsi="Traditional Arabic" w:cs="Traditional Arabic" w:hint="cs"/>
          <w:sz w:val="32"/>
          <w:szCs w:val="32"/>
          <w:rtl/>
        </w:rPr>
        <w:t>:أ</w:t>
      </w:r>
      <w:r>
        <w:rPr>
          <w:rFonts w:ascii="Traditional Arabic" w:hAnsi="Traditional Arabic" w:cs="Traditional Arabic"/>
          <w:sz w:val="32"/>
          <w:szCs w:val="32"/>
          <w:rtl/>
        </w:rPr>
        <w:t>قر</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و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لزم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فالظاهر إنه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2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انتهى</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وقال ابن عطية </w:t>
      </w:r>
      <w:r w:rsidRPr="00D42F64">
        <w:rPr>
          <w:rStyle w:val="FootnoteReference"/>
          <w:sz w:val="32"/>
          <w:szCs w:val="32"/>
          <w:rtl/>
        </w:rPr>
        <w:t>(</w:t>
      </w:r>
      <w:r w:rsidRPr="00D42F64">
        <w:rPr>
          <w:rStyle w:val="FootnoteReference"/>
          <w:sz w:val="32"/>
          <w:szCs w:val="32"/>
          <w:rtl/>
        </w:rPr>
        <w:footnoteReference w:id="725"/>
      </w:r>
      <w:r w:rsidRPr="00D42F64">
        <w:rPr>
          <w:rStyle w:val="FootnoteReference"/>
          <w:sz w:val="32"/>
          <w:szCs w:val="32"/>
          <w:rtl/>
        </w:rPr>
        <w:t>)</w:t>
      </w:r>
      <w:r w:rsidRPr="00D42F64">
        <w:rPr>
          <w:rFonts w:ascii="Traditional Arabic" w:hAnsi="Traditional Arabic" w:cs="Traditional Arabic"/>
          <w:sz w:val="32"/>
          <w:szCs w:val="32"/>
          <w:rtl/>
        </w:rPr>
        <w:t xml:space="preserve">: الكتاب في قوله : </w:t>
      </w:r>
      <w:r w:rsidRPr="00D42F64">
        <w:rPr>
          <w:rFonts w:ascii="Traditional Arabic" w:hAnsi="Traditional Arabic" w:cs="Simplified Arabic" w:hint="cs"/>
          <w:sz w:val="32"/>
          <w:szCs w:val="32"/>
          <w:rtl/>
        </w:rPr>
        <w:t>﴿</w:t>
      </w:r>
      <w:r w:rsidRPr="00D42F64">
        <w:rPr>
          <w:rFonts w:ascii="Traditional Arabic" w:hAnsi="Traditional Arabic" w:cs="Traditional Arabic"/>
          <w:sz w:val="32"/>
          <w:szCs w:val="32"/>
          <w:rtl/>
        </w:rPr>
        <w:t>تنزيل الكتاب</w:t>
      </w:r>
      <w:r w:rsidRPr="00D42F64">
        <w:rPr>
          <w:rFonts w:ascii="Traditional Arabic" w:hAnsi="Traditional Arabic" w:cs="Simplified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الم</w:t>
      </w:r>
      <w:r w:rsidRPr="00D42F64">
        <w:rPr>
          <w:rFonts w:ascii="Traditional Arabic" w:hAnsi="Traditional Arabic" w:cs="Traditional Arabic" w:hint="cs"/>
          <w:sz w:val="32"/>
          <w:szCs w:val="32"/>
          <w:rtl/>
        </w:rPr>
        <w:t>ف</w:t>
      </w:r>
      <w:r w:rsidRPr="00D42F64">
        <w:rPr>
          <w:rFonts w:ascii="Traditional Arabic" w:hAnsi="Traditional Arabic" w:cs="Traditional Arabic"/>
          <w:sz w:val="32"/>
          <w:szCs w:val="32"/>
          <w:rtl/>
        </w:rPr>
        <w:t>سرون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26"/>
      </w:r>
      <w:r w:rsidRPr="00D42F64">
        <w:rPr>
          <w:rStyle w:val="FootnoteReference"/>
          <w:sz w:val="32"/>
          <w:szCs w:val="32"/>
          <w:rtl/>
        </w:rPr>
        <w:t>)</w:t>
      </w:r>
      <w:r w:rsidRPr="00D42F64">
        <w:rPr>
          <w:rFonts w:ascii="Traditional Arabic" w:hAnsi="Traditional Arabic" w:cs="Traditional Arabic"/>
          <w:sz w:val="32"/>
          <w:szCs w:val="32"/>
          <w:rtl/>
        </w:rPr>
        <w:t xml:space="preserve"> : هو الق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ويظهر لي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اسم</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عام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27"/>
      </w:r>
      <w:r w:rsidRPr="00D42F64">
        <w:rPr>
          <w:rStyle w:val="FootnoteReference"/>
          <w:sz w:val="32"/>
          <w:szCs w:val="32"/>
          <w:rtl/>
        </w:rPr>
        <w:t>)</w:t>
      </w:r>
      <w:r w:rsidRPr="00D42F64">
        <w:rPr>
          <w:rFonts w:ascii="Traditional Arabic" w:hAnsi="Traditional Arabic" w:cs="Traditional Arabic"/>
          <w:sz w:val="32"/>
          <w:szCs w:val="32"/>
          <w:rtl/>
        </w:rPr>
        <w:t>لجميع ما انزل من عند الله من الكتب فكانه اخبر اخبار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جردا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الكتب الهادية  الشارعة انما تنزيلها من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وجعل 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توطئ</w:t>
      </w:r>
      <w:r>
        <w:rPr>
          <w:rFonts w:ascii="Traditional Arabic" w:hAnsi="Traditional Arabic" w:cs="Traditional Arabic" w:hint="cs"/>
          <w:sz w:val="32"/>
          <w:szCs w:val="32"/>
          <w:rtl/>
        </w:rPr>
        <w:t>ة</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QCF_BSML" w:hAnsi="QCF_BSML" w:cs="QCF_BSML"/>
          <w:color w:val="000000"/>
          <w:sz w:val="32"/>
          <w:szCs w:val="32"/>
          <w:rtl/>
        </w:rPr>
        <w:t xml:space="preserve"> ﮋ </w:t>
      </w:r>
      <w:r w:rsidRPr="00D42F64">
        <w:rPr>
          <w:rFonts w:ascii="QCF_P458" w:hAnsi="QCF_P458" w:cs="QCF_P458"/>
          <w:color w:val="000000"/>
          <w:sz w:val="32"/>
          <w:szCs w:val="32"/>
          <w:rtl/>
        </w:rPr>
        <w:t xml:space="preserve">ﭻ  ﭼ  ﭽ       ﭾ  ﮅ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728"/>
      </w:r>
      <w:r w:rsidRPr="00D42F64">
        <w:rPr>
          <w:rStyle w:val="FootnoteReference"/>
          <w:sz w:val="32"/>
          <w:szCs w:val="32"/>
          <w:rtl/>
        </w:rPr>
        <w:t>)</w:t>
      </w:r>
      <w:r>
        <w:rPr>
          <w:rFonts w:ascii="Traditional Arabic" w:hAnsi="Traditional Arabic" w:cs="Traditional Arabic"/>
          <w:sz w:val="32"/>
          <w:szCs w:val="32"/>
          <w:rtl/>
        </w:rPr>
        <w:t xml:space="preserve"> والكتاب الثاني هو الق</w:t>
      </w:r>
      <w:r>
        <w:rPr>
          <w:rFonts w:ascii="Traditional Arabic" w:hAnsi="Traditional Arabic" w:cs="Traditional Arabic" w:hint="cs"/>
          <w:sz w:val="32"/>
          <w:szCs w:val="32"/>
          <w:rtl/>
        </w:rPr>
        <w:t>ُ</w:t>
      </w:r>
      <w:r>
        <w:rPr>
          <w:rFonts w:ascii="Traditional Arabic" w:hAnsi="Traditional Arabic" w:cs="Traditional Arabic"/>
          <w:sz w:val="32"/>
          <w:szCs w:val="32"/>
          <w:rtl/>
        </w:rPr>
        <w:t>رء</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لا يحتمل غير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729"/>
      </w:r>
      <w:r w:rsidRPr="00D42F64">
        <w:rPr>
          <w:rStyle w:val="FootnoteReference"/>
          <w:sz w:val="32"/>
          <w:szCs w:val="32"/>
          <w:rtl/>
        </w:rPr>
        <w:t>)</w:t>
      </w: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وفي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30"/>
      </w:r>
      <w:r w:rsidRPr="00D42F64">
        <w:rPr>
          <w:rStyle w:val="FootnoteReference"/>
          <w:b/>
          <w:bCs/>
          <w:sz w:val="32"/>
          <w:szCs w:val="32"/>
          <w:rtl/>
        </w:rPr>
        <w:t>)</w:t>
      </w:r>
      <w:r w:rsidRPr="00D42F64">
        <w:rPr>
          <w:rFonts w:ascii="Traditional Arabic" w:hAnsi="Traditional Arabic" w:cs="Traditional Arabic"/>
          <w:b/>
          <w:bCs/>
          <w:sz w:val="32"/>
          <w:szCs w:val="32"/>
          <w:rtl/>
        </w:rPr>
        <w:t>الحديث</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تنتصب الموازين يوم القيامة</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31"/>
      </w:r>
      <w:r w:rsidRPr="00D42F64">
        <w:rPr>
          <w:rStyle w:val="FootnoteReference"/>
          <w:b/>
          <w:bCs/>
          <w:sz w:val="32"/>
          <w:szCs w:val="32"/>
          <w:rtl/>
        </w:rPr>
        <w:t>)</w:t>
      </w:r>
    </w:p>
    <w:p w:rsidR="00C963BC"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32"/>
      </w:r>
      <w:r w:rsidRPr="00D42F64">
        <w:rPr>
          <w:rStyle w:val="FootnoteReference"/>
          <w:sz w:val="32"/>
          <w:szCs w:val="32"/>
          <w:rtl/>
        </w:rPr>
        <w:t>)</w:t>
      </w:r>
    </w:p>
    <w:p w:rsidR="00C963BC" w:rsidRPr="00D42F64"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أ</w:t>
      </w:r>
      <w:r w:rsidRPr="00D42F64">
        <w:rPr>
          <w:rFonts w:ascii="Traditional Arabic" w:hAnsi="Traditional Arabic" w:cs="Traditional Arabic"/>
          <w:sz w:val="32"/>
          <w:szCs w:val="32"/>
          <w:rtl/>
        </w:rPr>
        <w:t>خرجه ابن مردويه و</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الثعلبي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 بسند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صحيح</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33"/>
      </w:r>
      <w:r w:rsidRPr="00D42F64">
        <w:rPr>
          <w:rStyle w:val="FootnoteReference"/>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734"/>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C963BC" w:rsidRPr="00D42F64"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اذا دخل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النور القلب </w:t>
      </w:r>
      <w:r w:rsidRPr="00D42F64">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نشرح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35"/>
      </w:r>
      <w:r w:rsidRPr="00D42F64">
        <w:rPr>
          <w:rStyle w:val="FootnoteReference"/>
          <w:b/>
          <w:bCs/>
          <w:sz w:val="32"/>
          <w:szCs w:val="32"/>
          <w:rtl/>
        </w:rPr>
        <w:t>)</w:t>
      </w:r>
    </w:p>
    <w:p w:rsidR="00C963BC" w:rsidRPr="00D42F64"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36"/>
      </w:r>
      <w:r w:rsidRPr="00D42F64">
        <w:rPr>
          <w:rStyle w:val="FootnoteReference"/>
          <w:sz w:val="32"/>
          <w:szCs w:val="32"/>
          <w:rtl/>
        </w:rPr>
        <w:t>)</w:t>
      </w:r>
      <w:r w:rsidRPr="00D42F64">
        <w:rPr>
          <w:rFonts w:ascii="Traditional Arabic" w:hAnsi="Traditional Arabic" w:cs="Traditional Arabic" w:hint="cs"/>
          <w:sz w:val="32"/>
          <w:szCs w:val="32"/>
          <w:rtl/>
        </w:rPr>
        <w:t xml:space="preserve"> 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الحاكم والبيهقي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مسعود</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37"/>
      </w:r>
      <w:r w:rsidRPr="00D42F64">
        <w:rPr>
          <w:rStyle w:val="FootnoteReference"/>
          <w:sz w:val="32"/>
          <w:szCs w:val="32"/>
          <w:rtl/>
        </w:rPr>
        <w:t>)</w:t>
      </w:r>
      <w:r>
        <w:rPr>
          <w:rFonts w:ascii="Traditional Arabic" w:hAnsi="Traditional Arabic" w:cs="Traditional Arabic" w:hint="cs"/>
          <w:b/>
          <w:bCs/>
          <w:sz w:val="32"/>
          <w:szCs w:val="32"/>
          <w:rtl/>
        </w:rPr>
        <w:t>.</w:t>
      </w:r>
      <w:r w:rsidRPr="00073640">
        <w:rPr>
          <w:rStyle w:val="FootnoteReference"/>
          <w:sz w:val="32"/>
          <w:szCs w:val="32"/>
          <w:rtl/>
        </w:rPr>
        <w:t xml:space="preserve"> </w:t>
      </w:r>
      <w:r w:rsidRPr="00D42F64">
        <w:rPr>
          <w:rStyle w:val="FootnoteReference"/>
          <w:sz w:val="32"/>
          <w:szCs w:val="32"/>
          <w:rtl/>
        </w:rPr>
        <w:t>(</w:t>
      </w:r>
      <w:r w:rsidRPr="00D42F64">
        <w:rPr>
          <w:rStyle w:val="FootnoteReference"/>
          <w:sz w:val="32"/>
          <w:szCs w:val="32"/>
          <w:rtl/>
        </w:rPr>
        <w:footnoteReference w:id="738"/>
      </w:r>
      <w:r w:rsidRPr="00D42F64">
        <w:rPr>
          <w:rStyle w:val="FootnoteReference"/>
          <w:sz w:val="32"/>
          <w:szCs w:val="32"/>
          <w:rtl/>
        </w:rPr>
        <w:t>)</w:t>
      </w:r>
      <w:r w:rsidRPr="004802BC">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739"/>
      </w:r>
      <w:r w:rsidRPr="00D42F64">
        <w:rPr>
          <w:rStyle w:val="FootnoteReference"/>
          <w:sz w:val="32"/>
          <w:szCs w:val="32"/>
          <w:rtl/>
        </w:rPr>
        <w:t>)</w:t>
      </w:r>
    </w:p>
    <w:p w:rsidR="00C963BC" w:rsidRDefault="00C963BC" w:rsidP="00C963BC">
      <w:pPr>
        <w:bidi/>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ان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صحاب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رسول الله صلى الله عليه وسلم  ملوا ملة  فقالوا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حدثنا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فنزلت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740"/>
      </w:r>
      <w:r w:rsidRPr="00D42F64">
        <w:rPr>
          <w:rStyle w:val="FootnoteReference"/>
          <w:sz w:val="32"/>
          <w:szCs w:val="32"/>
          <w:rtl/>
        </w:rPr>
        <w:t>)</w:t>
      </w:r>
    </w:p>
    <w:p w:rsidR="00C963BC" w:rsidRPr="00D42F64" w:rsidRDefault="00C963BC" w:rsidP="00C963BC">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جرير</w:t>
      </w:r>
      <w:r w:rsidRPr="00D42F64">
        <w:rPr>
          <w:rStyle w:val="FootnoteReference"/>
          <w:sz w:val="32"/>
          <w:szCs w:val="32"/>
          <w:rtl/>
        </w:rPr>
        <w:t>(</w:t>
      </w:r>
      <w:r w:rsidRPr="00D42F64">
        <w:rPr>
          <w:rStyle w:val="FootnoteReference"/>
          <w:sz w:val="32"/>
          <w:szCs w:val="32"/>
          <w:rtl/>
        </w:rPr>
        <w:footnoteReference w:id="741"/>
      </w:r>
      <w:r w:rsidRPr="00D42F64">
        <w:rPr>
          <w:rStyle w:val="FootnoteReference"/>
          <w:sz w:val="32"/>
          <w:szCs w:val="32"/>
          <w:rtl/>
        </w:rPr>
        <w:t>)</w:t>
      </w:r>
      <w:r w:rsidRPr="00D42F64">
        <w:rPr>
          <w:rFonts w:ascii="Traditional Arabic" w:hAnsi="Traditional Arabic" w:cs="Traditional Arabic"/>
          <w:sz w:val="32"/>
          <w:szCs w:val="32"/>
          <w:rtl/>
        </w:rPr>
        <w:t xml:space="preserve"> عن عون ابن عب</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د الله</w:t>
      </w:r>
      <w:r w:rsidRPr="00D42F64">
        <w:rPr>
          <w:rStyle w:val="FootnoteReference"/>
          <w:sz w:val="32"/>
          <w:szCs w:val="32"/>
          <w:rtl/>
        </w:rPr>
        <w:t>(</w:t>
      </w:r>
      <w:r w:rsidRPr="00D42F64">
        <w:rPr>
          <w:rStyle w:val="FootnoteReference"/>
          <w:sz w:val="32"/>
          <w:szCs w:val="32"/>
          <w:rtl/>
        </w:rPr>
        <w:footnoteReference w:id="742"/>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74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QCF_BSML" w:hAnsi="QCF_BSML" w:cs="QCF_BSML"/>
          <w:b/>
          <w:bCs/>
          <w:color w:val="000000"/>
          <w:sz w:val="32"/>
          <w:szCs w:val="32"/>
          <w:rtl/>
        </w:rPr>
        <w:t xml:space="preserve">ﮋ </w:t>
      </w:r>
      <w:r w:rsidRPr="00D42F64">
        <w:rPr>
          <w:rFonts w:ascii="QCF_P461" w:hAnsi="QCF_P461" w:cs="QCF_P461"/>
          <w:b/>
          <w:bCs/>
          <w:color w:val="000000"/>
          <w:sz w:val="32"/>
          <w:szCs w:val="32"/>
          <w:rtl/>
        </w:rPr>
        <w:t xml:space="preserve">ﭬ        ﭭ    ﮌ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Pr>
          <w:rFonts w:ascii="Traditional Arabic" w:hAnsi="Traditional Arabic" w:cs="Traditional Arabic"/>
          <w:b/>
          <w:bCs/>
          <w:sz w:val="32"/>
          <w:szCs w:val="32"/>
          <w:rtl/>
        </w:rPr>
        <w:t xml:space="preserve">بدل من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 xml:space="preserve">حسن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حال منه</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744"/>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Pr="00C7548D" w:rsidRDefault="00C963BC" w:rsidP="00C963BC">
      <w:pPr>
        <w:bidi/>
        <w:jc w:val="lowKashida"/>
        <w:rPr>
          <w:rStyle w:val="FootnoteReference"/>
          <w:b/>
          <w:bCs/>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sz w:val="32"/>
          <w:szCs w:val="32"/>
          <w:rtl/>
        </w:rPr>
        <w:t xml:space="preserve">قال ابو حيان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ك</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بناه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على ان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حسن الحديث معرفة لاضافته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معرفة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فعل التفصيل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ذا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ضيف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معرفة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خلاف 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اضافته محضة وقيل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غير محضة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45"/>
      </w:r>
      <w:r w:rsidRPr="00D42F64">
        <w:rPr>
          <w:rStyle w:val="FootnoteReference"/>
          <w:sz w:val="32"/>
          <w:szCs w:val="32"/>
          <w:rtl/>
        </w:rPr>
        <w:t>)</w:t>
      </w:r>
      <w:r w:rsidRPr="00D42F64">
        <w:rPr>
          <w:rFonts w:ascii="Traditional Arabic" w:hAnsi="Traditional Arabic" w:cs="Traditional Arabic"/>
          <w:sz w:val="32"/>
          <w:szCs w:val="32"/>
          <w:rtl/>
        </w:rPr>
        <w:t xml:space="preserve"> قال الحلبي والسفاقسي</w:t>
      </w:r>
      <w:r w:rsidRPr="00D42F64">
        <w:rPr>
          <w:rStyle w:val="FootnoteReference"/>
          <w:sz w:val="32"/>
          <w:szCs w:val="32"/>
          <w:rtl/>
        </w:rPr>
        <w:t>(</w:t>
      </w:r>
      <w:r w:rsidRPr="00D42F64">
        <w:rPr>
          <w:rStyle w:val="FootnoteReference"/>
          <w:sz w:val="32"/>
          <w:szCs w:val="32"/>
          <w:rtl/>
        </w:rPr>
        <w:footnoteReference w:id="746"/>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Style w:val="FootnoteReference"/>
          <w:rFonts w:hint="cs"/>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الصحيح</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47"/>
      </w:r>
      <w:r w:rsidRPr="00D42F64">
        <w:rPr>
          <w:rStyle w:val="FootnoteReference"/>
          <w:sz w:val="32"/>
          <w:szCs w:val="32"/>
          <w:rtl/>
        </w:rPr>
        <w:t>)</w:t>
      </w:r>
      <w:r w:rsidRPr="00D42F64">
        <w:rPr>
          <w:rFonts w:ascii="Traditional Arabic" w:hAnsi="Traditional Arabic" w:cs="Traditional Arabic"/>
          <w:sz w:val="32"/>
          <w:szCs w:val="32"/>
          <w:rtl/>
        </w:rPr>
        <w:t>انها محضة وعلى تقدير 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نكرة يحسن ان يكون حالا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النكرة متى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ضيفت صاغ مجيء الحال منها بلا خلاف</w:t>
      </w:r>
      <w:r w:rsidRPr="00D42F64">
        <w:rPr>
          <w:rStyle w:val="FootnoteReference"/>
          <w:sz w:val="32"/>
          <w:szCs w:val="32"/>
          <w:rtl/>
        </w:rPr>
        <w:t>(</w:t>
      </w:r>
      <w:r w:rsidRPr="00D42F64">
        <w:rPr>
          <w:rStyle w:val="FootnoteReference"/>
          <w:sz w:val="32"/>
          <w:szCs w:val="32"/>
          <w:rtl/>
        </w:rPr>
        <w:footnoteReference w:id="74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وهو مثل في الشدة</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الخوف</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49"/>
      </w:r>
      <w:r w:rsidRPr="00D42F64">
        <w:rPr>
          <w:rStyle w:val="FootnoteReference"/>
          <w:b/>
          <w:bCs/>
          <w:sz w:val="32"/>
          <w:szCs w:val="32"/>
          <w:rtl/>
        </w:rPr>
        <w:t>)</w:t>
      </w:r>
      <w:r w:rsidRPr="00D42F64">
        <w:rPr>
          <w:rFonts w:ascii="Traditional Arabic" w:hAnsi="Traditional Arabic" w:cs="Traditional Arabic" w:hint="cs"/>
          <w:b/>
          <w:bCs/>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الطيبي : أي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ستعمل القشعريرة في تغيير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يحصل</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في جلد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الانسان عند الوجل فينتصب شعره وكثر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حتى صار مثلا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لمجرد شدة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الخوف</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50"/>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يجعله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درقة</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751"/>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ترسا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52"/>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461" w:hAnsi="QCF_P461" w:cs="QCF_P461"/>
          <w:b/>
          <w:bCs/>
          <w:color w:val="000000"/>
          <w:sz w:val="32"/>
          <w:szCs w:val="32"/>
          <w:rtl/>
        </w:rPr>
        <w:t xml:space="preserve">ﯣ  ﯤ   ﯪ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753"/>
      </w:r>
      <w:r w:rsidRPr="00D42F64">
        <w:rPr>
          <w:rStyle w:val="FootnoteReference"/>
          <w:b/>
          <w:bCs/>
          <w:sz w:val="32"/>
          <w:szCs w:val="32"/>
          <w:rtl/>
        </w:rPr>
        <w:t>)</w:t>
      </w:r>
      <w:r w:rsidRPr="00D42F64">
        <w:rPr>
          <w:rFonts w:ascii="Traditional Arabic" w:hAnsi="Traditional Arabic" w:cs="Traditional Arabic"/>
          <w:b/>
          <w:bCs/>
          <w:sz w:val="32"/>
          <w:szCs w:val="32"/>
          <w:rtl/>
        </w:rPr>
        <w:t>حال من</w:t>
      </w:r>
      <w:r w:rsidRPr="00D42F64">
        <w:rPr>
          <w:rFonts w:ascii="QCF_BSML" w:hAnsi="QCF_BSML" w:cs="QCF_BSML"/>
          <w:b/>
          <w:bCs/>
          <w:color w:val="000000"/>
          <w:sz w:val="32"/>
          <w:szCs w:val="32"/>
          <w:rtl/>
        </w:rPr>
        <w:t xml:space="preserve">ﮋ </w:t>
      </w:r>
      <w:r w:rsidRPr="00D42F64">
        <w:rPr>
          <w:rFonts w:ascii="QCF_P461" w:hAnsi="QCF_P461" w:cs="QCF_P461"/>
          <w:b/>
          <w:bCs/>
          <w:color w:val="000000"/>
          <w:sz w:val="32"/>
          <w:szCs w:val="32"/>
          <w:rtl/>
        </w:rPr>
        <w:t xml:space="preserve">ﯛ  ﯢ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754"/>
      </w:r>
      <w:r w:rsidRPr="00D42F64">
        <w:rPr>
          <w:rStyle w:val="FootnoteReference"/>
          <w:b/>
          <w:bCs/>
          <w:sz w:val="32"/>
          <w:szCs w:val="32"/>
          <w:rtl/>
        </w:rPr>
        <w:t>)</w:t>
      </w:r>
      <w:r w:rsidRPr="00D42F64">
        <w:rPr>
          <w:rFonts w:ascii="Traditional Arabic" w:hAnsi="Traditional Arabic" w:cs="Traditional Arabic"/>
          <w:b/>
          <w:bCs/>
          <w:sz w:val="32"/>
          <w:szCs w:val="32"/>
          <w:rtl/>
        </w:rPr>
        <w:t xml:space="preserve">والاعتماد فيها على الصفة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55"/>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م</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خوذ من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البقاء حيث قال : وانا حال من الق</w:t>
      </w:r>
      <w:r>
        <w:rPr>
          <w:rFonts w:ascii="Traditional Arabic" w:hAnsi="Traditional Arabic" w:cs="Traditional Arabic" w:hint="cs"/>
          <w:sz w:val="32"/>
          <w:szCs w:val="32"/>
          <w:rtl/>
        </w:rPr>
        <w:t>ُ</w:t>
      </w:r>
      <w:r>
        <w:rPr>
          <w:rFonts w:ascii="Traditional Arabic" w:hAnsi="Traditional Arabic" w:cs="Traditional Arabic"/>
          <w:sz w:val="32"/>
          <w:szCs w:val="32"/>
          <w:rtl/>
        </w:rPr>
        <w:t>رء</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موط</w:t>
      </w:r>
      <w:r w:rsidRPr="00D42F64">
        <w:rPr>
          <w:rFonts w:ascii="Traditional Arabic" w:hAnsi="Traditional Arabic" w:cs="Traditional Arabic" w:hint="cs"/>
          <w:sz w:val="32"/>
          <w:szCs w:val="32"/>
          <w:rtl/>
        </w:rPr>
        <w:t>ئة</w:t>
      </w:r>
      <w:r w:rsidRPr="00D42F64">
        <w:rPr>
          <w:rStyle w:val="FootnoteReference"/>
          <w:sz w:val="32"/>
          <w:szCs w:val="32"/>
          <w:rtl/>
        </w:rPr>
        <w:t>(</w:t>
      </w:r>
      <w:r w:rsidRPr="00D42F64">
        <w:rPr>
          <w:rStyle w:val="FootnoteReference"/>
          <w:sz w:val="32"/>
          <w:szCs w:val="32"/>
          <w:rtl/>
        </w:rPr>
        <w:footnoteReference w:id="756"/>
      </w:r>
      <w:r w:rsidRPr="00D42F64">
        <w:rPr>
          <w:rStyle w:val="FootnoteReference"/>
          <w:sz w:val="32"/>
          <w:szCs w:val="32"/>
          <w:rtl/>
        </w:rPr>
        <w:t>)</w:t>
      </w:r>
      <w:r w:rsidRPr="00D42F64">
        <w:rPr>
          <w:rFonts w:ascii="Traditional Arabic" w:hAnsi="Traditional Arabic" w:cs="Traditional Arabic"/>
          <w:sz w:val="32"/>
          <w:szCs w:val="32"/>
          <w:rtl/>
        </w:rPr>
        <w:t xml:space="preserve"> والحال في المعنى </w:t>
      </w:r>
      <w:r w:rsidRPr="00D42F64">
        <w:rPr>
          <w:rStyle w:val="FootnoteReference"/>
          <w:sz w:val="32"/>
          <w:szCs w:val="32"/>
          <w:rtl/>
        </w:rPr>
        <w:t>(</w:t>
      </w:r>
      <w:r w:rsidRPr="00D42F64">
        <w:rPr>
          <w:rStyle w:val="FootnoteReference"/>
          <w:sz w:val="32"/>
          <w:szCs w:val="32"/>
          <w:rtl/>
        </w:rPr>
        <w:footnoteReference w:id="75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4802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عربيا </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5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spacing w:before="240"/>
        <w:jc w:val="left"/>
        <w:rPr>
          <w:rFonts w:ascii="Traditional Arabic" w:hAnsi="Traditional Arabic" w:cs="Traditional Arabic"/>
          <w:sz w:val="32"/>
          <w:szCs w:val="32"/>
          <w:rtl/>
        </w:rPr>
      </w:pPr>
      <w:r w:rsidRPr="00D42F64">
        <w:rPr>
          <w:rFonts w:ascii="Traditional Arabic" w:hAnsi="Traditional Arabic" w:cs="Traditional Arabic"/>
          <w:sz w:val="32"/>
          <w:szCs w:val="32"/>
          <w:rtl/>
        </w:rPr>
        <w:t>وقال صاحب الفرائد</w:t>
      </w:r>
      <w:r w:rsidRPr="00D42F64">
        <w:rPr>
          <w:rStyle w:val="FootnoteReference"/>
          <w:sz w:val="32"/>
          <w:szCs w:val="32"/>
          <w:rtl/>
        </w:rPr>
        <w:t>(</w:t>
      </w:r>
      <w:r w:rsidRPr="00D42F64">
        <w:rPr>
          <w:rStyle w:val="FootnoteReference"/>
          <w:sz w:val="32"/>
          <w:szCs w:val="32"/>
          <w:rtl/>
        </w:rPr>
        <w:footnoteReference w:id="75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مكن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رآنا حال وعربيا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صفة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الق</w:t>
      </w:r>
      <w:r>
        <w:rPr>
          <w:rFonts w:ascii="Traditional Arabic" w:hAnsi="Traditional Arabic" w:cs="Traditional Arabic" w:hint="cs"/>
          <w:sz w:val="32"/>
          <w:szCs w:val="32"/>
          <w:rtl/>
        </w:rPr>
        <w:t>ُ</w:t>
      </w:r>
      <w:r>
        <w:rPr>
          <w:rFonts w:ascii="Traditional Arabic" w:hAnsi="Traditional Arabic" w:cs="Traditional Arabic"/>
          <w:sz w:val="32"/>
          <w:szCs w:val="32"/>
          <w:rtl/>
        </w:rPr>
        <w:t>رء</w:t>
      </w:r>
      <w:r>
        <w:rPr>
          <w:rFonts w:ascii="Traditional Arabic" w:hAnsi="Traditional Arabic" w:cs="Traditional Arabic" w:hint="cs"/>
          <w:sz w:val="32"/>
          <w:szCs w:val="32"/>
          <w:rtl/>
        </w:rPr>
        <w:t>آ</w:t>
      </w:r>
      <w:r>
        <w:rPr>
          <w:rFonts w:ascii="Traditional Arabic" w:hAnsi="Traditional Arabic" w:cs="Traditional Arabic"/>
          <w:sz w:val="32"/>
          <w:szCs w:val="32"/>
          <w:rtl/>
        </w:rPr>
        <w:t>ن مصدر فيمكن ان يقع حال</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م</w:t>
      </w:r>
      <w:r w:rsidRPr="00D42F64">
        <w:rPr>
          <w:rFonts w:ascii="Traditional Arabic" w:hAnsi="Traditional Arabic" w:cs="Traditional Arabic"/>
          <w:sz w:val="32"/>
          <w:szCs w:val="32"/>
          <w:rtl/>
        </w:rPr>
        <w:t>قرو</w:t>
      </w:r>
      <w:r w:rsidRPr="00D42F64">
        <w:rPr>
          <w:rFonts w:ascii="Traditional Arabic" w:hAnsi="Traditional Arabic" w:cs="Traditional Arabic" w:hint="cs"/>
          <w:sz w:val="32"/>
          <w:szCs w:val="32"/>
          <w:rtl/>
        </w:rPr>
        <w:t>ء</w:t>
      </w:r>
      <w:r w:rsidRPr="00D42F64">
        <w:rPr>
          <w:rFonts w:ascii="Traditional Arabic" w:hAnsi="Traditional Arabic" w:cs="Traditional Arabic"/>
          <w:sz w:val="32"/>
          <w:szCs w:val="32"/>
          <w:rtl/>
        </w:rPr>
        <w:t>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عربيا</w:t>
      </w:r>
      <w:r>
        <w:rPr>
          <w:rFonts w:ascii="Traditional Arabic" w:hAnsi="Traditional Arabic" w:cs="Traditional Arabic" w:hint="cs"/>
          <w:sz w:val="32"/>
          <w:szCs w:val="32"/>
          <w:rtl/>
        </w:rPr>
        <w:t>ً</w:t>
      </w:r>
      <w:r w:rsidRPr="00D42F64">
        <w:rPr>
          <w:rFonts w:ascii="Traditional Arabic" w:hAnsi="Traditional Arabic" w:cs="Traditional Arabic" w:hint="cs"/>
          <w:color w:val="FF0000"/>
          <w:sz w:val="32"/>
          <w:szCs w:val="32"/>
          <w:rtl/>
        </w:rPr>
        <w:t>.</w:t>
      </w:r>
    </w:p>
    <w:p w:rsidR="00C963BC" w:rsidRPr="000C1099" w:rsidRDefault="00C963BC" w:rsidP="00C963BC">
      <w:pPr>
        <w:bidi/>
        <w:spacing w:before="240"/>
        <w:jc w:val="left"/>
        <w:rPr>
          <w:rFonts w:ascii="Traditional Arabic" w:hAnsi="Traditional Arabic" w:cs="Traditional Arabic"/>
          <w:sz w:val="32"/>
          <w:szCs w:val="32"/>
          <w:rtl/>
        </w:rPr>
      </w:pP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و</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 سالم</w:t>
      </w:r>
      <w:r w:rsidRPr="00D42F64">
        <w:rPr>
          <w:rFonts w:ascii="QCF_P461" w:hAnsi="QCF_P461" w:cs="QCF_P461"/>
          <w:b/>
          <w:bCs/>
          <w:color w:val="000000"/>
          <w:sz w:val="32"/>
          <w:szCs w:val="32"/>
          <w:rtl/>
        </w:rPr>
        <w:t xml:space="preserve">  ﰀ  </w:t>
      </w:r>
      <w:r w:rsidRPr="00D42F64">
        <w:rPr>
          <w:rFonts w:ascii="QCF_P461" w:hAnsi="QCF_P461" w:cs="Simplified Arabic" w:hint="cs"/>
          <w:b/>
          <w:bCs/>
          <w:color w:val="000000"/>
          <w:sz w:val="32"/>
          <w:szCs w:val="32"/>
          <w:rtl/>
        </w:rPr>
        <w:t>﴾</w:t>
      </w:r>
      <w:r w:rsidRPr="00D42F64">
        <w:rPr>
          <w:rStyle w:val="FootnoteReference"/>
          <w:b/>
          <w:bCs/>
          <w:sz w:val="32"/>
          <w:szCs w:val="32"/>
          <w:rtl/>
        </w:rPr>
        <w:t>(</w:t>
      </w:r>
      <w:r w:rsidRPr="00D42F64">
        <w:rPr>
          <w:rStyle w:val="FootnoteReference"/>
          <w:b/>
          <w:bCs/>
          <w:sz w:val="32"/>
          <w:szCs w:val="32"/>
          <w:rtl/>
        </w:rPr>
        <w:footnoteReference w:id="760"/>
      </w:r>
      <w:r w:rsidRPr="00D42F64">
        <w:rPr>
          <w:rStyle w:val="FootnoteReference"/>
          <w:b/>
          <w:bCs/>
          <w:sz w:val="32"/>
          <w:szCs w:val="32"/>
          <w:rtl/>
        </w:rPr>
        <w:t>)</w:t>
      </w:r>
      <w:r w:rsidRPr="00D42F64">
        <w:rPr>
          <w:rFonts w:ascii="Traditional Arabic" w:hAnsi="Traditional Arabic" w:cs="Traditional Arabic"/>
          <w:b/>
          <w:bCs/>
          <w:sz w:val="32"/>
          <w:szCs w:val="32"/>
          <w:rtl/>
        </w:rPr>
        <w:t xml:space="preserve"> رجل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أي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وهناك</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رجل سالم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61"/>
      </w:r>
      <w:r w:rsidRPr="00D42F64">
        <w:rPr>
          <w:rStyle w:val="FootnoteReference"/>
          <w:b/>
          <w:bCs/>
          <w:sz w:val="32"/>
          <w:szCs w:val="32"/>
          <w:rtl/>
        </w:rPr>
        <w:t>)</w:t>
      </w:r>
    </w:p>
    <w:p w:rsidR="00C963BC" w:rsidRPr="00D42F64" w:rsidRDefault="00C963BC" w:rsidP="00C963BC">
      <w:pPr>
        <w:bidi/>
        <w:spacing w:before="240"/>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جعل</w:t>
      </w:r>
      <w:r w:rsidRPr="00D42F64">
        <w:rPr>
          <w:rStyle w:val="FootnoteReference"/>
          <w:sz w:val="32"/>
          <w:szCs w:val="32"/>
          <w:rtl/>
        </w:rPr>
        <w:t>(</w:t>
      </w:r>
      <w:r w:rsidRPr="00D42F64">
        <w:rPr>
          <w:rStyle w:val="FootnoteReference"/>
          <w:sz w:val="32"/>
          <w:szCs w:val="32"/>
          <w:rtl/>
        </w:rPr>
        <w:footnoteReference w:id="762"/>
      </w:r>
      <w:r w:rsidRPr="00D42F64">
        <w:rPr>
          <w:rStyle w:val="FootnoteReference"/>
          <w:sz w:val="32"/>
          <w:szCs w:val="32"/>
          <w:rtl/>
        </w:rPr>
        <w:t>)</w:t>
      </w:r>
      <w:r w:rsidRPr="00D42F64">
        <w:rPr>
          <w:rFonts w:ascii="Traditional Arabic" w:hAnsi="Traditional Arabic" w:cs="Traditional Arabic"/>
          <w:sz w:val="32"/>
          <w:szCs w:val="32"/>
          <w:rtl/>
        </w:rPr>
        <w:t xml:space="preserve"> الخبر 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ناك ويجوز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يكون ورجل  م</w:t>
      </w:r>
      <w:r>
        <w:rPr>
          <w:rFonts w:ascii="Traditional Arabic" w:hAnsi="Traditional Arabic" w:cs="Traditional Arabic" w:hint="cs"/>
          <w:sz w:val="32"/>
          <w:szCs w:val="32"/>
          <w:rtl/>
        </w:rPr>
        <w:t>ُ</w:t>
      </w:r>
      <w:r>
        <w:rPr>
          <w:rFonts w:ascii="Traditional Arabic" w:hAnsi="Traditional Arabic" w:cs="Traditional Arabic"/>
          <w:sz w:val="32"/>
          <w:szCs w:val="32"/>
          <w:rtl/>
        </w:rPr>
        <w:t>بتد</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موضع تفضيل</w:t>
      </w:r>
      <w:r>
        <w:rPr>
          <w:rFonts w:ascii="Traditional Arabic" w:hAnsi="Traditional Arabic" w:cs="Traditional Arabic" w:hint="cs"/>
          <w:sz w:val="32"/>
          <w:szCs w:val="32"/>
          <w:rtl/>
        </w:rPr>
        <w:t>[إ</w:t>
      </w:r>
      <w:r w:rsidRPr="00D42F64">
        <w:rPr>
          <w:rFonts w:ascii="Traditional Arabic" w:hAnsi="Traditional Arabic" w:cs="Traditional Arabic" w:hint="cs"/>
          <w:sz w:val="32"/>
          <w:szCs w:val="32"/>
          <w:rtl/>
        </w:rPr>
        <w:t>ذ تقدم]</w:t>
      </w:r>
      <w:r w:rsidRPr="00D42F64">
        <w:rPr>
          <w:rStyle w:val="FootnoteReference"/>
          <w:sz w:val="32"/>
          <w:szCs w:val="32"/>
          <w:rtl/>
        </w:rPr>
        <w:t>(</w:t>
      </w:r>
      <w:r w:rsidRPr="00D42F64">
        <w:rPr>
          <w:rStyle w:val="FootnoteReference"/>
          <w:sz w:val="32"/>
          <w:szCs w:val="32"/>
          <w:rtl/>
        </w:rPr>
        <w:footnoteReference w:id="763"/>
      </w:r>
      <w:r w:rsidRPr="00D42F64">
        <w:rPr>
          <w:rStyle w:val="FootnoteReference"/>
          <w:sz w:val="32"/>
          <w:szCs w:val="32"/>
          <w:rtl/>
        </w:rPr>
        <w:t>)</w:t>
      </w:r>
      <w:r w:rsidRPr="00D42F64">
        <w:rPr>
          <w:rFonts w:ascii="Traditional Arabic" w:hAnsi="Traditional Arabic" w:cs="Traditional Arabic"/>
          <w:sz w:val="32"/>
          <w:szCs w:val="32"/>
          <w:rtl/>
        </w:rPr>
        <w:t xml:space="preserve"> ما يدل عليه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فيكون كقول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مرؤ القيس</w:t>
      </w:r>
      <w:r w:rsidRPr="00D42F64">
        <w:rPr>
          <w:rStyle w:val="FootnoteReference"/>
          <w:sz w:val="32"/>
          <w:szCs w:val="32"/>
          <w:rtl/>
        </w:rPr>
        <w:t>(</w:t>
      </w:r>
      <w:r w:rsidRPr="00D42F64">
        <w:rPr>
          <w:rStyle w:val="FootnoteReference"/>
          <w:sz w:val="32"/>
          <w:szCs w:val="32"/>
          <w:rtl/>
        </w:rPr>
        <w:footnoteReference w:id="764"/>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اذا ما بكى من خلفها انحرفت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بشق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وشق عندنا لم يحول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6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ما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 xml:space="preserve">حب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 تكون الدنيا لي وما فيها بها</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76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67"/>
      </w:r>
      <w:r w:rsidRPr="00D42F64">
        <w:rPr>
          <w:rStyle w:val="FootnoteReference"/>
          <w:sz w:val="32"/>
          <w:szCs w:val="32"/>
          <w:rtl/>
        </w:rPr>
        <w:t>)</w:t>
      </w:r>
      <w:r w:rsidRPr="00D42F64">
        <w:rPr>
          <w:rFonts w:ascii="Traditional Arabic" w:hAnsi="Traditional Arabic" w:cs="Traditional Arabic"/>
          <w:sz w:val="32"/>
          <w:szCs w:val="32"/>
          <w:rtl/>
        </w:rPr>
        <w:t xml:space="preserve"> 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جرير والطبراني</w:t>
      </w:r>
      <w:r w:rsidRPr="00D42F64">
        <w:rPr>
          <w:rStyle w:val="FootnoteReference"/>
          <w:sz w:val="32"/>
          <w:szCs w:val="32"/>
          <w:rtl/>
        </w:rPr>
        <w:t>(</w:t>
      </w:r>
      <w:r w:rsidRPr="00D42F64">
        <w:rPr>
          <w:rStyle w:val="FootnoteReference"/>
          <w:sz w:val="32"/>
          <w:szCs w:val="32"/>
          <w:rtl/>
        </w:rPr>
        <w:footnoteReference w:id="768"/>
      </w:r>
      <w:r w:rsidRPr="00D42F64">
        <w:rPr>
          <w:rStyle w:val="FootnoteReference"/>
          <w:sz w:val="32"/>
          <w:szCs w:val="32"/>
          <w:rtl/>
        </w:rPr>
        <w:t>)</w:t>
      </w:r>
      <w:r>
        <w:rPr>
          <w:rFonts w:ascii="Traditional Arabic" w:hAnsi="Traditional Arabic" w:cs="Traditional Arabic"/>
          <w:sz w:val="32"/>
          <w:szCs w:val="32"/>
          <w:rtl/>
        </w:rPr>
        <w:t xml:space="preserve"> في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وسط والبيهقي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ثوبان</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69"/>
      </w:r>
      <w:r w:rsidRPr="00D42F64">
        <w:rPr>
          <w:rStyle w:val="FootnoteReference"/>
          <w:sz w:val="32"/>
          <w:szCs w:val="32"/>
          <w:rtl/>
        </w:rPr>
        <w:t>)</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70"/>
      </w:r>
      <w:r w:rsidRPr="00D42F64">
        <w:rPr>
          <w:rStyle w:val="FootnoteReference"/>
          <w:sz w:val="32"/>
          <w:szCs w:val="32"/>
          <w:rtl/>
        </w:rPr>
        <w:t>)</w:t>
      </w:r>
    </w:p>
    <w:p w:rsidR="00C963BC" w:rsidRPr="00D42F64" w:rsidRDefault="00C963BC" w:rsidP="00C963BC">
      <w:pPr>
        <w:bidi/>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قوله:(</w:t>
      </w:r>
      <w:r w:rsidRPr="00D42F64">
        <w:rPr>
          <w:rFonts w:ascii="Traditional Arabic" w:hAnsi="Traditional Arabic" w:cs="Traditional Arabic"/>
          <w:b/>
          <w:bCs/>
          <w:sz w:val="32"/>
          <w:szCs w:val="32"/>
          <w:rtl/>
        </w:rPr>
        <w:t xml:space="preserve"> ور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بقيع لو هتفت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بجوه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تاني كريم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ينفض</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غضبا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71"/>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قبله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دعا قومه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حولي </w:t>
      </w:r>
      <w:r w:rsidRPr="004330F3">
        <w:rPr>
          <w:rFonts w:ascii="Traditional Arabic" w:hAnsi="Traditional Arabic" w:cs="Traditional Arabic"/>
          <w:color w:val="FF0000"/>
          <w:sz w:val="32"/>
          <w:szCs w:val="32"/>
          <w:rtl/>
        </w:rPr>
        <w:t>فجا</w:t>
      </w:r>
      <w:r w:rsidRPr="004330F3">
        <w:rPr>
          <w:rFonts w:ascii="Traditional Arabic" w:hAnsi="Traditional Arabic" w:cs="Traditional Arabic" w:hint="cs"/>
          <w:color w:val="FF0000"/>
          <w:sz w:val="32"/>
          <w:szCs w:val="32"/>
          <w:rtl/>
        </w:rPr>
        <w:t>ؤ</w:t>
      </w:r>
      <w:r w:rsidRPr="004330F3">
        <w:rPr>
          <w:rFonts w:ascii="Traditional Arabic" w:hAnsi="Traditional Arabic" w:cs="Traditional Arabic"/>
          <w:color w:val="FF0000"/>
          <w:sz w:val="32"/>
          <w:szCs w:val="32"/>
          <w:rtl/>
        </w:rPr>
        <w:t>ا</w:t>
      </w:r>
      <w:r w:rsidRPr="004330F3">
        <w:rPr>
          <w:rFonts w:ascii="Traditional Arabic" w:hAnsi="Traditional Arabic" w:cs="Traditional Arabic" w:hint="cs"/>
          <w:color w:val="FF0000"/>
          <w:sz w:val="32"/>
          <w:szCs w:val="32"/>
          <w:rtl/>
        </w:rPr>
        <w:t xml:space="preserve"> </w:t>
      </w:r>
      <w:r w:rsidRPr="00D42F64">
        <w:rPr>
          <w:rFonts w:ascii="Traditional Arabic" w:hAnsi="Traditional Arabic" w:cs="Traditional Arabic"/>
          <w:sz w:val="32"/>
          <w:szCs w:val="32"/>
          <w:rtl/>
        </w:rPr>
        <w:t xml:space="preserve">لنصرة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وناديت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بالمشاة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772"/>
      </w:r>
      <w:r w:rsidRPr="00D42F64">
        <w:rPr>
          <w:rStyle w:val="FootnoteReference"/>
          <w:sz w:val="32"/>
          <w:szCs w:val="32"/>
          <w:rtl/>
        </w:rPr>
        <w:t>)</w:t>
      </w:r>
      <w:r w:rsidRPr="00D42F64">
        <w:rPr>
          <w:rFonts w:ascii="Traditional Arabic" w:hAnsi="Traditional Arabic" w:cs="Traditional Arabic"/>
          <w:sz w:val="32"/>
          <w:szCs w:val="32"/>
          <w:rtl/>
        </w:rPr>
        <w:t>غيبا .</w:t>
      </w:r>
      <w:r w:rsidRPr="00D42F64">
        <w:rPr>
          <w:rStyle w:val="FootnoteReference"/>
          <w:sz w:val="32"/>
          <w:szCs w:val="32"/>
          <w:rtl/>
        </w:rPr>
        <w:t>(</w:t>
      </w:r>
      <w:r w:rsidRPr="00D42F64">
        <w:rPr>
          <w:rStyle w:val="FootnoteReference"/>
          <w:sz w:val="32"/>
          <w:szCs w:val="32"/>
          <w:rtl/>
        </w:rPr>
        <w:footnoteReference w:id="773"/>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البقيع موضع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اروم الشجر من ضروب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شتى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كريم أي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كرام كثيرون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والتنكير التكثير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ينفض </w:t>
      </w:r>
      <w:r>
        <w:rPr>
          <w:rFonts w:ascii="Traditional Arabic" w:hAnsi="Traditional Arabic" w:cs="Traditional Arabic" w:hint="cs"/>
          <w:sz w:val="32"/>
          <w:szCs w:val="32"/>
          <w:rtl/>
        </w:rPr>
        <w:t>ا</w:t>
      </w:r>
      <w:r>
        <w:rPr>
          <w:rFonts w:ascii="Traditional Arabic" w:hAnsi="Traditional Arabic" w:cs="Traditional Arabic"/>
          <w:sz w:val="32"/>
          <w:szCs w:val="32"/>
          <w:rtl/>
        </w:rPr>
        <w:t>لر</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حركه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غضبا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ليشكوا من قومه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حين قعدوا عن نصره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74"/>
      </w:r>
      <w:r w:rsidRPr="00D42F64">
        <w:rPr>
          <w:rStyle w:val="FootnoteReference"/>
          <w:sz w:val="32"/>
          <w:szCs w:val="32"/>
          <w:rtl/>
        </w:rPr>
        <w:t>)</w:t>
      </w:r>
    </w:p>
    <w:p w:rsidR="00C963BC" w:rsidRPr="00D42F64" w:rsidRDefault="00C963BC" w:rsidP="00C963BC">
      <w:pPr>
        <w:bidi/>
        <w:jc w:val="medium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قوله</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hint="cs"/>
          <w:b/>
          <w:bCs/>
          <w:sz w:val="32"/>
          <w:szCs w:val="32"/>
          <w:rtl/>
        </w:rPr>
        <w:t>م</w:t>
      </w:r>
      <w:r w:rsidRPr="00D42F64">
        <w:rPr>
          <w:rFonts w:ascii="Traditional Arabic" w:hAnsi="Traditional Arabic" w:cs="Traditional Arabic"/>
          <w:b/>
          <w:bCs/>
          <w:sz w:val="32"/>
          <w:szCs w:val="32"/>
          <w:rtl/>
        </w:rPr>
        <w:t>ا تتقين الله في جنب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وامق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كبد </w:t>
      </w:r>
      <w:r w:rsidRPr="0069033A">
        <w:rPr>
          <w:rFonts w:ascii="Traditional Arabic" w:hAnsi="Traditional Arabic" w:cs="Traditional Arabic"/>
          <w:b/>
          <w:bCs/>
          <w:color w:val="FF0000"/>
          <w:sz w:val="32"/>
          <w:szCs w:val="32"/>
          <w:rtl/>
        </w:rPr>
        <w:t>حر</w:t>
      </w:r>
      <w:r>
        <w:rPr>
          <w:rFonts w:ascii="Traditional Arabic" w:hAnsi="Traditional Arabic" w:cs="Traditional Arabic" w:hint="cs"/>
          <w:b/>
          <w:bCs/>
          <w:color w:val="FF0000"/>
          <w:sz w:val="32"/>
          <w:szCs w:val="32"/>
          <w:rtl/>
        </w:rPr>
        <w:t>ّ</w:t>
      </w:r>
      <w:r w:rsidRPr="0069033A">
        <w:rPr>
          <w:rFonts w:ascii="Traditional Arabic" w:hAnsi="Traditional Arabic" w:cs="Traditional Arabic" w:hint="cs"/>
          <w:b/>
          <w:bCs/>
          <w:color w:val="FF0000"/>
          <w:sz w:val="32"/>
          <w:szCs w:val="32"/>
          <w:rtl/>
        </w:rPr>
        <w:t>ى</w:t>
      </w:r>
      <w:r w:rsidRPr="00D42F64">
        <w:rPr>
          <w:rFonts w:ascii="Traditional Arabic" w:hAnsi="Traditional Arabic" w:cs="Traditional Arabic"/>
          <w:b/>
          <w:bCs/>
          <w:sz w:val="32"/>
          <w:szCs w:val="32"/>
          <w:rtl/>
        </w:rPr>
        <w:t xml:space="preserve"> عليك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تقطع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75"/>
      </w:r>
      <w:r w:rsidRPr="00D42F64">
        <w:rPr>
          <w:rStyle w:val="FootnoteReference"/>
          <w:b/>
          <w:bCs/>
          <w:sz w:val="32"/>
          <w:szCs w:val="32"/>
          <w:rtl/>
        </w:rPr>
        <w:t>)</w:t>
      </w:r>
    </w:p>
    <w:p w:rsidR="00C963BC" w:rsidRPr="00D42F64" w:rsidRDefault="00C963BC" w:rsidP="00C963BC">
      <w:pPr>
        <w:bidi/>
        <w:jc w:val="medium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ن السماحة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والمرو</w:t>
      </w:r>
      <w:r w:rsidRPr="00D42F64">
        <w:rPr>
          <w:rFonts w:ascii="Traditional Arabic" w:hAnsi="Traditional Arabic" w:cs="Traditional Arabic" w:hint="cs"/>
          <w:b/>
          <w:bCs/>
          <w:sz w:val="32"/>
          <w:szCs w:val="32"/>
          <w:rtl/>
        </w:rPr>
        <w:t>ء</w:t>
      </w:r>
      <w:r w:rsidRPr="00D42F64">
        <w:rPr>
          <w:rFonts w:ascii="Traditional Arabic" w:hAnsi="Traditional Arabic" w:cs="Traditional Arabic"/>
          <w:b/>
          <w:bCs/>
          <w:sz w:val="32"/>
          <w:szCs w:val="32"/>
          <w:rtl/>
        </w:rPr>
        <w:t>ة والند</w:t>
      </w:r>
      <w:r w:rsidRPr="00D42F64">
        <w:rPr>
          <w:rFonts w:ascii="Traditional Arabic" w:hAnsi="Traditional Arabic" w:cs="Traditional Arabic" w:hint="cs"/>
          <w:b/>
          <w:bCs/>
          <w:sz w:val="32"/>
          <w:szCs w:val="32"/>
          <w:rtl/>
        </w:rPr>
        <w:t>ى</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في 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بة ضربت على ابن الحشرج</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76"/>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هو لزياد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عجم </w:t>
      </w:r>
      <w:r w:rsidRPr="00D42F64">
        <w:rPr>
          <w:rStyle w:val="FootnoteReference"/>
          <w:sz w:val="32"/>
          <w:szCs w:val="32"/>
          <w:rtl/>
        </w:rPr>
        <w:t>(</w:t>
      </w:r>
      <w:r w:rsidRPr="00D42F64">
        <w:rPr>
          <w:rStyle w:val="FootnoteReference"/>
          <w:sz w:val="32"/>
          <w:szCs w:val="32"/>
          <w:rtl/>
        </w:rPr>
        <w:footnoteReference w:id="777"/>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7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السماحة والمروة والندي المعرفة بتعريف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الجنس في مكان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ابن الحشرج ف</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اختصاصها به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بلغ</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وجه يعني اذا رمتها لم تجد حصة منها خارجة من هذا المكان.</w:t>
      </w:r>
      <w:r w:rsidRPr="00D42F64">
        <w:rPr>
          <w:rStyle w:val="FootnoteReference"/>
          <w:sz w:val="32"/>
          <w:szCs w:val="32"/>
          <w:rtl/>
        </w:rPr>
        <w:t>(</w:t>
      </w:r>
      <w:r w:rsidRPr="00D42F64">
        <w:rPr>
          <w:rStyle w:val="FootnoteReference"/>
          <w:sz w:val="32"/>
          <w:szCs w:val="32"/>
          <w:rtl/>
        </w:rPr>
        <w:footnoteReference w:id="779"/>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وعن 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ثمان </w:t>
      </w:r>
      <w:r w:rsidRPr="00D42F64">
        <w:rPr>
          <w:rStyle w:val="FootnoteReference"/>
          <w:b/>
          <w:bCs/>
          <w:sz w:val="32"/>
          <w:szCs w:val="32"/>
          <w:rtl/>
        </w:rPr>
        <w:t>(</w:t>
      </w:r>
      <w:r w:rsidRPr="00D42F64">
        <w:rPr>
          <w:rStyle w:val="FootnoteReference"/>
          <w:b/>
          <w:bCs/>
          <w:sz w:val="32"/>
          <w:szCs w:val="32"/>
          <w:rtl/>
        </w:rPr>
        <w:footnoteReference w:id="780"/>
      </w:r>
      <w:r w:rsidRPr="00D42F64">
        <w:rPr>
          <w:rStyle w:val="FootnoteReference"/>
          <w:b/>
          <w:bCs/>
          <w:sz w:val="32"/>
          <w:szCs w:val="32"/>
          <w:rtl/>
        </w:rPr>
        <w:t>)</w:t>
      </w:r>
      <w:r w:rsidRPr="00D42F64">
        <w:rPr>
          <w:rFonts w:ascii="Traditional Arabic" w:hAnsi="Traditional Arabic" w:cs="Traditional Arabic"/>
          <w:b/>
          <w:bCs/>
          <w:sz w:val="32"/>
          <w:szCs w:val="32"/>
          <w:rtl/>
        </w:rPr>
        <w:t>انه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ل النبي صلى الله عليه وسلم  عن </w:t>
      </w:r>
      <w:r w:rsidRPr="00D42F64">
        <w:rPr>
          <w:rFonts w:ascii="Traditional Arabic" w:hAnsi="Traditional Arabic" w:cs="Traditional Arabic" w:hint="cs"/>
          <w:b/>
          <w:bCs/>
          <w:sz w:val="32"/>
          <w:szCs w:val="32"/>
          <w:rtl/>
        </w:rPr>
        <w:t>ال</w:t>
      </w:r>
      <w:r w:rsidRPr="00D42F64">
        <w:rPr>
          <w:rFonts w:ascii="Traditional Arabic" w:hAnsi="Traditional Arabic" w:cs="Traditional Arabic"/>
          <w:b/>
          <w:bCs/>
          <w:sz w:val="32"/>
          <w:szCs w:val="32"/>
          <w:rtl/>
        </w:rPr>
        <w:t>مقاليد</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81"/>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82"/>
      </w:r>
      <w:r w:rsidRPr="00D42F64">
        <w:rPr>
          <w:rStyle w:val="FootnoteReference"/>
          <w:sz w:val="32"/>
          <w:szCs w:val="32"/>
          <w:rtl/>
        </w:rPr>
        <w:t>)</w:t>
      </w:r>
      <w:r w:rsidRPr="00D42F64">
        <w:rPr>
          <w:rFonts w:ascii="Traditional Arabic" w:hAnsi="Traditional Arabic" w:cs="Traditional Arabic" w:hint="cs"/>
          <w:sz w:val="32"/>
          <w:szCs w:val="32"/>
          <w:rtl/>
        </w:rPr>
        <w:t xml:space="preserve"> 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ابويعلى في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سنده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وابن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حاتم في تفسيره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والعقيلي</w:t>
      </w:r>
      <w:r w:rsidRPr="00D42F64">
        <w:rPr>
          <w:rStyle w:val="FootnoteReference"/>
          <w:sz w:val="32"/>
          <w:szCs w:val="32"/>
          <w:rtl/>
        </w:rPr>
        <w:t>(</w:t>
      </w:r>
      <w:r w:rsidRPr="00D42F64">
        <w:rPr>
          <w:rStyle w:val="FootnoteReference"/>
          <w:sz w:val="32"/>
          <w:szCs w:val="32"/>
          <w:rtl/>
        </w:rPr>
        <w:footnoteReference w:id="783"/>
      </w:r>
      <w:r w:rsidRPr="00D42F64">
        <w:rPr>
          <w:rStyle w:val="FootnoteReference"/>
          <w:sz w:val="32"/>
          <w:szCs w:val="32"/>
          <w:rtl/>
        </w:rPr>
        <w:t>)</w:t>
      </w:r>
      <w:r w:rsidRPr="00D42F64">
        <w:rPr>
          <w:rFonts w:ascii="Traditional Arabic" w:hAnsi="Traditional Arabic" w:cs="Traditional Arabic"/>
          <w:sz w:val="32"/>
          <w:szCs w:val="32"/>
          <w:rtl/>
        </w:rPr>
        <w:t xml:space="preserve"> في الضعفاء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والطبراني في الدعاء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والبيهقي في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سماء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والصفات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مر</w:t>
      </w:r>
      <w:r w:rsidRPr="00D42F64">
        <w:rPr>
          <w:rFonts w:ascii="Traditional Arabic" w:hAnsi="Traditional Arabic" w:cs="Traditional Arabic" w:hint="cs"/>
          <w:sz w:val="32"/>
          <w:szCs w:val="32"/>
          <w:rtl/>
        </w:rPr>
        <w:t>،[وذكره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ابن الجوزي</w:t>
      </w:r>
      <w:r w:rsidRPr="00D42F64">
        <w:rPr>
          <w:rStyle w:val="FootnoteReference"/>
          <w:sz w:val="32"/>
          <w:szCs w:val="32"/>
          <w:rtl/>
        </w:rPr>
        <w:t>(</w:t>
      </w:r>
      <w:r w:rsidRPr="00D42F64">
        <w:rPr>
          <w:rStyle w:val="FootnoteReference"/>
          <w:sz w:val="32"/>
          <w:szCs w:val="32"/>
          <w:rtl/>
        </w:rPr>
        <w:footnoteReference w:id="784"/>
      </w:r>
      <w:r w:rsidRPr="00D42F64">
        <w:rPr>
          <w:rStyle w:val="FootnoteReference"/>
          <w:sz w:val="32"/>
          <w:szCs w:val="32"/>
          <w:rtl/>
        </w:rPr>
        <w:t>)</w:t>
      </w:r>
      <w:r w:rsidRPr="00D42F64">
        <w:rPr>
          <w:rFonts w:ascii="Traditional Arabic" w:hAnsi="Traditional Arabic" w:cs="Traditional Arabic" w:hint="cs"/>
          <w:sz w:val="32"/>
          <w:szCs w:val="32"/>
          <w:rtl/>
        </w:rPr>
        <w:t xml:space="preserve"> في الموضوعات</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85"/>
      </w:r>
      <w:r w:rsidRPr="00D42F64">
        <w:rPr>
          <w:rStyle w:val="FootnoteReference"/>
          <w:sz w:val="32"/>
          <w:szCs w:val="32"/>
          <w:rtl/>
        </w:rPr>
        <w:t>)</w:t>
      </w:r>
    </w:p>
    <w:p w:rsidR="00C963BC" w:rsidRPr="00653A5C" w:rsidRDefault="00C963BC" w:rsidP="00C963BC">
      <w:pPr>
        <w:bidi/>
        <w:jc w:val="mediumKashida"/>
        <w:rPr>
          <w:rFonts w:ascii="Traditional Arabic" w:hAnsi="Traditional Arabic" w:cs="Traditional Arabic"/>
          <w:sz w:val="24"/>
          <w:szCs w:val="24"/>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 xml:space="preserve"> الظلم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ظ</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لمات</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يوم القيامة</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86"/>
      </w:r>
      <w:r w:rsidRPr="00D42F64">
        <w:rPr>
          <w:rStyle w:val="FootnoteReference"/>
          <w:b/>
          <w:bCs/>
          <w:sz w:val="32"/>
          <w:szCs w:val="32"/>
          <w:rtl/>
        </w:rPr>
        <w:t>)</w:t>
      </w:r>
    </w:p>
    <w:p w:rsidR="00C963BC" w:rsidRPr="000C1099" w:rsidRDefault="00C963BC" w:rsidP="00C963BC">
      <w:pPr>
        <w:bidi/>
        <w:jc w:val="mediumKashida"/>
        <w:rPr>
          <w:rFonts w:ascii="Traditional Arabic" w:hAnsi="Traditional Arabic" w:cs="Traditional Arabic"/>
          <w:sz w:val="20"/>
          <w:szCs w:val="20"/>
          <w:rtl/>
        </w:rPr>
      </w:pP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الشيخان من حديث</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ابن ع</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مر</w:t>
      </w:r>
      <w:r w:rsidRPr="00D42F64">
        <w:rPr>
          <w:rStyle w:val="FootnoteReference"/>
          <w:sz w:val="32"/>
          <w:szCs w:val="32"/>
          <w:rtl/>
        </w:rPr>
        <w:t>(</w:t>
      </w:r>
      <w:r w:rsidRPr="00D42F64">
        <w:rPr>
          <w:rStyle w:val="FootnoteReference"/>
          <w:sz w:val="32"/>
          <w:szCs w:val="32"/>
          <w:rtl/>
        </w:rPr>
        <w:footnoteReference w:id="787"/>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8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Pr>
          <w:rFonts w:ascii="Traditional Arabic" w:hAnsi="Traditional Arabic" w:cs="Traditional Arabic"/>
          <w:b/>
          <w:bCs/>
          <w:sz w:val="32"/>
          <w:szCs w:val="32"/>
          <w:rtl/>
        </w:rPr>
        <w:t xml:space="preserve">ن الله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ذا خلق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العبد للجنة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استعمله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بعمل</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هل الجنة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89"/>
      </w:r>
      <w:r w:rsidRPr="00D42F64">
        <w:rPr>
          <w:rStyle w:val="FootnoteReference"/>
          <w:b/>
          <w:bCs/>
          <w:sz w:val="32"/>
          <w:szCs w:val="32"/>
          <w:rtl/>
        </w:rPr>
        <w:t>)</w:t>
      </w:r>
      <w:r w:rsidRPr="00D42F64">
        <w:rPr>
          <w:rFonts w:ascii="Traditional Arabic" w:hAnsi="Traditional Arabic" w:cs="Traditional Arabic"/>
          <w:sz w:val="32"/>
          <w:szCs w:val="32"/>
          <w:rtl/>
        </w:rPr>
        <w:t xml:space="preserve">الحديث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790"/>
      </w:r>
      <w:r w:rsidRPr="00D42F64">
        <w:rPr>
          <w:rStyle w:val="FootnoteReference"/>
          <w:sz w:val="32"/>
          <w:szCs w:val="32"/>
          <w:rtl/>
        </w:rPr>
        <w:t>)</w:t>
      </w:r>
    </w:p>
    <w:p w:rsidR="00C963BC"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قرا سورة الزمر</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91"/>
      </w:r>
      <w:r w:rsidRPr="00D42F64">
        <w:rPr>
          <w:rStyle w:val="FootnoteReference"/>
          <w:b/>
          <w:bCs/>
          <w:sz w:val="32"/>
          <w:szCs w:val="32"/>
          <w:rtl/>
        </w:rPr>
        <w:t>)</w:t>
      </w:r>
    </w:p>
    <w:p w:rsidR="00C963BC" w:rsidRPr="00D42F64"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792"/>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w:t>
      </w:r>
      <w:r w:rsidRPr="00D42F64">
        <w:rPr>
          <w:rFonts w:ascii="Traditional Arabic" w:hAnsi="Traditional Arabic" w:cs="Traditional Arabic"/>
          <w:b/>
          <w:bCs/>
          <w:sz w:val="32"/>
          <w:szCs w:val="32"/>
          <w:rtl/>
        </w:rPr>
        <w:t>وعن</w:t>
      </w:r>
      <w:r w:rsidRPr="00D42F64">
        <w:rPr>
          <w:rFonts w:ascii="Traditional Arabic" w:hAnsi="Traditional Arabic" w:cs="Traditional Arabic" w:hint="cs"/>
          <w:b/>
          <w:bCs/>
          <w:sz w:val="32"/>
          <w:szCs w:val="32"/>
          <w:rtl/>
        </w:rPr>
        <w:t>ه</w:t>
      </w:r>
      <w:r w:rsidRPr="00D42F64">
        <w:rPr>
          <w:rFonts w:ascii="Traditional Arabic" w:hAnsi="Traditional Arabic" w:cs="Traditional Arabic"/>
          <w:b/>
          <w:bCs/>
          <w:sz w:val="32"/>
          <w:szCs w:val="32"/>
          <w:rtl/>
        </w:rPr>
        <w:t xml:space="preserve"> عليه الصلاة والسلام </w:t>
      </w:r>
      <w:r w:rsidRPr="00D42F64">
        <w:rPr>
          <w:rFonts w:ascii="Traditional Arabic" w:hAnsi="Traditional Arabic" w:cs="Traditional Arabic"/>
          <w:b/>
          <w:bCs/>
          <w:sz w:val="32"/>
          <w:szCs w:val="32"/>
        </w:rPr>
        <w:t>:</w:t>
      </w:r>
      <w:r w:rsidRPr="00D42F64">
        <w:rPr>
          <w:rFonts w:ascii="Traditional Arabic" w:hAnsi="Traditional Arabic" w:cs="Traditional Arabic" w:hint="cs"/>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كان</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يقر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 ليلة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بني اسرائيل والزمر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9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medium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 والنسائي والحاكم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عائشة</w:t>
      </w:r>
      <w:r w:rsidRPr="00D42F64">
        <w:rPr>
          <w:rStyle w:val="FootnoteReference"/>
          <w:sz w:val="32"/>
          <w:szCs w:val="32"/>
          <w:rtl/>
        </w:rPr>
        <w:t>(</w:t>
      </w:r>
      <w:r w:rsidRPr="00D42F64">
        <w:rPr>
          <w:rStyle w:val="FootnoteReference"/>
          <w:sz w:val="32"/>
          <w:szCs w:val="32"/>
          <w:rtl/>
        </w:rPr>
        <w:footnoteReference w:id="794"/>
      </w:r>
      <w:r w:rsidRPr="00D42F64">
        <w:rPr>
          <w:rStyle w:val="FootnoteReference"/>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795"/>
      </w:r>
      <w:r w:rsidRPr="00D42F64">
        <w:rPr>
          <w:rStyle w:val="FootnoteReference"/>
          <w:sz w:val="32"/>
          <w:szCs w:val="32"/>
          <w:rtl/>
        </w:rPr>
        <w:t>)</w:t>
      </w:r>
    </w:p>
    <w:p w:rsidR="00C963BC" w:rsidRDefault="00C963BC" w:rsidP="00C963BC">
      <w:pPr>
        <w:bidi/>
        <w:jc w:val="medium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C7548D" w:rsidRDefault="00C963BC" w:rsidP="00C963BC">
      <w:pPr>
        <w:bidi/>
        <w:jc w:val="center"/>
        <w:rPr>
          <w:rFonts w:ascii="Andalus" w:hAnsi="Andalus" w:cs="Andalus"/>
          <w:b/>
          <w:bCs/>
          <w:color w:val="FF0000"/>
          <w:sz w:val="48"/>
          <w:szCs w:val="48"/>
          <w:u w:val="single"/>
          <w:rtl/>
        </w:rPr>
      </w:pPr>
      <w:r w:rsidRPr="00C7548D">
        <w:rPr>
          <w:rFonts w:ascii="Andalus" w:hAnsi="Andalus" w:cs="Andalus"/>
          <w:b/>
          <w:bCs/>
          <w:color w:val="FF0000"/>
          <w:sz w:val="48"/>
          <w:szCs w:val="48"/>
          <w:u w:val="single"/>
          <w:rtl/>
        </w:rPr>
        <w:t>سورة المؤمن</w:t>
      </w:r>
      <w:r w:rsidRPr="0038695E">
        <w:rPr>
          <w:rFonts w:ascii="Andalus" w:hAnsi="Andalus" w:cs="Andalus" w:hint="cs"/>
          <w:color w:val="FF0000"/>
          <w:sz w:val="36"/>
          <w:szCs w:val="36"/>
          <w:u w:val="single"/>
          <w:vertAlign w:val="superscript"/>
          <w:rtl/>
        </w:rPr>
        <w:t>(</w:t>
      </w:r>
      <w:r w:rsidRPr="0038695E">
        <w:rPr>
          <w:rStyle w:val="FootnoteReference"/>
          <w:rFonts w:ascii="Andalus" w:hAnsi="Andalus" w:cs="Andalus"/>
          <w:color w:val="FF0000"/>
          <w:sz w:val="36"/>
          <w:szCs w:val="36"/>
          <w:u w:val="single"/>
          <w:rtl/>
        </w:rPr>
        <w:footnoteReference w:id="796"/>
      </w:r>
      <w:r w:rsidRPr="0038695E">
        <w:rPr>
          <w:rFonts w:ascii="Andalus" w:hAnsi="Andalus" w:cs="Andalus" w:hint="cs"/>
          <w:color w:val="FF0000"/>
          <w:sz w:val="36"/>
          <w:szCs w:val="36"/>
          <w:u w:val="single"/>
          <w:vertAlign w:val="superscript"/>
          <w:rtl/>
        </w:rPr>
        <w:t>)</w:t>
      </w:r>
    </w:p>
    <w:p w:rsidR="00C963BC" w:rsidRPr="000C1099" w:rsidRDefault="00C963BC" w:rsidP="00C963BC">
      <w:pPr>
        <w:bidi/>
        <w:jc w:val="center"/>
        <w:rPr>
          <w:rFonts w:ascii="Andalus" w:hAnsi="Andalus" w:cs="Andalus"/>
          <w:b/>
          <w:bCs/>
          <w:color w:val="FF0000"/>
          <w:sz w:val="24"/>
          <w:szCs w:val="24"/>
          <w:u w:val="single"/>
          <w:rtl/>
        </w:rPr>
      </w:pP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و</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ريد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بـ</w:t>
      </w:r>
      <w:r w:rsidRPr="00D42F64">
        <w:rPr>
          <w:rFonts w:ascii="QCF_BSML" w:hAnsi="QCF_BSML" w:cs="QCF_BSML"/>
          <w:b/>
          <w:bCs/>
          <w:color w:val="000000"/>
          <w:sz w:val="32"/>
          <w:szCs w:val="32"/>
          <w:rtl/>
        </w:rPr>
        <w:t xml:space="preserve">ﮋ </w:t>
      </w:r>
      <w:r w:rsidRPr="00D42F64">
        <w:rPr>
          <w:rFonts w:ascii="QCF_P467" w:hAnsi="QCF_P467" w:cs="QCF_P467"/>
          <w:b/>
          <w:bCs/>
          <w:color w:val="000000"/>
          <w:sz w:val="32"/>
          <w:szCs w:val="32"/>
          <w:rtl/>
        </w:rPr>
        <w:t xml:space="preserve">ﭱ  ﭲ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مشدود</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797"/>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79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Pr>
          <w:rFonts w:ascii="Traditional Arabic" w:hAnsi="Traditional Arabic" w:cs="Traditional Arabic"/>
          <w:sz w:val="32"/>
          <w:szCs w:val="32"/>
          <w:rtl/>
        </w:rPr>
        <w:t>م</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خوذ من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البقاءحيث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يجوز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w:t>
      </w:r>
      <w:r>
        <w:rPr>
          <w:rFonts w:ascii="Traditional Arabic" w:hAnsi="Traditional Arabic" w:cs="Traditional Arabic"/>
          <w:sz w:val="32"/>
          <w:szCs w:val="32"/>
          <w:rtl/>
        </w:rPr>
        <w:t xml:space="preserve"> يكون شديد بمعنى مشدود كما جاء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ذن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[بمعنى]</w:t>
      </w:r>
      <w:r w:rsidRPr="00D42F64">
        <w:rPr>
          <w:rStyle w:val="FootnoteReference"/>
          <w:sz w:val="32"/>
          <w:szCs w:val="32"/>
          <w:rtl/>
        </w:rPr>
        <w:t>(</w:t>
      </w:r>
      <w:r w:rsidRPr="00D42F64">
        <w:rPr>
          <w:rStyle w:val="FootnoteReference"/>
          <w:sz w:val="32"/>
          <w:szCs w:val="32"/>
          <w:rtl/>
        </w:rPr>
        <w:footnoteReference w:id="799"/>
      </w:r>
      <w:r w:rsidRPr="00D42F64">
        <w:rPr>
          <w:rStyle w:val="FootnoteReference"/>
          <w:sz w:val="32"/>
          <w:szCs w:val="32"/>
          <w:rtl/>
        </w:rPr>
        <w:t>)</w:t>
      </w:r>
      <w:r w:rsidRPr="00D42F64">
        <w:rPr>
          <w:rFonts w:ascii="Traditional Arabic" w:hAnsi="Traditional Arabic" w:cs="Traditional Arabic"/>
          <w:sz w:val="32"/>
          <w:szCs w:val="32"/>
          <w:rtl/>
        </w:rPr>
        <w:t xml:space="preserve">مؤذن فتكون الاضافة </w:t>
      </w:r>
      <w:r w:rsidRPr="00D42F64">
        <w:rPr>
          <w:rFonts w:ascii="Traditional Arabic" w:hAnsi="Traditional Arabic" w:cs="Traditional Arabic"/>
          <w:sz w:val="32"/>
          <w:szCs w:val="32"/>
          <w:rtl/>
        </w:rPr>
        <w:lastRenderedPageBreak/>
        <w:t>محضة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00"/>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وبذل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يحص</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الجواب عن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ان شديدا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صفة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شبهة فاضافته غير محضة على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حال ولا يفرق بين ماضيه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وغيره بخلاف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سم الفاعل</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وقال صاحب الفرائد</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مكن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لما كان القائل بالنظر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شيء 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القبول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بالنظر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عامل صلح ان يكون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صفة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بالاضافة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التوبة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معرفة فصل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 ان يكون الشديد من حيث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شيء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الشدة لا بالنظر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عامل صفة بالاضافة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العقاب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فعلى هذا يكون </w:t>
      </w:r>
      <w:r w:rsidRPr="00D42F64">
        <w:rPr>
          <w:rFonts w:ascii="QCF_BSML" w:hAnsi="QCF_BSML" w:cs="QCF_BSML"/>
          <w:color w:val="000000"/>
          <w:sz w:val="32"/>
          <w:szCs w:val="32"/>
          <w:rtl/>
        </w:rPr>
        <w:t xml:space="preserve">ﮋ </w:t>
      </w:r>
      <w:r w:rsidRPr="00D42F64">
        <w:rPr>
          <w:rFonts w:ascii="QCF_P467" w:hAnsi="QCF_P467" w:cs="QCF_P467"/>
          <w:color w:val="000000"/>
          <w:sz w:val="32"/>
          <w:szCs w:val="32"/>
          <w:rtl/>
        </w:rPr>
        <w:t xml:space="preserve">ﭱ  ﭲ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 xml:space="preserve"> معرفة كما انها معرفتان فاليت</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01"/>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يؤيده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قول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مام لا نزاع في ان</w:t>
      </w:r>
      <w:r w:rsidRPr="00D42F64">
        <w:rPr>
          <w:rFonts w:ascii="QCF_BSML" w:hAnsi="QCF_BSML" w:cs="QCF_BSML"/>
          <w:color w:val="000000"/>
          <w:sz w:val="32"/>
          <w:szCs w:val="32"/>
          <w:rtl/>
        </w:rPr>
        <w:t xml:space="preserve">ﮋ </w:t>
      </w:r>
      <w:r w:rsidRPr="00D42F64">
        <w:rPr>
          <w:rFonts w:ascii="QCF_P467" w:hAnsi="QCF_P467" w:cs="QCF_P467"/>
          <w:color w:val="000000"/>
          <w:sz w:val="32"/>
          <w:szCs w:val="32"/>
          <w:rtl/>
        </w:rPr>
        <w:t xml:space="preserve">ﭭ   ﭮ  ﭯ  ﭰ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 xml:space="preserve"> صفتان مصححها كونها مفيدين معنى الدواء في ان والاستمرار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فلذلك قوله</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467" w:hAnsi="QCF_P467" w:cs="QCF_P467"/>
          <w:color w:val="000000"/>
          <w:sz w:val="32"/>
          <w:szCs w:val="32"/>
          <w:rtl/>
        </w:rPr>
        <w:t xml:space="preserve">ﭱ  ﭲ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صفات الله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نزهة عن الحدوث</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[365/أ]</w:t>
      </w:r>
      <w:r w:rsidRPr="00D42F64">
        <w:rPr>
          <w:rFonts w:ascii="Traditional Arabic" w:hAnsi="Traditional Arabic" w:cs="Traditional Arabic"/>
          <w:sz w:val="32"/>
          <w:szCs w:val="32"/>
          <w:rtl/>
        </w:rPr>
        <w:t xml:space="preserve"> والتجدد فكونه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شديد العقاب معناه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كونه بحيث يشدد عقابه حاصل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بدا وغير موصوف بانه حصل بعد ان لم يكن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02"/>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الشديد عقابه فحذف اللام للازدواج</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03"/>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بو حيان : لا ضرورة تدعوا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80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وابدال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05"/>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بو حيان : لا </w:t>
      </w:r>
      <w:r>
        <w:rPr>
          <w:rFonts w:ascii="Traditional Arabic" w:hAnsi="Traditional Arabic" w:cs="Traditional Arabic" w:hint="cs"/>
          <w:sz w:val="32"/>
          <w:szCs w:val="32"/>
          <w:rtl/>
        </w:rPr>
        <w:t>أ</w:t>
      </w:r>
      <w:r>
        <w:rPr>
          <w:rFonts w:ascii="Traditional Arabic" w:hAnsi="Traditional Arabic" w:cs="Traditional Arabic"/>
          <w:sz w:val="32"/>
          <w:szCs w:val="32"/>
          <w:rtl/>
        </w:rPr>
        <w:t>عرف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عن]</w:t>
      </w:r>
      <w:r w:rsidRPr="00D42F64">
        <w:rPr>
          <w:rStyle w:val="FootnoteReference"/>
          <w:sz w:val="32"/>
          <w:szCs w:val="32"/>
          <w:rtl/>
        </w:rPr>
        <w:t>(</w:t>
      </w:r>
      <w:r w:rsidRPr="00D42F64">
        <w:rPr>
          <w:rStyle w:val="FootnoteReference"/>
          <w:sz w:val="32"/>
          <w:szCs w:val="32"/>
          <w:rtl/>
        </w:rPr>
        <w:footnoteReference w:id="80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أحد </w:t>
      </w:r>
      <w:r w:rsidRPr="00D42F64">
        <w:rPr>
          <w:rFonts w:ascii="Traditional Arabic" w:hAnsi="Traditional Arabic" w:cs="Traditional Arabic"/>
          <w:sz w:val="32"/>
          <w:szCs w:val="32"/>
          <w:rtl/>
        </w:rPr>
        <w:t>من النحويين نصا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جواز</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التكرار في 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و</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البعض والاشتمال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و </w:t>
      </w:r>
      <w:r>
        <w:rPr>
          <w:rFonts w:ascii="Traditional Arabic" w:hAnsi="Traditional Arabic" w:cs="Traditional Arabic"/>
          <w:sz w:val="32"/>
          <w:szCs w:val="32"/>
          <w:rtl/>
        </w:rPr>
        <w:lastRenderedPageBreak/>
        <w:t xml:space="preserve">متعة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ان في كلام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بعض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صحاب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 ما يدل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ان البدل لا يتكرر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07"/>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ومتحد</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08"/>
      </w:r>
      <w:r w:rsidRPr="00D42F64">
        <w:rPr>
          <w:rStyle w:val="FootnoteReference"/>
          <w:sz w:val="32"/>
          <w:szCs w:val="32"/>
          <w:rtl/>
        </w:rPr>
        <w:t>)</w:t>
      </w:r>
      <w:r w:rsidRPr="00D42F64">
        <w:rPr>
          <w:rFonts w:ascii="Traditional Arabic" w:hAnsi="Traditional Arabic" w:cs="Traditional Arabic"/>
          <w:sz w:val="32"/>
          <w:szCs w:val="32"/>
          <w:rtl/>
        </w:rPr>
        <w:t xml:space="preserve"> المبدل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واما البدل من البدل فجائز نعم بدل البدل عند من اثبته بتكرارفيه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w:t>
      </w:r>
      <w:r>
        <w:rPr>
          <w:rFonts w:ascii="Traditional Arabic" w:hAnsi="Traditional Arabic" w:cs="Traditional Arabic"/>
          <w:sz w:val="32"/>
          <w:szCs w:val="32"/>
          <w:rtl/>
        </w:rPr>
        <w:t xml:space="preserve">لابدال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وجعله وحده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مشوش النظم</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 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لا تشويش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الجري على القواعد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التي </w:t>
      </w:r>
      <w:r>
        <w:rPr>
          <w:rFonts w:ascii="Traditional Arabic" w:hAnsi="Traditional Arabic" w:cs="Traditional Arabic" w:hint="cs"/>
          <w:sz w:val="32"/>
          <w:szCs w:val="32"/>
          <w:rtl/>
        </w:rPr>
        <w:t>أ</w:t>
      </w:r>
      <w:r>
        <w:rPr>
          <w:rFonts w:ascii="Traditional Arabic" w:hAnsi="Traditional Arabic" w:cs="Traditional Arabic"/>
          <w:sz w:val="32"/>
          <w:szCs w:val="32"/>
          <w:rtl/>
        </w:rPr>
        <w:t>ستقرت وصحت هو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09"/>
      </w:r>
      <w:r w:rsidRPr="00D42F64">
        <w:rPr>
          <w:rStyle w:val="FootnoteReference"/>
          <w:sz w:val="32"/>
          <w:szCs w:val="32"/>
          <w:rtl/>
        </w:rPr>
        <w:t>)</w:t>
      </w:r>
      <w:r w:rsidRPr="00D42F64">
        <w:rPr>
          <w:rFonts w:ascii="Traditional Arabic" w:hAnsi="Traditional Arabic" w:cs="Traditional Arabic"/>
          <w:sz w:val="32"/>
          <w:szCs w:val="32"/>
          <w:rtl/>
        </w:rPr>
        <w:t xml:space="preserve"> وقال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 بعضهم توسيط البدل بين الصفات جائز في النحو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لكنه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قبيح بين ع</w:t>
      </w:r>
      <w:r>
        <w:rPr>
          <w:rFonts w:ascii="Traditional Arabic" w:hAnsi="Traditional Arabic" w:cs="Traditional Arabic" w:hint="cs"/>
          <w:sz w:val="32"/>
          <w:szCs w:val="32"/>
          <w:rtl/>
        </w:rPr>
        <w:t>ُ</w:t>
      </w:r>
      <w:r>
        <w:rPr>
          <w:rFonts w:ascii="Traditional Arabic" w:hAnsi="Traditional Arabic" w:cs="Traditional Arabic"/>
          <w:sz w:val="32"/>
          <w:szCs w:val="32"/>
          <w:rtl/>
        </w:rPr>
        <w:t>لماء البيان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الصفات تد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على 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المقصود والبدل </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دل على انه غير مقصود فيلزم</w:t>
      </w:r>
      <w:r w:rsidRPr="00D42F64">
        <w:rPr>
          <w:rFonts w:ascii="Traditional Arabic" w:hAnsi="Traditional Arabic" w:cs="Traditional Arabic" w:hint="cs"/>
          <w:sz w:val="32"/>
          <w:szCs w:val="32"/>
          <w:rtl/>
        </w:rPr>
        <w:t xml:space="preserve"> </w:t>
      </w:r>
      <w:r w:rsidRPr="00D36CFF">
        <w:rPr>
          <w:rFonts w:ascii="Traditional Arabic" w:hAnsi="Traditional Arabic" w:cs="Traditional Arabic" w:hint="cs"/>
          <w:color w:val="FF0000"/>
          <w:sz w:val="32"/>
          <w:szCs w:val="32"/>
          <w:rtl/>
        </w:rPr>
        <w:t xml:space="preserve">التناقض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10"/>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وقال ابن الحاجب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في هذا اشكال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 قوله ذي الطول معرفة فلا يحسن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يكون صفة لقوله من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لكنك فصلت بينه وبينه بالبدل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يحسن ان يكون صفة للبدل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نكرة وذي الطول معرفة فال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ولى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هو بدل ثان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بدل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Pr>
          <w:rFonts w:ascii="Traditional Arabic" w:hAnsi="Traditional Arabic" w:cs="Traditional Arabic"/>
          <w:sz w:val="32"/>
          <w:szCs w:val="32"/>
          <w:rtl/>
        </w:rPr>
        <w:t>ول فك</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من الله العزيز العليم من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غافر الذنب من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ذي الطول.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1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التائب من الذنب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كمن لا ذنب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له</w:t>
      </w:r>
      <w:r>
        <w:rPr>
          <w:rFonts w:ascii="Traditional Arabic" w:hAnsi="Traditional Arabic" w:cs="Traditional Arabic" w:hint="cs"/>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12"/>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ماجه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مسعود والبيهقي في 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ننه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 ومن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ي</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نه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الخولاني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13"/>
      </w:r>
      <w:r w:rsidRPr="00D42F64">
        <w:rPr>
          <w:rStyle w:val="FootnoteReference"/>
          <w:sz w:val="32"/>
          <w:szCs w:val="32"/>
          <w:rtl/>
        </w:rPr>
        <w:t>)</w:t>
      </w:r>
      <w:r w:rsidRPr="00D42F64">
        <w:rPr>
          <w:rFonts w:ascii="Traditional Arabic" w:hAnsi="Traditional Arabic" w:cs="Traditional Arabic"/>
          <w:sz w:val="32"/>
          <w:szCs w:val="32"/>
          <w:rtl/>
        </w:rPr>
        <w:t xml:space="preserve"> والحكيم الترمذي في نوادر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صول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سعيد الخ</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دري وابن النجار</w:t>
      </w:r>
      <w:r w:rsidRPr="00D42F64">
        <w:rPr>
          <w:rStyle w:val="FootnoteReference"/>
          <w:sz w:val="32"/>
          <w:szCs w:val="32"/>
          <w:rtl/>
        </w:rPr>
        <w:t>(</w:t>
      </w:r>
      <w:r w:rsidRPr="00D42F64">
        <w:rPr>
          <w:rStyle w:val="FootnoteReference"/>
          <w:sz w:val="32"/>
          <w:szCs w:val="32"/>
          <w:rtl/>
        </w:rPr>
        <w:footnoteReference w:id="814"/>
      </w:r>
      <w:r w:rsidRPr="00D42F64">
        <w:rPr>
          <w:rStyle w:val="FootnoteReference"/>
          <w:sz w:val="32"/>
          <w:szCs w:val="32"/>
          <w:rtl/>
        </w:rPr>
        <w:t>)</w:t>
      </w:r>
      <w:r w:rsidRPr="00D42F64">
        <w:rPr>
          <w:rFonts w:ascii="Traditional Arabic" w:hAnsi="Traditional Arabic" w:cs="Traditional Arabic"/>
          <w:sz w:val="32"/>
          <w:szCs w:val="32"/>
          <w:rtl/>
        </w:rPr>
        <w:t xml:space="preserve"> في تاريخه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1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 جدالا</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في القرء</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فر</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16"/>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sz w:val="32"/>
          <w:szCs w:val="32"/>
          <w:rtl/>
        </w:rPr>
        <w:lastRenderedPageBreak/>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الطيالسي</w:t>
      </w:r>
      <w:r w:rsidRPr="00D42F64">
        <w:rPr>
          <w:rStyle w:val="FootnoteReference"/>
          <w:sz w:val="32"/>
          <w:szCs w:val="32"/>
          <w:rtl/>
        </w:rPr>
        <w:t>(</w:t>
      </w:r>
      <w:r w:rsidRPr="00D42F64">
        <w:rPr>
          <w:rStyle w:val="FootnoteReference"/>
          <w:sz w:val="32"/>
          <w:szCs w:val="32"/>
          <w:rtl/>
        </w:rPr>
        <w:footnoteReference w:id="817"/>
      </w:r>
      <w:r w:rsidRPr="00D42F64">
        <w:rPr>
          <w:rStyle w:val="FootnoteReference"/>
          <w:sz w:val="32"/>
          <w:szCs w:val="32"/>
          <w:rtl/>
        </w:rPr>
        <w:t>)</w:t>
      </w:r>
      <w:r w:rsidRPr="00D42F64">
        <w:rPr>
          <w:rFonts w:ascii="Traditional Arabic" w:hAnsi="Traditional Arabic" w:cs="Traditional Arabic"/>
          <w:sz w:val="32"/>
          <w:szCs w:val="32"/>
          <w:rtl/>
        </w:rPr>
        <w:t xml:space="preserve"> والبيهقي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عبدالله ابن عمر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18"/>
      </w:r>
      <w:r w:rsidRPr="00D42F64">
        <w:rPr>
          <w:rStyle w:val="FootnoteReference"/>
          <w:sz w:val="32"/>
          <w:szCs w:val="32"/>
          <w:rtl/>
        </w:rPr>
        <w:t>)</w:t>
      </w:r>
      <w:r w:rsidRPr="005777D3">
        <w:rPr>
          <w:rFonts w:ascii="Traditional Arabic" w:hAnsi="Traditional Arabic" w:cs="Traditional Arabic"/>
          <w:b/>
          <w:bCs/>
          <w:sz w:val="32"/>
          <w:szCs w:val="32"/>
          <w:rtl/>
        </w:rPr>
        <w:t xml:space="preserve"> </w:t>
      </w:r>
    </w:p>
    <w:p w:rsidR="00C963BC" w:rsidRPr="005777D3"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5777D3">
        <w:rPr>
          <w:rFonts w:ascii="Traditional Arabic" w:hAnsi="Traditional Arabic" w:cs="Traditional Arabic"/>
          <w:b/>
          <w:bCs/>
          <w:sz w:val="32"/>
          <w:szCs w:val="32"/>
          <w:rtl/>
        </w:rPr>
        <w:t>قوله</w:t>
      </w:r>
      <w:r w:rsidRPr="005777D3">
        <w:rPr>
          <w:rFonts w:ascii="Traditional Arabic" w:hAnsi="Traditional Arabic" w:cs="Traditional Arabic" w:hint="cs"/>
          <w:b/>
          <w:bCs/>
          <w:sz w:val="32"/>
          <w:szCs w:val="32"/>
          <w:rtl/>
        </w:rPr>
        <w:t>:(</w:t>
      </w:r>
      <w:r w:rsidRPr="005777D3">
        <w:rPr>
          <w:rFonts w:ascii="Traditional Arabic" w:hAnsi="Traditional Arabic" w:cs="Traditional Arabic"/>
          <w:b/>
          <w:bCs/>
          <w:sz w:val="32"/>
          <w:szCs w:val="32"/>
          <w:rtl/>
        </w:rPr>
        <w:t xml:space="preserve"> ظرف لفعل دل</w:t>
      </w:r>
      <w:r>
        <w:rPr>
          <w:rFonts w:ascii="Traditional Arabic" w:hAnsi="Traditional Arabic" w:cs="Traditional Arabic" w:hint="cs"/>
          <w:b/>
          <w:bCs/>
          <w:sz w:val="32"/>
          <w:szCs w:val="32"/>
          <w:rtl/>
        </w:rPr>
        <w:t>َ</w:t>
      </w:r>
      <w:r w:rsidRPr="005777D3">
        <w:rPr>
          <w:rFonts w:ascii="Traditional Arabic" w:hAnsi="Traditional Arabic" w:cs="Traditional Arabic"/>
          <w:b/>
          <w:bCs/>
          <w:sz w:val="32"/>
          <w:szCs w:val="32"/>
          <w:rtl/>
        </w:rPr>
        <w:t xml:space="preserve"> عليه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المقت ال</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ول لا ل</w:t>
      </w:r>
      <w:r>
        <w:rPr>
          <w:rFonts w:ascii="Traditional Arabic" w:hAnsi="Traditional Arabic" w:cs="Traditional Arabic" w:hint="cs"/>
          <w:b/>
          <w:bCs/>
          <w:sz w:val="32"/>
          <w:szCs w:val="32"/>
          <w:rtl/>
        </w:rPr>
        <w:t>أ</w:t>
      </w:r>
      <w:r w:rsidRPr="005777D3">
        <w:rPr>
          <w:rFonts w:ascii="Traditional Arabic" w:hAnsi="Traditional Arabic" w:cs="Traditional Arabic"/>
          <w:b/>
          <w:bCs/>
          <w:sz w:val="32"/>
          <w:szCs w:val="32"/>
          <w:rtl/>
        </w:rPr>
        <w:t>نه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5777D3">
        <w:rPr>
          <w:rFonts w:ascii="Traditional Arabic" w:hAnsi="Traditional Arabic" w:cs="Traditional Arabic"/>
          <w:b/>
          <w:bCs/>
          <w:sz w:val="32"/>
          <w:szCs w:val="32"/>
          <w:rtl/>
        </w:rPr>
        <w:t>خبر عنه</w:t>
      </w:r>
      <w:r>
        <w:rPr>
          <w:rFonts w:ascii="Traditional Arabic" w:hAnsi="Traditional Arabic" w:cs="Traditional Arabic" w:hint="cs"/>
          <w:b/>
          <w:bCs/>
          <w:sz w:val="32"/>
          <w:szCs w:val="32"/>
          <w:rtl/>
        </w:rPr>
        <w:t>ُ</w:t>
      </w:r>
      <w:r w:rsidRPr="005777D3">
        <w:rPr>
          <w:rFonts w:ascii="Traditional Arabic" w:hAnsi="Traditional Arabic" w:cs="Traditional Arabic"/>
          <w:b/>
          <w:bCs/>
          <w:sz w:val="32"/>
          <w:szCs w:val="32"/>
          <w:rtl/>
        </w:rPr>
        <w:t xml:space="preserve"> </w:t>
      </w:r>
      <w:r w:rsidRPr="005777D3">
        <w:rPr>
          <w:rFonts w:ascii="Traditional Arabic" w:hAnsi="Traditional Arabic" w:cs="Traditional Arabic" w:hint="cs"/>
          <w:b/>
          <w:bCs/>
          <w:sz w:val="32"/>
          <w:szCs w:val="32"/>
          <w:rtl/>
        </w:rPr>
        <w:t>.)</w:t>
      </w:r>
      <w:r w:rsidRPr="005777D3">
        <w:rPr>
          <w:rStyle w:val="FootnoteReference"/>
          <w:b/>
          <w:bCs/>
          <w:sz w:val="32"/>
          <w:szCs w:val="32"/>
          <w:rtl/>
        </w:rPr>
        <w:t>(</w:t>
      </w:r>
      <w:r w:rsidRPr="005777D3">
        <w:rPr>
          <w:rStyle w:val="FootnoteReference"/>
          <w:b/>
          <w:bCs/>
          <w:sz w:val="32"/>
          <w:szCs w:val="32"/>
          <w:rtl/>
        </w:rPr>
        <w:footnoteReference w:id="819"/>
      </w:r>
      <w:r w:rsidRPr="005777D3">
        <w:rPr>
          <w:rStyle w:val="FootnoteReference"/>
          <w:b/>
          <w:bCs/>
          <w:sz w:val="32"/>
          <w:szCs w:val="32"/>
          <w:rtl/>
        </w:rPr>
        <w:t>)</w:t>
      </w:r>
      <w:r w:rsidRPr="005777D3">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رد</w:t>
      </w:r>
      <w:r w:rsidRPr="00D42F64">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 لقول الكشاف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منصوب بالمقت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20"/>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خوذ من</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كلام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ابي البقاء حيث 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w:t>
      </w:r>
      <w:r>
        <w:rPr>
          <w:rFonts w:ascii="Traditional Arabic" w:hAnsi="Traditional Arabic" w:cs="Traditional Arabic"/>
          <w:sz w:val="32"/>
          <w:szCs w:val="32"/>
          <w:rtl/>
        </w:rPr>
        <w:t>جوز ان يكون يعمل فيه مقت الله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مصدر اخبر عنه وهو قول</w:t>
      </w:r>
      <w:r w:rsidRPr="00D42F64">
        <w:rPr>
          <w:rFonts w:ascii="Traditional Arabic" w:hAnsi="Traditional Arabic" w:cs="Traditional Arabic" w:hint="cs"/>
          <w:sz w:val="32"/>
          <w:szCs w:val="32"/>
          <w:rtl/>
        </w:rPr>
        <w:t>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كبر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21"/>
      </w:r>
      <w:r w:rsidRPr="00D42F64">
        <w:rPr>
          <w:rStyle w:val="FootnoteReference"/>
          <w:sz w:val="32"/>
          <w:szCs w:val="32"/>
          <w:rtl/>
        </w:rPr>
        <w:t>)</w:t>
      </w:r>
      <w:r w:rsidRPr="00D42F64">
        <w:rPr>
          <w:rFonts w:ascii="Traditional Arabic" w:hAnsi="Traditional Arabic" w:cs="Traditional Arabic"/>
          <w:sz w:val="32"/>
          <w:szCs w:val="32"/>
          <w:rtl/>
        </w:rPr>
        <w:t xml:space="preserve"> وتبعه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هذا الردصاحب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الكشف</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22"/>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وابو حيان</w:t>
      </w:r>
      <w:r w:rsidRPr="00D42F64">
        <w:rPr>
          <w:rStyle w:val="FootnoteReference"/>
          <w:sz w:val="32"/>
          <w:szCs w:val="32"/>
          <w:rtl/>
        </w:rPr>
        <w:t>(</w:t>
      </w:r>
      <w:r w:rsidRPr="00D42F64">
        <w:rPr>
          <w:rStyle w:val="FootnoteReference"/>
          <w:sz w:val="32"/>
          <w:szCs w:val="32"/>
          <w:rtl/>
        </w:rPr>
        <w:footnoteReference w:id="823"/>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لكن 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انه مذهب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كوفي قال به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و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الظرف يتسع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مالا يتسع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غيره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24"/>
      </w:r>
      <w:r w:rsidRPr="00D42F64">
        <w:rPr>
          <w:rStyle w:val="FootnoteReference"/>
          <w:sz w:val="32"/>
          <w:szCs w:val="32"/>
          <w:rtl/>
        </w:rPr>
        <w:t>)</w:t>
      </w:r>
      <w:r w:rsidRPr="00D42F64">
        <w:rPr>
          <w:rFonts w:ascii="Traditional Arabic" w:hAnsi="Traditional Arabic" w:cs="Traditional Arabic"/>
          <w:sz w:val="32"/>
          <w:szCs w:val="32"/>
          <w:rtl/>
        </w:rPr>
        <w:t xml:space="preserve">وقال ابن </w:t>
      </w:r>
      <w:r>
        <w:rPr>
          <w:rFonts w:ascii="Traditional Arabic" w:hAnsi="Traditional Arabic" w:cs="Traditional Arabic"/>
          <w:sz w:val="32"/>
          <w:szCs w:val="32"/>
          <w:rtl/>
        </w:rPr>
        <w:t xml:space="preserve">الحاجب في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ماليه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w:t>
      </w:r>
      <w:r>
        <w:rPr>
          <w:rFonts w:ascii="Traditional Arabic" w:hAnsi="Traditional Arabic" w:cs="Traditional Arabic"/>
          <w:sz w:val="32"/>
          <w:szCs w:val="32"/>
          <w:rtl/>
        </w:rPr>
        <w:t>وى الفرق بين المصدر ومعموله بال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جنبي وهو اكبر الذي هو الخبر وهو جائز </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 الظروف متسع فيها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2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قاله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ابو البقاء وصاحب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الكشف</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26"/>
      </w:r>
      <w:r w:rsidRPr="00D42F64">
        <w:rPr>
          <w:rStyle w:val="FootnoteReference"/>
          <w:sz w:val="32"/>
          <w:szCs w:val="32"/>
          <w:rtl/>
        </w:rPr>
        <w:t>)</w:t>
      </w:r>
      <w:r w:rsidRPr="00D42F64">
        <w:rPr>
          <w:rFonts w:ascii="Traditional Arabic" w:hAnsi="Traditional Arabic" w:cs="Traditional Arabic"/>
          <w:sz w:val="32"/>
          <w:szCs w:val="32"/>
          <w:rtl/>
        </w:rPr>
        <w:t xml:space="preserve"> من انه متعلق بمضمر دل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قوله</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468" w:hAnsi="QCF_P468" w:cs="QCF_P468"/>
          <w:color w:val="000000"/>
          <w:sz w:val="32"/>
          <w:szCs w:val="32"/>
          <w:rtl/>
        </w:rPr>
        <w:t xml:space="preserve">ﭶ  ﭷ  ﮁ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 xml:space="preserve">أي مقتكم الله حين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دعاكم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27"/>
      </w:r>
      <w:r w:rsidRPr="00D42F64">
        <w:rPr>
          <w:rStyle w:val="FootnoteReference"/>
          <w:sz w:val="32"/>
          <w:szCs w:val="32"/>
          <w:rtl/>
        </w:rPr>
        <w:t>)</w:t>
      </w:r>
      <w:r w:rsidRPr="00D42F64">
        <w:rPr>
          <w:rFonts w:ascii="Traditional Arabic" w:hAnsi="Traditional Arabic" w:cs="Traditional Arabic"/>
          <w:sz w:val="32"/>
          <w:szCs w:val="32"/>
          <w:rtl/>
        </w:rPr>
        <w:t xml:space="preserve"> الى الايمان وكفرتم لا ارتياب في تعسفه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وال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حسن ما قدره مكي حيث 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والعامل فيه اذكروا أي اذكروا اذ تدعون الى الايمان فتكفرون.</w:t>
      </w:r>
      <w:r w:rsidRPr="00D42F64">
        <w:rPr>
          <w:rFonts w:ascii="Traditional Arabic" w:hAnsi="Traditional Arabic" w:cs="Traditional Arabic" w:hint="cs"/>
          <w:sz w:val="32"/>
          <w:szCs w:val="32"/>
          <w:rtl/>
        </w:rPr>
        <w:t>)</w:t>
      </w:r>
      <w:r w:rsidRPr="00D42F64">
        <w:rPr>
          <w:rStyle w:val="FootnoteReference"/>
          <w:sz w:val="32"/>
          <w:szCs w:val="32"/>
          <w:rtl/>
        </w:rPr>
        <w:t xml:space="preserve"> (</w:t>
      </w:r>
      <w:r w:rsidRPr="00D42F64">
        <w:rPr>
          <w:rStyle w:val="FootnoteReference"/>
          <w:sz w:val="32"/>
          <w:szCs w:val="32"/>
          <w:rtl/>
        </w:rPr>
        <w:footnoteReference w:id="828"/>
      </w:r>
      <w:r w:rsidRPr="00D42F64">
        <w:rPr>
          <w:rStyle w:val="FootnoteReference"/>
          <w:sz w:val="32"/>
          <w:szCs w:val="32"/>
          <w:rtl/>
        </w:rPr>
        <w:t>)</w:t>
      </w:r>
    </w:p>
    <w:p w:rsidR="00C963BC" w:rsidRPr="00765AA1" w:rsidRDefault="00C963BC" w:rsidP="00C963BC">
      <w:pPr>
        <w:bidi/>
        <w:jc w:val="lowKashida"/>
        <w:rPr>
          <w:rFonts w:ascii="Traditional Arabic" w:hAnsi="Traditional Arabic" w:cs="Traditional Arabic"/>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قوله</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765AA1">
        <w:rPr>
          <w:rFonts w:ascii="Traditional Arabic" w:hAnsi="Traditional Arabic" w:cs="Traditional Arabic"/>
          <w:b/>
          <w:bCs/>
          <w:sz w:val="36"/>
          <w:szCs w:val="36"/>
          <w:rtl/>
        </w:rPr>
        <w:t>الصيف ضيعت اللبن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29"/>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w:t>
      </w:r>
      <w:r w:rsidRPr="00D42F64">
        <w:rPr>
          <w:rFonts w:ascii="Traditional Arabic" w:hAnsi="Traditional Arabic" w:cs="Traditional Arabic"/>
          <w:color w:val="FF0000"/>
          <w:sz w:val="32"/>
          <w:szCs w:val="32"/>
          <w:rtl/>
        </w:rPr>
        <w:t>ا</w:t>
      </w:r>
      <w:r w:rsidRPr="00D42F64">
        <w:rPr>
          <w:rFonts w:ascii="Traditional Arabic" w:hAnsi="Traditional Arabic" w:cs="Traditional Arabic"/>
          <w:sz w:val="32"/>
          <w:szCs w:val="32"/>
          <w:rtl/>
        </w:rPr>
        <w:t>بو عبيد في كتاب الامثال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من امثالهم في التفريط في الصيف ضيعت اللبن وصاحبه عمرو ابن عمرو ابن عدس ابن زيد التميمي وكانت عنده دختنوش بنت لق</w:t>
      </w:r>
      <w:r>
        <w:rPr>
          <w:rFonts w:ascii="Traditional Arabic" w:hAnsi="Traditional Arabic" w:cs="Traditional Arabic"/>
          <w:sz w:val="32"/>
          <w:szCs w:val="32"/>
          <w:rtl/>
        </w:rPr>
        <w:t xml:space="preserve">يط ابن زرارة وكان ذا مال كثير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انه كبير السن فقلته فلم تزل تسأله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الطلاق حتى فعل وتزوجها بعده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عمير ابن معبد ابن زرارة ابن عمها وكان شابا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انه معدوم ف</w:t>
      </w:r>
      <w:r>
        <w:rPr>
          <w:rFonts w:ascii="Traditional Arabic" w:hAnsi="Traditional Arabic" w:cs="Traditional Arabic" w:hint="cs"/>
          <w:sz w:val="32"/>
          <w:szCs w:val="32"/>
          <w:rtl/>
        </w:rPr>
        <w:t>م</w:t>
      </w:r>
      <w:r>
        <w:rPr>
          <w:rFonts w:ascii="Traditional Arabic" w:hAnsi="Traditional Arabic" w:cs="Traditional Arabic"/>
          <w:sz w:val="32"/>
          <w:szCs w:val="32"/>
          <w:rtl/>
        </w:rPr>
        <w:t xml:space="preserve">رت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بل عمرو بن عمرو ذات يوم بدختنوش فقالت </w:t>
      </w:r>
      <w:r w:rsidRPr="0014799B">
        <w:rPr>
          <w:rFonts w:ascii="Traditional Arabic" w:hAnsi="Traditional Arabic" w:cs="Traditional Arabic"/>
          <w:color w:val="FF0000"/>
          <w:sz w:val="32"/>
          <w:szCs w:val="32"/>
          <w:rtl/>
        </w:rPr>
        <w:t>لخادم</w:t>
      </w:r>
      <w:r w:rsidRPr="0014799B">
        <w:rPr>
          <w:rFonts w:ascii="Traditional Arabic" w:hAnsi="Traditional Arabic" w:cs="Traditional Arabic" w:hint="cs"/>
          <w:color w:val="FF0000"/>
          <w:sz w:val="32"/>
          <w:szCs w:val="32"/>
          <w:rtl/>
        </w:rPr>
        <w:t>ت</w:t>
      </w:r>
      <w:r w:rsidRPr="0014799B">
        <w:rPr>
          <w:rFonts w:ascii="Traditional Arabic" w:hAnsi="Traditional Arabic" w:cs="Traditional Arabic"/>
          <w:color w:val="FF0000"/>
          <w:sz w:val="32"/>
          <w:szCs w:val="32"/>
          <w:rtl/>
        </w:rPr>
        <w:t>ها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انطلقي فقولي له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سقينا من اللبن فابلغته فعندها قال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في الصيف ضيعت اللبن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ابو عبيدة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اراد يعني ان سؤالك اياي الطلاق كان في الصيف فيومئذ ضيعت اللبن</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وقال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خرون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معناه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الرجل اذا لم يطرق ماشية في الصيف كان مضيعا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لالبان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 حينئذ</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انتهى.</w:t>
      </w:r>
      <w:r w:rsidRPr="00D42F64">
        <w:rPr>
          <w:rStyle w:val="FootnoteReference"/>
          <w:sz w:val="32"/>
          <w:szCs w:val="32"/>
          <w:rtl/>
        </w:rPr>
        <w:t>(</w:t>
      </w:r>
      <w:r w:rsidRPr="00D42F64">
        <w:rPr>
          <w:rStyle w:val="FootnoteReference"/>
          <w:sz w:val="32"/>
          <w:szCs w:val="32"/>
          <w:rtl/>
        </w:rPr>
        <w:footnoteReference w:id="83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468" w:hAnsi="QCF_P468" w:cs="QCF_P468"/>
          <w:b/>
          <w:bCs/>
          <w:color w:val="000000"/>
          <w:sz w:val="32"/>
          <w:szCs w:val="32"/>
          <w:rtl/>
        </w:rPr>
        <w:t xml:space="preserve">ﯜ  ﯝ  ﯞ  ﯟ ﯬ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831"/>
      </w:r>
      <w:r w:rsidRPr="00D42F64">
        <w:rPr>
          <w:rStyle w:val="FootnoteReference"/>
          <w:b/>
          <w:bCs/>
          <w:sz w:val="32"/>
          <w:szCs w:val="32"/>
          <w:rtl/>
        </w:rPr>
        <w:t>)</w:t>
      </w:r>
      <w:r w:rsidRPr="00D42F64">
        <w:rPr>
          <w:rFonts w:ascii="Traditional Arabic" w:hAnsi="Traditional Arabic" w:cs="Traditional Arabic"/>
          <w:b/>
          <w:bCs/>
          <w:sz w:val="32"/>
          <w:szCs w:val="32"/>
          <w:rtl/>
        </w:rPr>
        <w:t xml:space="preserve"> خبران </w:t>
      </w:r>
      <w:r w:rsidRPr="00D42F64">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خر</w:t>
      </w:r>
      <w:r w:rsidRPr="00D42F64">
        <w:rPr>
          <w:rFonts w:ascii="Traditional Arabic" w:hAnsi="Traditional Arabic" w:cs="Traditional Arabic" w:hint="cs"/>
          <w:b/>
          <w:bCs/>
          <w:sz w:val="32"/>
          <w:szCs w:val="32"/>
          <w:rtl/>
        </w:rPr>
        <w:t>ان)</w:t>
      </w:r>
      <w:r w:rsidRPr="00D42F64">
        <w:rPr>
          <w:rStyle w:val="FootnoteReference"/>
          <w:b/>
          <w:bCs/>
          <w:sz w:val="32"/>
          <w:szCs w:val="32"/>
          <w:rtl/>
        </w:rPr>
        <w:t>(</w:t>
      </w:r>
      <w:r w:rsidRPr="00D42F64">
        <w:rPr>
          <w:rStyle w:val="FootnoteReference"/>
          <w:b/>
          <w:bCs/>
          <w:sz w:val="32"/>
          <w:szCs w:val="32"/>
          <w:rtl/>
        </w:rPr>
        <w:footnoteReference w:id="832"/>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اما ترتيبها على قوله</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468" w:hAnsi="QCF_P468" w:cs="QCF_P468"/>
          <w:color w:val="000000"/>
          <w:sz w:val="32"/>
          <w:szCs w:val="32"/>
          <w:rtl/>
        </w:rPr>
        <w:t xml:space="preserve">ﮢ  ﮣ  ﮤ  ﮥ  ﮱ   </w:t>
      </w:r>
      <w:r w:rsidRPr="00D42F64">
        <w:rPr>
          <w:rFonts w:ascii="QCF_BSML" w:hAnsi="QCF_BSML" w:cs="QCF_BSML"/>
          <w:color w:val="000000"/>
          <w:sz w:val="32"/>
          <w:szCs w:val="32"/>
          <w:rtl/>
        </w:rPr>
        <w:t>ﮊ</w:t>
      </w:r>
      <w:r w:rsidRPr="00D42F64">
        <w:rPr>
          <w:rStyle w:val="FootnoteReference"/>
          <w:sz w:val="32"/>
          <w:szCs w:val="32"/>
          <w:rtl/>
        </w:rPr>
        <w:t>(</w:t>
      </w:r>
      <w:r w:rsidRPr="00D42F64">
        <w:rPr>
          <w:rStyle w:val="FootnoteReference"/>
          <w:sz w:val="32"/>
          <w:szCs w:val="32"/>
          <w:rtl/>
        </w:rPr>
        <w:footnoteReference w:id="83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فبعيد لطول الفصل واما كونها اخبار المبتدا محذوف فمبني على جواز تعدد الاخبار اذا لم يكن في معنى خبر واحد والمنع </w:t>
      </w:r>
      <w:r>
        <w:rPr>
          <w:rFonts w:ascii="Traditional Arabic" w:hAnsi="Traditional Arabic" w:cs="Traditional Arabic"/>
          <w:color w:val="FF0000"/>
          <w:sz w:val="32"/>
          <w:szCs w:val="32"/>
          <w:rtl/>
        </w:rPr>
        <w:t>اخت</w:t>
      </w:r>
      <w:r>
        <w:rPr>
          <w:rFonts w:ascii="Traditional Arabic" w:hAnsi="Traditional Arabic" w:cs="Traditional Arabic" w:hint="cs"/>
          <w:color w:val="FF0000"/>
          <w:sz w:val="32"/>
          <w:szCs w:val="32"/>
          <w:rtl/>
        </w:rPr>
        <w:t>ي</w:t>
      </w:r>
      <w:r w:rsidRPr="0014799B">
        <w:rPr>
          <w:rFonts w:ascii="Traditional Arabic" w:hAnsi="Traditional Arabic" w:cs="Traditional Arabic"/>
          <w:color w:val="FF0000"/>
          <w:sz w:val="32"/>
          <w:szCs w:val="32"/>
          <w:rtl/>
        </w:rPr>
        <w:t>ار</w:t>
      </w:r>
      <w:r w:rsidRPr="00D42F64">
        <w:rPr>
          <w:rFonts w:ascii="Traditional Arabic" w:hAnsi="Traditional Arabic" w:cs="Traditional Arabic"/>
          <w:sz w:val="32"/>
          <w:szCs w:val="32"/>
          <w:rtl/>
        </w:rPr>
        <w:t xml:space="preserve"> اصحابنا.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3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 ﮋ </w:t>
      </w:r>
      <w:r w:rsidRPr="00D42F64">
        <w:rPr>
          <w:rFonts w:ascii="QCF_P469" w:hAnsi="QCF_P469" w:cs="QCF_P469"/>
          <w:b/>
          <w:bCs/>
          <w:color w:val="000000"/>
          <w:sz w:val="32"/>
          <w:szCs w:val="32"/>
          <w:rtl/>
        </w:rPr>
        <w:t>ﮁ  ﮂ      ﮃ</w:t>
      </w:r>
      <w:r w:rsidRPr="00D42F64">
        <w:rPr>
          <w:rFonts w:ascii="QCF_P469" w:hAnsi="QCF_P469" w:cs="QCF_P469"/>
          <w:b/>
          <w:bCs/>
          <w:color w:val="0000A5"/>
          <w:sz w:val="32"/>
          <w:szCs w:val="32"/>
          <w:rtl/>
        </w:rPr>
        <w:t>ﮄ</w:t>
      </w:r>
      <w:r w:rsidRPr="00D42F64">
        <w:rPr>
          <w:rFonts w:ascii="QCF_P469" w:hAnsi="QCF_P469" w:cs="QCF_P469"/>
          <w:b/>
          <w:bCs/>
          <w:color w:val="000000"/>
          <w:sz w:val="32"/>
          <w:szCs w:val="32"/>
          <w:rtl/>
        </w:rPr>
        <w:t xml:space="preserve">  ﮊ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835"/>
      </w:r>
      <w:r w:rsidRPr="00D42F64">
        <w:rPr>
          <w:rStyle w:val="FootnoteReference"/>
          <w:b/>
          <w:bCs/>
          <w:sz w:val="32"/>
          <w:szCs w:val="32"/>
          <w:rtl/>
        </w:rPr>
        <w:t>)</w:t>
      </w:r>
      <w:r w:rsidRPr="00D42F64">
        <w:rPr>
          <w:rFonts w:ascii="Traditional Arabic" w:hAnsi="Traditional Arabic" w:cs="Traditional Arabic"/>
          <w:b/>
          <w:bCs/>
          <w:sz w:val="32"/>
          <w:szCs w:val="32"/>
          <w:rtl/>
        </w:rPr>
        <w:t xml:space="preserve"> تهكم بهم</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36"/>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lastRenderedPageBreak/>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فان قلت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لِم لم يجعله من المشاكل</w:t>
      </w:r>
      <w:r>
        <w:rPr>
          <w:rFonts w:ascii="Traditional Arabic" w:hAnsi="Traditional Arabic" w:cs="Traditional Arabic" w:hint="cs"/>
          <w:sz w:val="32"/>
          <w:szCs w:val="32"/>
          <w:rtl/>
        </w:rPr>
        <w:t>ة ؟</w:t>
      </w:r>
      <w:r w:rsidRPr="00D42F64">
        <w:rPr>
          <w:rFonts w:ascii="Traditional Arabic" w:hAnsi="Traditional Arabic" w:cs="Traditional Arabic"/>
          <w:sz w:val="32"/>
          <w:szCs w:val="32"/>
          <w:rtl/>
        </w:rPr>
        <w:t xml:space="preserve"> قلت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جعله استعارة تهكمية</w:t>
      </w:r>
      <w:r w:rsidRPr="00D42F64">
        <w:rPr>
          <w:rStyle w:val="FootnoteReference"/>
          <w:sz w:val="32"/>
          <w:szCs w:val="32"/>
          <w:rtl/>
        </w:rPr>
        <w:t>(</w:t>
      </w:r>
      <w:r w:rsidRPr="00D42F64">
        <w:rPr>
          <w:rStyle w:val="FootnoteReference"/>
          <w:sz w:val="32"/>
          <w:szCs w:val="32"/>
          <w:rtl/>
        </w:rPr>
        <w:footnoteReference w:id="837"/>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بلغ وبالاخبار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ولى والمقام</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[له]</w:t>
      </w:r>
      <w:r w:rsidRPr="00D42F64">
        <w:rPr>
          <w:rStyle w:val="FootnoteReference"/>
          <w:sz w:val="32"/>
          <w:szCs w:val="32"/>
          <w:rtl/>
        </w:rPr>
        <w:t>(</w:t>
      </w:r>
      <w:r w:rsidRPr="00D42F64">
        <w:rPr>
          <w:rStyle w:val="FootnoteReference"/>
          <w:sz w:val="32"/>
          <w:szCs w:val="32"/>
          <w:rtl/>
        </w:rPr>
        <w:footnoteReference w:id="838"/>
      </w:r>
      <w:r w:rsidRPr="00D42F64">
        <w:rPr>
          <w:rStyle w:val="FootnoteReference"/>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دعى وهو تحقير ش</w:t>
      </w:r>
      <w:r>
        <w:rPr>
          <w:rFonts w:ascii="Traditional Arabic" w:hAnsi="Traditional Arabic" w:cs="Traditional Arabic" w:hint="cs"/>
          <w:sz w:val="32"/>
          <w:szCs w:val="32"/>
          <w:rtl/>
        </w:rPr>
        <w:t>أ</w:t>
      </w:r>
      <w:r>
        <w:rPr>
          <w:rFonts w:ascii="Traditional Arabic" w:hAnsi="Traditional Arabic" w:cs="Traditional Arabic"/>
          <w:sz w:val="32"/>
          <w:szCs w:val="32"/>
          <w:rtl/>
        </w:rPr>
        <w:t>ن الهتهم وتسفيه ر</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يهم.</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39"/>
      </w:r>
      <w:r w:rsidRPr="00D42F64">
        <w:rPr>
          <w:rStyle w:val="FootnoteReference"/>
          <w:sz w:val="32"/>
          <w:szCs w:val="32"/>
          <w:rtl/>
        </w:rPr>
        <w:t>)</w:t>
      </w:r>
    </w:p>
    <w:p w:rsidR="00C963BC" w:rsidRPr="000C1099" w:rsidRDefault="00C963BC" w:rsidP="00C963BC">
      <w:pPr>
        <w:bidi/>
        <w:jc w:val="left"/>
        <w:rPr>
          <w:rFonts w:ascii="Traditional Arabic" w:hAnsi="Traditional Arabic" w:cs="Traditional Arabic"/>
          <w:b/>
          <w:bCs/>
          <w:sz w:val="32"/>
          <w:szCs w:val="32"/>
          <w:rtl/>
        </w:rPr>
      </w:pPr>
      <w:r w:rsidRPr="00182E02">
        <w:rPr>
          <w:rFonts w:ascii="Traditional Arabic" w:hAnsi="Traditional Arabic" w:cs="Traditional Arabic" w:hint="cs"/>
          <w:b/>
          <w:bCs/>
          <w:sz w:val="32"/>
          <w:szCs w:val="32"/>
          <w:rtl/>
        </w:rPr>
        <w:t xml:space="preserve">    </w:t>
      </w:r>
      <w:r w:rsidRPr="00182E02">
        <w:rPr>
          <w:rFonts w:ascii="Traditional Arabic" w:hAnsi="Traditional Arabic" w:cs="Traditional Arabic"/>
          <w:b/>
          <w:bCs/>
          <w:sz w:val="32"/>
          <w:szCs w:val="32"/>
          <w:rtl/>
        </w:rPr>
        <w:t>قوله:</w:t>
      </w:r>
      <w:r w:rsidRPr="00182E02">
        <w:rPr>
          <w:rFonts w:ascii="Traditional Arabic" w:hAnsi="Traditional Arabic" w:cs="Traditional Arabic" w:hint="cs"/>
          <w:b/>
          <w:bCs/>
          <w:sz w:val="32"/>
          <w:szCs w:val="32"/>
          <w:rtl/>
        </w:rPr>
        <w:t>(</w:t>
      </w:r>
      <w:r w:rsidRPr="00182E02">
        <w:rPr>
          <w:rFonts w:ascii="QCF_BSML" w:hAnsi="QCF_BSML" w:cs="QCF_BSML"/>
          <w:b/>
          <w:bCs/>
          <w:color w:val="000000"/>
          <w:sz w:val="32"/>
          <w:szCs w:val="32"/>
          <w:rtl/>
        </w:rPr>
        <w:t xml:space="preserve">ﮋ </w:t>
      </w:r>
      <w:r w:rsidRPr="00182E02">
        <w:rPr>
          <w:rFonts w:ascii="QCF_P469" w:hAnsi="QCF_P469" w:cs="QCF_P469"/>
          <w:b/>
          <w:bCs/>
          <w:color w:val="000000"/>
          <w:sz w:val="32"/>
          <w:szCs w:val="32"/>
          <w:rtl/>
        </w:rPr>
        <w:t xml:space="preserve">ﮅ  ﮆ  </w:t>
      </w:r>
      <w:r w:rsidRPr="00182E02">
        <w:rPr>
          <w:rFonts w:ascii="Traditional Arabic" w:hAnsi="Traditional Arabic" w:cs="Traditional Arabic" w:hint="cs"/>
          <w:b/>
          <w:bCs/>
          <w:sz w:val="32"/>
          <w:szCs w:val="32"/>
          <w:rtl/>
        </w:rPr>
        <w:t>[هو]</w:t>
      </w:r>
      <w:r w:rsidRPr="00182E02">
        <w:rPr>
          <w:rStyle w:val="FootnoteReference"/>
          <w:b/>
          <w:bCs/>
          <w:sz w:val="32"/>
          <w:szCs w:val="32"/>
          <w:rtl/>
        </w:rPr>
        <w:t>(</w:t>
      </w:r>
      <w:r w:rsidRPr="00182E02">
        <w:rPr>
          <w:rStyle w:val="FootnoteReference"/>
          <w:b/>
          <w:bCs/>
          <w:sz w:val="32"/>
          <w:szCs w:val="32"/>
          <w:rtl/>
        </w:rPr>
        <w:footnoteReference w:id="840"/>
      </w:r>
      <w:r w:rsidRPr="00182E02">
        <w:rPr>
          <w:rStyle w:val="FootnoteReference"/>
          <w:b/>
          <w:bCs/>
          <w:sz w:val="32"/>
          <w:szCs w:val="32"/>
          <w:rtl/>
        </w:rPr>
        <w:t>)</w:t>
      </w:r>
      <w:r w:rsidRPr="00182E02">
        <w:rPr>
          <w:rFonts w:ascii="QCF_BSML" w:hAnsi="QCF_BSML" w:cs="QCF_BSML"/>
          <w:b/>
          <w:bCs/>
          <w:color w:val="000000"/>
          <w:sz w:val="32"/>
          <w:szCs w:val="32"/>
          <w:rtl/>
        </w:rPr>
        <w:t xml:space="preserve"> </w:t>
      </w:r>
      <w:r w:rsidRPr="00182E02">
        <w:rPr>
          <w:rFonts w:ascii="QCF_P469" w:hAnsi="QCF_P469" w:cs="QCF_P469"/>
          <w:b/>
          <w:bCs/>
          <w:color w:val="000000"/>
          <w:sz w:val="32"/>
          <w:szCs w:val="32"/>
          <w:rtl/>
        </w:rPr>
        <w:t xml:space="preserve">ﮈ  ﮉ   ﮊ  </w:t>
      </w:r>
      <w:r w:rsidRPr="00182E02">
        <w:rPr>
          <w:rFonts w:ascii="QCF_BSML" w:hAnsi="QCF_BSML" w:cs="QCF_BSML"/>
          <w:b/>
          <w:bCs/>
          <w:color w:val="000000"/>
          <w:sz w:val="32"/>
          <w:szCs w:val="32"/>
          <w:rtl/>
        </w:rPr>
        <w:t>ﮊ</w:t>
      </w:r>
      <w:r w:rsidRPr="00182E02">
        <w:rPr>
          <w:rFonts w:ascii="Arial" w:hAnsi="Arial"/>
          <w:b/>
          <w:bCs/>
          <w:color w:val="000000"/>
          <w:sz w:val="32"/>
          <w:szCs w:val="32"/>
        </w:rPr>
        <w:t xml:space="preserve"> </w:t>
      </w:r>
      <w:r w:rsidRPr="00182E02">
        <w:rPr>
          <w:rStyle w:val="FootnoteReference"/>
          <w:b/>
          <w:bCs/>
          <w:sz w:val="32"/>
          <w:szCs w:val="32"/>
          <w:rtl/>
        </w:rPr>
        <w:t>(</w:t>
      </w:r>
      <w:r w:rsidRPr="00182E02">
        <w:rPr>
          <w:rStyle w:val="FootnoteReference"/>
          <w:b/>
          <w:bCs/>
          <w:sz w:val="32"/>
          <w:szCs w:val="32"/>
          <w:rtl/>
        </w:rPr>
        <w:footnoteReference w:id="841"/>
      </w:r>
      <w:r w:rsidRPr="00182E02">
        <w:rPr>
          <w:rStyle w:val="FootnoteReference"/>
          <w:b/>
          <w:bCs/>
          <w:sz w:val="32"/>
          <w:szCs w:val="32"/>
          <w:rtl/>
        </w:rPr>
        <w:t>)</w:t>
      </w:r>
      <w:r w:rsidRPr="00182E02">
        <w:rPr>
          <w:rFonts w:ascii="Traditional Arabic" w:hAnsi="Traditional Arabic" w:cs="Traditional Arabic"/>
          <w:b/>
          <w:bCs/>
          <w:sz w:val="32"/>
          <w:szCs w:val="32"/>
          <w:rtl/>
        </w:rPr>
        <w:t xml:space="preserve">تقرير لعلمه </w:t>
      </w:r>
      <w:r w:rsidRPr="00182E02">
        <w:rPr>
          <w:rFonts w:ascii="Traditional Arabic" w:hAnsi="Traditional Arabic" w:cs="Traditional Arabic" w:hint="cs"/>
          <w:b/>
          <w:bCs/>
          <w:sz w:val="32"/>
          <w:szCs w:val="32"/>
          <w:rtl/>
        </w:rPr>
        <w:t>{</w:t>
      </w:r>
      <w:r w:rsidRPr="00182E02">
        <w:rPr>
          <w:rFonts w:ascii="Traditional Arabic" w:hAnsi="Traditional Arabic" w:cs="Traditional Arabic"/>
          <w:b/>
          <w:bCs/>
          <w:sz w:val="32"/>
          <w:szCs w:val="32"/>
          <w:rtl/>
        </w:rPr>
        <w:t>بخيانة</w:t>
      </w:r>
      <w:r w:rsidRPr="00182E02">
        <w:rPr>
          <w:rFonts w:ascii="Traditional Arabic" w:hAnsi="Traditional Arabic" w:cs="Traditional Arabic" w:hint="cs"/>
          <w:b/>
          <w:bCs/>
          <w:sz w:val="32"/>
          <w:szCs w:val="32"/>
          <w:rtl/>
        </w:rPr>
        <w:t>}</w:t>
      </w:r>
      <w:r w:rsidRPr="00182E02">
        <w:rPr>
          <w:rStyle w:val="FootnoteReference"/>
          <w:b/>
          <w:bCs/>
          <w:sz w:val="32"/>
          <w:szCs w:val="32"/>
          <w:rtl/>
        </w:rPr>
        <w:t>(</w:t>
      </w:r>
      <w:r w:rsidRPr="00182E02">
        <w:rPr>
          <w:rStyle w:val="FootnoteReference"/>
          <w:b/>
          <w:bCs/>
          <w:sz w:val="32"/>
          <w:szCs w:val="32"/>
          <w:rtl/>
        </w:rPr>
        <w:footnoteReference w:id="842"/>
      </w:r>
      <w:r w:rsidRPr="00182E02">
        <w:rPr>
          <w:rStyle w:val="FootnoteReference"/>
          <w:b/>
          <w:bCs/>
          <w:sz w:val="32"/>
          <w:szCs w:val="32"/>
          <w:rtl/>
        </w:rPr>
        <w:t>)</w:t>
      </w:r>
      <w:r w:rsidRPr="00182E02">
        <w:rPr>
          <w:rFonts w:ascii="Traditional Arabic" w:hAnsi="Traditional Arabic" w:cs="Traditional Arabic"/>
          <w:b/>
          <w:bCs/>
          <w:sz w:val="32"/>
          <w:szCs w:val="32"/>
          <w:rtl/>
        </w:rPr>
        <w:t>الاعين وقضائه</w:t>
      </w:r>
      <w:r>
        <w:rPr>
          <w:rFonts w:ascii="Traditional Arabic" w:hAnsi="Traditional Arabic" w:cs="Traditional Arabic" w:hint="cs"/>
          <w:b/>
          <w:bCs/>
          <w:sz w:val="32"/>
          <w:szCs w:val="32"/>
          <w:rtl/>
        </w:rPr>
        <w:t xml:space="preserve"> </w:t>
      </w:r>
      <w:r w:rsidRPr="00182E02">
        <w:rPr>
          <w:rFonts w:ascii="Traditional Arabic" w:hAnsi="Traditional Arabic" w:cs="Traditional Arabic"/>
          <w:b/>
          <w:bCs/>
          <w:sz w:val="32"/>
          <w:szCs w:val="32"/>
          <w:rtl/>
        </w:rPr>
        <w:t>بالحق</w:t>
      </w:r>
      <w:r w:rsidRPr="00182E02">
        <w:rPr>
          <w:rFonts w:ascii="Traditional Arabic" w:hAnsi="Traditional Arabic" w:cs="Traditional Arabic" w:hint="cs"/>
          <w:b/>
          <w:bCs/>
          <w:sz w:val="32"/>
          <w:szCs w:val="32"/>
          <w:rtl/>
        </w:rPr>
        <w:t>).</w:t>
      </w:r>
      <w:r w:rsidRPr="00182E02">
        <w:rPr>
          <w:rStyle w:val="FootnoteReference"/>
          <w:b/>
          <w:bCs/>
          <w:sz w:val="32"/>
          <w:szCs w:val="32"/>
          <w:rtl/>
        </w:rPr>
        <w:t>(</w:t>
      </w:r>
      <w:r w:rsidRPr="00182E02">
        <w:rPr>
          <w:rStyle w:val="FootnoteReference"/>
          <w:b/>
          <w:bCs/>
          <w:sz w:val="32"/>
          <w:szCs w:val="32"/>
          <w:rtl/>
        </w:rPr>
        <w:footnoteReference w:id="843"/>
      </w:r>
      <w:r w:rsidRPr="00182E02">
        <w:rPr>
          <w:rStyle w:val="FootnoteReference"/>
          <w:b/>
          <w:bCs/>
          <w:sz w:val="32"/>
          <w:szCs w:val="32"/>
          <w:rtl/>
        </w:rPr>
        <w:t>)</w:t>
      </w:r>
      <w:r w:rsidRPr="00182E02">
        <w:rPr>
          <w:rFonts w:ascii="Traditional Arabic" w:hAnsi="Traditional Arabic" w:cs="Traditional Arabic" w:hint="cs"/>
          <w:b/>
          <w:bCs/>
          <w:sz w:val="32"/>
          <w:szCs w:val="32"/>
          <w:rtl/>
        </w:rPr>
        <w:t xml:space="preserve">                    </w:t>
      </w:r>
      <w:r w:rsidRPr="00182E02">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Pr>
          <w:rFonts w:ascii="Traditional Arabic" w:hAnsi="Traditional Arabic" w:cs="Traditional Arabic"/>
          <w:sz w:val="32"/>
          <w:szCs w:val="32"/>
          <w:rtl/>
        </w:rPr>
        <w:t>يعلم خائنة الأعين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بصير</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لا يحجبه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شئ عن المبصرات التي  تخفى على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ذي بصر ويعلم ما تخفي الصدور من الهواجس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التي ر</w:t>
      </w:r>
      <w:r>
        <w:rPr>
          <w:rFonts w:ascii="Traditional Arabic" w:hAnsi="Traditional Arabic" w:cs="Traditional Arabic" w:hint="cs"/>
          <w:sz w:val="32"/>
          <w:szCs w:val="32"/>
          <w:rtl/>
        </w:rPr>
        <w:t>ُ</w:t>
      </w:r>
      <w:r>
        <w:rPr>
          <w:rFonts w:ascii="Traditional Arabic" w:hAnsi="Traditional Arabic" w:cs="Traditional Arabic"/>
          <w:sz w:val="32"/>
          <w:szCs w:val="32"/>
          <w:rtl/>
        </w:rPr>
        <w:t>بما تخفى على صاحبها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سميع حقيقي.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4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وانماجيء</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بالف</w:t>
      </w:r>
      <w:r w:rsidRPr="00D42F64">
        <w:rPr>
          <w:rFonts w:ascii="Traditional Arabic" w:hAnsi="Traditional Arabic" w:cs="Traditional Arabic" w:hint="cs"/>
          <w:b/>
          <w:bCs/>
          <w:sz w:val="32"/>
          <w:szCs w:val="32"/>
          <w:rtl/>
        </w:rPr>
        <w:t>ص</w:t>
      </w:r>
      <w:r w:rsidRPr="00D42F64">
        <w:rPr>
          <w:rFonts w:ascii="Traditional Arabic" w:hAnsi="Traditional Arabic" w:cs="Traditional Arabic"/>
          <w:b/>
          <w:bCs/>
          <w:sz w:val="32"/>
          <w:szCs w:val="32"/>
          <w:rtl/>
        </w:rPr>
        <w:t>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وحقه ان يقع بين معرفتين لمضارعه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فعل من المعرفة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 امتناع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دخول اللام</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4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ابن الحاجب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يجوز تقول زيد هو غلام رجل وان</w:t>
      </w:r>
      <w:r>
        <w:rPr>
          <w:rFonts w:ascii="Traditional Arabic" w:hAnsi="Traditional Arabic" w:cs="Traditional Arabic"/>
          <w:sz w:val="32"/>
          <w:szCs w:val="32"/>
          <w:rtl/>
        </w:rPr>
        <w:t xml:space="preserve"> كان ممتنعا دخول التعريف عليه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هذا مخصوص</w:t>
      </w:r>
      <w:r>
        <w:rPr>
          <w:rFonts w:ascii="Traditional Arabic" w:hAnsi="Traditional Arabic" w:cs="Traditional Arabic"/>
          <w:sz w:val="32"/>
          <w:szCs w:val="32"/>
          <w:rtl/>
        </w:rPr>
        <w:t xml:space="preserve"> بأفعل من كذا والفرق بينهما ان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فعل من كذا يشبه المعرفة شبها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قويا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حيث المعنى حتى أن معنى قولك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فعل من كذا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فضل باعتبار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فضيلة معهودة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مقامه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وليس غلام رجل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نما امتنع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دخول حرف التعريف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جهة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الاضافة قد تكون للتعريف واللام للتعريف فكره الجمع بينه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بخلاف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فضل منك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84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b/>
          <w:bCs/>
          <w:sz w:val="32"/>
          <w:szCs w:val="32"/>
        </w:rPr>
        <w:t>:</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و وقت ان يقول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47"/>
      </w:r>
      <w:r w:rsidRPr="00D42F64">
        <w:rPr>
          <w:rStyle w:val="FootnoteReference"/>
          <w:b/>
          <w:bCs/>
          <w:sz w:val="32"/>
          <w:szCs w:val="32"/>
          <w:rtl/>
        </w:rPr>
        <w:t>)</w:t>
      </w:r>
    </w:p>
    <w:p w:rsidR="00C963BC" w:rsidRPr="004D0C32" w:rsidRDefault="00C963BC" w:rsidP="00C963BC">
      <w:pPr>
        <w:bidi/>
        <w:jc w:val="left"/>
        <w:rPr>
          <w:rFonts w:ascii="Traditional Arabic" w:hAnsi="Traditional Arabic" w:cs="Traditional Arabic"/>
          <w:b/>
          <w:bCs/>
          <w:sz w:val="12"/>
          <w:szCs w:val="1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ابو حيا</w:t>
      </w:r>
      <w:r w:rsidRPr="00D42F64">
        <w:rPr>
          <w:rFonts w:ascii="Traditional Arabic" w:hAnsi="Traditional Arabic" w:cs="Traditional Arabic" w:hint="cs"/>
          <w:sz w:val="32"/>
          <w:szCs w:val="32"/>
          <w:rtl/>
        </w:rPr>
        <w:t>ن:(</w:t>
      </w:r>
      <w:r>
        <w:rPr>
          <w:rFonts w:ascii="Traditional Arabic" w:hAnsi="Traditional Arabic" w:cs="Traditional Arabic"/>
          <w:sz w:val="32"/>
          <w:szCs w:val="32"/>
          <w:rtl/>
        </w:rPr>
        <w:t xml:space="preserve">هذا الذي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جازه من 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ضاف المحذوف الذي هو وقت لا يجوز تقول حيث صياح الديك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وقت صياح الديك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ولا نقول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حيث ان صاح الديك </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ولا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جي ان يصيح الديك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نص على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حاة فشرط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يكون المصدر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صرحاً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قدراً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 ان يقول ليس مصدرا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صرحا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48"/>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 </w:t>
      </w:r>
      <w:r w:rsidRPr="00D42F64">
        <w:rPr>
          <w:rFonts w:ascii="Traditional Arabic" w:hAnsi="Traditional Arabic" w:cs="Traditional Arabic"/>
          <w:sz w:val="32"/>
          <w:szCs w:val="32"/>
          <w:rtl/>
        </w:rPr>
        <w:t>وقال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 </w:t>
      </w:r>
      <w:r w:rsidRPr="00D42F64">
        <w:rPr>
          <w:rFonts w:ascii="Traditional Arabic" w:hAnsi="Traditional Arabic" w:cs="Traditional Arabic" w:hint="cs"/>
          <w:sz w:val="32"/>
          <w:szCs w:val="32"/>
          <w:rtl/>
        </w:rPr>
        <w:t>[تاج الدين]</w:t>
      </w:r>
      <w:r w:rsidRPr="00D42F64">
        <w:rPr>
          <w:rStyle w:val="FootnoteReference"/>
          <w:sz w:val="32"/>
          <w:szCs w:val="32"/>
          <w:rtl/>
        </w:rPr>
        <w:t>(</w:t>
      </w:r>
      <w:r w:rsidRPr="00D42F64">
        <w:rPr>
          <w:rStyle w:val="FootnoteReference"/>
          <w:sz w:val="32"/>
          <w:szCs w:val="32"/>
          <w:rtl/>
        </w:rPr>
        <w:footnoteReference w:id="849"/>
      </w:r>
      <w:r w:rsidRPr="00D42F64">
        <w:rPr>
          <w:rStyle w:val="FootnoteReference"/>
          <w:sz w:val="32"/>
          <w:szCs w:val="32"/>
          <w:rtl/>
        </w:rPr>
        <w:t>)</w:t>
      </w:r>
      <w:r w:rsidRPr="00D42F64">
        <w:rPr>
          <w:rFonts w:ascii="Traditional Arabic" w:hAnsi="Traditional Arabic" w:cs="Traditional Arabic" w:hint="cs"/>
          <w:sz w:val="32"/>
          <w:szCs w:val="32"/>
          <w:rtl/>
        </w:rPr>
        <w:t>ابن مكتوم</w:t>
      </w:r>
      <w:r w:rsidRPr="00D42F64">
        <w:rPr>
          <w:rStyle w:val="FootnoteReference"/>
          <w:sz w:val="32"/>
          <w:szCs w:val="32"/>
          <w:rtl/>
        </w:rPr>
        <w:t>(</w:t>
      </w:r>
      <w:r w:rsidRPr="00D42F64">
        <w:rPr>
          <w:rStyle w:val="FootnoteReference"/>
          <w:sz w:val="32"/>
          <w:szCs w:val="32"/>
          <w:rtl/>
        </w:rPr>
        <w:footnoteReference w:id="850"/>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جاز ابن جني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وقوع المصدر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قدر ظرف للزمان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الشاعر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وبالله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ان سهلة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ام واحد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باوحد مني ان </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هان</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51"/>
      </w:r>
      <w:r w:rsidRPr="00D42F64">
        <w:rPr>
          <w:rStyle w:val="FootnoteReference"/>
          <w:sz w:val="32"/>
          <w:szCs w:val="32"/>
          <w:rtl/>
        </w:rPr>
        <w:t>)</w:t>
      </w:r>
      <w:r w:rsidRPr="00D42F64">
        <w:rPr>
          <w:rFonts w:ascii="Traditional Arabic" w:hAnsi="Traditional Arabic" w:cs="Traditional Arabic"/>
          <w:sz w:val="32"/>
          <w:szCs w:val="32"/>
          <w:rtl/>
        </w:rPr>
        <w:t xml:space="preserve"> صغيرها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52"/>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5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ذكر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ذل</w:t>
      </w:r>
      <w:r>
        <w:rPr>
          <w:rFonts w:ascii="Traditional Arabic" w:hAnsi="Traditional Arabic" w:cs="Traditional Arabic" w:hint="cs"/>
          <w:sz w:val="32"/>
          <w:szCs w:val="32"/>
          <w:rtl/>
        </w:rPr>
        <w:t>ِ</w:t>
      </w:r>
      <w:r>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كتاب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النهاية من ت</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ليفه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p>
    <w:p w:rsidR="00C963BC" w:rsidRPr="000C1099" w:rsidRDefault="00C963BC" w:rsidP="00C963BC">
      <w:pPr>
        <w:bidi/>
        <w:jc w:val="left"/>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كقول</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لبيد</w:t>
      </w:r>
      <w:r w:rsidRPr="00D42F64">
        <w:rPr>
          <w:rStyle w:val="FootnoteReference"/>
          <w:b/>
          <w:bCs/>
          <w:sz w:val="32"/>
          <w:szCs w:val="32"/>
          <w:rtl/>
        </w:rPr>
        <w:t>(</w:t>
      </w:r>
      <w:r w:rsidRPr="00D42F64">
        <w:rPr>
          <w:rStyle w:val="FootnoteReference"/>
          <w:b/>
          <w:bCs/>
          <w:sz w:val="32"/>
          <w:szCs w:val="32"/>
          <w:rtl/>
        </w:rPr>
        <w:footnoteReference w:id="854"/>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ت</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اك</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أمْكنة</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إذَا</w:t>
      </w:r>
      <w:r>
        <w:rPr>
          <w:rFonts w:ascii="Traditional Arabic" w:hAnsi="Traditional Arabic" w:cs="Traditional Arabic" w:hint="cs"/>
          <w:b/>
          <w:bCs/>
          <w:sz w:val="32"/>
          <w:szCs w:val="32"/>
          <w:rtl/>
        </w:rPr>
        <w:t xml:space="preserve"> لم أرْضَهَا         </w:t>
      </w:r>
      <w:r w:rsidRPr="00D42F64">
        <w:rPr>
          <w:rFonts w:ascii="Traditional Arabic" w:hAnsi="Traditional Arabic" w:cs="Traditional Arabic" w:hint="cs"/>
          <w:b/>
          <w:bCs/>
          <w:sz w:val="32"/>
          <w:szCs w:val="32"/>
          <w:rtl/>
        </w:rPr>
        <w:t>[أوْيَرْتَبِطْ بَعْضَ النُّفُوس ِ حمامُهَا.</w:t>
      </w:r>
      <w:r w:rsidRPr="00D42F64">
        <w:rPr>
          <w:rStyle w:val="FootnoteReference"/>
          <w:b/>
          <w:bCs/>
          <w:sz w:val="32"/>
          <w:szCs w:val="32"/>
          <w:rtl/>
        </w:rPr>
        <w:t>(</w:t>
      </w:r>
      <w:r w:rsidRPr="00D42F64">
        <w:rPr>
          <w:rStyle w:val="FootnoteReference"/>
          <w:b/>
          <w:bCs/>
          <w:sz w:val="32"/>
          <w:szCs w:val="32"/>
          <w:rtl/>
        </w:rPr>
        <w:footnoteReference w:id="855"/>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5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0C1099" w:rsidRDefault="00C963BC" w:rsidP="00C963BC">
      <w:pPr>
        <w:bidi/>
        <w:jc w:val="lowKashida"/>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قال الطيبي:(اي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يتر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 أ</w:t>
      </w:r>
      <w:r w:rsidRPr="00D42F64">
        <w:rPr>
          <w:rFonts w:ascii="Traditional Arabic" w:hAnsi="Traditional Arabic" w:cs="Traditional Arabic"/>
          <w:sz w:val="32"/>
          <w:szCs w:val="32"/>
          <w:rtl/>
        </w:rPr>
        <w:t>مكن</w:t>
      </w:r>
      <w:r w:rsidRPr="00D42F64">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إ</w:t>
      </w:r>
      <w:r>
        <w:rPr>
          <w:rFonts w:ascii="Traditional Arabic" w:hAnsi="Traditional Arabic" w:cs="Traditional Arabic"/>
          <w:sz w:val="32"/>
          <w:szCs w:val="32"/>
          <w:rtl/>
        </w:rPr>
        <w:t xml:space="preserve">ذالم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رضها</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57"/>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ان يرتبط الحمام ببعض النفوس</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قيل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لها وهو يوم القي</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مة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وهذا خط</w:t>
      </w:r>
      <w:r w:rsidRPr="00D42F64">
        <w:rPr>
          <w:rFonts w:ascii="Traditional Arabic" w:hAnsi="Traditional Arabic" w:cs="Traditional Arabic" w:hint="cs"/>
          <w:sz w:val="32"/>
          <w:szCs w:val="32"/>
          <w:rtl/>
        </w:rPr>
        <w:t>أ</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راد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بعض نفسه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58"/>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ان تموت من هو مشهور معروف لا يخفي على 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حد.</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59"/>
      </w:r>
      <w:r w:rsidRPr="00D42F64">
        <w:rPr>
          <w:rStyle w:val="FootnoteReference"/>
          <w:sz w:val="32"/>
          <w:szCs w:val="32"/>
          <w:rtl/>
        </w:rPr>
        <w:t>)</w:t>
      </w:r>
    </w:p>
    <w:p w:rsidR="00C963BC" w:rsidRPr="000C1099" w:rsidRDefault="00C963BC" w:rsidP="00C963BC">
      <w:pPr>
        <w:bidi/>
        <w:jc w:val="lowKashida"/>
        <w:rPr>
          <w:rFonts w:ascii="Traditional Arabic" w:hAnsi="Traditional Arabic" w:cs="Traditional Arabic"/>
          <w:sz w:val="14"/>
          <w:szCs w:val="14"/>
          <w:rtl/>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فيه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ضمير من و</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فرده للفظ</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6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صاحب الانتصاف</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ذلك عودة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لفظ من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بعد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61"/>
      </w:r>
      <w:r w:rsidRPr="00D42F64">
        <w:rPr>
          <w:rStyle w:val="FootnoteReference"/>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عاملة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ضافا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هل العربية يجتنبونه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ولى</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sz w:val="32"/>
          <w:szCs w:val="32"/>
          <w:rtl/>
        </w:rPr>
        <w:t xml:space="preserve"> ان لا يعتمد في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عراب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والصواب ان فاعل كب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 ضمير مصدر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جاد</w:t>
      </w:r>
      <w:r>
        <w:rPr>
          <w:rFonts w:ascii="Traditional Arabic" w:hAnsi="Traditional Arabic" w:cs="Traditional Arabic" w:hint="cs"/>
          <w:sz w:val="32"/>
          <w:szCs w:val="32"/>
          <w:rtl/>
        </w:rPr>
        <w:t>ِ</w:t>
      </w:r>
      <w:r>
        <w:rPr>
          <w:rFonts w:ascii="Traditional Arabic" w:hAnsi="Traditional Arabic" w:cs="Traditional Arabic"/>
          <w:sz w:val="32"/>
          <w:szCs w:val="32"/>
          <w:rtl/>
        </w:rPr>
        <w:t>لون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جدالهم مقتاً أو تجعل الذين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بتدأ في 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w:t>
      </w:r>
      <w:r>
        <w:rPr>
          <w:rFonts w:ascii="Traditional Arabic" w:hAnsi="Traditional Arabic" w:cs="Traditional Arabic" w:hint="cs"/>
          <w:sz w:val="32"/>
          <w:szCs w:val="32"/>
          <w:rtl/>
        </w:rPr>
        <w:t>ُ</w:t>
      </w:r>
      <w:r>
        <w:rPr>
          <w:rFonts w:ascii="Traditional Arabic" w:hAnsi="Traditional Arabic" w:cs="Traditional Arabic"/>
          <w:sz w:val="32"/>
          <w:szCs w:val="32"/>
          <w:rtl/>
        </w:rPr>
        <w:t>ضاف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جدال الذين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والضمير في 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بر يعود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الجدال المحذوف</w:t>
      </w:r>
      <w:r w:rsidRPr="00D42F64">
        <w:rPr>
          <w:rStyle w:val="FootnoteReference"/>
          <w:sz w:val="32"/>
          <w:szCs w:val="32"/>
          <w:rtl/>
        </w:rPr>
        <w:t>(</w:t>
      </w:r>
      <w:r w:rsidRPr="00D42F64">
        <w:rPr>
          <w:rStyle w:val="FootnoteReference"/>
          <w:sz w:val="32"/>
          <w:szCs w:val="32"/>
          <w:rtl/>
        </w:rPr>
        <w:footnoteReference w:id="862"/>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و </w:t>
      </w:r>
      <w:r w:rsidRPr="00D42F64">
        <w:rPr>
          <w:rFonts w:ascii="QCF_BSML" w:hAnsi="QCF_BSML" w:cs="QCF_BSML"/>
          <w:b/>
          <w:bCs/>
          <w:color w:val="000000"/>
          <w:sz w:val="32"/>
          <w:szCs w:val="32"/>
          <w:rtl/>
        </w:rPr>
        <w:t xml:space="preserve">ﮋ </w:t>
      </w:r>
      <w:r w:rsidRPr="00D42F64">
        <w:rPr>
          <w:rFonts w:ascii="QCF_P471" w:hAnsi="QCF_P471" w:cs="QCF_P471"/>
          <w:b/>
          <w:bCs/>
          <w:color w:val="000000"/>
          <w:sz w:val="32"/>
          <w:szCs w:val="32"/>
          <w:rtl/>
        </w:rPr>
        <w:t xml:space="preserve">ﭷ  ﭸ    </w:t>
      </w:r>
      <w:r w:rsidRPr="00D42F64">
        <w:rPr>
          <w:rFonts w:ascii="QCF_BSML" w:hAnsi="QCF_BSML" w:cs="QCF_BSML"/>
          <w:b/>
          <w:bCs/>
          <w:color w:val="000000"/>
          <w:sz w:val="32"/>
          <w:szCs w:val="32"/>
          <w:rtl/>
        </w:rPr>
        <w:t>ﮊ</w:t>
      </w:r>
      <w:r w:rsidRPr="00D42F64">
        <w:rPr>
          <w:rFonts w:ascii="Traditional Arabic" w:hAnsi="Traditional Arabic" w:cs="Traditional Arabic"/>
          <w:b/>
          <w:bCs/>
          <w:sz w:val="32"/>
          <w:szCs w:val="32"/>
          <w:rtl/>
        </w:rPr>
        <w:t>وفاعل</w:t>
      </w:r>
      <w:r w:rsidRPr="00D42F64">
        <w:rPr>
          <w:rFonts w:ascii="QCF_BSML" w:hAnsi="QCF_BSML" w:cs="QCF_BSML"/>
          <w:b/>
          <w:bCs/>
          <w:color w:val="000000"/>
          <w:sz w:val="32"/>
          <w:szCs w:val="32"/>
          <w:rtl/>
        </w:rPr>
        <w:t xml:space="preserve">ﮋ </w:t>
      </w:r>
      <w:r w:rsidRPr="00D42F64">
        <w:rPr>
          <w:rFonts w:ascii="QCF_P471" w:hAnsi="QCF_P471" w:cs="QCF_P471"/>
          <w:b/>
          <w:bCs/>
          <w:color w:val="000000"/>
          <w:sz w:val="32"/>
          <w:szCs w:val="32"/>
          <w:rtl/>
        </w:rPr>
        <w:t xml:space="preserve">ﭻ  </w:t>
      </w:r>
      <w:r w:rsidRPr="00D42F64">
        <w:rPr>
          <w:rFonts w:ascii="QCF_BSML" w:hAnsi="QCF_BSML" w:cs="QCF_BSML"/>
          <w:b/>
          <w:bCs/>
          <w:color w:val="000000"/>
          <w:sz w:val="32"/>
          <w:szCs w:val="32"/>
          <w:rtl/>
        </w:rPr>
        <w:t>ﮊ</w:t>
      </w:r>
      <w:r w:rsidRPr="00D42F64">
        <w:rPr>
          <w:rFonts w:ascii="Traditional Arabic" w:hAnsi="Traditional Arabic" w:cs="Traditional Arabic"/>
          <w:b/>
          <w:bCs/>
          <w:sz w:val="32"/>
          <w:szCs w:val="32"/>
          <w:rtl/>
        </w:rPr>
        <w:t>كذل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أي</w:t>
      </w:r>
      <w:r>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471" w:hAnsi="QCF_P471" w:cs="QCF_P471"/>
          <w:b/>
          <w:bCs/>
          <w:color w:val="000000"/>
          <w:sz w:val="32"/>
          <w:szCs w:val="32"/>
          <w:rtl/>
        </w:rPr>
        <w:t xml:space="preserve">ﭻ  ﭼ  </w:t>
      </w:r>
      <w:r w:rsidRPr="00D42F64">
        <w:rPr>
          <w:rFonts w:ascii="QCF_BSML" w:hAnsi="QCF_BSML" w:cs="QCF_BSML"/>
          <w:b/>
          <w:bCs/>
          <w:color w:val="000000"/>
          <w:sz w:val="32"/>
          <w:szCs w:val="32"/>
          <w:rtl/>
        </w:rPr>
        <w:t>ﮊ</w:t>
      </w:r>
      <w:r w:rsidRPr="00D42F64">
        <w:rPr>
          <w:rFonts w:ascii="Traditional Arabic" w:hAnsi="Traditional Arabic" w:cs="Traditional Arabic"/>
          <w:b/>
          <w:bCs/>
          <w:sz w:val="32"/>
          <w:szCs w:val="32"/>
          <w:rtl/>
        </w:rPr>
        <w:t>مثل 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الجدال فيكون قوله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471" w:hAnsi="QCF_P471" w:cs="QCF_P471"/>
          <w:b/>
          <w:bCs/>
          <w:color w:val="000000"/>
          <w:sz w:val="32"/>
          <w:szCs w:val="32"/>
          <w:rtl/>
        </w:rPr>
        <w:t xml:space="preserve">ﮄ  ﮅ  ﮋ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ستئنافاً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6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هذا الذي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جازه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لا يجوز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يكون مثله في كلام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فصيح فكيف في كلام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الله تعالى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تفكيك الكلام بعضه من بعض وارتكاب مذهب الصحيح خلافه اما تفكيك الكلام فالظاهر ان بغير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لطان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تعلق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جادلون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يتعلق جعله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خ</w:t>
      </w:r>
      <w:r>
        <w:rPr>
          <w:rFonts w:ascii="Traditional Arabic" w:hAnsi="Traditional Arabic" w:cs="Traditional Arabic" w:hint="cs"/>
          <w:sz w:val="32"/>
          <w:szCs w:val="32"/>
          <w:rtl/>
        </w:rPr>
        <w:t>ب</w:t>
      </w:r>
      <w:r>
        <w:rPr>
          <w:rFonts w:ascii="Traditional Arabic" w:hAnsi="Traditional Arabic" w:cs="Traditional Arabic"/>
          <w:sz w:val="32"/>
          <w:szCs w:val="32"/>
          <w:rtl/>
        </w:rPr>
        <w:t>ر</w:t>
      </w:r>
      <w:r w:rsidRPr="004A4EF5">
        <w:rPr>
          <w:rFonts w:ascii="Traditional Arabic" w:hAnsi="Traditional Arabic" w:cs="Traditional Arabic"/>
          <w:color w:val="FF0000"/>
          <w:sz w:val="32"/>
          <w:szCs w:val="32"/>
          <w:rtl/>
        </w:rPr>
        <w:t xml:space="preserve"> الذين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جار ومجرور فيصير التقدير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الذين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جادلون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يات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كائنون</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[340/ب]</w:t>
      </w:r>
      <w:r>
        <w:rPr>
          <w:rFonts w:ascii="Traditional Arabic" w:hAnsi="Traditional Arabic" w:cs="Traditional Arabic" w:hint="cs"/>
          <w:sz w:val="32"/>
          <w:szCs w:val="32"/>
          <w:rtl/>
        </w:rPr>
        <w:t>[أ</w:t>
      </w:r>
      <w:r w:rsidRPr="00D42F64">
        <w:rPr>
          <w:rFonts w:ascii="Traditional Arabic" w:hAnsi="Traditional Arabic" w:cs="Traditional Arabic" w:hint="cs"/>
          <w:sz w:val="32"/>
          <w:szCs w:val="32"/>
          <w:rtl/>
        </w:rPr>
        <w:t>ومستقرون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بغي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رس</w:t>
      </w:r>
      <w:r>
        <w:rPr>
          <w:rFonts w:ascii="Traditional Arabic" w:hAnsi="Traditional Arabic" w:cs="Traditional Arabic" w:hint="cs"/>
          <w:sz w:val="32"/>
          <w:szCs w:val="32"/>
          <w:rtl/>
        </w:rPr>
        <w:t>ُلطان أ</w:t>
      </w:r>
      <w:r w:rsidRPr="00D42F64">
        <w:rPr>
          <w:rFonts w:ascii="Traditional Arabic" w:hAnsi="Traditional Arabic" w:cs="Traditional Arabic" w:hint="cs"/>
          <w:sz w:val="32"/>
          <w:szCs w:val="32"/>
          <w:rtl/>
        </w:rPr>
        <w:t>ي:في غير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س</w:t>
      </w:r>
      <w:r>
        <w:rPr>
          <w:rFonts w:ascii="Traditional Arabic" w:hAnsi="Traditional Arabic" w:cs="Traditional Arabic" w:hint="cs"/>
          <w:sz w:val="32"/>
          <w:szCs w:val="32"/>
          <w:rtl/>
        </w:rPr>
        <w:t>ُلطان لأ</w:t>
      </w:r>
      <w:r w:rsidRPr="00D42F64">
        <w:rPr>
          <w:rFonts w:ascii="Traditional Arabic" w:hAnsi="Traditional Arabic" w:cs="Traditional Arabic" w:hint="cs"/>
          <w:sz w:val="32"/>
          <w:szCs w:val="32"/>
          <w:rtl/>
        </w:rPr>
        <w:t>ن الباء</w:t>
      </w:r>
      <w:r>
        <w:rPr>
          <w:rFonts w:ascii="Traditional Arabic" w:hAnsi="Traditional Arabic" w:cs="Traditional Arabic" w:hint="cs"/>
          <w:sz w:val="32"/>
          <w:szCs w:val="32"/>
          <w:rtl/>
        </w:rPr>
        <w:t xml:space="preserve"> إ</w:t>
      </w:r>
      <w:r w:rsidRPr="00D42F64">
        <w:rPr>
          <w:rFonts w:ascii="Traditional Arabic" w:hAnsi="Traditional Arabic" w:cs="Traditional Arabic" w:hint="cs"/>
          <w:sz w:val="32"/>
          <w:szCs w:val="32"/>
          <w:rtl/>
        </w:rPr>
        <w:t>ذ</w:t>
      </w:r>
      <w:r>
        <w:rPr>
          <w:rFonts w:ascii="Traditional Arabic" w:hAnsi="Traditional Arabic" w:cs="Traditional Arabic" w:hint="cs"/>
          <w:sz w:val="32"/>
          <w:szCs w:val="32"/>
          <w:rtl/>
        </w:rPr>
        <w:t xml:space="preserve"> ذاك ظرفيةخبرعن الجثةوكذلك في </w:t>
      </w:r>
      <w:r w:rsidRPr="00D42F64">
        <w:rPr>
          <w:rFonts w:ascii="Traditional Arabic" w:hAnsi="Traditional Arabic" w:cs="Traditional Arabic" w:hint="cs"/>
          <w:sz w:val="32"/>
          <w:szCs w:val="32"/>
          <w:rtl/>
        </w:rPr>
        <w:t xml:space="preserve">قوله </w:t>
      </w:r>
      <w:r w:rsidRPr="00D42F64">
        <w:rPr>
          <w:rFonts w:ascii="QCF_BSML" w:hAnsi="QCF_BSML" w:cs="QCF_BSML"/>
          <w:color w:val="000000"/>
          <w:sz w:val="32"/>
          <w:szCs w:val="32"/>
          <w:rtl/>
        </w:rPr>
        <w:t xml:space="preserve">ﮋ </w:t>
      </w:r>
      <w:r w:rsidRPr="00D42F64">
        <w:rPr>
          <w:rFonts w:ascii="QCF_P471" w:hAnsi="QCF_P471" w:cs="QCF_P471"/>
          <w:color w:val="000000"/>
          <w:sz w:val="32"/>
          <w:szCs w:val="32"/>
          <w:rtl/>
        </w:rPr>
        <w:t xml:space="preserve">ﮄ    ﮋ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hint="cs"/>
          <w:sz w:val="32"/>
          <w:szCs w:val="32"/>
          <w:rtl/>
        </w:rPr>
        <w:t>انه مستأ</w:t>
      </w:r>
      <w:r w:rsidRPr="00D42F64">
        <w:rPr>
          <w:rFonts w:ascii="Traditional Arabic" w:hAnsi="Traditional Arabic" w:cs="Traditional Arabic" w:hint="cs"/>
          <w:sz w:val="32"/>
          <w:szCs w:val="32"/>
          <w:rtl/>
        </w:rPr>
        <w:t>نف فيه</w:t>
      </w:r>
      <w:r>
        <w:rPr>
          <w:rFonts w:ascii="Traditional Arabic" w:hAnsi="Traditional Arabic" w:cs="Traditional Arabic" w:hint="cs"/>
          <w:sz w:val="32"/>
          <w:szCs w:val="32"/>
          <w:rtl/>
        </w:rPr>
        <w:t>ِ تفكيك الكلام لأ</w:t>
      </w:r>
      <w:r w:rsidRPr="00D42F64">
        <w:rPr>
          <w:rFonts w:ascii="Traditional Arabic" w:hAnsi="Traditional Arabic" w:cs="Traditional Arabic" w:hint="cs"/>
          <w:sz w:val="32"/>
          <w:szCs w:val="32"/>
          <w:rtl/>
        </w:rPr>
        <w:t>ن ما جاء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في الق</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رآن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من </w:t>
      </w:r>
      <w:r w:rsidRPr="00D42F64">
        <w:rPr>
          <w:rFonts w:ascii="QCF_BSML" w:hAnsi="QCF_BSML" w:cs="QCF_BSML"/>
          <w:color w:val="000000"/>
          <w:sz w:val="32"/>
          <w:szCs w:val="32"/>
          <w:rtl/>
        </w:rPr>
        <w:t xml:space="preserve">ﮋ </w:t>
      </w:r>
      <w:r w:rsidRPr="00D42F64">
        <w:rPr>
          <w:rFonts w:ascii="QCF_P471" w:hAnsi="QCF_P471" w:cs="QCF_P471"/>
          <w:color w:val="000000"/>
          <w:sz w:val="32"/>
          <w:szCs w:val="32"/>
          <w:rtl/>
        </w:rPr>
        <w:t xml:space="preserve">ﮃ               ﮄ  ﮋ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hint="cs"/>
          <w:sz w:val="32"/>
          <w:szCs w:val="32"/>
          <w:rtl/>
        </w:rPr>
        <w:t>انماجاء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مربوط بعضه ببعض فكذل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نا واما ارتكاب مذهب الصحيح خلافه ،فجعل الكاف اسماًفاعلاًبـ</w:t>
      </w:r>
      <w:r w:rsidRPr="00D42F64">
        <w:rPr>
          <w:rFonts w:ascii="QCF_BSML" w:hAnsi="QCF_BSML" w:cs="QCF_BSML"/>
          <w:color w:val="000000"/>
          <w:sz w:val="32"/>
          <w:szCs w:val="32"/>
          <w:rtl/>
        </w:rPr>
        <w:t xml:space="preserve">ﮋ </w:t>
      </w:r>
      <w:r w:rsidRPr="00D42F64">
        <w:rPr>
          <w:rFonts w:ascii="QCF_P471" w:hAnsi="QCF_P471" w:cs="QCF_P471"/>
          <w:color w:val="000000"/>
          <w:sz w:val="32"/>
          <w:szCs w:val="32"/>
          <w:rtl/>
        </w:rPr>
        <w:t xml:space="preserve">ﭻ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hint="cs"/>
          <w:sz w:val="32"/>
          <w:szCs w:val="32"/>
          <w:rtl/>
        </w:rPr>
        <w:t>وذل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lastRenderedPageBreak/>
        <w:t>لايجوز على مذهب البصريين إ</w:t>
      </w:r>
      <w:r w:rsidRPr="00D42F64">
        <w:rPr>
          <w:rFonts w:ascii="Traditional Arabic" w:hAnsi="Traditional Arabic" w:cs="Traditional Arabic" w:hint="cs"/>
          <w:sz w:val="32"/>
          <w:szCs w:val="32"/>
          <w:rtl/>
        </w:rPr>
        <w:t>لا</w:t>
      </w:r>
      <w:r>
        <w:rPr>
          <w:rFonts w:ascii="Traditional Arabic" w:hAnsi="Traditional Arabic" w:cs="Traditional Arabic" w:hint="cs"/>
          <w:sz w:val="32"/>
          <w:szCs w:val="32"/>
          <w:rtl/>
        </w:rPr>
        <w:t xml:space="preserve"> الأ</w:t>
      </w:r>
      <w:r w:rsidRPr="00D42F64">
        <w:rPr>
          <w:rFonts w:ascii="Traditional Arabic" w:hAnsi="Traditional Arabic" w:cs="Traditional Arabic" w:hint="cs"/>
          <w:sz w:val="32"/>
          <w:szCs w:val="32"/>
          <w:rtl/>
        </w:rPr>
        <w:t>خفش ولم يثبت في كلام</w:t>
      </w:r>
      <w:r>
        <w:rPr>
          <w:rFonts w:ascii="Traditional Arabic" w:hAnsi="Traditional Arabic" w:cs="Traditional Arabic" w:hint="cs"/>
          <w:sz w:val="32"/>
          <w:szCs w:val="32"/>
          <w:rtl/>
        </w:rPr>
        <w:t>ِ العرب أ</w:t>
      </w:r>
      <w:r w:rsidRPr="00D42F64">
        <w:rPr>
          <w:rFonts w:ascii="Traditional Arabic" w:hAnsi="Traditional Arabic" w:cs="Traditional Arabic" w:hint="cs"/>
          <w:sz w:val="32"/>
          <w:szCs w:val="32"/>
          <w:rtl/>
        </w:rPr>
        <w:t>عني نثرهاجاءني كزيد مثل زيد فلم تثبت اسميتهافتكون فاعلة.)</w:t>
      </w:r>
      <w:r w:rsidRPr="00D42F64">
        <w:rPr>
          <w:rStyle w:val="FootnoteReference"/>
          <w:sz w:val="32"/>
          <w:szCs w:val="32"/>
          <w:rtl/>
        </w:rPr>
        <w:t>(</w:t>
      </w:r>
      <w:r w:rsidRPr="00D42F64">
        <w:rPr>
          <w:rStyle w:val="FootnoteReference"/>
          <w:sz w:val="32"/>
          <w:szCs w:val="32"/>
          <w:rtl/>
        </w:rPr>
        <w:footnoteReference w:id="86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قوله:(أ</w:t>
      </w:r>
      <w:r w:rsidRPr="00D42F64">
        <w:rPr>
          <w:rFonts w:ascii="Traditional Arabic" w:hAnsi="Traditional Arabic" w:cs="Traditional Arabic" w:hint="cs"/>
          <w:b/>
          <w:bCs/>
          <w:sz w:val="32"/>
          <w:szCs w:val="32"/>
          <w:rtl/>
        </w:rPr>
        <w:t>وعلى حذف م</w:t>
      </w:r>
      <w:r>
        <w:rPr>
          <w:rFonts w:ascii="Traditional Arabic" w:hAnsi="Traditional Arabic" w:cs="Traditional Arabic" w:hint="cs"/>
          <w:b/>
          <w:bCs/>
          <w:sz w:val="32"/>
          <w:szCs w:val="32"/>
          <w:rtl/>
        </w:rPr>
        <w:t>ُضاف أ</w:t>
      </w:r>
      <w:r w:rsidRPr="00D42F64">
        <w:rPr>
          <w:rFonts w:ascii="Traditional Arabic" w:hAnsi="Traditional Arabic" w:cs="Traditional Arabic" w:hint="cs"/>
          <w:b/>
          <w:bCs/>
          <w:sz w:val="32"/>
          <w:szCs w:val="32"/>
          <w:rtl/>
        </w:rPr>
        <w:t>ي</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على ك</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ل ذي قلب 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تكبر</w:t>
      </w:r>
      <w:r w:rsidRPr="00D42F64">
        <w:rPr>
          <w:rStyle w:val="FootnoteReference"/>
          <w:b/>
          <w:bCs/>
          <w:sz w:val="32"/>
          <w:szCs w:val="32"/>
          <w:rtl/>
        </w:rPr>
        <w:t>(</w:t>
      </w:r>
      <w:r w:rsidRPr="00D42F64">
        <w:rPr>
          <w:rStyle w:val="FootnoteReference"/>
          <w:b/>
          <w:bCs/>
          <w:sz w:val="32"/>
          <w:szCs w:val="32"/>
          <w:rtl/>
        </w:rPr>
        <w:footnoteReference w:id="865"/>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66"/>
      </w:r>
      <w:r w:rsidRPr="00D42F64">
        <w:rPr>
          <w:rStyle w:val="FootnoteReference"/>
          <w:b/>
          <w:bCs/>
          <w:sz w:val="32"/>
          <w:szCs w:val="32"/>
          <w:rtl/>
        </w:rPr>
        <w:t>)</w:t>
      </w:r>
      <w:r w:rsidRPr="00D42F64">
        <w:rPr>
          <w:rFonts w:ascii="Traditional Arabic" w:hAnsi="Traditional Arabic" w:cs="Traditional Arabic" w:hint="cs"/>
          <w:b/>
          <w:bCs/>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sz w:val="32"/>
          <w:szCs w:val="32"/>
          <w:rtl/>
        </w:rPr>
        <w:t>قال أ</w:t>
      </w:r>
      <w:r w:rsidRPr="00D42F64">
        <w:rPr>
          <w:rFonts w:ascii="Traditional Arabic" w:hAnsi="Traditional Arabic" w:cs="Traditional Arabic" w:hint="cs"/>
          <w:sz w:val="32"/>
          <w:szCs w:val="32"/>
          <w:rtl/>
        </w:rPr>
        <w:t>بوحيان:(لاضرورة</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تدعو</w:t>
      </w:r>
      <w:r>
        <w:rPr>
          <w:rFonts w:ascii="Traditional Arabic" w:hAnsi="Traditional Arabic" w:cs="Traditional Arabic" w:hint="cs"/>
          <w:sz w:val="32"/>
          <w:szCs w:val="32"/>
          <w:rtl/>
        </w:rPr>
        <w:t xml:space="preserve"> إ</w:t>
      </w:r>
      <w:r w:rsidRPr="00D42F64">
        <w:rPr>
          <w:rFonts w:ascii="Traditional Arabic" w:hAnsi="Traditional Arabic" w:cs="Traditional Arabic" w:hint="cs"/>
          <w:sz w:val="32"/>
          <w:szCs w:val="32"/>
          <w:rtl/>
        </w:rPr>
        <w:t>لى اعتقاد</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الحذف.)</w:t>
      </w:r>
      <w:r w:rsidRPr="00D42F64">
        <w:rPr>
          <w:rStyle w:val="FootnoteReference"/>
          <w:sz w:val="32"/>
          <w:szCs w:val="32"/>
          <w:rtl/>
        </w:rPr>
        <w:t>(</w:t>
      </w:r>
      <w:r w:rsidRPr="00D42F64">
        <w:rPr>
          <w:rStyle w:val="FootnoteReference"/>
          <w:sz w:val="32"/>
          <w:szCs w:val="32"/>
          <w:rtl/>
        </w:rPr>
        <w:footnoteReference w:id="867"/>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وقال الحلبي:(بل ثم ضرورة إ</w:t>
      </w:r>
      <w:r w:rsidRPr="00D42F64">
        <w:rPr>
          <w:rFonts w:ascii="Traditional Arabic" w:hAnsi="Traditional Arabic" w:cs="Traditional Arabic" w:hint="cs"/>
          <w:sz w:val="32"/>
          <w:szCs w:val="32"/>
          <w:rtl/>
        </w:rPr>
        <w:t>لى 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 وهوتوافق ا</w:t>
      </w:r>
      <w:r w:rsidRPr="00506DC6">
        <w:rPr>
          <w:rFonts w:ascii="Traditional Arabic" w:hAnsi="Traditional Arabic" w:cs="Traditional Arabic" w:hint="cs"/>
          <w:color w:val="FF0000"/>
          <w:sz w:val="32"/>
          <w:szCs w:val="32"/>
          <w:rtl/>
        </w:rPr>
        <w:t>لقراءتين</w:t>
      </w:r>
      <w:r w:rsidRPr="00D42F64">
        <w:rPr>
          <w:rStyle w:val="FootnoteReference"/>
          <w:sz w:val="32"/>
          <w:szCs w:val="32"/>
          <w:rtl/>
        </w:rPr>
        <w:t>(</w:t>
      </w:r>
      <w:r w:rsidRPr="00D42F64">
        <w:rPr>
          <w:rStyle w:val="FootnoteReference"/>
          <w:sz w:val="32"/>
          <w:szCs w:val="32"/>
          <w:rtl/>
        </w:rPr>
        <w:footnoteReference w:id="868"/>
      </w:r>
      <w:r w:rsidRPr="00D42F64">
        <w:rPr>
          <w:rStyle w:val="FootnoteReference"/>
          <w:sz w:val="32"/>
          <w:szCs w:val="32"/>
          <w:rtl/>
        </w:rPr>
        <w:t>)</w:t>
      </w:r>
      <w:r w:rsidRPr="00D42F64">
        <w:rPr>
          <w:rFonts w:ascii="Traditional Arabic" w:hAnsi="Traditional Arabic" w:cs="Traditional Arabic" w:hint="cs"/>
          <w:sz w:val="32"/>
          <w:szCs w:val="32"/>
          <w:rtl/>
        </w:rPr>
        <w:t xml:space="preserve"> فأنه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يصير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الموصوف في الق</w:t>
      </w:r>
      <w:r w:rsidRPr="00506DC6">
        <w:rPr>
          <w:rFonts w:ascii="Traditional Arabic" w:hAnsi="Traditional Arabic" w:cs="Traditional Arabic" w:hint="cs"/>
          <w:color w:val="FF0000"/>
          <w:sz w:val="32"/>
          <w:szCs w:val="32"/>
          <w:rtl/>
        </w:rPr>
        <w:t>راء</w:t>
      </w:r>
      <w:r w:rsidRPr="00D42F64">
        <w:rPr>
          <w:rFonts w:ascii="Traditional Arabic" w:hAnsi="Traditional Arabic" w:cs="Traditional Arabic" w:hint="cs"/>
          <w:sz w:val="32"/>
          <w:szCs w:val="32"/>
          <w:rtl/>
        </w:rPr>
        <w:t>تين واحد</w:t>
      </w:r>
      <w:r>
        <w:rPr>
          <w:rFonts w:ascii="Traditional Arabic" w:hAnsi="Traditional Arabic" w:cs="Traditional Arabic" w:hint="cs"/>
          <w:sz w:val="32"/>
          <w:szCs w:val="32"/>
          <w:rtl/>
        </w:rPr>
        <w:t xml:space="preserve"> أ</w:t>
      </w:r>
      <w:r w:rsidRPr="00D42F64">
        <w:rPr>
          <w:rFonts w:ascii="Traditional Arabic" w:hAnsi="Traditional Arabic" w:cs="Traditional Arabic" w:hint="cs"/>
          <w:sz w:val="32"/>
          <w:szCs w:val="32"/>
          <w:rtl/>
        </w:rPr>
        <w:t>وهو صاحب القلب لخلاف</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عدم التقديرفانه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يصي</w:t>
      </w:r>
      <w:r>
        <w:rPr>
          <w:rFonts w:ascii="Traditional Arabic" w:hAnsi="Traditional Arabic" w:cs="Traditional Arabic" w:hint="cs"/>
          <w:sz w:val="32"/>
          <w:szCs w:val="32"/>
          <w:rtl/>
        </w:rPr>
        <w:t xml:space="preserve">رالموصوف في </w:t>
      </w:r>
      <w:r w:rsidRPr="00506DC6">
        <w:rPr>
          <w:rFonts w:ascii="Traditional Arabic" w:hAnsi="Traditional Arabic" w:cs="Traditional Arabic" w:hint="cs"/>
          <w:color w:val="FF0000"/>
          <w:sz w:val="32"/>
          <w:szCs w:val="32"/>
          <w:rtl/>
        </w:rPr>
        <w:t>احدهما</w:t>
      </w:r>
      <w:r>
        <w:rPr>
          <w:rFonts w:ascii="Traditional Arabic" w:hAnsi="Traditional Arabic" w:cs="Traditional Arabic" w:hint="cs"/>
          <w:sz w:val="32"/>
          <w:szCs w:val="32"/>
          <w:rtl/>
        </w:rPr>
        <w:t xml:space="preserve"> القلب وفي الأُ</w:t>
      </w:r>
      <w:r w:rsidRPr="00D42F64">
        <w:rPr>
          <w:rFonts w:ascii="Traditional Arabic" w:hAnsi="Traditional Arabic" w:cs="Traditional Arabic" w:hint="cs"/>
          <w:sz w:val="32"/>
          <w:szCs w:val="32"/>
          <w:rtl/>
        </w:rPr>
        <w:t>خرى صاحبه.)</w:t>
      </w:r>
      <w:r w:rsidRPr="00D42F64">
        <w:rPr>
          <w:rStyle w:val="FootnoteReference"/>
          <w:sz w:val="32"/>
          <w:szCs w:val="32"/>
          <w:rtl/>
        </w:rPr>
        <w:t>(</w:t>
      </w:r>
      <w:r w:rsidRPr="00D42F64">
        <w:rPr>
          <w:rStyle w:val="FootnoteReference"/>
          <w:sz w:val="32"/>
          <w:szCs w:val="32"/>
          <w:rtl/>
        </w:rPr>
        <w:footnoteReference w:id="869"/>
      </w:r>
      <w:r w:rsidRPr="00D42F64">
        <w:rPr>
          <w:rStyle w:val="FootnoteReference"/>
          <w:sz w:val="32"/>
          <w:szCs w:val="32"/>
          <w:rtl/>
        </w:rPr>
        <w:t>)</w:t>
      </w:r>
    </w:p>
    <w:p w:rsidR="00C963BC" w:rsidRPr="000C1099" w:rsidRDefault="00C963BC" w:rsidP="00C963BC">
      <w:pPr>
        <w:bidi/>
        <w:jc w:val="lowKashida"/>
        <w:rPr>
          <w:rFonts w:ascii="Traditional Arabic" w:hAnsi="Traditional Arabic" w:cs="Traditional Arabic"/>
          <w:sz w:val="18"/>
          <w:szCs w:val="18"/>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 (والمرادنفي المعلوم)</w:t>
      </w:r>
      <w:r w:rsidRPr="00D42F64">
        <w:rPr>
          <w:rStyle w:val="FootnoteReference"/>
          <w:b/>
          <w:bCs/>
          <w:sz w:val="32"/>
          <w:szCs w:val="32"/>
          <w:rtl/>
        </w:rPr>
        <w:t>(</w:t>
      </w:r>
      <w:r w:rsidRPr="00D42F64">
        <w:rPr>
          <w:rStyle w:val="FootnoteReference"/>
          <w:b/>
          <w:bCs/>
          <w:sz w:val="32"/>
          <w:szCs w:val="32"/>
          <w:rtl/>
        </w:rPr>
        <w:footnoteReference w:id="870"/>
      </w:r>
      <w:r w:rsidRPr="00D42F64">
        <w:rPr>
          <w:rStyle w:val="FootnoteReference"/>
          <w:b/>
          <w:bCs/>
          <w:sz w:val="32"/>
          <w:szCs w:val="32"/>
          <w:rtl/>
        </w:rPr>
        <w:t>)</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قال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الطيبي</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71"/>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:اي هو من باب</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نفي الشئ بنفي لازمه على سبيل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الكناية.</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7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0C1099" w:rsidRDefault="00C963BC" w:rsidP="00C963BC">
      <w:pPr>
        <w:bidi/>
        <w:jc w:val="left"/>
        <w:rPr>
          <w:rFonts w:ascii="Traditional Arabic" w:hAnsi="Traditional Arabic" w:cs="Traditional Arabic"/>
          <w:sz w:val="10"/>
          <w:szCs w:val="10"/>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 (روى ابن مسعود.:</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 xml:space="preserve"> أن أرواحهم في أجواف</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طيرسود</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ت</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عرض</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على النار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ب</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كرةوعشيا</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73"/>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عبدالرزاق</w:t>
      </w:r>
      <w:r w:rsidRPr="00D42F64">
        <w:rPr>
          <w:rStyle w:val="FootnoteReference"/>
          <w:sz w:val="32"/>
          <w:szCs w:val="32"/>
          <w:rtl/>
        </w:rPr>
        <w:t>(</w:t>
      </w:r>
      <w:r w:rsidRPr="00D42F64">
        <w:rPr>
          <w:rStyle w:val="FootnoteReference"/>
          <w:sz w:val="32"/>
          <w:szCs w:val="32"/>
          <w:rtl/>
        </w:rPr>
        <w:footnoteReference w:id="874"/>
      </w:r>
      <w:r w:rsidRPr="00D42F64">
        <w:rPr>
          <w:rStyle w:val="FootnoteReference"/>
          <w:sz w:val="32"/>
          <w:szCs w:val="32"/>
          <w:rtl/>
        </w:rPr>
        <w:t>)</w:t>
      </w:r>
      <w:r>
        <w:rPr>
          <w:rFonts w:ascii="Traditional Arabic" w:hAnsi="Traditional Arabic" w:cs="Traditional Arabic" w:hint="cs"/>
          <w:sz w:val="32"/>
          <w:szCs w:val="32"/>
          <w:rtl/>
        </w:rPr>
        <w:t xml:space="preserve"> وابن أ</w:t>
      </w:r>
      <w:r w:rsidRPr="00D42F64">
        <w:rPr>
          <w:rFonts w:ascii="Traditional Arabic" w:hAnsi="Traditional Arabic" w:cs="Traditional Arabic" w:hint="cs"/>
          <w:sz w:val="32"/>
          <w:szCs w:val="32"/>
          <w:rtl/>
        </w:rPr>
        <w:t>بي حاتم.</w:t>
      </w:r>
      <w:r w:rsidRPr="00D42F64">
        <w:rPr>
          <w:rStyle w:val="FootnoteReference"/>
          <w:sz w:val="32"/>
          <w:szCs w:val="32"/>
          <w:rtl/>
        </w:rPr>
        <w:t>(</w:t>
      </w:r>
      <w:r w:rsidRPr="00D42F64">
        <w:rPr>
          <w:rStyle w:val="FootnoteReference"/>
          <w:sz w:val="32"/>
          <w:szCs w:val="32"/>
          <w:rtl/>
        </w:rPr>
        <w:footnoteReference w:id="87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hint="cs"/>
          <w:b/>
          <w:bCs/>
          <w:sz w:val="32"/>
          <w:szCs w:val="32"/>
          <w:rtl/>
        </w:rPr>
        <w:t>قوله:(وق</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رئ</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w:t>
      </w:r>
      <w:r w:rsidRPr="00D42F64">
        <w:rPr>
          <w:rFonts w:ascii="QCF_BSML" w:hAnsi="QCF_BSML" w:cs="QCF_BSML"/>
          <w:b/>
          <w:bCs/>
          <w:color w:val="000000"/>
          <w:sz w:val="32"/>
          <w:szCs w:val="32"/>
          <w:rtl/>
        </w:rPr>
        <w:t xml:space="preserve">ﮋ </w:t>
      </w:r>
      <w:r w:rsidRPr="00D42F64">
        <w:rPr>
          <w:rFonts w:ascii="QCF_P472" w:hAnsi="QCF_P472" w:cs="QCF_P472"/>
          <w:b/>
          <w:bCs/>
          <w:color w:val="000000"/>
          <w:sz w:val="32"/>
          <w:szCs w:val="32"/>
          <w:rtl/>
        </w:rPr>
        <w:t xml:space="preserve">ﯦ   ﯮ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hint="cs"/>
          <w:b/>
          <w:bCs/>
          <w:sz w:val="32"/>
          <w:szCs w:val="32"/>
          <w:rtl/>
        </w:rPr>
        <w:t xml:space="preserve"> على التأكيد.</w:t>
      </w:r>
      <w:r w:rsidRPr="00D42F64">
        <w:rPr>
          <w:rStyle w:val="FootnoteReference"/>
          <w:b/>
          <w:bCs/>
          <w:sz w:val="32"/>
          <w:szCs w:val="32"/>
          <w:rtl/>
        </w:rPr>
        <w:t>(</w:t>
      </w:r>
      <w:r w:rsidRPr="00D42F64">
        <w:rPr>
          <w:rStyle w:val="FootnoteReference"/>
          <w:b/>
          <w:bCs/>
          <w:sz w:val="32"/>
          <w:szCs w:val="32"/>
          <w:rtl/>
        </w:rPr>
        <w:footnoteReference w:id="87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87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5B1C52"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قال ابن هشام : (سبقه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الفراء</w:t>
      </w:r>
      <w:r w:rsidRPr="00D42F64">
        <w:rPr>
          <w:rStyle w:val="FootnoteReference"/>
          <w:sz w:val="32"/>
          <w:szCs w:val="32"/>
          <w:rtl/>
        </w:rPr>
        <w:t>(</w:t>
      </w:r>
      <w:r w:rsidRPr="00D42F64">
        <w:rPr>
          <w:rStyle w:val="FootnoteReference"/>
          <w:sz w:val="32"/>
          <w:szCs w:val="32"/>
          <w:rtl/>
        </w:rPr>
        <w:footnoteReference w:id="878"/>
      </w:r>
      <w:r w:rsidRPr="00D42F64">
        <w:rPr>
          <w:rStyle w:val="FootnoteReference"/>
          <w:sz w:val="32"/>
          <w:szCs w:val="32"/>
          <w:rtl/>
        </w:rPr>
        <w:t>)</w:t>
      </w:r>
      <w:r w:rsidRPr="00D42F64">
        <w:rPr>
          <w:rFonts w:ascii="Traditional Arabic" w:hAnsi="Traditional Arabic" w:cs="Traditional Arabic" w:hint="cs"/>
          <w:sz w:val="32"/>
          <w:szCs w:val="32"/>
          <w:rtl/>
        </w:rPr>
        <w:t xml:space="preserve"> والصواب انه بدل.وابدال الظاهرمن ضمير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الحاضربدل 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ل جائزاذاكان مقيدا</w:t>
      </w:r>
      <w:r>
        <w:rPr>
          <w:rFonts w:ascii="Traditional Arabic" w:hAnsi="Traditional Arabic" w:cs="Traditional Arabic" w:hint="cs"/>
          <w:sz w:val="32"/>
          <w:szCs w:val="32"/>
          <w:rtl/>
        </w:rPr>
        <w:t>ً للإ</w:t>
      </w:r>
      <w:r w:rsidRPr="00D42F64">
        <w:rPr>
          <w:rFonts w:ascii="Traditional Arabic" w:hAnsi="Traditional Arabic" w:cs="Traditional Arabic" w:hint="cs"/>
          <w:sz w:val="32"/>
          <w:szCs w:val="32"/>
          <w:rtl/>
        </w:rPr>
        <w:t>حاطةنحو</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ق</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مت</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 ثلاثتك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 وبدل الك</w:t>
      </w:r>
      <w:r>
        <w:rPr>
          <w:rFonts w:ascii="Traditional Arabic" w:hAnsi="Traditional Arabic" w:cs="Traditional Arabic" w:hint="cs"/>
          <w:sz w:val="32"/>
          <w:szCs w:val="32"/>
          <w:rtl/>
        </w:rPr>
        <w:t>ُل لايحتاج إ</w:t>
      </w:r>
      <w:r w:rsidRPr="00D42F64">
        <w:rPr>
          <w:rFonts w:ascii="Traditional Arabic" w:hAnsi="Traditional Arabic" w:cs="Traditional Arabic" w:hint="cs"/>
          <w:sz w:val="32"/>
          <w:szCs w:val="32"/>
          <w:rtl/>
        </w:rPr>
        <w:t>لى ضمير</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ويجوز</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لك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ل</w:t>
      </w:r>
      <w:r>
        <w:rPr>
          <w:rFonts w:ascii="Traditional Arabic" w:hAnsi="Traditional Arabic" w:cs="Traditional Arabic" w:hint="cs"/>
          <w:sz w:val="32"/>
          <w:szCs w:val="32"/>
          <w:rtl/>
        </w:rPr>
        <w:t>ِ ان تلي العوامل إ</w:t>
      </w:r>
      <w:r w:rsidRPr="00D42F64">
        <w:rPr>
          <w:rFonts w:ascii="Traditional Arabic" w:hAnsi="Traditional Arabic" w:cs="Traditional Arabic" w:hint="cs"/>
          <w:sz w:val="32"/>
          <w:szCs w:val="32"/>
          <w:rtl/>
        </w:rPr>
        <w:t>ذالم تتصل بالضميرنحو</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جاءني 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ل القوم.لايجوزمجيئهابدلا</w:t>
      </w:r>
      <w:r>
        <w:rPr>
          <w:rFonts w:ascii="Traditional Arabic" w:hAnsi="Traditional Arabic" w:cs="Traditional Arabic" w:hint="cs"/>
          <w:sz w:val="32"/>
          <w:szCs w:val="32"/>
          <w:rtl/>
        </w:rPr>
        <w:t>ًخلاف جاءني كلهم فلايجوزإ</w:t>
      </w:r>
      <w:r w:rsidRPr="00D42F64">
        <w:rPr>
          <w:rFonts w:ascii="Traditional Arabic" w:hAnsi="Traditional Arabic" w:cs="Traditional Arabic" w:hint="cs"/>
          <w:sz w:val="32"/>
          <w:szCs w:val="32"/>
          <w:rtl/>
        </w:rPr>
        <w:t>لافي الضرورةفهذا</w:t>
      </w:r>
      <w:r>
        <w:rPr>
          <w:rFonts w:ascii="Traditional Arabic" w:hAnsi="Traditional Arabic" w:cs="Traditional Arabic" w:hint="cs"/>
          <w:sz w:val="32"/>
          <w:szCs w:val="32"/>
          <w:rtl/>
        </w:rPr>
        <w:t xml:space="preserve"> أ</w:t>
      </w:r>
      <w:r w:rsidRPr="00D42F64">
        <w:rPr>
          <w:rFonts w:ascii="Traditional Arabic" w:hAnsi="Traditional Arabic" w:cs="Traditional Arabic" w:hint="cs"/>
          <w:sz w:val="32"/>
          <w:szCs w:val="32"/>
          <w:rtl/>
        </w:rPr>
        <w:t>حسن ماقيل في هذه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القراءة.)</w:t>
      </w:r>
      <w:r w:rsidRPr="00D42F64">
        <w:rPr>
          <w:rStyle w:val="FootnoteReference"/>
          <w:sz w:val="32"/>
          <w:szCs w:val="32"/>
          <w:rtl/>
        </w:rPr>
        <w:t>(</w:t>
      </w:r>
      <w:r w:rsidRPr="00D42F64">
        <w:rPr>
          <w:rStyle w:val="FootnoteReference"/>
          <w:sz w:val="32"/>
          <w:szCs w:val="32"/>
          <w:rtl/>
        </w:rPr>
        <w:footnoteReference w:id="87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وكذا</w:t>
      </w:r>
      <w:r>
        <w:rPr>
          <w:rFonts w:ascii="Traditional Arabic" w:hAnsi="Traditional Arabic" w:cs="Traditional Arabic" w:hint="cs"/>
          <w:sz w:val="32"/>
          <w:szCs w:val="32"/>
          <w:rtl/>
        </w:rPr>
        <w:t xml:space="preserve"> قال أبو حيان :(الذي أ</w:t>
      </w:r>
      <w:r w:rsidRPr="00D42F64">
        <w:rPr>
          <w:rFonts w:ascii="Traditional Arabic" w:hAnsi="Traditional Arabic" w:cs="Traditional Arabic" w:hint="cs"/>
          <w:sz w:val="32"/>
          <w:szCs w:val="32"/>
          <w:rtl/>
        </w:rPr>
        <w:t>ختاره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في تخريج</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فيد</w:t>
      </w:r>
      <w:r>
        <w:rPr>
          <w:rFonts w:ascii="Traditional Arabic" w:hAnsi="Traditional Arabic" w:cs="Traditional Arabic" w:hint="cs"/>
          <w:sz w:val="32"/>
          <w:szCs w:val="32"/>
          <w:rtl/>
        </w:rPr>
        <w:t>ُ الإ</w:t>
      </w:r>
      <w:r w:rsidRPr="00D42F64">
        <w:rPr>
          <w:rFonts w:ascii="Traditional Arabic" w:hAnsi="Traditional Arabic" w:cs="Traditional Arabic" w:hint="cs"/>
          <w:sz w:val="32"/>
          <w:szCs w:val="32"/>
          <w:rtl/>
        </w:rPr>
        <w:t>حاطةجازان يبدل من ضمير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تكلم و ضميرالم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خاطب لانعلم خلافا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في 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8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 (ولايجوزجعله حالا</w:t>
      </w:r>
      <w:r>
        <w:rPr>
          <w:rFonts w:ascii="Traditional Arabic" w:hAnsi="Traditional Arabic" w:cs="Traditional Arabic" w:hint="cs"/>
          <w:b/>
          <w:bCs/>
          <w:sz w:val="32"/>
          <w:szCs w:val="32"/>
          <w:rtl/>
        </w:rPr>
        <w:t>ًمن المستكن في الظ</w:t>
      </w:r>
      <w:r w:rsidRPr="00D42F64">
        <w:rPr>
          <w:rFonts w:ascii="Traditional Arabic" w:hAnsi="Traditional Arabic" w:cs="Traditional Arabic" w:hint="cs"/>
          <w:b/>
          <w:bCs/>
          <w:sz w:val="32"/>
          <w:szCs w:val="32"/>
          <w:rtl/>
        </w:rPr>
        <w:t>رف</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فانه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لا يعمل في الحال</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الم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تقدمة)</w:t>
      </w:r>
      <w:r w:rsidRPr="00D42F64">
        <w:rPr>
          <w:rStyle w:val="FootnoteReference"/>
          <w:b/>
          <w:bCs/>
          <w:sz w:val="32"/>
          <w:szCs w:val="32"/>
          <w:rtl/>
        </w:rPr>
        <w:t>(</w:t>
      </w:r>
      <w:r w:rsidRPr="00D42F64">
        <w:rPr>
          <w:rStyle w:val="FootnoteReference"/>
          <w:b/>
          <w:bCs/>
          <w:sz w:val="32"/>
          <w:szCs w:val="32"/>
          <w:rtl/>
        </w:rPr>
        <w:footnoteReference w:id="881"/>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ind w:left="-1"/>
        <w:jc w:val="left"/>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قال ابن هشام : (وفيه ض</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عف ثان وهوتنكيرك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ل وقطعها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عن الاضافة لفضاً ومعنى وهونادرلقول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بعضهم مررت</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بهم كُلاً</w:t>
      </w:r>
      <w:r>
        <w:rPr>
          <w:rFonts w:ascii="Traditional Arabic" w:hAnsi="Traditional Arabic" w:cs="Traditional Arabic" w:hint="cs"/>
          <w:sz w:val="32"/>
          <w:szCs w:val="32"/>
          <w:rtl/>
        </w:rPr>
        <w:t>،أ</w:t>
      </w:r>
      <w:r w:rsidRPr="00D42F64">
        <w:rPr>
          <w:rFonts w:ascii="Traditional Arabic" w:hAnsi="Traditional Arabic" w:cs="Traditional Arabic" w:hint="cs"/>
          <w:sz w:val="32"/>
          <w:szCs w:val="32"/>
          <w:rtl/>
        </w:rPr>
        <w:t>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جميعا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8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قوله: (التفرقةبالتاء</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في </w:t>
      </w:r>
      <w:r>
        <w:rPr>
          <w:rFonts w:ascii="Traditional Arabic" w:hAnsi="Traditional Arabic" w:cs="Traditional Arabic" w:hint="cs"/>
          <w:b/>
          <w:bCs/>
          <w:sz w:val="32"/>
          <w:szCs w:val="32"/>
          <w:rtl/>
        </w:rPr>
        <w:t>(أ</w:t>
      </w:r>
      <w:r w:rsidRPr="00D42F64">
        <w:rPr>
          <w:rFonts w:ascii="Traditional Arabic" w:hAnsi="Traditional Arabic" w:cs="Traditional Arabic" w:hint="cs"/>
          <w:b/>
          <w:bCs/>
          <w:sz w:val="32"/>
          <w:szCs w:val="32"/>
          <w:rtl/>
        </w:rPr>
        <w:t>ي</w:t>
      </w:r>
      <w:r>
        <w:rPr>
          <w:rFonts w:ascii="Traditional Arabic" w:hAnsi="Traditional Arabic" w:cs="Traditional Arabic" w:hint="cs"/>
          <w:b/>
          <w:bCs/>
          <w:sz w:val="32"/>
          <w:szCs w:val="32"/>
          <w:rtl/>
        </w:rPr>
        <w:t>) أغرب منها في الأ</w:t>
      </w:r>
      <w:r w:rsidRPr="00D42F64">
        <w:rPr>
          <w:rFonts w:ascii="Traditional Arabic" w:hAnsi="Traditional Arabic" w:cs="Traditional Arabic" w:hint="cs"/>
          <w:b/>
          <w:bCs/>
          <w:sz w:val="32"/>
          <w:szCs w:val="32"/>
          <w:rtl/>
        </w:rPr>
        <w:t>سماء</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غيرالصفات{لابهامه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83"/>
      </w:r>
      <w:r w:rsidRPr="00D42F64">
        <w:rPr>
          <w:rStyle w:val="FootnoteReference"/>
          <w:b/>
          <w:bCs/>
          <w:sz w:val="32"/>
          <w:szCs w:val="32"/>
          <w:rtl/>
        </w:rPr>
        <w:t>)</w:t>
      </w:r>
      <w:r w:rsidRPr="00D42F64">
        <w:rPr>
          <w:rFonts w:ascii="Traditional Arabic" w:hAnsi="Traditional Arabic" w:cs="Traditional Arabic" w:hint="cs"/>
          <w:sz w:val="32"/>
          <w:szCs w:val="32"/>
          <w:rtl/>
        </w:rPr>
        <w:t>.                                               يعني ان التفرقةبالتاء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بين الم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ذكروالمؤنث في الاسماء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غير الصفات</w:t>
      </w:r>
      <w:r w:rsidRPr="00182E02">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884"/>
      </w:r>
      <w:r w:rsidRPr="00D42F64">
        <w:rPr>
          <w:rStyle w:val="FootnoteReference"/>
          <w:sz w:val="32"/>
          <w:szCs w:val="32"/>
          <w:rtl/>
        </w:rPr>
        <w:t>)</w:t>
      </w:r>
      <w:r>
        <w:rPr>
          <w:rFonts w:ascii="Traditional Arabic" w:hAnsi="Traditional Arabic" w:cs="Traditional Arabic" w:hint="cs"/>
          <w:sz w:val="32"/>
          <w:szCs w:val="32"/>
          <w:rtl/>
        </w:rPr>
        <w:t>.غريب نحوحماروحمارةلأ</w:t>
      </w:r>
      <w:r w:rsidRPr="00D42F64">
        <w:rPr>
          <w:rFonts w:ascii="Traditional Arabic" w:hAnsi="Traditional Arabic" w:cs="Traditional Arabic" w:hint="cs"/>
          <w:sz w:val="32"/>
          <w:szCs w:val="32"/>
          <w:rtl/>
        </w:rPr>
        <w:t>ن التتابع انماهوالتفرقةفي الصفات نحو</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مسلم ومسلمة</w:t>
      </w:r>
      <w:r>
        <w:rPr>
          <w:rFonts w:ascii="Traditional Arabic" w:hAnsi="Traditional Arabic" w:cs="Traditional Arabic" w:hint="cs"/>
          <w:sz w:val="32"/>
          <w:szCs w:val="32"/>
          <w:rtl/>
        </w:rPr>
        <w:t>،وهوفي أي إعراب.كقوله:بأي كتاب أ</w:t>
      </w:r>
      <w:r w:rsidRPr="00D42F64">
        <w:rPr>
          <w:rFonts w:ascii="Traditional Arabic" w:hAnsi="Traditional Arabic" w:cs="Traditional Arabic" w:hint="cs"/>
          <w:sz w:val="32"/>
          <w:szCs w:val="32"/>
          <w:rtl/>
        </w:rPr>
        <w:t>م بأي سنة</w:t>
      </w:r>
      <w:r w:rsidRPr="00D42F64">
        <w:rPr>
          <w:rFonts w:ascii="Traditional Arabic" w:hAnsi="Traditional Arabic" w:cs="Traditional Arabic" w:hint="cs"/>
          <w:b/>
          <w:bCs/>
          <w:sz w:val="32"/>
          <w:szCs w:val="32"/>
          <w:rtl/>
        </w:rPr>
        <w:t>،</w:t>
      </w:r>
      <w:r>
        <w:rPr>
          <w:rFonts w:ascii="Traditional Arabic" w:hAnsi="Traditional Arabic" w:cs="Traditional Arabic" w:hint="cs"/>
          <w:sz w:val="32"/>
          <w:szCs w:val="32"/>
          <w:rtl/>
        </w:rPr>
        <w:t>والتتابع عدم التفرقة،أي:استعمال أ</w:t>
      </w:r>
      <w:r w:rsidRPr="00D42F64">
        <w:rPr>
          <w:rFonts w:ascii="Traditional Arabic" w:hAnsi="Traditional Arabic" w:cs="Traditional Arabic" w:hint="cs"/>
          <w:sz w:val="32"/>
          <w:szCs w:val="32"/>
          <w:rtl/>
        </w:rPr>
        <w:t>ي بلفظ</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واحد</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بدون التاء</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للمذكر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والمؤنث معاً.</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قال الطيبي:لأن التميز فيها غير مطلوب أ</w:t>
      </w:r>
      <w:r w:rsidRPr="00D42F64">
        <w:rPr>
          <w:rFonts w:ascii="Traditional Arabic" w:hAnsi="Traditional Arabic" w:cs="Traditional Arabic" w:hint="cs"/>
          <w:sz w:val="32"/>
          <w:szCs w:val="32"/>
          <w:rtl/>
        </w:rPr>
        <w:t>صلا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85"/>
      </w:r>
      <w:r w:rsidRPr="00D42F64">
        <w:rPr>
          <w:rStyle w:val="FootnoteReference"/>
          <w:sz w:val="32"/>
          <w:szCs w:val="32"/>
          <w:rtl/>
        </w:rPr>
        <w:t>)</w:t>
      </w:r>
      <w:r w:rsidRPr="00D42F64">
        <w:rPr>
          <w:rFonts w:ascii="Traditional Arabic" w:hAnsi="Traditional Arabic" w:cs="Traditional Arabic" w:hint="cs"/>
          <w:sz w:val="32"/>
          <w:szCs w:val="32"/>
          <w:rtl/>
        </w:rPr>
        <w:t xml:space="preserve"> يؤيده</w:t>
      </w:r>
      <w:r>
        <w:rPr>
          <w:rFonts w:ascii="Traditional Arabic" w:hAnsi="Traditional Arabic" w:cs="Traditional Arabic" w:hint="cs"/>
          <w:sz w:val="32"/>
          <w:szCs w:val="32"/>
          <w:rtl/>
        </w:rPr>
        <w:t>ُ قول صاحب التقريب:وفي أي أ</w:t>
      </w:r>
      <w:r w:rsidRPr="00D42F64">
        <w:rPr>
          <w:rFonts w:ascii="Traditional Arabic" w:hAnsi="Traditional Arabic" w:cs="Traditional Arabic" w:hint="cs"/>
          <w:sz w:val="32"/>
          <w:szCs w:val="32"/>
          <w:rtl/>
        </w:rPr>
        <w:t>غرب لمطلوبته الابهام ومنافاته التميز.</w:t>
      </w:r>
      <w:r w:rsidRPr="00D42F64">
        <w:rPr>
          <w:rStyle w:val="FootnoteReference"/>
          <w:sz w:val="32"/>
          <w:szCs w:val="32"/>
          <w:rtl/>
        </w:rPr>
        <w:t>(</w:t>
      </w:r>
      <w:r w:rsidRPr="00D42F64">
        <w:rPr>
          <w:rStyle w:val="FootnoteReference"/>
          <w:sz w:val="32"/>
          <w:szCs w:val="32"/>
          <w:rtl/>
        </w:rPr>
        <w:footnoteReference w:id="886"/>
      </w:r>
      <w:r w:rsidRPr="00D42F64">
        <w:rPr>
          <w:rStyle w:val="FootnoteReference"/>
          <w:sz w:val="32"/>
          <w:szCs w:val="32"/>
          <w:rtl/>
        </w:rPr>
        <w:t>)</w:t>
      </w:r>
      <w:r>
        <w:rPr>
          <w:rFonts w:ascii="Traditional Arabic" w:hAnsi="Traditional Arabic" w:cs="Traditional Arabic" w:hint="cs"/>
          <w:sz w:val="32"/>
          <w:szCs w:val="32"/>
          <w:rtl/>
        </w:rPr>
        <w:t xml:space="preserve"> ،وقال ابوحيان:هذاخاص بأ</w:t>
      </w:r>
      <w:r w:rsidRPr="00D42F64">
        <w:rPr>
          <w:rFonts w:ascii="Traditional Arabic" w:hAnsi="Traditional Arabic" w:cs="Traditional Arabic" w:hint="cs"/>
          <w:sz w:val="32"/>
          <w:szCs w:val="32"/>
          <w:rtl/>
        </w:rPr>
        <w:t xml:space="preserve">ي موصولة </w:t>
      </w:r>
      <w:r>
        <w:rPr>
          <w:rFonts w:ascii="Traditional Arabic" w:hAnsi="Traditional Arabic" w:cs="Traditional Arabic" w:hint="cs"/>
          <w:sz w:val="32"/>
          <w:szCs w:val="32"/>
          <w:rtl/>
        </w:rPr>
        <w:t>وشرطية واستفهاميةويردعلى اطلاق أ</w:t>
      </w:r>
      <w:r w:rsidRPr="00D42F64">
        <w:rPr>
          <w:rFonts w:ascii="Traditional Arabic" w:hAnsi="Traditional Arabic" w:cs="Traditional Arabic" w:hint="cs"/>
          <w:sz w:val="32"/>
          <w:szCs w:val="32"/>
          <w:rtl/>
        </w:rPr>
        <w:t>ي في النداء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فان التتابع فيها التفرقةنحو:</w:t>
      </w:r>
      <w:r w:rsidRPr="00D42F64">
        <w:rPr>
          <w:rFonts w:ascii="QCF_BSML" w:hAnsi="QCF_BSML" w:cs="QCF_BSML"/>
          <w:color w:val="000000"/>
          <w:sz w:val="32"/>
          <w:szCs w:val="32"/>
          <w:rtl/>
        </w:rPr>
        <w:t xml:space="preserve">ﮋ </w:t>
      </w:r>
      <w:r w:rsidRPr="00D42F64">
        <w:rPr>
          <w:rFonts w:ascii="QCF_P594" w:hAnsi="QCF_P594" w:cs="QCF_P594"/>
          <w:color w:val="000000"/>
          <w:sz w:val="32"/>
          <w:szCs w:val="32"/>
          <w:rtl/>
        </w:rPr>
        <w:t xml:space="preserve">ﭡ  ﭢ    ﭤ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887"/>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88"/>
      </w:r>
      <w:r w:rsidRPr="00D42F64">
        <w:rPr>
          <w:rStyle w:val="FootnoteReference"/>
          <w:sz w:val="32"/>
          <w:szCs w:val="32"/>
          <w:rtl/>
        </w:rPr>
        <w:t>)</w:t>
      </w:r>
      <w:r>
        <w:rPr>
          <w:rFonts w:ascii="Traditional Arabic" w:hAnsi="Traditional Arabic" w:cs="Traditional Arabic" w:hint="cs"/>
          <w:sz w:val="32"/>
          <w:szCs w:val="32"/>
          <w:rtl/>
        </w:rPr>
        <w:t>وقال السفاقسي:كلامه في أي الاستفهامية لا أي في النداء لأن أ</w:t>
      </w:r>
      <w:r w:rsidRPr="00D42F64">
        <w:rPr>
          <w:rFonts w:ascii="Traditional Arabic" w:hAnsi="Traditional Arabic" w:cs="Traditional Arabic" w:hint="cs"/>
          <w:sz w:val="32"/>
          <w:szCs w:val="32"/>
          <w:rtl/>
        </w:rPr>
        <w:t>ي في النداء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معرفة بالقصد</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فلا</w:t>
      </w:r>
      <w:r>
        <w:rPr>
          <w:rFonts w:ascii="Traditional Arabic" w:hAnsi="Traditional Arabic" w:cs="Traditional Arabic" w:hint="cs"/>
          <w:sz w:val="32"/>
          <w:szCs w:val="32"/>
          <w:rtl/>
        </w:rPr>
        <w:t xml:space="preserve"> إ</w:t>
      </w:r>
      <w:r w:rsidRPr="00D42F64">
        <w:rPr>
          <w:rFonts w:ascii="Traditional Arabic" w:hAnsi="Traditional Arabic" w:cs="Traditional Arabic" w:hint="cs"/>
          <w:sz w:val="32"/>
          <w:szCs w:val="32"/>
          <w:rtl/>
        </w:rPr>
        <w:t>بهام فيها</w:t>
      </w:r>
      <w:r>
        <w:rPr>
          <w:rFonts w:ascii="Traditional Arabic" w:hAnsi="Traditional Arabic" w:cs="Traditional Arabic" w:hint="cs"/>
          <w:sz w:val="32"/>
          <w:szCs w:val="32"/>
          <w:rtl/>
        </w:rPr>
        <w:t xml:space="preserve"> ولهذا لايوصف إ</w:t>
      </w:r>
      <w:r w:rsidRPr="00D42F64">
        <w:rPr>
          <w:rFonts w:ascii="Traditional Arabic" w:hAnsi="Traditional Arabic" w:cs="Traditional Arabic" w:hint="cs"/>
          <w:sz w:val="32"/>
          <w:szCs w:val="32"/>
          <w:rtl/>
        </w:rPr>
        <w:t>لا بالمعرفة</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8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قوله: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من قرأسورة</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المؤمن..</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890"/>
      </w:r>
      <w:r w:rsidRPr="00D42F64">
        <w:rPr>
          <w:rStyle w:val="FootnoteReference"/>
          <w:b/>
          <w:bCs/>
          <w:sz w:val="32"/>
          <w:szCs w:val="32"/>
          <w:rtl/>
        </w:rPr>
        <w:t>)</w:t>
      </w:r>
      <w:r>
        <w:rPr>
          <w:rFonts w:ascii="Traditional Arabic" w:hAnsi="Traditional Arabic" w:cs="Traditional Arabic" w:hint="cs"/>
          <w:sz w:val="32"/>
          <w:szCs w:val="32"/>
          <w:rtl/>
        </w:rPr>
        <w:t>إ</w:t>
      </w:r>
      <w:r w:rsidRPr="00D42F64">
        <w:rPr>
          <w:rFonts w:ascii="Traditional Arabic" w:hAnsi="Traditional Arabic" w:cs="Traditional Arabic" w:hint="cs"/>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hint="cs"/>
          <w:sz w:val="32"/>
          <w:szCs w:val="32"/>
          <w:rtl/>
        </w:rPr>
        <w:t>خره.موضوع.</w:t>
      </w:r>
      <w:r w:rsidRPr="00D42F64">
        <w:rPr>
          <w:rStyle w:val="FootnoteReference"/>
          <w:sz w:val="32"/>
          <w:szCs w:val="32"/>
          <w:rtl/>
        </w:rPr>
        <w:t>(</w:t>
      </w:r>
      <w:r w:rsidRPr="00D42F64">
        <w:rPr>
          <w:rStyle w:val="FootnoteReference"/>
          <w:sz w:val="32"/>
          <w:szCs w:val="32"/>
          <w:rtl/>
        </w:rPr>
        <w:footnoteReference w:id="89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center"/>
        <w:rPr>
          <w:rFonts w:ascii="Traditional Arabic" w:hAnsi="Traditional Arabic" w:cs="Traditional Arabic"/>
          <w:b/>
          <w:bCs/>
          <w:sz w:val="44"/>
          <w:szCs w:val="44"/>
          <w:u w:val="single"/>
          <w:rtl/>
        </w:rPr>
      </w:pPr>
      <w:r w:rsidRPr="00182E02">
        <w:rPr>
          <w:rFonts w:ascii="Traditional Arabic" w:hAnsi="Traditional Arabic" w:cs="Traditional Arabic" w:hint="cs"/>
          <w:b/>
          <w:bCs/>
          <w:color w:val="FF0000"/>
          <w:sz w:val="44"/>
          <w:szCs w:val="44"/>
          <w:u w:val="single"/>
          <w:rtl/>
        </w:rPr>
        <w:t>سورةفصلت</w:t>
      </w:r>
    </w:p>
    <w:p w:rsidR="00C963BC" w:rsidRPr="000C1099" w:rsidRDefault="00C963BC" w:rsidP="00C963BC">
      <w:pPr>
        <w:bidi/>
        <w:jc w:val="center"/>
        <w:rPr>
          <w:rFonts w:ascii="Traditional Arabic" w:hAnsi="Traditional Arabic" w:cs="Traditional Arabic"/>
          <w:b/>
          <w:bCs/>
          <w:sz w:val="18"/>
          <w:szCs w:val="18"/>
          <w:u w:val="single"/>
          <w:rtl/>
        </w:rPr>
      </w:pP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قوله: (والأ</w:t>
      </w:r>
      <w:r w:rsidRPr="00D42F64">
        <w:rPr>
          <w:rFonts w:ascii="Traditional Arabic" w:hAnsi="Traditional Arabic" w:cs="Traditional Arabic" w:hint="cs"/>
          <w:b/>
          <w:bCs/>
          <w:sz w:val="32"/>
          <w:szCs w:val="32"/>
          <w:rtl/>
        </w:rPr>
        <w:t xml:space="preserve">ول </w:t>
      </w:r>
      <w:r>
        <w:rPr>
          <w:rFonts w:ascii="Traditional Arabic" w:hAnsi="Traditional Arabic" w:cs="Traditional Arabic" w:hint="cs"/>
          <w:b/>
          <w:bCs/>
          <w:sz w:val="32"/>
          <w:szCs w:val="32"/>
          <w:rtl/>
        </w:rPr>
        <w:t>أ</w:t>
      </w:r>
      <w:r w:rsidRPr="00D42F64">
        <w:rPr>
          <w:rFonts w:ascii="Traditional Arabic" w:hAnsi="Traditional Arabic" w:cs="Traditional Arabic" w:hint="cs"/>
          <w:b/>
          <w:bCs/>
          <w:sz w:val="32"/>
          <w:szCs w:val="32"/>
          <w:rtl/>
        </w:rPr>
        <w:t>ولى لوقعه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بين الصفات.)</w:t>
      </w:r>
      <w:r w:rsidRPr="00D42F64">
        <w:rPr>
          <w:rStyle w:val="FootnoteReference"/>
          <w:b/>
          <w:bCs/>
          <w:sz w:val="32"/>
          <w:szCs w:val="32"/>
          <w:rtl/>
        </w:rPr>
        <w:t>(</w:t>
      </w:r>
      <w:r w:rsidRPr="00D42F64">
        <w:rPr>
          <w:rStyle w:val="FootnoteReference"/>
          <w:b/>
          <w:bCs/>
          <w:sz w:val="32"/>
          <w:szCs w:val="32"/>
          <w:rtl/>
        </w:rPr>
        <w:footnoteReference w:id="892"/>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قال الطيبي: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يعني ان علق لقوم بتنزيل يقع التفرقةبين المفعول له وبين متعلقه بقوله:</w:t>
      </w:r>
      <w:r w:rsidRPr="00D42F64">
        <w:rPr>
          <w:rFonts w:ascii="QCF_BSML" w:hAnsi="QCF_BSML" w:cs="QCF_BSML"/>
          <w:color w:val="000000"/>
          <w:sz w:val="32"/>
          <w:szCs w:val="32"/>
          <w:rtl/>
        </w:rPr>
        <w:t xml:space="preserve"> ﮋ </w:t>
      </w:r>
      <w:r w:rsidRPr="00D42F64">
        <w:rPr>
          <w:rFonts w:ascii="QCF_P477" w:hAnsi="QCF_P477" w:cs="QCF_P477"/>
          <w:color w:val="000000"/>
          <w:sz w:val="32"/>
          <w:szCs w:val="32"/>
          <w:rtl/>
        </w:rPr>
        <w:t xml:space="preserve">ﭘ  ﭙ   ﭚ  ﭛ  ﭜ  ﭝ     ﭞ  ﭟ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893"/>
      </w:r>
      <w:r w:rsidRPr="00D42F64">
        <w:rPr>
          <w:rStyle w:val="FootnoteReference"/>
          <w:sz w:val="32"/>
          <w:szCs w:val="32"/>
          <w:rtl/>
        </w:rPr>
        <w:t>)</w:t>
      </w:r>
      <w:r w:rsidRPr="00D42F64">
        <w:rPr>
          <w:rFonts w:ascii="Traditional Arabic" w:hAnsi="Traditional Arabic" w:cs="Traditional Arabic" w:hint="cs"/>
          <w:sz w:val="32"/>
          <w:szCs w:val="32"/>
          <w:rtl/>
        </w:rPr>
        <w:t xml:space="preserve"> وبين الصفات ايضالان بشيراونذيرا صفةقرانا.وان علق بفصلت فالتفرقةبين الصفات وهي قرانا عربيا وبشيرا ونذيرا حاصلة.</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89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740A19" w:rsidRDefault="00C963BC" w:rsidP="00C963BC">
      <w:pPr>
        <w:bidi/>
        <w:jc w:val="lowKashida"/>
        <w:rPr>
          <w:rFonts w:ascii="Traditional Arabic" w:hAnsi="Traditional Arabic" w:cs="Traditional Arabic"/>
          <w:sz w:val="20"/>
          <w:szCs w:val="20"/>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w:t>
      </w:r>
      <w:r w:rsidRPr="00D42F64">
        <w:rPr>
          <w:rFonts w:ascii="QCF_BSML" w:hAnsi="QCF_BSML" w:cs="QCF_BSML"/>
          <w:b/>
          <w:bCs/>
          <w:color w:val="000000"/>
          <w:sz w:val="32"/>
          <w:szCs w:val="32"/>
          <w:rtl/>
        </w:rPr>
        <w:t xml:space="preserve"> ﮋ </w:t>
      </w:r>
      <w:r w:rsidRPr="00D42F64">
        <w:rPr>
          <w:rFonts w:ascii="QCF_P478" w:hAnsi="QCF_P478" w:cs="QCF_P478"/>
          <w:b/>
          <w:bCs/>
          <w:color w:val="000000"/>
          <w:sz w:val="32"/>
          <w:szCs w:val="32"/>
          <w:rtl/>
        </w:rPr>
        <w:t xml:space="preserve">ﭿ  ﮀ  ﮁ        ﮉ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895"/>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ارسال الر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سل.)</w:t>
      </w:r>
      <w:r w:rsidRPr="00D42F64">
        <w:rPr>
          <w:rStyle w:val="FootnoteReference"/>
          <w:b/>
          <w:bCs/>
          <w:sz w:val="32"/>
          <w:szCs w:val="32"/>
          <w:rtl/>
        </w:rPr>
        <w:t>(</w:t>
      </w:r>
      <w:r w:rsidRPr="00D42F64">
        <w:rPr>
          <w:rStyle w:val="FootnoteReference"/>
          <w:b/>
          <w:bCs/>
          <w:sz w:val="32"/>
          <w:szCs w:val="32"/>
          <w:rtl/>
        </w:rPr>
        <w:footnoteReference w:id="896"/>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740A19" w:rsidRDefault="00C963BC" w:rsidP="00C963BC">
      <w:pPr>
        <w:bidi/>
        <w:jc w:val="lowKashida"/>
        <w:rPr>
          <w:rFonts w:ascii="Traditional Arabic" w:hAnsi="Traditional Arabic" w:cs="Traditional Arabic"/>
          <w:sz w:val="16"/>
          <w:szCs w:val="16"/>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hint="cs"/>
          <w:sz w:val="32"/>
          <w:szCs w:val="32"/>
          <w:rtl/>
        </w:rPr>
        <w:t>قال ابوحيان:تتبعت ما جاءفي الق</w:t>
      </w:r>
      <w:r>
        <w:rPr>
          <w:rFonts w:ascii="Traditional Arabic" w:hAnsi="Traditional Arabic" w:cs="Traditional Arabic" w:hint="cs"/>
          <w:sz w:val="32"/>
          <w:szCs w:val="32"/>
          <w:rtl/>
        </w:rPr>
        <w:t>ُرآ</w:t>
      </w:r>
      <w:r w:rsidRPr="00D42F64">
        <w:rPr>
          <w:rFonts w:ascii="Traditional Arabic" w:hAnsi="Traditional Arabic" w:cs="Traditional Arabic" w:hint="cs"/>
          <w:sz w:val="32"/>
          <w:szCs w:val="32"/>
          <w:rtl/>
        </w:rPr>
        <w:t>ن وكلام العرب من هذا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التركيب فوجدته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لايكون محذوفا</w:t>
      </w:r>
      <w:r>
        <w:rPr>
          <w:rFonts w:ascii="Traditional Arabic" w:hAnsi="Traditional Arabic" w:cs="Traditional Arabic" w:hint="cs"/>
          <w:sz w:val="32"/>
          <w:szCs w:val="32"/>
          <w:rtl/>
        </w:rPr>
        <w:t>ً إ</w:t>
      </w:r>
      <w:r w:rsidRPr="00D42F64">
        <w:rPr>
          <w:rFonts w:ascii="Traditional Arabic" w:hAnsi="Traditional Arabic" w:cs="Traditional Arabic" w:hint="cs"/>
          <w:sz w:val="32"/>
          <w:szCs w:val="32"/>
          <w:rtl/>
        </w:rPr>
        <w:t>لا من جنس</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الجواب نحو:</w:t>
      </w:r>
      <w:r w:rsidRPr="00D42F64">
        <w:rPr>
          <w:rFonts w:ascii="QCF_BSML" w:hAnsi="QCF_BSML" w:cs="QCF_BSML"/>
          <w:color w:val="000000"/>
          <w:sz w:val="32"/>
          <w:szCs w:val="32"/>
          <w:rtl/>
        </w:rPr>
        <w:t xml:space="preserve">ﮋ </w:t>
      </w:r>
      <w:r w:rsidRPr="00D42F64">
        <w:rPr>
          <w:rFonts w:ascii="QCF_P131" w:hAnsi="QCF_P131" w:cs="QCF_P131"/>
          <w:color w:val="000000"/>
          <w:sz w:val="32"/>
          <w:szCs w:val="32"/>
          <w:rtl/>
        </w:rPr>
        <w:t xml:space="preserve">ﰎ  ﰏ    ﰐ  ﰑ  ﰒ  ﰓ ﰙ   </w:t>
      </w:r>
      <w:r w:rsidRPr="00D42F64">
        <w:rPr>
          <w:rFonts w:ascii="QCF_BSML" w:hAnsi="QCF_BSML" w:cs="QCF_BSML"/>
          <w:color w:val="000000"/>
          <w:sz w:val="32"/>
          <w:szCs w:val="32"/>
          <w:rtl/>
        </w:rPr>
        <w:t>ﮊ</w:t>
      </w:r>
      <w:r w:rsidRPr="00D42F64">
        <w:rPr>
          <w:rStyle w:val="FootnoteReference"/>
          <w:sz w:val="32"/>
          <w:szCs w:val="32"/>
          <w:rtl/>
        </w:rPr>
        <w:t>(</w:t>
      </w:r>
      <w:r w:rsidRPr="00D42F64">
        <w:rPr>
          <w:rStyle w:val="FootnoteReference"/>
          <w:sz w:val="32"/>
          <w:szCs w:val="32"/>
          <w:rtl/>
        </w:rPr>
        <w:footnoteReference w:id="897"/>
      </w:r>
      <w:r w:rsidRPr="00D42F64">
        <w:rPr>
          <w:rStyle w:val="FootnoteReference"/>
          <w:sz w:val="32"/>
          <w:szCs w:val="32"/>
          <w:rtl/>
        </w:rPr>
        <w:t>)</w:t>
      </w:r>
      <w:r>
        <w:rPr>
          <w:rFonts w:ascii="Traditional Arabic" w:hAnsi="Traditional Arabic" w:cs="Traditional Arabic" w:hint="cs"/>
          <w:sz w:val="32"/>
          <w:szCs w:val="32"/>
          <w:rtl/>
        </w:rPr>
        <w:t xml:space="preserve">  أي:لو</w:t>
      </w:r>
      <w:r w:rsidRPr="00D42F64">
        <w:rPr>
          <w:rFonts w:ascii="Traditional Arabic" w:hAnsi="Traditional Arabic" w:cs="Traditional Arabic" w:hint="cs"/>
          <w:sz w:val="32"/>
          <w:szCs w:val="32"/>
          <w:rtl/>
        </w:rPr>
        <w:t>شاء جمعهم على اله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دى لجمع</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 عليه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،وكذاسائر ماوردمن 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وحينئذ</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لا يكون تقدير الم</w:t>
      </w:r>
      <w:r>
        <w:rPr>
          <w:rFonts w:ascii="Traditional Arabic" w:hAnsi="Traditional Arabic" w:cs="Traditional Arabic" w:hint="cs"/>
          <w:sz w:val="32"/>
          <w:szCs w:val="32"/>
          <w:rtl/>
        </w:rPr>
        <w:t>ح</w:t>
      </w:r>
      <w:r w:rsidRPr="00D42F64">
        <w:rPr>
          <w:rFonts w:ascii="Traditional Arabic" w:hAnsi="Traditional Arabic" w:cs="Traditional Arabic" w:hint="cs"/>
          <w:sz w:val="32"/>
          <w:szCs w:val="32"/>
          <w:rtl/>
        </w:rPr>
        <w:t>ذوف ارسال الر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سل وانما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التقديرلوشاء رب</w:t>
      </w:r>
      <w:r>
        <w:rPr>
          <w:rFonts w:ascii="Traditional Arabic" w:hAnsi="Traditional Arabic" w:cs="Traditional Arabic" w:hint="cs"/>
          <w:sz w:val="32"/>
          <w:szCs w:val="32"/>
          <w:rtl/>
        </w:rPr>
        <w:t>ُنا أ</w:t>
      </w:r>
      <w:r w:rsidRPr="00D42F64">
        <w:rPr>
          <w:rFonts w:ascii="Traditional Arabic" w:hAnsi="Traditional Arabic" w:cs="Traditional Arabic" w:hint="cs"/>
          <w:sz w:val="32"/>
          <w:szCs w:val="32"/>
          <w:rtl/>
        </w:rPr>
        <w:t xml:space="preserve">نزل ملائكة </w:t>
      </w:r>
      <w:r>
        <w:rPr>
          <w:rFonts w:ascii="Traditional Arabic" w:hAnsi="Traditional Arabic" w:cs="Traditional Arabic" w:hint="cs"/>
          <w:sz w:val="32"/>
          <w:szCs w:val="32"/>
          <w:rtl/>
        </w:rPr>
        <w:t>بالرسالة منه إلى الأ</w:t>
      </w:r>
      <w:r w:rsidRPr="00D42F64">
        <w:rPr>
          <w:rFonts w:ascii="Traditional Arabic" w:hAnsi="Traditional Arabic" w:cs="Traditional Arabic" w:hint="cs"/>
          <w:sz w:val="32"/>
          <w:szCs w:val="32"/>
          <w:rtl/>
        </w:rPr>
        <w:t>نس لانزلهم بها</w:t>
      </w:r>
      <w:r>
        <w:rPr>
          <w:rFonts w:ascii="Traditional Arabic" w:hAnsi="Traditional Arabic" w:cs="Traditional Arabic" w:hint="cs"/>
          <w:sz w:val="32"/>
          <w:szCs w:val="32"/>
          <w:rtl/>
        </w:rPr>
        <w:t xml:space="preserve"> إ</w:t>
      </w:r>
      <w:r w:rsidRPr="00D42F64">
        <w:rPr>
          <w:rFonts w:ascii="Traditional Arabic" w:hAnsi="Traditional Arabic" w:cs="Traditional Arabic" w:hint="cs"/>
          <w:sz w:val="32"/>
          <w:szCs w:val="32"/>
          <w:rtl/>
        </w:rPr>
        <w:t>ليهم.</w:t>
      </w:r>
      <w:r w:rsidRPr="00D42F64">
        <w:rPr>
          <w:rStyle w:val="FootnoteReference"/>
          <w:sz w:val="32"/>
          <w:szCs w:val="32"/>
          <w:rtl/>
        </w:rPr>
        <w:t>(</w:t>
      </w:r>
      <w:r w:rsidRPr="00D42F64">
        <w:rPr>
          <w:rStyle w:val="FootnoteReference"/>
          <w:sz w:val="32"/>
          <w:szCs w:val="32"/>
          <w:rtl/>
        </w:rPr>
        <w:footnoteReference w:id="898"/>
      </w:r>
      <w:r w:rsidRPr="00D42F64">
        <w:rPr>
          <w:rStyle w:val="FootnoteReference"/>
          <w:sz w:val="32"/>
          <w:szCs w:val="32"/>
          <w:rtl/>
        </w:rPr>
        <w:t>)</w:t>
      </w:r>
      <w:r>
        <w:rPr>
          <w:rFonts w:ascii="Traditional Arabic" w:hAnsi="Traditional Arabic" w:cs="Traditional Arabic" w:hint="cs"/>
          <w:sz w:val="32"/>
          <w:szCs w:val="32"/>
          <w:rtl/>
        </w:rPr>
        <w:t xml:space="preserve">  وقال الحلبي:تقديرالزمخشري أوقع معنى وأ</w:t>
      </w:r>
      <w:r w:rsidRPr="00D42F64">
        <w:rPr>
          <w:rFonts w:ascii="Traditional Arabic" w:hAnsi="Traditional Arabic" w:cs="Traditional Arabic" w:hint="cs"/>
          <w:sz w:val="32"/>
          <w:szCs w:val="32"/>
          <w:rtl/>
        </w:rPr>
        <w:t>خلص منه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إيقاع</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الظاهرموقع الم</w:t>
      </w:r>
      <w:r>
        <w:rPr>
          <w:rFonts w:ascii="Traditional Arabic" w:hAnsi="Traditional Arabic" w:cs="Traditional Arabic" w:hint="cs"/>
          <w:sz w:val="32"/>
          <w:szCs w:val="32"/>
          <w:rtl/>
        </w:rPr>
        <w:t>ُضمرأويصيرالتقديرلوشاء إنزال ملائِكة لأ</w:t>
      </w:r>
      <w:r w:rsidRPr="00D42F64">
        <w:rPr>
          <w:rFonts w:ascii="Traditional Arabic" w:hAnsi="Traditional Arabic" w:cs="Traditional Arabic" w:hint="cs"/>
          <w:sz w:val="32"/>
          <w:szCs w:val="32"/>
          <w:rtl/>
        </w:rPr>
        <w:t>نزل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ملائ</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كة.</w:t>
      </w:r>
      <w:r w:rsidRPr="00D42F64">
        <w:rPr>
          <w:rStyle w:val="FootnoteReference"/>
          <w:sz w:val="32"/>
          <w:szCs w:val="32"/>
          <w:rtl/>
        </w:rPr>
        <w:t>(</w:t>
      </w:r>
      <w:r w:rsidRPr="00D42F64">
        <w:rPr>
          <w:rStyle w:val="FootnoteReference"/>
          <w:sz w:val="32"/>
          <w:szCs w:val="32"/>
          <w:rtl/>
        </w:rPr>
        <w:footnoteReference w:id="89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وقال السفاقسي:للزمخشري ان 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نازع في هذه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المواضع وقدرمايدل عليه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المعنى وان لم تكن من جنس</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الجواب وانمايتعين ما ذكره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ان لو وجد ملفوظا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في موضع من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جنس</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الجواب فيستدل 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على غيره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00"/>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وقال الشيخ بهاء الدين {السبكي</w:t>
      </w:r>
      <w:r w:rsidRPr="00D42F64">
        <w:rPr>
          <w:rStyle w:val="FootnoteReference"/>
          <w:sz w:val="32"/>
          <w:szCs w:val="32"/>
          <w:rtl/>
        </w:rPr>
        <w:t>(</w:t>
      </w:r>
      <w:r w:rsidRPr="00D42F64">
        <w:rPr>
          <w:rStyle w:val="FootnoteReference"/>
          <w:sz w:val="32"/>
          <w:szCs w:val="32"/>
          <w:rtl/>
        </w:rPr>
        <w:footnoteReference w:id="901"/>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02"/>
      </w:r>
      <w:r w:rsidRPr="00D42F64">
        <w:rPr>
          <w:rStyle w:val="FootnoteReference"/>
          <w:sz w:val="32"/>
          <w:szCs w:val="32"/>
          <w:rtl/>
        </w:rPr>
        <w:t>)</w:t>
      </w:r>
      <w:r w:rsidRPr="00D42F64">
        <w:rPr>
          <w:rFonts w:ascii="Traditional Arabic" w:hAnsi="Traditional Arabic" w:cs="Traditional Arabic" w:hint="cs"/>
          <w:sz w:val="32"/>
          <w:szCs w:val="32"/>
          <w:rtl/>
        </w:rPr>
        <w:t xml:space="preserve"> في عروس</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hint="cs"/>
          <w:sz w:val="32"/>
          <w:szCs w:val="32"/>
          <w:rtl/>
        </w:rPr>
        <w:t>فراح :اذاحذف مفعول الم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شبه بعد</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لو</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فهو</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المذكور</w:t>
      </w:r>
      <w:r>
        <w:rPr>
          <w:rFonts w:ascii="Traditional Arabic" w:hAnsi="Traditional Arabic" w:cs="Traditional Arabic" w:hint="cs"/>
          <w:sz w:val="32"/>
          <w:szCs w:val="32"/>
          <w:rtl/>
        </w:rPr>
        <w:t xml:space="preserve"> في </w:t>
      </w:r>
      <w:r w:rsidRPr="00D42F64">
        <w:rPr>
          <w:rFonts w:ascii="Traditional Arabic" w:hAnsi="Traditional Arabic" w:cs="Traditional Arabic" w:hint="cs"/>
          <w:sz w:val="32"/>
          <w:szCs w:val="32"/>
          <w:rtl/>
        </w:rPr>
        <w:t>جواب</w:t>
      </w:r>
      <w:r>
        <w:rPr>
          <w:rFonts w:ascii="Traditional Arabic" w:hAnsi="Traditional Arabic" w:cs="Traditional Arabic" w:hint="cs"/>
          <w:sz w:val="32"/>
          <w:szCs w:val="32"/>
          <w:rtl/>
        </w:rPr>
        <w:t>ِهاأ</w:t>
      </w:r>
      <w:r w:rsidRPr="00D42F64">
        <w:rPr>
          <w:rFonts w:ascii="Traditional Arabic" w:hAnsi="Traditional Arabic" w:cs="Traditional Arabic" w:hint="cs"/>
          <w:sz w:val="32"/>
          <w:szCs w:val="32"/>
          <w:rtl/>
        </w:rPr>
        <w:t>بدا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كذاقالوه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.وقد</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يردعليهم قوله تعالى:</w:t>
      </w:r>
      <w:r w:rsidRPr="00D42F64">
        <w:rPr>
          <w:rFonts w:ascii="QCF_BSML" w:hAnsi="QCF_BSML" w:cs="QCF_BSML"/>
          <w:color w:val="000000"/>
          <w:sz w:val="32"/>
          <w:szCs w:val="32"/>
          <w:rtl/>
        </w:rPr>
        <w:t xml:space="preserve">ﮋ </w:t>
      </w:r>
      <w:r w:rsidRPr="00D42F64">
        <w:rPr>
          <w:rFonts w:ascii="QCF_P478" w:hAnsi="QCF_P478" w:cs="QCF_P478"/>
          <w:color w:val="000000"/>
          <w:sz w:val="32"/>
          <w:szCs w:val="32"/>
          <w:rtl/>
        </w:rPr>
        <w:t xml:space="preserve">ﭾ  ﭿ  ﮀ  ﮁ  ﮂ  ﮃ   ﮉ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hint="cs"/>
          <w:sz w:val="32"/>
          <w:szCs w:val="32"/>
          <w:rtl/>
        </w:rPr>
        <w:t>لأ</w:t>
      </w:r>
      <w:r w:rsidRPr="00D42F64">
        <w:rPr>
          <w:rFonts w:ascii="Traditional Arabic" w:hAnsi="Traditional Arabic" w:cs="Traditional Arabic" w:hint="cs"/>
          <w:sz w:val="32"/>
          <w:szCs w:val="32"/>
          <w:rtl/>
        </w:rPr>
        <w:t>ن المعنى لو شاء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ربنا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ارسال الر</w:t>
      </w:r>
      <w:r>
        <w:rPr>
          <w:rFonts w:ascii="Traditional Arabic" w:hAnsi="Traditional Arabic" w:cs="Traditional Arabic" w:hint="cs"/>
          <w:sz w:val="32"/>
          <w:szCs w:val="32"/>
          <w:rtl/>
        </w:rPr>
        <w:t>ُسل لأ</w:t>
      </w:r>
      <w:r w:rsidRPr="00D42F64">
        <w:rPr>
          <w:rFonts w:ascii="Traditional Arabic" w:hAnsi="Traditional Arabic" w:cs="Traditional Arabic" w:hint="cs"/>
          <w:sz w:val="32"/>
          <w:szCs w:val="32"/>
          <w:rtl/>
        </w:rPr>
        <w:t>نزل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ملائ</w:t>
      </w:r>
      <w:r>
        <w:rPr>
          <w:rFonts w:ascii="Traditional Arabic" w:hAnsi="Traditional Arabic" w:cs="Traditional Arabic" w:hint="cs"/>
          <w:sz w:val="32"/>
          <w:szCs w:val="32"/>
          <w:rtl/>
        </w:rPr>
        <w:t xml:space="preserve">ِكة لأن المعنى </w:t>
      </w:r>
      <w:r w:rsidRPr="00D42F64">
        <w:rPr>
          <w:rFonts w:ascii="Traditional Arabic" w:hAnsi="Traditional Arabic" w:cs="Traditional Arabic" w:hint="cs"/>
          <w:sz w:val="32"/>
          <w:szCs w:val="32"/>
          <w:rtl/>
        </w:rPr>
        <w:t>يعين 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وكذل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قال الوالدفي تفسيره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.انتهى.</w:t>
      </w:r>
      <w:r w:rsidRPr="00D42F64">
        <w:rPr>
          <w:rStyle w:val="FootnoteReference"/>
          <w:sz w:val="32"/>
          <w:szCs w:val="32"/>
          <w:rtl/>
        </w:rPr>
        <w:t>(</w:t>
      </w:r>
      <w:r w:rsidRPr="00D42F64">
        <w:rPr>
          <w:rStyle w:val="FootnoteReference"/>
          <w:sz w:val="32"/>
          <w:szCs w:val="32"/>
          <w:rtl/>
        </w:rPr>
        <w:footnoteReference w:id="90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قوله: ( أ</w:t>
      </w:r>
      <w:r w:rsidRPr="00D42F64">
        <w:rPr>
          <w:rFonts w:ascii="Traditional Arabic" w:hAnsi="Traditional Arabic" w:cs="Traditional Arabic" w:hint="cs"/>
          <w:b/>
          <w:bCs/>
          <w:sz w:val="32"/>
          <w:szCs w:val="32"/>
          <w:rtl/>
        </w:rPr>
        <w:t>والنعت على فعل</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04"/>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قال ابو حيان:(تتبعت ما ذكره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التصريفيون مما جاء صفة من فعل لازم فلم يذكروا فيه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فعلا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بسكون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العين قالوا </w:t>
      </w:r>
      <w:r>
        <w:rPr>
          <w:rFonts w:ascii="Traditional Arabic" w:hAnsi="Traditional Arabic" w:cs="Traditional Arabic" w:hint="cs"/>
          <w:sz w:val="32"/>
          <w:szCs w:val="32"/>
          <w:rtl/>
        </w:rPr>
        <w:t>:يأتي على فعل كفرح فهوفرح أ</w:t>
      </w:r>
      <w:r w:rsidRPr="00D42F64">
        <w:rPr>
          <w:rFonts w:ascii="Traditional Arabic" w:hAnsi="Traditional Arabic" w:cs="Traditional Arabic" w:hint="cs"/>
          <w:sz w:val="32"/>
          <w:szCs w:val="32"/>
          <w:rtl/>
        </w:rPr>
        <w:t>و</w:t>
      </w:r>
      <w:r>
        <w:rPr>
          <w:rFonts w:ascii="Traditional Arabic" w:hAnsi="Traditional Arabic" w:cs="Traditional Arabic" w:hint="cs"/>
          <w:sz w:val="32"/>
          <w:szCs w:val="32"/>
          <w:rtl/>
        </w:rPr>
        <w:t xml:space="preserve"> على أفعل كجور فهو أ</w:t>
      </w:r>
      <w:r w:rsidRPr="00D42F64">
        <w:rPr>
          <w:rFonts w:ascii="Traditional Arabic" w:hAnsi="Traditional Arabic" w:cs="Traditional Arabic" w:hint="cs"/>
          <w:sz w:val="32"/>
          <w:szCs w:val="32"/>
          <w:rtl/>
        </w:rPr>
        <w:t>جور وعلى فعلان</w:t>
      </w:r>
      <w:r>
        <w:rPr>
          <w:rFonts w:ascii="Traditional Arabic" w:hAnsi="Traditional Arabic" w:cs="Traditional Arabic" w:hint="cs"/>
          <w:sz w:val="32"/>
          <w:szCs w:val="32"/>
          <w:rtl/>
        </w:rPr>
        <w:t>ِ كشبع فهو</w:t>
      </w:r>
      <w:r w:rsidRPr="00D42F64">
        <w:rPr>
          <w:rFonts w:ascii="Traditional Arabic" w:hAnsi="Traditional Arabic" w:cs="Traditional Arabic" w:hint="cs"/>
          <w:sz w:val="32"/>
          <w:szCs w:val="32"/>
          <w:rtl/>
        </w:rPr>
        <w:t>شبعان ).</w:t>
      </w:r>
      <w:r w:rsidRPr="00D42F64">
        <w:rPr>
          <w:rStyle w:val="FootnoteReference"/>
          <w:sz w:val="32"/>
          <w:szCs w:val="32"/>
          <w:rtl/>
        </w:rPr>
        <w:t>(</w:t>
      </w:r>
      <w:r w:rsidRPr="00D42F64">
        <w:rPr>
          <w:rStyle w:val="FootnoteReference"/>
          <w:sz w:val="32"/>
          <w:szCs w:val="32"/>
          <w:rtl/>
        </w:rPr>
        <w:footnoteReference w:id="905"/>
      </w:r>
      <w:r w:rsidRPr="00D42F64">
        <w:rPr>
          <w:rStyle w:val="FootnoteReference"/>
          <w:rFonts w:hint="cs"/>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وقال السفاقسي:( ذكر الفارسي في ا</w:t>
      </w:r>
      <w:r>
        <w:rPr>
          <w:rFonts w:ascii="Traditional Arabic" w:hAnsi="Traditional Arabic" w:cs="Traditional Arabic" w:hint="cs"/>
          <w:sz w:val="32"/>
          <w:szCs w:val="32"/>
          <w:rtl/>
        </w:rPr>
        <w:t>لمسكن انه يجوزان يكون صفة وقال أ</w:t>
      </w:r>
      <w:r w:rsidRPr="00D42F64">
        <w:rPr>
          <w:rFonts w:ascii="Traditional Arabic" w:hAnsi="Traditional Arabic" w:cs="Traditional Arabic" w:hint="cs"/>
          <w:sz w:val="32"/>
          <w:szCs w:val="32"/>
          <w:rtl/>
        </w:rPr>
        <w:t>يضا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النحس يكون على ضربين اسما ووصفا قال ايضا:فمن قال:</w:t>
      </w:r>
      <w:r w:rsidRPr="00D42F64">
        <w:rPr>
          <w:rFonts w:ascii="QCF_BSML" w:hAnsi="QCF_BSML" w:cs="QCF_BSML"/>
          <w:color w:val="000000"/>
          <w:sz w:val="32"/>
          <w:szCs w:val="32"/>
          <w:rtl/>
        </w:rPr>
        <w:t xml:space="preserve">ﮋ </w:t>
      </w:r>
      <w:r w:rsidRPr="00D42F64">
        <w:rPr>
          <w:rFonts w:ascii="QCF_P478" w:hAnsi="QCF_P478" w:cs="QCF_P478"/>
          <w:color w:val="000000"/>
          <w:sz w:val="32"/>
          <w:szCs w:val="32"/>
          <w:rtl/>
        </w:rPr>
        <w:t xml:space="preserve">ﮪ  ﮫ   ﮬ  ﯜ  </w:t>
      </w:r>
      <w:r w:rsidRPr="00D42F64">
        <w:rPr>
          <w:rFonts w:ascii="QCF_BSML" w:hAnsi="QCF_BSML" w:cs="QCF_BSML"/>
          <w:color w:val="000000"/>
          <w:sz w:val="32"/>
          <w:szCs w:val="32"/>
          <w:rtl/>
        </w:rPr>
        <w:t>ﮊ</w:t>
      </w:r>
      <w:r w:rsidRPr="00D42F64">
        <w:rPr>
          <w:rFonts w:ascii="Traditional Arabic" w:hAnsi="Traditional Arabic" w:cs="Traditional Arabic" w:hint="cs"/>
          <w:sz w:val="32"/>
          <w:szCs w:val="32"/>
          <w:rtl/>
        </w:rPr>
        <w:t>فاسكن العين أسكنهالأنهاصفة مثل عبلات وصعبات .وظاهرهذا</w:t>
      </w:r>
      <w:r>
        <w:rPr>
          <w:rFonts w:ascii="Traditional Arabic" w:hAnsi="Traditional Arabic" w:cs="Traditional Arabic" w:hint="cs"/>
          <w:sz w:val="32"/>
          <w:szCs w:val="32"/>
          <w:rtl/>
        </w:rPr>
        <w:t xml:space="preserve"> موافقة الزمخشري في انه صفةفي الأ</w:t>
      </w:r>
      <w:r w:rsidRPr="00D42F64">
        <w:rPr>
          <w:rFonts w:ascii="Traditional Arabic" w:hAnsi="Traditional Arabic" w:cs="Traditional Arabic" w:hint="cs"/>
          <w:sz w:val="32"/>
          <w:szCs w:val="32"/>
          <w:rtl/>
        </w:rPr>
        <w:t>صل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06"/>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20"/>
          <w:szCs w:val="20"/>
          <w:rtl/>
        </w:rPr>
      </w:pP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قوله: (</w:t>
      </w:r>
      <w:r w:rsidRPr="00D42F64">
        <w:rPr>
          <w:rFonts w:ascii="QCF_BSML" w:hAnsi="QCF_BSML" w:cs="QCF_BSML"/>
          <w:b/>
          <w:bCs/>
          <w:color w:val="000000"/>
          <w:sz w:val="32"/>
          <w:szCs w:val="32"/>
          <w:rtl/>
        </w:rPr>
        <w:t xml:space="preserve">ﮋ </w:t>
      </w:r>
      <w:r w:rsidRPr="00D42F64">
        <w:rPr>
          <w:rFonts w:ascii="QCF_P479" w:hAnsi="QCF_P479" w:cs="QCF_P479"/>
          <w:b/>
          <w:bCs/>
          <w:sz w:val="32"/>
          <w:szCs w:val="32"/>
          <w:rtl/>
        </w:rPr>
        <w:t>ﭺ  ﭻ  ﭼ  ﭽ  ﭾ</w:t>
      </w:r>
      <w:r w:rsidRPr="00D42F64">
        <w:rPr>
          <w:rFonts w:ascii="QCF_P479" w:hAnsi="QCF_P479" w:cs="QCF_P479"/>
          <w:b/>
          <w:bCs/>
          <w:color w:val="000000"/>
          <w:sz w:val="32"/>
          <w:szCs w:val="32"/>
          <w:rtl/>
        </w:rPr>
        <w:t xml:space="preserve">   ﮃ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907"/>
      </w:r>
      <w:r w:rsidRPr="00D42F64">
        <w:rPr>
          <w:rStyle w:val="FootnoteReference"/>
          <w:b/>
          <w:bCs/>
          <w:sz w:val="32"/>
          <w:szCs w:val="32"/>
          <w:rtl/>
        </w:rPr>
        <w:t>)</w:t>
      </w:r>
      <w:r w:rsidRPr="00D42F64">
        <w:rPr>
          <w:rFonts w:ascii="Traditional Arabic" w:hAnsi="Traditional Arabic" w:cs="Traditional Arabic" w:hint="cs"/>
          <w:b/>
          <w:bCs/>
          <w:sz w:val="32"/>
          <w:szCs w:val="32"/>
          <w:rtl/>
        </w:rPr>
        <w:t>خبران له)</w:t>
      </w:r>
      <w:r w:rsidRPr="00D42F64">
        <w:rPr>
          <w:rStyle w:val="FootnoteReference"/>
          <w:b/>
          <w:bCs/>
          <w:sz w:val="32"/>
          <w:szCs w:val="32"/>
          <w:rtl/>
        </w:rPr>
        <w:t>(</w:t>
      </w:r>
      <w:r w:rsidRPr="00D42F64">
        <w:rPr>
          <w:rStyle w:val="FootnoteReference"/>
          <w:b/>
          <w:bCs/>
          <w:sz w:val="32"/>
          <w:szCs w:val="32"/>
          <w:rtl/>
        </w:rPr>
        <w:footnoteReference w:id="908"/>
      </w:r>
      <w:r w:rsidRPr="00D42F64">
        <w:rPr>
          <w:rStyle w:val="FootnoteReference"/>
          <w:b/>
          <w:bCs/>
          <w:sz w:val="32"/>
          <w:szCs w:val="32"/>
          <w:rtl/>
        </w:rPr>
        <w:t>)</w:t>
      </w:r>
    </w:p>
    <w:p w:rsidR="00C963BC" w:rsidRPr="00C7548D" w:rsidRDefault="00C963BC" w:rsidP="00C963BC">
      <w:pPr>
        <w:bidi/>
        <w:jc w:val="lowKashida"/>
        <w:rPr>
          <w:rFonts w:ascii="Traditional Arabic" w:hAnsi="Traditional Arabic" w:cs="Traditional Arabic"/>
          <w:b/>
          <w:bCs/>
          <w:sz w:val="14"/>
          <w:szCs w:val="14"/>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قال أبو حيان: (لا يصح ان يكون ظنك</w:t>
      </w:r>
      <w:r w:rsidRPr="00D42F64">
        <w:rPr>
          <w:rFonts w:ascii="Traditional Arabic" w:hAnsi="Traditional Arabic" w:cs="Traditional Arabic" w:hint="cs"/>
          <w:sz w:val="32"/>
          <w:szCs w:val="32"/>
          <w:rtl/>
        </w:rPr>
        <w:t>م برب</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ُم خبرلأ</w:t>
      </w:r>
      <w:r w:rsidRPr="00D42F64">
        <w:rPr>
          <w:rFonts w:ascii="Traditional Arabic" w:hAnsi="Traditional Arabic" w:cs="Traditional Arabic" w:hint="cs"/>
          <w:sz w:val="32"/>
          <w:szCs w:val="32"/>
          <w:rtl/>
        </w:rPr>
        <w:t>ن قوله:</w:t>
      </w:r>
      <w:r w:rsidRPr="00D42F64">
        <w:rPr>
          <w:rFonts w:ascii="QCF_BSML" w:hAnsi="QCF_BSML" w:cs="QCF_BSML"/>
          <w:color w:val="000000"/>
          <w:sz w:val="32"/>
          <w:szCs w:val="32"/>
          <w:rtl/>
        </w:rPr>
        <w:t xml:space="preserve">ﮋ </w:t>
      </w:r>
      <w:r w:rsidRPr="00D42F64">
        <w:rPr>
          <w:rFonts w:ascii="QCF_P479" w:hAnsi="QCF_P479" w:cs="QCF_P479"/>
          <w:color w:val="000000"/>
          <w:sz w:val="32"/>
          <w:szCs w:val="32"/>
          <w:rtl/>
        </w:rPr>
        <w:t xml:space="preserve">ﭺ ﮃ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hint="cs"/>
          <w:sz w:val="32"/>
          <w:szCs w:val="32"/>
          <w:rtl/>
        </w:rPr>
        <w:t>اشارة إ</w:t>
      </w:r>
      <w:r w:rsidRPr="00D42F64">
        <w:rPr>
          <w:rFonts w:ascii="Traditional Arabic" w:hAnsi="Traditional Arabic" w:cs="Traditional Arabic" w:hint="cs"/>
          <w:sz w:val="32"/>
          <w:szCs w:val="32"/>
          <w:rtl/>
        </w:rPr>
        <w:t>لى ضنهم السابق فيصيرالتقدير:وظنكم ان ربكم لايعلم ظنكم بربكم .فا</w:t>
      </w:r>
      <w:r>
        <w:rPr>
          <w:rFonts w:ascii="Traditional Arabic" w:hAnsi="Traditional Arabic" w:cs="Traditional Arabic" w:hint="cs"/>
          <w:sz w:val="32"/>
          <w:szCs w:val="32"/>
          <w:rtl/>
        </w:rPr>
        <w:t>ستفيدمن الخبرما استفيدمن المبتدأ</w:t>
      </w:r>
      <w:r w:rsidRPr="00D42F64">
        <w:rPr>
          <w:rFonts w:ascii="Traditional Arabic" w:hAnsi="Traditional Arabic" w:cs="Traditional Arabic" w:hint="cs"/>
          <w:sz w:val="32"/>
          <w:szCs w:val="32"/>
          <w:rtl/>
        </w:rPr>
        <w:t xml:space="preserve"> وهولا يجوز وصير نظيرما منعه الن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حاة سيد</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الجارية مالكها.)</w:t>
      </w:r>
      <w:r w:rsidRPr="00D42F64">
        <w:rPr>
          <w:rStyle w:val="FootnoteReference"/>
          <w:sz w:val="32"/>
          <w:szCs w:val="32"/>
          <w:rtl/>
        </w:rPr>
        <w:t>(</w:t>
      </w:r>
      <w:r w:rsidRPr="00D42F64">
        <w:rPr>
          <w:rStyle w:val="FootnoteReference"/>
          <w:sz w:val="32"/>
          <w:szCs w:val="32"/>
          <w:rtl/>
        </w:rPr>
        <w:footnoteReference w:id="909"/>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 : (</w:t>
      </w:r>
      <w:r w:rsidRPr="00D42F64">
        <w:rPr>
          <w:rFonts w:ascii="QCF_BSML" w:hAnsi="QCF_BSML" w:cs="QCF_BSML"/>
          <w:b/>
          <w:bCs/>
          <w:color w:val="000000"/>
          <w:sz w:val="32"/>
          <w:szCs w:val="32"/>
          <w:rtl/>
        </w:rPr>
        <w:t xml:space="preserve">ﮋ </w:t>
      </w:r>
      <w:r w:rsidRPr="00D42F64">
        <w:rPr>
          <w:rFonts w:ascii="QCF_P480" w:hAnsi="QCF_P480" w:cs="QCF_P480"/>
          <w:b/>
          <w:bCs/>
          <w:color w:val="000000"/>
          <w:sz w:val="32"/>
          <w:szCs w:val="32"/>
          <w:rtl/>
        </w:rPr>
        <w:t xml:space="preserve">ﭷ  ﭻ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hint="cs"/>
          <w:b/>
          <w:bCs/>
          <w:sz w:val="32"/>
          <w:szCs w:val="32"/>
          <w:rtl/>
        </w:rPr>
        <w:t>حال مـ</w:t>
      </w:r>
      <w:r w:rsidRPr="00D42F64">
        <w:rPr>
          <w:rFonts w:ascii="QCF_BSML" w:hAnsi="QCF_BSML" w:cs="QCF_BSML"/>
          <w:b/>
          <w:bCs/>
          <w:color w:val="000000"/>
          <w:sz w:val="32"/>
          <w:szCs w:val="32"/>
          <w:rtl/>
        </w:rPr>
        <w:t xml:space="preserve">ﮋ </w:t>
      </w:r>
      <w:r w:rsidRPr="00D42F64">
        <w:rPr>
          <w:rFonts w:ascii="QCF_P480" w:hAnsi="QCF_P480" w:cs="QCF_P480"/>
          <w:b/>
          <w:bCs/>
          <w:color w:val="000000"/>
          <w:sz w:val="32"/>
          <w:szCs w:val="32"/>
          <w:rtl/>
        </w:rPr>
        <w:t xml:space="preserve">ﭴ  ﭵ  ﭶ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10"/>
      </w:r>
      <w:r w:rsidRPr="00D42F64">
        <w:rPr>
          <w:rStyle w:val="FootnoteReference"/>
          <w:b/>
          <w:bCs/>
          <w:sz w:val="32"/>
          <w:szCs w:val="32"/>
          <w:rtl/>
        </w:rPr>
        <w:t>)</w:t>
      </w:r>
    </w:p>
    <w:p w:rsidR="00C963BC" w:rsidRPr="00C7548D" w:rsidRDefault="00C963BC" w:rsidP="00C963BC">
      <w:pPr>
        <w:bidi/>
        <w:jc w:val="left"/>
        <w:rPr>
          <w:rFonts w:ascii="Traditional Arabic" w:hAnsi="Traditional Arabic" w:cs="Traditional Arabic"/>
          <w:b/>
          <w:bCs/>
          <w:sz w:val="14"/>
          <w:szCs w:val="14"/>
          <w:rtl/>
        </w:rPr>
      </w:pP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قال الطيبي:(أي :من الموصول ،أ</w:t>
      </w:r>
      <w:r w:rsidRPr="00D42F64">
        <w:rPr>
          <w:rFonts w:ascii="Traditional Arabic" w:hAnsi="Traditional Arabic" w:cs="Traditional Arabic" w:hint="cs"/>
          <w:sz w:val="32"/>
          <w:szCs w:val="32"/>
          <w:rtl/>
        </w:rPr>
        <w:t>ي: لك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 الذي تدعون معدا</w:t>
      </w:r>
      <w:r w:rsidRPr="00D42F64">
        <w:rPr>
          <w:rFonts w:ascii="Traditional Arabic" w:hAnsi="Traditional Arabic" w:cs="Traditional Arabic" w:hint="cs"/>
          <w:color w:val="FF0000"/>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11"/>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b/>
          <w:bCs/>
          <w:sz w:val="16"/>
          <w:szCs w:val="16"/>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color w:val="FF0000"/>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من قرأسورة</w:t>
      </w:r>
      <w:r>
        <w:rPr>
          <w:rFonts w:ascii="Traditional Arabic" w:hAnsi="Traditional Arabic" w:cs="Traditional Arabic" w:hint="cs"/>
          <w:b/>
          <w:bCs/>
          <w:sz w:val="32"/>
          <w:szCs w:val="32"/>
          <w:rtl/>
        </w:rPr>
        <w:t xml:space="preserve"> </w:t>
      </w:r>
      <w:r>
        <w:rPr>
          <w:rFonts w:ascii="Traditional Arabic" w:hAnsi="Traditional Arabic" w:cs="Traditional Arabic" w:hint="cs"/>
          <w:b/>
          <w:bCs/>
          <w:color w:val="FF0000"/>
          <w:sz w:val="32"/>
          <w:szCs w:val="32"/>
          <w:rtl/>
        </w:rPr>
        <w:t>فصلت.</w:t>
      </w:r>
      <w:r>
        <w:rPr>
          <w:rFonts w:ascii="AngsanaUPC" w:hAnsi="AngsanaUPC" w:cs="AngsanaUPC"/>
          <w:b/>
          <w:bCs/>
          <w:color w:val="FF0000"/>
          <w:sz w:val="32"/>
          <w:szCs w:val="32"/>
          <w:rtl/>
        </w:rPr>
        <w:t>»</w:t>
      </w:r>
      <w:r>
        <w:rPr>
          <w:rFonts w:ascii="Traditional Arabic" w:hAnsi="Traditional Arabic" w:cs="Traditional Arabic" w:hint="cs"/>
          <w:b/>
          <w:bCs/>
          <w:color w:val="FF0000"/>
          <w:sz w:val="32"/>
          <w:szCs w:val="32"/>
          <w:rtl/>
        </w:rPr>
        <w:t>)</w:t>
      </w:r>
      <w:r w:rsidRPr="00E630DE">
        <w:rPr>
          <w:rFonts w:ascii="Traditional Arabic" w:hAnsi="Traditional Arabic" w:cs="Traditional Arabic" w:hint="cs"/>
          <w:b/>
          <w:bCs/>
          <w:color w:val="FF0000"/>
          <w:sz w:val="32"/>
          <w:szCs w:val="32"/>
          <w:vertAlign w:val="superscript"/>
          <w:rtl/>
          <w:lang w:bidi="ar-IQ"/>
        </w:rPr>
        <w:t>(</w:t>
      </w:r>
      <w:r w:rsidRPr="00E630DE">
        <w:rPr>
          <w:rStyle w:val="FootnoteReference"/>
          <w:b/>
          <w:bCs/>
          <w:sz w:val="32"/>
          <w:szCs w:val="32"/>
          <w:rtl/>
        </w:rPr>
        <w:footnoteReference w:id="912"/>
      </w:r>
      <w:r w:rsidRPr="00E630DE">
        <w:rPr>
          <w:rFonts w:ascii="Traditional Arabic" w:hAnsi="Traditional Arabic" w:cs="Traditional Arabic" w:hint="cs"/>
          <w:b/>
          <w:bCs/>
          <w:color w:val="FF0000"/>
          <w:sz w:val="32"/>
          <w:szCs w:val="32"/>
          <w:vertAlign w:val="superscript"/>
          <w:rtl/>
          <w:lang w:bidi="ar-IQ"/>
        </w:rPr>
        <w:t>)</w:t>
      </w:r>
    </w:p>
    <w:p w:rsidR="00C963BC" w:rsidRPr="00C7548D" w:rsidRDefault="00C963BC" w:rsidP="00C963BC">
      <w:pPr>
        <w:bidi/>
        <w:jc w:val="lowKashida"/>
        <w:rPr>
          <w:rStyle w:val="FootnoteReference"/>
          <w:b/>
          <w:bCs/>
          <w:sz w:val="10"/>
          <w:szCs w:val="10"/>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hint="cs"/>
          <w:sz w:val="32"/>
          <w:szCs w:val="32"/>
          <w:rtl/>
        </w:rPr>
        <w:t>لى آخره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موضوع.</w:t>
      </w:r>
      <w:r w:rsidRPr="00D42F64">
        <w:rPr>
          <w:rStyle w:val="FootnoteReference"/>
          <w:sz w:val="32"/>
          <w:szCs w:val="32"/>
          <w:rtl/>
        </w:rPr>
        <w:t>(</w:t>
      </w:r>
      <w:r w:rsidRPr="00D42F64">
        <w:rPr>
          <w:rStyle w:val="FootnoteReference"/>
          <w:sz w:val="32"/>
          <w:szCs w:val="32"/>
          <w:rtl/>
        </w:rPr>
        <w:footnoteReference w:id="913"/>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both"/>
        <w:rPr>
          <w:rFonts w:ascii="Traditional Arabic" w:hAnsi="Traditional Arabic" w:cs="Traditional Arabic"/>
          <w:b/>
          <w:bCs/>
          <w:i/>
          <w:iCs/>
          <w:color w:val="FF0000"/>
          <w:sz w:val="40"/>
          <w:szCs w:val="40"/>
          <w:u w:val="single"/>
          <w:rtl/>
        </w:rPr>
      </w:pPr>
    </w:p>
    <w:p w:rsidR="00C963BC" w:rsidRDefault="00C963BC" w:rsidP="00C963BC">
      <w:pPr>
        <w:bidi/>
        <w:jc w:val="center"/>
        <w:rPr>
          <w:rFonts w:ascii="Traditional Arabic" w:hAnsi="Traditional Arabic" w:cs="Traditional Arabic"/>
          <w:b/>
          <w:bCs/>
          <w:i/>
          <w:iCs/>
          <w:color w:val="FF0000"/>
          <w:sz w:val="40"/>
          <w:szCs w:val="40"/>
          <w:u w:val="single"/>
          <w:rtl/>
        </w:rPr>
      </w:pPr>
      <w:r w:rsidRPr="00032955">
        <w:rPr>
          <w:rFonts w:ascii="Traditional Arabic" w:hAnsi="Traditional Arabic" w:cs="Traditional Arabic" w:hint="cs"/>
          <w:b/>
          <w:bCs/>
          <w:i/>
          <w:iCs/>
          <w:color w:val="FF0000"/>
          <w:sz w:val="40"/>
          <w:szCs w:val="40"/>
          <w:u w:val="single"/>
          <w:rtl/>
        </w:rPr>
        <w:t>سورة حم</w:t>
      </w:r>
      <w:r>
        <w:rPr>
          <w:rFonts w:ascii="Traditional Arabic" w:hAnsi="Traditional Arabic" w:cs="Traditional Arabic" w:hint="cs"/>
          <w:b/>
          <w:bCs/>
          <w:i/>
          <w:iCs/>
          <w:color w:val="FF0000"/>
          <w:sz w:val="40"/>
          <w:szCs w:val="40"/>
          <w:u w:val="single"/>
          <w:rtl/>
        </w:rPr>
        <w:t xml:space="preserve"> </w:t>
      </w:r>
      <w:r w:rsidRPr="00032955">
        <w:rPr>
          <w:rFonts w:ascii="Traditional Arabic" w:hAnsi="Traditional Arabic" w:cs="Traditional Arabic" w:hint="cs"/>
          <w:b/>
          <w:bCs/>
          <w:i/>
          <w:iCs/>
          <w:color w:val="FF0000"/>
          <w:sz w:val="40"/>
          <w:szCs w:val="40"/>
          <w:u w:val="single"/>
          <w:rtl/>
        </w:rPr>
        <w:t>عسق</w:t>
      </w:r>
      <w:r w:rsidRPr="00CE6ABC">
        <w:rPr>
          <w:rFonts w:ascii="Traditional Arabic" w:hAnsi="Traditional Arabic" w:cs="Traditional Arabic" w:hint="cs"/>
          <w:b/>
          <w:bCs/>
          <w:i/>
          <w:iCs/>
          <w:color w:val="FF0000"/>
          <w:sz w:val="40"/>
          <w:szCs w:val="40"/>
          <w:u w:val="single"/>
          <w:vertAlign w:val="superscript"/>
          <w:rtl/>
        </w:rPr>
        <w:t>(</w:t>
      </w:r>
      <w:r w:rsidRPr="00CE6ABC">
        <w:rPr>
          <w:rStyle w:val="FootnoteReference"/>
          <w:i/>
          <w:iCs/>
          <w:color w:val="FF0000"/>
          <w:sz w:val="40"/>
          <w:szCs w:val="40"/>
          <w:u w:val="single"/>
          <w:rtl/>
        </w:rPr>
        <w:footnoteReference w:id="914"/>
      </w:r>
      <w:r w:rsidRPr="00CE6ABC">
        <w:rPr>
          <w:rFonts w:ascii="Traditional Arabic" w:hAnsi="Traditional Arabic" w:cs="Traditional Arabic" w:hint="cs"/>
          <w:b/>
          <w:bCs/>
          <w:i/>
          <w:iCs/>
          <w:color w:val="FF0000"/>
          <w:sz w:val="40"/>
          <w:szCs w:val="40"/>
          <w:u w:val="single"/>
          <w:vertAlign w:val="superscript"/>
          <w:rtl/>
        </w:rPr>
        <w:t>)</w:t>
      </w:r>
    </w:p>
    <w:p w:rsidR="00C963BC" w:rsidRPr="000C1099" w:rsidRDefault="00C963BC" w:rsidP="00C963BC">
      <w:pPr>
        <w:bidi/>
        <w:jc w:val="center"/>
        <w:rPr>
          <w:rFonts w:ascii="Traditional Arabic" w:hAnsi="Traditional Arabic" w:cs="Traditional Arabic"/>
          <w:b/>
          <w:bCs/>
          <w:i/>
          <w:iCs/>
          <w:color w:val="FF0000"/>
          <w:sz w:val="10"/>
          <w:szCs w:val="10"/>
          <w:u w:val="single"/>
          <w:rtl/>
        </w:rPr>
      </w:pPr>
    </w:p>
    <w:p w:rsidR="00C963BC" w:rsidRPr="00D42F64"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 (وق</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رئ </w:t>
      </w:r>
      <w:r w:rsidRPr="00D42F64">
        <w:rPr>
          <w:rFonts w:ascii="Traditional Arabic" w:hAnsi="Traditional Arabic" w:cs="Simplified Arabic" w:hint="cs"/>
          <w:b/>
          <w:bCs/>
          <w:sz w:val="32"/>
          <w:szCs w:val="32"/>
          <w:rtl/>
        </w:rPr>
        <w:t>﴿</w:t>
      </w:r>
      <w:r w:rsidRPr="00D42F64">
        <w:rPr>
          <w:rFonts w:ascii="Traditional Arabic" w:hAnsi="Traditional Arabic" w:cs="Traditional Arabic" w:hint="cs"/>
          <w:b/>
          <w:bCs/>
          <w:sz w:val="32"/>
          <w:szCs w:val="32"/>
          <w:rtl/>
        </w:rPr>
        <w:t>ت</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ن</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فط</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ن</w:t>
      </w:r>
      <w:r w:rsidRPr="00D42F64">
        <w:rPr>
          <w:rFonts w:ascii="Traditional Arabic" w:hAnsi="Traditional Arabic" w:cs="Simplified Arabic" w:hint="cs"/>
          <w:b/>
          <w:bCs/>
          <w:sz w:val="32"/>
          <w:szCs w:val="32"/>
          <w:rtl/>
        </w:rPr>
        <w:t>﴾</w:t>
      </w:r>
      <w:r w:rsidRPr="00D42F64">
        <w:rPr>
          <w:rFonts w:ascii="Traditional Arabic" w:hAnsi="Traditional Arabic" w:cs="Traditional Arabic" w:hint="cs"/>
          <w:b/>
          <w:bCs/>
          <w:sz w:val="32"/>
          <w:szCs w:val="32"/>
          <w:rtl/>
        </w:rPr>
        <w:t>بالتاء</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915"/>
      </w:r>
      <w:r w:rsidRPr="00D42F64">
        <w:rPr>
          <w:rStyle w:val="FootnoteReference"/>
          <w:b/>
          <w:bCs/>
          <w:sz w:val="32"/>
          <w:szCs w:val="32"/>
          <w:rtl/>
        </w:rPr>
        <w:t>)</w:t>
      </w:r>
      <w:r>
        <w:rPr>
          <w:rFonts w:ascii="Traditional Arabic" w:hAnsi="Traditional Arabic" w:cs="Traditional Arabic" w:hint="cs"/>
          <w:b/>
          <w:bCs/>
          <w:sz w:val="32"/>
          <w:szCs w:val="32"/>
          <w:rtl/>
        </w:rPr>
        <w:t>لتأ</w:t>
      </w:r>
      <w:r w:rsidRPr="00D42F64">
        <w:rPr>
          <w:rFonts w:ascii="Traditional Arabic" w:hAnsi="Traditional Arabic" w:cs="Traditional Arabic" w:hint="cs"/>
          <w:b/>
          <w:bCs/>
          <w:sz w:val="32"/>
          <w:szCs w:val="32"/>
          <w:rtl/>
        </w:rPr>
        <w:t>كيد</w:t>
      </w:r>
      <w:r>
        <w:rPr>
          <w:rFonts w:ascii="Traditional Arabic" w:hAnsi="Traditional Arabic" w:cs="Traditional Arabic" w:hint="cs"/>
          <w:b/>
          <w:bCs/>
          <w:sz w:val="32"/>
          <w:szCs w:val="32"/>
          <w:rtl/>
        </w:rPr>
        <w:t xml:space="preserve"> التأ</w:t>
      </w:r>
      <w:r w:rsidRPr="00D42F64">
        <w:rPr>
          <w:rFonts w:ascii="Traditional Arabic" w:hAnsi="Traditional Arabic" w:cs="Traditional Arabic" w:hint="cs"/>
          <w:b/>
          <w:bCs/>
          <w:sz w:val="32"/>
          <w:szCs w:val="32"/>
          <w:rtl/>
        </w:rPr>
        <w:t>نيث وهونادر.)</w:t>
      </w:r>
      <w:r w:rsidRPr="00D42F64">
        <w:rPr>
          <w:rStyle w:val="FootnoteReference"/>
          <w:b/>
          <w:bCs/>
          <w:sz w:val="32"/>
          <w:szCs w:val="32"/>
          <w:rtl/>
        </w:rPr>
        <w:t>(</w:t>
      </w:r>
      <w:r w:rsidRPr="00D42F64">
        <w:rPr>
          <w:rStyle w:val="FootnoteReference"/>
          <w:b/>
          <w:bCs/>
          <w:sz w:val="32"/>
          <w:szCs w:val="32"/>
          <w:rtl/>
        </w:rPr>
        <w:footnoteReference w:id="91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قال ابن خالويه</w:t>
      </w:r>
      <w:r w:rsidRPr="00D42F64">
        <w:rPr>
          <w:rStyle w:val="FootnoteReference"/>
          <w:sz w:val="32"/>
          <w:szCs w:val="32"/>
          <w:rtl/>
        </w:rPr>
        <w:t>(</w:t>
      </w:r>
      <w:r w:rsidRPr="00D42F64">
        <w:rPr>
          <w:rStyle w:val="FootnoteReference"/>
          <w:sz w:val="32"/>
          <w:szCs w:val="32"/>
          <w:rtl/>
        </w:rPr>
        <w:footnoteReference w:id="917"/>
      </w:r>
      <w:r w:rsidRPr="00D42F64">
        <w:rPr>
          <w:rStyle w:val="FootnoteReference"/>
          <w:sz w:val="32"/>
          <w:szCs w:val="32"/>
          <w:rtl/>
        </w:rPr>
        <w:t>)</w:t>
      </w:r>
      <w:r w:rsidRPr="00D42F64">
        <w:rPr>
          <w:rFonts w:ascii="Traditional Arabic" w:hAnsi="Traditional Arabic" w:cs="Traditional Arabic" w:hint="cs"/>
          <w:sz w:val="32"/>
          <w:szCs w:val="32"/>
          <w:rtl/>
        </w:rPr>
        <w:t xml:space="preserve"> في كتاب</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شواذ</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الق</w:t>
      </w:r>
      <w:r>
        <w:rPr>
          <w:rFonts w:ascii="Traditional Arabic" w:hAnsi="Traditional Arabic" w:cs="Traditional Arabic" w:hint="cs"/>
          <w:sz w:val="32"/>
          <w:szCs w:val="32"/>
          <w:rtl/>
        </w:rPr>
        <w:t>ُرآن:لأ</w:t>
      </w:r>
      <w:r w:rsidRPr="00D42F64">
        <w:rPr>
          <w:rFonts w:ascii="Traditional Arabic" w:hAnsi="Traditional Arabic" w:cs="Traditional Arabic" w:hint="cs"/>
          <w:sz w:val="32"/>
          <w:szCs w:val="32"/>
          <w:rtl/>
        </w:rPr>
        <w:t>ن العرب لا تجمع بين علاقتي تأنيث لاي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قال: النساء تق</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ولكن يق</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والوالدات 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رضعن ولاي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قال: ت</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رضعن.</w:t>
      </w:r>
      <w:r w:rsidRPr="00D42F64">
        <w:rPr>
          <w:rStyle w:val="FootnoteReference"/>
          <w:sz w:val="32"/>
          <w:szCs w:val="32"/>
          <w:rtl/>
        </w:rPr>
        <w:t>(</w:t>
      </w:r>
      <w:r w:rsidRPr="00D42F64">
        <w:rPr>
          <w:rStyle w:val="FootnoteReference"/>
          <w:sz w:val="32"/>
          <w:szCs w:val="32"/>
          <w:rtl/>
        </w:rPr>
        <w:footnoteReference w:id="91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وقال الزمخشري :الوجه في مثل هذاتاكيدالتأنيث كتأكيدالخطاب في قولك أرايتك وقال الشاذعلى وجوه،شاذعن القياس وشاذعن الاستعمال مع موافقةالقياس وشاذعنهماجميعاوهذامن قبيله.</w:t>
      </w:r>
      <w:r w:rsidRPr="00D42F64">
        <w:rPr>
          <w:rStyle w:val="FootnoteReference"/>
          <w:sz w:val="32"/>
          <w:szCs w:val="32"/>
          <w:rtl/>
        </w:rPr>
        <w:t>(</w:t>
      </w:r>
      <w:r w:rsidRPr="00D42F64">
        <w:rPr>
          <w:rStyle w:val="FootnoteReference"/>
          <w:sz w:val="32"/>
          <w:szCs w:val="32"/>
          <w:rtl/>
        </w:rPr>
        <w:footnoteReference w:id="919"/>
      </w:r>
      <w:r w:rsidRPr="00D42F64">
        <w:rPr>
          <w:rStyle w:val="FootnoteReference"/>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 (</w:t>
      </w:r>
      <w:r w:rsidRPr="00D42F64">
        <w:rPr>
          <w:rFonts w:ascii="QCF_BSML" w:hAnsi="QCF_BSML" w:cs="QCF_BSML"/>
          <w:b/>
          <w:bCs/>
          <w:color w:val="000000"/>
          <w:sz w:val="32"/>
          <w:szCs w:val="32"/>
          <w:rtl/>
        </w:rPr>
        <w:t xml:space="preserve">ﮋ </w:t>
      </w:r>
      <w:r w:rsidRPr="00D42F64">
        <w:rPr>
          <w:rFonts w:ascii="QCF_P483" w:hAnsi="QCF_P483" w:cs="QCF_P483"/>
          <w:b/>
          <w:bCs/>
          <w:color w:val="000000"/>
          <w:sz w:val="32"/>
          <w:szCs w:val="32"/>
          <w:rtl/>
        </w:rPr>
        <w:t>ﮜ   ﮝ  ﮞ</w:t>
      </w:r>
      <w:r w:rsidRPr="00D42F64">
        <w:rPr>
          <w:rFonts w:ascii="Arial" w:hAnsi="Arial"/>
          <w:b/>
          <w:bCs/>
          <w:color w:val="000000"/>
          <w:sz w:val="32"/>
          <w:szCs w:val="32"/>
          <w:rtl/>
        </w:rPr>
        <w:t xml:space="preserve"> </w:t>
      </w:r>
      <w:r w:rsidRPr="00D42F64">
        <w:rPr>
          <w:rFonts w:ascii="QCF_BSML" w:hAnsi="QCF_BSML" w:cs="QCF_BSML"/>
          <w:b/>
          <w:bCs/>
          <w:color w:val="000000"/>
          <w:sz w:val="32"/>
          <w:szCs w:val="32"/>
          <w:rtl/>
        </w:rPr>
        <w:t>ﮊ</w:t>
      </w:r>
      <w:r w:rsidRPr="00D42F64">
        <w:rPr>
          <w:rFonts w:ascii="QCF_BSML" w:hAnsi="QCF_BSML" w:cs="QCF_BSML"/>
          <w:b/>
          <w:bCs/>
          <w:color w:val="000000"/>
          <w:sz w:val="32"/>
          <w:szCs w:val="32"/>
        </w:rPr>
        <w:t xml:space="preserve"> </w:t>
      </w:r>
      <w:r w:rsidRPr="00D42F64">
        <w:rPr>
          <w:rFonts w:ascii="Traditional Arabic" w:hAnsi="Traditional Arabic" w:cs="Traditional Arabic" w:hint="cs"/>
          <w:b/>
          <w:bCs/>
          <w:sz w:val="32"/>
          <w:szCs w:val="32"/>
          <w:rtl/>
        </w:rPr>
        <w:t>اعتراض لا محل له.)</w:t>
      </w:r>
      <w:r w:rsidRPr="00D42F64">
        <w:rPr>
          <w:rStyle w:val="FootnoteReference"/>
          <w:b/>
          <w:bCs/>
          <w:sz w:val="32"/>
          <w:szCs w:val="32"/>
          <w:rtl/>
        </w:rPr>
        <w:t>(</w:t>
      </w:r>
      <w:r w:rsidRPr="00D42F64">
        <w:rPr>
          <w:rStyle w:val="FootnoteReference"/>
          <w:b/>
          <w:bCs/>
          <w:sz w:val="32"/>
          <w:szCs w:val="32"/>
          <w:rtl/>
        </w:rPr>
        <w:footnoteReference w:id="92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قا</w:t>
      </w:r>
      <w:r>
        <w:rPr>
          <w:rFonts w:ascii="Traditional Arabic" w:hAnsi="Traditional Arabic" w:cs="Traditional Arabic" w:hint="cs"/>
          <w:sz w:val="32"/>
          <w:szCs w:val="32"/>
          <w:rtl/>
        </w:rPr>
        <w:t>ل ابو حيان:(لا يظهرانه اعتراض لأ</w:t>
      </w:r>
      <w:r w:rsidRPr="00D42F64">
        <w:rPr>
          <w:rFonts w:ascii="Traditional Arabic" w:hAnsi="Traditional Arabic" w:cs="Traditional Arabic" w:hint="cs"/>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لم يقع بين طالب</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ومطلوب.)</w:t>
      </w:r>
      <w:r w:rsidRPr="00D42F64">
        <w:rPr>
          <w:rStyle w:val="FootnoteReference"/>
          <w:sz w:val="32"/>
          <w:szCs w:val="32"/>
          <w:rtl/>
        </w:rPr>
        <w:t>(</w:t>
      </w:r>
      <w:r w:rsidRPr="00D42F64">
        <w:rPr>
          <w:rStyle w:val="FootnoteReference"/>
          <w:sz w:val="32"/>
          <w:szCs w:val="32"/>
          <w:rtl/>
        </w:rPr>
        <w:footnoteReference w:id="921"/>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 (</w:t>
      </w:r>
      <w:r w:rsidRPr="00D42F64">
        <w:rPr>
          <w:rFonts w:ascii="QCF_BSML" w:hAnsi="QCF_BSML" w:cs="QCF_BSML"/>
          <w:b/>
          <w:bCs/>
          <w:color w:val="000000"/>
          <w:sz w:val="32"/>
          <w:szCs w:val="32"/>
          <w:rtl/>
        </w:rPr>
        <w:t xml:space="preserve">ﮋ </w:t>
      </w:r>
      <w:r w:rsidRPr="00D42F64">
        <w:rPr>
          <w:rFonts w:ascii="QCF_P483" w:hAnsi="QCF_P483" w:cs="QCF_P483"/>
          <w:b/>
          <w:bCs/>
          <w:color w:val="000000"/>
          <w:sz w:val="32"/>
          <w:szCs w:val="32"/>
          <w:rtl/>
        </w:rPr>
        <w:t xml:space="preserve">ﯣ  ﯤ  ﯥ  ﯮ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hint="cs"/>
          <w:b/>
          <w:bCs/>
          <w:sz w:val="32"/>
          <w:szCs w:val="32"/>
          <w:rtl/>
        </w:rPr>
        <w:t>جواب لشرط</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محذوف مثل ان أرادوا</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أولياء بحق</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فالله)</w:t>
      </w:r>
      <w:r w:rsidRPr="00D42F64">
        <w:rPr>
          <w:rStyle w:val="FootnoteReference"/>
          <w:b/>
          <w:bCs/>
          <w:sz w:val="32"/>
          <w:szCs w:val="32"/>
          <w:rtl/>
        </w:rPr>
        <w:t>(</w:t>
      </w:r>
      <w:r w:rsidRPr="00D42F64">
        <w:rPr>
          <w:rStyle w:val="FootnoteReference"/>
          <w:b/>
          <w:bCs/>
          <w:sz w:val="32"/>
          <w:szCs w:val="32"/>
          <w:rtl/>
        </w:rPr>
        <w:footnoteReference w:id="922"/>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قال ابو حيان : (لاحاجة إلى تقديرشرط {</w:t>
      </w:r>
      <w:r w:rsidRPr="00D42F64">
        <w:rPr>
          <w:rFonts w:ascii="Traditional Arabic" w:hAnsi="Traditional Arabic" w:cs="Traditional Arabic" w:hint="cs"/>
          <w:sz w:val="32"/>
          <w:szCs w:val="32"/>
          <w:rtl/>
        </w:rPr>
        <w:t>محذوف</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23"/>
      </w:r>
      <w:r w:rsidRPr="00D42F64">
        <w:rPr>
          <w:rStyle w:val="FootnoteReference"/>
          <w:sz w:val="32"/>
          <w:szCs w:val="32"/>
          <w:rtl/>
        </w:rPr>
        <w:t>)</w:t>
      </w:r>
      <w:r w:rsidRPr="00D42F64">
        <w:rPr>
          <w:rFonts w:ascii="Traditional Arabic" w:hAnsi="Traditional Arabic" w:cs="Traditional Arabic" w:hint="cs"/>
          <w:sz w:val="32"/>
          <w:szCs w:val="32"/>
          <w:rtl/>
        </w:rPr>
        <w:t>والكلام يتم بدونه.).</w:t>
      </w:r>
      <w:r w:rsidRPr="00D42F64">
        <w:rPr>
          <w:rStyle w:val="FootnoteReference"/>
          <w:sz w:val="32"/>
          <w:szCs w:val="32"/>
          <w:rtl/>
        </w:rPr>
        <w:t>(</w:t>
      </w:r>
      <w:r w:rsidRPr="00D42F64">
        <w:rPr>
          <w:rStyle w:val="FootnoteReference"/>
          <w:sz w:val="32"/>
          <w:szCs w:val="32"/>
          <w:rtl/>
        </w:rPr>
        <w:footnoteReference w:id="924"/>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قوله: (أ</w:t>
      </w:r>
      <w:r w:rsidRPr="00D42F64">
        <w:rPr>
          <w:rFonts w:ascii="Traditional Arabic" w:hAnsi="Traditional Arabic" w:cs="Traditional Arabic" w:hint="cs"/>
          <w:b/>
          <w:bCs/>
          <w:sz w:val="32"/>
          <w:szCs w:val="32"/>
          <w:rtl/>
        </w:rPr>
        <w:t>ي :ما يشتهونه ثابت له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م عند</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ربهم .أي:عند</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ربهم.)</w:t>
      </w:r>
      <w:r w:rsidRPr="00D42F64">
        <w:rPr>
          <w:rStyle w:val="FootnoteReference"/>
          <w:b/>
          <w:bCs/>
          <w:sz w:val="32"/>
          <w:szCs w:val="32"/>
          <w:rtl/>
        </w:rPr>
        <w:t>(</w:t>
      </w:r>
      <w:r w:rsidRPr="00D42F64">
        <w:rPr>
          <w:rStyle w:val="FootnoteReference"/>
          <w:b/>
          <w:bCs/>
          <w:sz w:val="32"/>
          <w:szCs w:val="32"/>
          <w:rtl/>
        </w:rPr>
        <w:footnoteReference w:id="925"/>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منصوب بالظرف</w:t>
      </w:r>
      <w:r>
        <w:rPr>
          <w:rFonts w:ascii="Traditional Arabic" w:hAnsi="Traditional Arabic" w:cs="Traditional Arabic" w:hint="cs"/>
          <w:sz w:val="32"/>
          <w:szCs w:val="32"/>
          <w:rtl/>
        </w:rPr>
        <w:t>ِ لابيشاؤون {كما أ</w:t>
      </w:r>
      <w:r w:rsidRPr="00D42F64">
        <w:rPr>
          <w:rFonts w:ascii="Traditional Arabic" w:hAnsi="Traditional Arabic" w:cs="Traditional Arabic" w:hint="cs"/>
          <w:sz w:val="32"/>
          <w:szCs w:val="32"/>
          <w:rtl/>
        </w:rPr>
        <w:t>فصح 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الكشاف</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26"/>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27"/>
      </w:r>
      <w:r w:rsidRPr="00D42F64">
        <w:rPr>
          <w:rStyle w:val="FootnoteReference"/>
          <w:sz w:val="32"/>
          <w:szCs w:val="32"/>
          <w:rtl/>
        </w:rPr>
        <w:t>)</w:t>
      </w:r>
      <w:r w:rsidRPr="00D42F64">
        <w:rPr>
          <w:rFonts w:ascii="Traditional Arabic" w:hAnsi="Traditional Arabic" w:cs="Traditional Arabic" w:hint="cs"/>
          <w:sz w:val="32"/>
          <w:szCs w:val="32"/>
          <w:rtl/>
        </w:rPr>
        <w:t xml:space="preserve">                                                        {قال الطيبي: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عند</w:t>
      </w:r>
      <w:r>
        <w:rPr>
          <w:rFonts w:ascii="Traditional Arabic" w:hAnsi="Traditional Arabic" w:cs="Traditional Arabic" w:hint="cs"/>
          <w:sz w:val="32"/>
          <w:szCs w:val="32"/>
          <w:rtl/>
        </w:rPr>
        <w:t>َ بعضهم لأ</w:t>
      </w:r>
      <w:r w:rsidRPr="00D42F64">
        <w:rPr>
          <w:rFonts w:ascii="Traditional Arabic" w:hAnsi="Traditional Arabic" w:cs="Traditional Arabic" w:hint="cs"/>
          <w:sz w:val="32"/>
          <w:szCs w:val="32"/>
          <w:rtl/>
        </w:rPr>
        <w:t>ن المعنى على ان ما 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ريدونه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على سبيل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العموم مطلقا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كائنا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ما كان.</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28"/>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2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30"/>
      </w:r>
      <w:r w:rsidRPr="00D42F64">
        <w:rPr>
          <w:rStyle w:val="FootnoteReference"/>
          <w:sz w:val="32"/>
          <w:szCs w:val="32"/>
          <w:rtl/>
        </w:rPr>
        <w:t>)</w:t>
      </w:r>
      <w:r w:rsidRPr="00D42F64">
        <w:rPr>
          <w:rFonts w:ascii="Traditional Arabic" w:hAnsi="Traditional Arabic" w:cs="Traditional Arabic" w:hint="cs"/>
          <w:sz w:val="32"/>
          <w:szCs w:val="32"/>
          <w:rtl/>
        </w:rPr>
        <w:t>. [367/أ]</w:t>
      </w:r>
      <w:r w:rsidRPr="00D42F64">
        <w:rPr>
          <w:rFonts w:ascii="Traditional Arabic" w:hAnsi="Traditional Arabic" w:cs="Traditional Arabic"/>
          <w:sz w:val="32"/>
          <w:szCs w:val="32"/>
          <w:rtl/>
        </w:rPr>
        <w:t>حاصل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عند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ربهم ولو نص</w:t>
      </w:r>
      <w:r w:rsidRPr="00D42F64">
        <w:rPr>
          <w:rFonts w:ascii="Traditional Arabic" w:hAnsi="Traditional Arabic" w:cs="Traditional Arabic" w:hint="cs"/>
          <w:sz w:val="32"/>
          <w:szCs w:val="32"/>
          <w:rtl/>
        </w:rPr>
        <w:t>ب {بتشاؤون}</w:t>
      </w:r>
      <w:r w:rsidRPr="00D42F64">
        <w:rPr>
          <w:rStyle w:val="FootnoteReference"/>
          <w:sz w:val="32"/>
          <w:szCs w:val="32"/>
          <w:rtl/>
        </w:rPr>
        <w:t>(</w:t>
      </w:r>
      <w:r w:rsidRPr="00D42F64">
        <w:rPr>
          <w:rStyle w:val="FootnoteReference"/>
          <w:sz w:val="32"/>
          <w:szCs w:val="32"/>
          <w:rtl/>
        </w:rPr>
        <w:footnoteReference w:id="931"/>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تصير مشيئتهم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قيدة بعند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ربهم فلا يبقى العموم فيما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يوعدون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32"/>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 xml:space="preserve"> (</w:t>
      </w:r>
      <w:r w:rsidRPr="00D42F64">
        <w:rPr>
          <w:rStyle w:val="FootnoteReference"/>
          <w:sz w:val="32"/>
          <w:szCs w:val="32"/>
          <w:rtl/>
        </w:rPr>
        <w:footnoteReference w:id="933"/>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high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على 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التبشير الذي 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بشره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عباده</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34"/>
      </w:r>
      <w:r w:rsidRPr="00D42F64">
        <w:rPr>
          <w:rStyle w:val="FootnoteReference"/>
          <w:b/>
          <w:bCs/>
          <w:sz w:val="32"/>
          <w:szCs w:val="32"/>
          <w:rtl/>
        </w:rPr>
        <w:t>)</w:t>
      </w:r>
    </w:p>
    <w:p w:rsidR="00C963BC" w:rsidRPr="00C7548D" w:rsidRDefault="00C963BC" w:rsidP="00C963BC">
      <w:pPr>
        <w:bidi/>
        <w:jc w:val="highKashida"/>
        <w:rPr>
          <w:rFonts w:ascii="Traditional Arabic" w:hAnsi="Traditional Arabic" w:cs="Traditional Arabic"/>
          <w:b/>
          <w:bCs/>
          <w:sz w:val="10"/>
          <w:szCs w:val="10"/>
          <w:rtl/>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فالمشا</w:t>
      </w:r>
      <w:r>
        <w:rPr>
          <w:rFonts w:ascii="Traditional Arabic" w:hAnsi="Traditional Arabic" w:cs="Traditional Arabic"/>
          <w:sz w:val="32"/>
          <w:szCs w:val="32"/>
          <w:rtl/>
        </w:rPr>
        <w:t>ر اليه الذي ي</w:t>
      </w:r>
      <w:r>
        <w:rPr>
          <w:rFonts w:ascii="Traditional Arabic" w:hAnsi="Traditional Arabic" w:cs="Traditional Arabic" w:hint="cs"/>
          <w:sz w:val="32"/>
          <w:szCs w:val="32"/>
          <w:rtl/>
        </w:rPr>
        <w:t>ُ</w:t>
      </w:r>
      <w:r>
        <w:rPr>
          <w:rFonts w:ascii="Traditional Arabic" w:hAnsi="Traditional Arabic" w:cs="Traditional Arabic"/>
          <w:sz w:val="32"/>
          <w:szCs w:val="32"/>
          <w:rtl/>
        </w:rPr>
        <w:t>بشره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الله نحو</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هذا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خوك والعائد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الموصول محذوف ولكن لايقدرالحاء</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3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ابو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يظهر هذا الوجه اذا لم تقدم في هذه السورة لفظ البشرى ولا ما يدل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عليها من بشرى وشبهه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36"/>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sz w:val="14"/>
          <w:szCs w:val="14"/>
          <w:rtl/>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جاء في الحديث</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الح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 في الله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والبغض في الله</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37"/>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sz w:val="32"/>
          <w:szCs w:val="32"/>
          <w:rtl/>
        </w:rPr>
        <w:t>تتمته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فريضة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الديلمي</w:t>
      </w:r>
      <w:r w:rsidRPr="00D42F64">
        <w:rPr>
          <w:rStyle w:val="FootnoteReference"/>
          <w:sz w:val="32"/>
          <w:szCs w:val="32"/>
          <w:rtl/>
        </w:rPr>
        <w:t>(</w:t>
      </w:r>
      <w:r w:rsidRPr="00D42F64">
        <w:rPr>
          <w:rStyle w:val="FootnoteReference"/>
          <w:sz w:val="32"/>
          <w:szCs w:val="32"/>
          <w:rtl/>
        </w:rPr>
        <w:footnoteReference w:id="938"/>
      </w:r>
      <w:r w:rsidRPr="00D42F64">
        <w:rPr>
          <w:rStyle w:val="FootnoteReference"/>
          <w:sz w:val="32"/>
          <w:szCs w:val="32"/>
          <w:rtl/>
        </w:rPr>
        <w:t>)</w:t>
      </w:r>
      <w:r w:rsidRPr="00D42F64">
        <w:rPr>
          <w:rFonts w:ascii="Traditional Arabic" w:hAnsi="Traditional Arabic" w:cs="Traditional Arabic"/>
          <w:sz w:val="32"/>
          <w:szCs w:val="32"/>
          <w:rtl/>
        </w:rPr>
        <w:t xml:space="preserve"> في مسند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الفردوس من حديث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39"/>
      </w:r>
      <w:r w:rsidRPr="00D42F64">
        <w:rPr>
          <w:rStyle w:val="FootnoteReference"/>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AngsanaUPC" w:hAnsi="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انها لما نزلت قيل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يارسول الله من قرابتك هؤلاء</w:t>
      </w:r>
      <w:r w:rsidRPr="00D42F64">
        <w:rPr>
          <w:rFonts w:ascii="Traditional Arabic" w:hAnsi="Traditional Arabic" w:cs="Traditional Arabic" w:hint="cs"/>
          <w:b/>
          <w:bCs/>
          <w:sz w:val="32"/>
          <w:szCs w:val="32"/>
          <w:rtl/>
        </w:rPr>
        <w:t>[الذين وجبت مودتهم علينا]</w:t>
      </w:r>
      <w:r w:rsidRPr="00D42F64">
        <w:rPr>
          <w:rStyle w:val="FootnoteReference"/>
          <w:b/>
          <w:bCs/>
          <w:sz w:val="32"/>
          <w:szCs w:val="32"/>
          <w:rtl/>
        </w:rPr>
        <w:t>(</w:t>
      </w:r>
      <w:r w:rsidRPr="00D42F64">
        <w:rPr>
          <w:rStyle w:val="FootnoteReference"/>
          <w:b/>
          <w:bCs/>
          <w:sz w:val="32"/>
          <w:szCs w:val="32"/>
          <w:rtl/>
        </w:rPr>
        <w:footnoteReference w:id="940"/>
      </w:r>
      <w:r w:rsidRPr="00D42F64">
        <w:rPr>
          <w:rStyle w:val="FootnoteReference"/>
          <w:b/>
          <w:bCs/>
          <w:sz w:val="32"/>
          <w:szCs w:val="32"/>
          <w:rtl/>
        </w:rPr>
        <w:t>)</w:t>
      </w:r>
      <w:r w:rsidRPr="00D42F64">
        <w:rPr>
          <w:rFonts w:ascii="Traditional Arabic" w:hAnsi="Traditional Arabic" w:cs="Traditional Arabic"/>
          <w:b/>
          <w:bCs/>
          <w:sz w:val="32"/>
          <w:szCs w:val="32"/>
          <w:rtl/>
        </w:rPr>
        <w:t xml:space="preserve"> قال علي وفاطمة وابنا</w:t>
      </w:r>
      <w:r w:rsidRPr="00D42F64">
        <w:rPr>
          <w:rFonts w:ascii="Traditional Arabic" w:hAnsi="Traditional Arabic" w:cs="Traditional Arabic" w:hint="cs"/>
          <w:b/>
          <w:bCs/>
          <w:sz w:val="32"/>
          <w:szCs w:val="32"/>
          <w:rtl/>
        </w:rPr>
        <w:t>هما</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941"/>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خرجه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بن </w:t>
      </w:r>
      <w:r>
        <w:rPr>
          <w:rFonts w:ascii="Traditional Arabic" w:hAnsi="Traditional Arabic" w:cs="Traditional Arabic" w:hint="cs"/>
          <w:sz w:val="32"/>
          <w:szCs w:val="32"/>
          <w:rtl/>
        </w:rPr>
        <w:t>أ</w:t>
      </w:r>
      <w:r>
        <w:rPr>
          <w:rFonts w:ascii="Traditional Arabic" w:hAnsi="Traditional Arabic" w:cs="Traditional Arabic"/>
          <w:sz w:val="32"/>
          <w:szCs w:val="32"/>
          <w:rtl/>
        </w:rPr>
        <w:t>بي حاتم والطبراني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w:t>
      </w:r>
      <w:r>
        <w:rPr>
          <w:rFonts w:ascii="Traditional Arabic" w:hAnsi="Traditional Arabic" w:cs="Traditional Arabic"/>
          <w:sz w:val="32"/>
          <w:szCs w:val="32"/>
          <w:rtl/>
        </w:rPr>
        <w:t xml:space="preserve">ن مردويه عن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بن عباس</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42"/>
      </w:r>
      <w:r w:rsidRPr="00D42F64">
        <w:rPr>
          <w:rStyle w:val="FootnoteReference"/>
          <w:sz w:val="32"/>
          <w:szCs w:val="32"/>
          <w:rtl/>
        </w:rPr>
        <w:t>)</w:t>
      </w:r>
      <w:r w:rsidRPr="00D42F64">
        <w:rPr>
          <w:rFonts w:ascii="Traditional Arabic" w:hAnsi="Traditional Arabic" w:cs="Traditional Arabic"/>
          <w:sz w:val="32"/>
          <w:szCs w:val="32"/>
          <w:rtl/>
        </w:rPr>
        <w:t xml:space="preserve"> قال الشيخ ولي الدين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وفي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سناده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حسين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شقر</w:t>
      </w:r>
      <w:r w:rsidRPr="00D42F64">
        <w:rPr>
          <w:rStyle w:val="FootnoteReference"/>
          <w:sz w:val="32"/>
          <w:szCs w:val="32"/>
          <w:rtl/>
        </w:rPr>
        <w:t>(</w:t>
      </w:r>
      <w:r w:rsidRPr="00D42F64">
        <w:rPr>
          <w:rStyle w:val="FootnoteReference"/>
          <w:sz w:val="32"/>
          <w:szCs w:val="32"/>
          <w:rtl/>
        </w:rPr>
        <w:footnoteReference w:id="943"/>
      </w:r>
      <w:r w:rsidRPr="00D42F64">
        <w:rPr>
          <w:rStyle w:val="FootnoteReference"/>
          <w:sz w:val="32"/>
          <w:szCs w:val="32"/>
          <w:rtl/>
        </w:rPr>
        <w:t>)</w:t>
      </w:r>
      <w:r>
        <w:rPr>
          <w:rFonts w:ascii="Traditional Arabic" w:hAnsi="Traditional Arabic" w:cs="Traditional Arabic"/>
          <w:sz w:val="32"/>
          <w:szCs w:val="32"/>
          <w:rtl/>
        </w:rPr>
        <w:t xml:space="preserve"> شيعي مختلق وهذه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آ</w:t>
      </w:r>
      <w:r>
        <w:rPr>
          <w:rFonts w:ascii="Traditional Arabic" w:hAnsi="Traditional Arabic" w:cs="Traditional Arabic"/>
          <w:sz w:val="32"/>
          <w:szCs w:val="32"/>
          <w:rtl/>
        </w:rPr>
        <w:t>ي</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مكية ولم يكن لفاطمة</w:t>
      </w:r>
      <w:r w:rsidRPr="00D42F64">
        <w:rPr>
          <w:rStyle w:val="FootnoteReference"/>
          <w:sz w:val="32"/>
          <w:szCs w:val="32"/>
          <w:rtl/>
        </w:rPr>
        <w:t>(</w:t>
      </w:r>
      <w:r w:rsidRPr="00D42F64">
        <w:rPr>
          <w:rStyle w:val="FootnoteReference"/>
          <w:sz w:val="32"/>
          <w:szCs w:val="32"/>
          <w:rtl/>
        </w:rPr>
        <w:footnoteReference w:id="944"/>
      </w:r>
      <w:r w:rsidRPr="00D42F64">
        <w:rPr>
          <w:rStyle w:val="FootnoteReference"/>
          <w:sz w:val="32"/>
          <w:szCs w:val="32"/>
          <w:rtl/>
        </w:rPr>
        <w:t>)</w:t>
      </w:r>
      <w:r w:rsidRPr="00D42F64">
        <w:rPr>
          <w:rFonts w:ascii="Traditional Arabic" w:hAnsi="Traditional Arabic" w:cs="Traditional Arabic"/>
          <w:sz w:val="32"/>
          <w:szCs w:val="32"/>
          <w:rtl/>
        </w:rPr>
        <w:t>حينئذ</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ولاد.</w:t>
      </w:r>
      <w:r w:rsidRPr="00D42F64">
        <w:rPr>
          <w:rStyle w:val="FootnoteReference"/>
          <w:sz w:val="32"/>
          <w:szCs w:val="32"/>
          <w:rtl/>
        </w:rPr>
        <w:t>(</w:t>
      </w:r>
      <w:r w:rsidRPr="00D42F64">
        <w:rPr>
          <w:rStyle w:val="FootnoteReference"/>
          <w:sz w:val="32"/>
          <w:szCs w:val="32"/>
          <w:rtl/>
        </w:rPr>
        <w:footnoteReference w:id="94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افضل الدعاء الحمد لله</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46"/>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والنسائي وابن ماجه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جابر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4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قالت الخنساء </w:t>
      </w:r>
      <w:r w:rsidRPr="00D42F64">
        <w:rPr>
          <w:rStyle w:val="FootnoteReference"/>
          <w:b/>
          <w:bCs/>
          <w:sz w:val="32"/>
          <w:szCs w:val="32"/>
          <w:rtl/>
        </w:rPr>
        <w:t>(</w:t>
      </w:r>
      <w:r w:rsidRPr="00D42F64">
        <w:rPr>
          <w:rStyle w:val="FootnoteReference"/>
          <w:b/>
          <w:bCs/>
          <w:sz w:val="32"/>
          <w:szCs w:val="32"/>
          <w:rtl/>
        </w:rPr>
        <w:footnoteReference w:id="948"/>
      </w:r>
      <w:r w:rsidRPr="00D42F64">
        <w:rPr>
          <w:rStyle w:val="FootnoteReference"/>
          <w:b/>
          <w:bCs/>
          <w:sz w:val="32"/>
          <w:szCs w:val="32"/>
          <w:rtl/>
        </w:rPr>
        <w:t>)</w:t>
      </w:r>
      <w:r w:rsidRPr="00D42F64">
        <w:rPr>
          <w:rFonts w:ascii="Traditional Arabic" w:hAnsi="Traditional Arabic" w:cs="Traditional Arabic"/>
          <w:b/>
          <w:bCs/>
          <w:sz w:val="32"/>
          <w:szCs w:val="32"/>
          <w:rtl/>
        </w:rPr>
        <w:t>:وان صخرا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لتأتم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داة 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ك</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في 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نار</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49"/>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50"/>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ال</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يمان نصفان نصف صبر ونصف شكر</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51"/>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 بلفظ</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sz w:val="32"/>
          <w:szCs w:val="32"/>
          <w:rtl/>
        </w:rPr>
        <w:t>فنصف في الصبر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ونصف في الش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كر</w:t>
      </w:r>
      <w:r>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Style w:val="FootnoteReference"/>
          <w:sz w:val="32"/>
          <w:szCs w:val="32"/>
          <w:rtl/>
        </w:rPr>
        <w:t>(</w:t>
      </w:r>
      <w:r w:rsidRPr="00D42F64">
        <w:rPr>
          <w:rStyle w:val="FootnoteReference"/>
          <w:sz w:val="32"/>
          <w:szCs w:val="32"/>
          <w:rtl/>
        </w:rPr>
        <w:footnoteReference w:id="95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عطف على علة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قدرة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مثل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لينتقم منه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 ويعلم</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53"/>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قال ابو </w:t>
      </w:r>
      <w:r>
        <w:rPr>
          <w:rFonts w:ascii="Traditional Arabic" w:hAnsi="Traditional Arabic" w:cs="Traditional Arabic"/>
          <w:sz w:val="32"/>
          <w:szCs w:val="32"/>
          <w:rtl/>
        </w:rPr>
        <w:t>حيان : يبعد تقدير لينتقم منهم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يعود في المعنى على اهلاك قوم المترتب على الشرط</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5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وقال السفاقسي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قد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جاب بان التعليل يكون للاهلاك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فقط</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وهو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ناسب لعطف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ويعلم</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عليه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55"/>
      </w:r>
      <w:r w:rsidRPr="00D42F64">
        <w:rPr>
          <w:rStyle w:val="FootnoteReference"/>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تحذير</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sz w:val="32"/>
          <w:szCs w:val="32"/>
          <w:rtl/>
        </w:rPr>
        <w:t xml:space="preserve"> فنحن ان يكون عله للاهلاك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للنجاة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95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ومن صلة لمرد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57"/>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Pr>
          <w:rFonts w:ascii="Traditional Arabic" w:hAnsi="Traditional Arabic" w:cs="Traditional Arabic"/>
          <w:sz w:val="32"/>
          <w:szCs w:val="32"/>
          <w:rtl/>
        </w:rPr>
        <w:t xml:space="preserve">قال ابو حيان : هذا ليس بجيد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 لو كان من صلة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لكان معمولا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فكان يكون اسم لا من قبيل المطول فيكون </w:t>
      </w:r>
      <w:r w:rsidRPr="00D42F64">
        <w:rPr>
          <w:rFonts w:ascii="Traditional Arabic" w:hAnsi="Traditional Arabic" w:cs="Traditional Arabic" w:hint="cs"/>
          <w:sz w:val="32"/>
          <w:szCs w:val="32"/>
          <w:rtl/>
        </w:rPr>
        <w:t>مرعباً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منونا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958"/>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ويجوز ان يكون</w:t>
      </w:r>
      <w:r w:rsidRPr="00D42F64">
        <w:rPr>
          <w:rFonts w:ascii="QCF_BSML" w:hAnsi="QCF_BSML" w:cs="QCF_BSML"/>
          <w:b/>
          <w:bCs/>
          <w:color w:val="000000"/>
          <w:sz w:val="32"/>
          <w:szCs w:val="32"/>
          <w:rtl/>
        </w:rPr>
        <w:t xml:space="preserve"> ﮋ </w:t>
      </w:r>
      <w:r w:rsidRPr="00D42F64">
        <w:rPr>
          <w:rFonts w:ascii="QCF_P488" w:hAnsi="QCF_P488" w:cs="QCF_P488"/>
          <w:b/>
          <w:bCs/>
          <w:color w:val="000000"/>
          <w:sz w:val="32"/>
          <w:szCs w:val="32"/>
          <w:rtl/>
        </w:rPr>
        <w:t xml:space="preserve">ﰀ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و</w:t>
      </w:r>
      <w:r w:rsidRPr="00D42F64">
        <w:rPr>
          <w:rFonts w:ascii="QCF_BSML" w:hAnsi="QCF_BSML" w:cs="QCF_BSML"/>
          <w:b/>
          <w:bCs/>
          <w:color w:val="000000"/>
          <w:sz w:val="32"/>
          <w:szCs w:val="32"/>
          <w:rtl/>
        </w:rPr>
        <w:t xml:space="preserve"> ﮋ </w:t>
      </w:r>
      <w:r w:rsidRPr="00D42F64">
        <w:rPr>
          <w:rFonts w:ascii="QCF_P488" w:hAnsi="QCF_P488" w:cs="QCF_P488"/>
          <w:b/>
          <w:bCs/>
          <w:color w:val="000000"/>
          <w:sz w:val="32"/>
          <w:szCs w:val="32"/>
          <w:rtl/>
        </w:rPr>
        <w:t xml:space="preserve">ﰆ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مصدرين و</w:t>
      </w:r>
      <w:r w:rsidRPr="00D42F64">
        <w:rPr>
          <w:rFonts w:ascii="QCF_BSML" w:hAnsi="QCF_BSML" w:cs="QCF_BSML"/>
          <w:b/>
          <w:bCs/>
          <w:color w:val="000000"/>
          <w:sz w:val="32"/>
          <w:szCs w:val="32"/>
          <w:rtl/>
        </w:rPr>
        <w:t xml:space="preserve">ﮋ </w:t>
      </w:r>
      <w:r w:rsidRPr="00D42F64">
        <w:rPr>
          <w:rFonts w:ascii="QCF_P488" w:hAnsi="QCF_P488" w:cs="QCF_P488"/>
          <w:b/>
          <w:bCs/>
          <w:color w:val="000000"/>
          <w:sz w:val="32"/>
          <w:szCs w:val="32"/>
          <w:rtl/>
        </w:rPr>
        <w:t xml:space="preserve">ﰂ  ﰃ  ﰄ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Pr>
          <w:rFonts w:ascii="Traditional Arabic" w:hAnsi="Traditional Arabic" w:cs="Traditional Arabic"/>
          <w:b/>
          <w:bCs/>
          <w:sz w:val="32"/>
          <w:szCs w:val="32"/>
          <w:rtl/>
        </w:rPr>
        <w:t xml:space="preserve"> ظرف وقعت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حوالا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59"/>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Pr>
          <w:rFonts w:ascii="Traditional Arabic" w:hAnsi="Traditional Arabic" w:cs="Traditional Arabic"/>
          <w:sz w:val="32"/>
          <w:szCs w:val="32"/>
          <w:rtl/>
        </w:rPr>
        <w:t xml:space="preserve">قال ابو حيان :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 وقوع المصدر موقع الحال فلا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قاس</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w:t>
      </w: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نما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60"/>
      </w:r>
      <w:r w:rsidRPr="00D42F64">
        <w:rPr>
          <w:rStyle w:val="FootnoteReference"/>
          <w:sz w:val="32"/>
          <w:szCs w:val="32"/>
          <w:rtl/>
        </w:rPr>
        <w:t>)</w:t>
      </w:r>
      <w:r w:rsidRPr="00D42F64">
        <w:rPr>
          <w:rFonts w:ascii="Traditional Arabic" w:hAnsi="Traditional Arabic" w:cs="Traditional Arabic"/>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ما قالته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العرب وان يرسل بمعنى</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ارسالا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الواقع موقع مرسلا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ممنوع ب</w:t>
      </w:r>
      <w:r w:rsidRPr="00D42F64">
        <w:rPr>
          <w:rFonts w:ascii="Traditional Arabic" w:hAnsi="Traditional Arabic" w:cs="Traditional Arabic" w:hint="cs"/>
          <w:sz w:val="32"/>
          <w:szCs w:val="32"/>
          <w:rtl/>
        </w:rPr>
        <w:t>نص</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سيبويه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61"/>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السفاقسي : ظاهر كلام سيبويه وقوع وحيا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حالا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على تقدير رفع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رسل ونص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السيرا في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6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0C1099" w:rsidRDefault="00C963BC" w:rsidP="00C963BC">
      <w:pPr>
        <w:bidi/>
        <w:jc w:val="lowKashida"/>
        <w:rPr>
          <w:rFonts w:ascii="Traditional Arabic" w:hAnsi="Traditional Arabic" w:cs="Traditional Arabic"/>
          <w:b/>
          <w:bCs/>
          <w:sz w:val="18"/>
          <w:szCs w:val="18"/>
          <w:rtl/>
        </w:rPr>
      </w:pP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[قوله ]</w:t>
      </w:r>
      <w:r w:rsidRPr="00D42F64">
        <w:rPr>
          <w:rStyle w:val="FootnoteReference"/>
          <w:b/>
          <w:bCs/>
          <w:sz w:val="32"/>
          <w:szCs w:val="32"/>
          <w:rtl/>
        </w:rPr>
        <w:t>(</w:t>
      </w:r>
      <w:r w:rsidRPr="00D42F64">
        <w:rPr>
          <w:rStyle w:val="FootnoteReference"/>
          <w:b/>
          <w:bCs/>
          <w:sz w:val="32"/>
          <w:szCs w:val="32"/>
          <w:rtl/>
        </w:rPr>
        <w:footnoteReference w:id="963"/>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سورة حم عسق</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64"/>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w:t>
      </w:r>
      <w:r>
        <w:rPr>
          <w:rFonts w:ascii="Traditional Arabic" w:hAnsi="Traditional Arabic" w:cs="Traditional Arabic" w:hint="cs"/>
          <w:sz w:val="32"/>
          <w:szCs w:val="32"/>
          <w:rtl/>
        </w:rPr>
        <w:t>إلى</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965"/>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bidi/>
        <w:jc w:val="center"/>
        <w:rPr>
          <w:rFonts w:ascii="Traditional Arabic" w:hAnsi="Traditional Arabic" w:cs="Traditional Arabic"/>
          <w:b/>
          <w:bCs/>
          <w:color w:val="FF0000"/>
          <w:sz w:val="44"/>
          <w:szCs w:val="44"/>
          <w:u w:val="single"/>
          <w:rtl/>
        </w:rPr>
      </w:pPr>
    </w:p>
    <w:p w:rsidR="00C963BC" w:rsidRDefault="00C963BC" w:rsidP="00C963BC">
      <w:pPr>
        <w:bidi/>
        <w:jc w:val="center"/>
        <w:rPr>
          <w:rFonts w:ascii="Traditional Arabic" w:hAnsi="Traditional Arabic" w:cs="Traditional Arabic"/>
          <w:b/>
          <w:bCs/>
          <w:color w:val="FF0000"/>
          <w:sz w:val="44"/>
          <w:szCs w:val="44"/>
          <w:u w:val="single"/>
          <w:rtl/>
        </w:rPr>
      </w:pPr>
    </w:p>
    <w:p w:rsidR="00C963BC" w:rsidRPr="000C1099" w:rsidRDefault="00C963BC" w:rsidP="00C963BC">
      <w:pPr>
        <w:bidi/>
        <w:jc w:val="center"/>
        <w:rPr>
          <w:rFonts w:ascii="Traditional Arabic" w:hAnsi="Traditional Arabic" w:cs="Traditional Arabic"/>
          <w:b/>
          <w:bCs/>
          <w:color w:val="FF0000"/>
          <w:sz w:val="32"/>
          <w:szCs w:val="32"/>
          <w:u w:val="single"/>
          <w:rtl/>
        </w:rPr>
      </w:pPr>
      <w:r w:rsidRPr="000C1099">
        <w:rPr>
          <w:rFonts w:ascii="Traditional Arabic" w:hAnsi="Traditional Arabic" w:cs="Traditional Arabic"/>
          <w:b/>
          <w:bCs/>
          <w:color w:val="FF0000"/>
          <w:sz w:val="44"/>
          <w:szCs w:val="44"/>
          <w:u w:val="single"/>
          <w:rtl/>
        </w:rPr>
        <w:t>سورة الزخرف</w:t>
      </w:r>
    </w:p>
    <w:p w:rsidR="00C963BC" w:rsidRPr="000C1099" w:rsidRDefault="00C963BC" w:rsidP="00C963BC">
      <w:pPr>
        <w:bidi/>
        <w:jc w:val="lowKashida"/>
        <w:rPr>
          <w:rFonts w:ascii="Traditional Arabic" w:hAnsi="Traditional Arabic" w:cs="Traditional Arabic"/>
          <w:b/>
          <w:bCs/>
          <w:color w:val="FF0000"/>
          <w:sz w:val="24"/>
          <w:szCs w:val="24"/>
          <w:u w:val="single"/>
          <w:rtl/>
        </w:rPr>
      </w:pP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قسم بالق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رءان على انه جعله</w:t>
      </w:r>
      <w:r w:rsidRPr="00D42F64">
        <w:rPr>
          <w:rFonts w:ascii="QCF_BSML" w:hAnsi="QCF_BSML" w:cs="QCF_BSML"/>
          <w:b/>
          <w:bCs/>
          <w:color w:val="000000"/>
          <w:sz w:val="32"/>
          <w:szCs w:val="32"/>
          <w:rtl/>
        </w:rPr>
        <w:t xml:space="preserve">ﮋ </w:t>
      </w:r>
      <w:r w:rsidRPr="00D42F64">
        <w:rPr>
          <w:rFonts w:ascii="QCF_P489" w:hAnsi="QCF_P489" w:cs="QCF_P489"/>
          <w:b/>
          <w:bCs/>
          <w:color w:val="000000"/>
          <w:sz w:val="32"/>
          <w:szCs w:val="32"/>
          <w:rtl/>
        </w:rPr>
        <w:t xml:space="preserve">ﮇ  ﮈ   </w:t>
      </w:r>
      <w:r w:rsidRPr="00D42F64">
        <w:rPr>
          <w:rFonts w:ascii="QCF_BSML" w:hAnsi="QCF_BSML" w:cs="QCF_BSML"/>
          <w:b/>
          <w:bCs/>
          <w:color w:val="000000"/>
          <w:sz w:val="32"/>
          <w:szCs w:val="32"/>
          <w:rtl/>
        </w:rPr>
        <w:t>ﮊ</w:t>
      </w:r>
      <w:r w:rsidRPr="00D42F64">
        <w:rPr>
          <w:rFonts w:ascii="Traditional Arabic" w:hAnsi="Traditional Arabic" w:cs="Traditional Arabic"/>
          <w:b/>
          <w:bCs/>
          <w:sz w:val="32"/>
          <w:szCs w:val="32"/>
          <w:rtl/>
        </w:rPr>
        <w:t>وهو من</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البديع</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66"/>
      </w:r>
      <w:r w:rsidRPr="00D42F64">
        <w:rPr>
          <w:rStyle w:val="FootnoteReference"/>
          <w:b/>
          <w:bCs/>
          <w:sz w:val="32"/>
          <w:szCs w:val="32"/>
          <w:rtl/>
        </w:rPr>
        <w:t>)</w:t>
      </w:r>
      <w:r w:rsidRPr="00D42F64">
        <w:rPr>
          <w:rFonts w:ascii="Traditional Arabic" w:hAnsi="Traditional Arabic" w:cs="Traditional Arabic"/>
          <w:b/>
          <w:bCs/>
          <w:sz w:val="32"/>
          <w:szCs w:val="32"/>
          <w:rtl/>
        </w:rPr>
        <w:t xml:space="preserve"> لتناسب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المقسم والمقسم عليه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67"/>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 xml:space="preserve">قال الحلبي </w:t>
      </w:r>
      <w:r w:rsidRPr="00D42F64">
        <w:rPr>
          <w:rFonts w:ascii="Traditional Arabic" w:hAnsi="Traditional Arabic" w:cs="Traditional Arabic" w:hint="cs"/>
          <w:sz w:val="32"/>
          <w:szCs w:val="32"/>
          <w:rtl/>
        </w:rPr>
        <w:t>: (</w:t>
      </w:r>
      <w:r w:rsidRPr="00D42F64">
        <w:rPr>
          <w:rFonts w:ascii="Traditional Arabic" w:hAnsi="Traditional Arabic" w:cs="Traditional Arabic"/>
          <w:sz w:val="32"/>
          <w:szCs w:val="32"/>
          <w:rtl/>
        </w:rPr>
        <w:t>هذا ان اريد بالكتاب وان اريد به جنس الكتب المنزلة غير القرءان لم يكن من ذلك</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6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صاحب التقريب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المقسم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ذات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القرءان والمقسم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وصفه وهو جعله عربيا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فتغايرا.</w:t>
      </w:r>
      <w:r w:rsidRPr="00D42F64">
        <w:rPr>
          <w:rStyle w:val="FootnoteReference"/>
          <w:sz w:val="32"/>
          <w:szCs w:val="32"/>
          <w:rtl/>
        </w:rPr>
        <w:t>(</w:t>
      </w:r>
      <w:r w:rsidRPr="00D42F64">
        <w:rPr>
          <w:rStyle w:val="FootnoteReference"/>
          <w:sz w:val="32"/>
          <w:szCs w:val="32"/>
          <w:rtl/>
        </w:rPr>
        <w:footnoteReference w:id="969"/>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كقول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بي تمام</w:t>
      </w:r>
      <w:r w:rsidRPr="00D42F64">
        <w:rPr>
          <w:rStyle w:val="FootnoteReference"/>
          <w:b/>
          <w:bCs/>
          <w:sz w:val="32"/>
          <w:szCs w:val="32"/>
          <w:rtl/>
        </w:rPr>
        <w:t>(</w:t>
      </w:r>
      <w:r w:rsidRPr="00D42F64">
        <w:rPr>
          <w:rStyle w:val="FootnoteReference"/>
          <w:b/>
          <w:bCs/>
          <w:sz w:val="32"/>
          <w:szCs w:val="32"/>
          <w:rtl/>
        </w:rPr>
        <w:footnoteReference w:id="970"/>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وثنايا ك</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نها </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غر</w:t>
      </w:r>
      <w:r w:rsidRPr="00D42F64">
        <w:rPr>
          <w:rFonts w:ascii="Traditional Arabic" w:hAnsi="Traditional Arabic" w:cs="Traditional Arabic" w:hint="cs"/>
          <w:b/>
          <w:bCs/>
          <w:sz w:val="32"/>
          <w:szCs w:val="32"/>
          <w:rtl/>
        </w:rPr>
        <w:t>ي</w:t>
      </w:r>
      <w:r w:rsidRPr="00D42F64">
        <w:rPr>
          <w:rFonts w:ascii="Traditional Arabic" w:hAnsi="Traditional Arabic" w:cs="Traditional Arabic"/>
          <w:b/>
          <w:bCs/>
          <w:sz w:val="32"/>
          <w:szCs w:val="32"/>
          <w:rtl/>
        </w:rPr>
        <w:t>ض</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71"/>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تمامه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w:t>
      </w:r>
      <w:r w:rsidRPr="00D42F64">
        <w:rPr>
          <w:rFonts w:ascii="Traditional Arabic" w:hAnsi="Traditional Arabic" w:cs="Traditional Arabic" w:hint="cs"/>
          <w:sz w:val="32"/>
          <w:szCs w:val="32"/>
          <w:rtl/>
        </w:rPr>
        <w:t>أ</w:t>
      </w:r>
      <w:r>
        <w:rPr>
          <w:rFonts w:ascii="Traditional Arabic" w:hAnsi="Traditional Arabic" w:cs="Traditional Arabic"/>
          <w:sz w:val="32"/>
          <w:szCs w:val="32"/>
          <w:rtl/>
        </w:rPr>
        <w:t>ن يوم ومي</w:t>
      </w:r>
      <w:r>
        <w:rPr>
          <w:rFonts w:ascii="Traditional Arabic" w:hAnsi="Traditional Arabic" w:cs="Traditional Arabic" w:hint="cs"/>
          <w:sz w:val="32"/>
          <w:szCs w:val="32"/>
          <w:rtl/>
        </w:rPr>
        <w:t>ض</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و</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فاح</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نور في بطاح</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ه</w:t>
      </w:r>
      <w:r w:rsidRPr="00D42F64">
        <w:rPr>
          <w:rFonts w:ascii="Traditional Arabic" w:hAnsi="Traditional Arabic" w:cs="Traditional Arabic" w:hint="cs"/>
          <w:sz w:val="32"/>
          <w:szCs w:val="32"/>
          <w:rtl/>
        </w:rPr>
        <w:t>زّ</w:t>
      </w:r>
      <w:r w:rsidRPr="00D42F64">
        <w:rPr>
          <w:rFonts w:ascii="Traditional Arabic" w:hAnsi="Traditional Arabic" w:cs="Traditional Arabic"/>
          <w:sz w:val="32"/>
          <w:szCs w:val="32"/>
          <w:rtl/>
        </w:rPr>
        <w:t>ه في الص</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باح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ريض</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72"/>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غريض</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الطلع والبرد والنوم واحدة نومه</w:t>
      </w:r>
      <w:r>
        <w:rPr>
          <w:rFonts w:ascii="Traditional Arabic" w:hAnsi="Traditional Arabic" w:cs="Traditional Arabic"/>
          <w:sz w:val="32"/>
          <w:szCs w:val="32"/>
          <w:rtl/>
        </w:rPr>
        <w:t xml:space="preserve"> وهي حبة تعمل من الفضة كالدرة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رض اريضة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ركبة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7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t>:</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ف</w:t>
      </w:r>
      <w:r w:rsidRPr="00D42F64">
        <w:rPr>
          <w:rFonts w:ascii="Traditional Arabic" w:hAnsi="Traditional Arabic" w:cs="Traditional Arabic" w:hint="cs"/>
          <w:b/>
          <w:bCs/>
          <w:sz w:val="32"/>
          <w:szCs w:val="32"/>
          <w:rtl/>
        </w:rPr>
        <w:t>نذ</w:t>
      </w:r>
      <w:r w:rsidRPr="00D42F64">
        <w:rPr>
          <w:rFonts w:ascii="Traditional Arabic" w:hAnsi="Traditional Arabic" w:cs="Traditional Arabic"/>
          <w:b/>
          <w:bCs/>
          <w:sz w:val="32"/>
          <w:szCs w:val="32"/>
          <w:rtl/>
        </w:rPr>
        <w:t>وده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ونبعده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عنك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 مجاز من قول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ضرب الغرائب عن الحوض</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974"/>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استعارة تمثيلية</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استعارة للتنحيه الضرب الذي بمعنى ال</w:t>
      </w:r>
      <w:r w:rsidRPr="00D42F64">
        <w:rPr>
          <w:rFonts w:ascii="Traditional Arabic" w:hAnsi="Traditional Arabic" w:cs="Traditional Arabic" w:hint="cs"/>
          <w:sz w:val="32"/>
          <w:szCs w:val="32"/>
          <w:rtl/>
        </w:rPr>
        <w:t>ذ</w:t>
      </w:r>
      <w:r w:rsidRPr="00D42F64">
        <w:rPr>
          <w:rFonts w:ascii="Traditional Arabic" w:hAnsi="Traditional Arabic" w:cs="Traditional Arabic"/>
          <w:sz w:val="32"/>
          <w:szCs w:val="32"/>
          <w:rtl/>
        </w:rPr>
        <w:t>ياد بعد ان شبه حالة هذه التنحية بحالة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ذود غرا</w:t>
      </w:r>
      <w:r>
        <w:rPr>
          <w:rFonts w:ascii="Traditional Arabic" w:hAnsi="Traditional Arabic" w:cs="Traditional Arabic"/>
          <w:sz w:val="32"/>
          <w:szCs w:val="32"/>
          <w:rtl/>
        </w:rPr>
        <w:t>ئب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بل</w:t>
      </w:r>
      <w:r w:rsidRPr="00D42F64">
        <w:rPr>
          <w:rFonts w:ascii="Traditional Arabic" w:hAnsi="Traditional Arabic" w:cs="Traditional Arabic" w:hint="cs"/>
          <w:sz w:val="32"/>
          <w:szCs w:val="32"/>
          <w:rtl/>
        </w:rPr>
        <w:t>[عن الحوض]</w:t>
      </w:r>
      <w:r w:rsidRPr="00D42F64">
        <w:rPr>
          <w:rStyle w:val="FootnoteReference"/>
          <w:sz w:val="32"/>
          <w:szCs w:val="32"/>
          <w:rtl/>
        </w:rPr>
        <w:t>(</w:t>
      </w:r>
      <w:r w:rsidRPr="00D42F64">
        <w:rPr>
          <w:rStyle w:val="FootnoteReference"/>
          <w:sz w:val="32"/>
          <w:szCs w:val="32"/>
          <w:rtl/>
        </w:rPr>
        <w:footnoteReference w:id="975"/>
      </w:r>
      <w:r w:rsidRPr="00D42F64">
        <w:rPr>
          <w:rStyle w:val="FootnoteReference"/>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الغر</w:t>
      </w:r>
      <w:r w:rsidRPr="00D42F64">
        <w:rPr>
          <w:rFonts w:ascii="Traditional Arabic" w:hAnsi="Traditional Arabic" w:cs="Traditional Arabic" w:hint="cs"/>
          <w:sz w:val="32"/>
          <w:szCs w:val="32"/>
          <w:rtl/>
        </w:rPr>
        <w:t>ائب</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تزدحم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الحياض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عند الورد وصاحب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الحوض يطردها ويضربها </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سبب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بله.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76"/>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قال طرفة</w:t>
      </w:r>
      <w:r w:rsidRPr="00D42F64">
        <w:rPr>
          <w:rStyle w:val="FootnoteReference"/>
          <w:b/>
          <w:bCs/>
          <w:sz w:val="32"/>
          <w:szCs w:val="32"/>
          <w:rtl/>
        </w:rPr>
        <w:t>(</w:t>
      </w:r>
      <w:r w:rsidRPr="00D42F64">
        <w:rPr>
          <w:rStyle w:val="FootnoteReference"/>
          <w:b/>
          <w:bCs/>
          <w:sz w:val="32"/>
          <w:szCs w:val="32"/>
          <w:rtl/>
        </w:rPr>
        <w:footnoteReference w:id="977"/>
      </w:r>
      <w:r w:rsidRPr="00D42F64">
        <w:rPr>
          <w:rStyle w:val="FootnoteReference"/>
          <w:b/>
          <w:bCs/>
          <w:sz w:val="32"/>
          <w:szCs w:val="32"/>
          <w:rtl/>
        </w:rPr>
        <w:t>)</w:t>
      </w:r>
      <w:r w:rsidRPr="00D42F64">
        <w:rPr>
          <w:rFonts w:ascii="Traditional Arabic" w:hAnsi="Traditional Arabic" w:cs="Traditional Arabi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اضرب عنك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w:t>
      </w:r>
      <w:r w:rsidRPr="00D42F64">
        <w:rPr>
          <w:rFonts w:ascii="Traditional Arabic" w:hAnsi="Traditional Arabic" w:cs="Traditional Arabic" w:hint="cs"/>
          <w:b/>
          <w:bCs/>
          <w:sz w:val="32"/>
          <w:szCs w:val="32"/>
          <w:rtl/>
        </w:rPr>
        <w:t>ه</w:t>
      </w:r>
      <w:r w:rsidRPr="00D42F64">
        <w:rPr>
          <w:rFonts w:ascii="Traditional Arabic" w:hAnsi="Traditional Arabic" w:cs="Traditional Arabic"/>
          <w:b/>
          <w:bCs/>
          <w:sz w:val="32"/>
          <w:szCs w:val="32"/>
          <w:rtl/>
        </w:rPr>
        <w:t xml:space="preserve">موم طارقها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ضربك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بالسيف</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قونس ال</w:t>
      </w:r>
      <w:r w:rsidRPr="00D42F64">
        <w:rPr>
          <w:rFonts w:ascii="Traditional Arabic" w:hAnsi="Traditional Arabic" w:cs="Traditional Arabic" w:hint="cs"/>
          <w:b/>
          <w:bCs/>
          <w:sz w:val="32"/>
          <w:szCs w:val="32"/>
          <w:rtl/>
        </w:rPr>
        <w:t>فر</w:t>
      </w:r>
      <w:r w:rsidRPr="00D42F64">
        <w:rPr>
          <w:rFonts w:ascii="Traditional Arabic" w:hAnsi="Traditional Arabic" w:cs="Traditional Arabic"/>
          <w:b/>
          <w:bCs/>
          <w:sz w:val="32"/>
          <w:szCs w:val="32"/>
          <w:rtl/>
        </w:rPr>
        <w:t>س</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78"/>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79"/>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80"/>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lastRenderedPageBreak/>
        <w:t xml:space="preserve">    [قوله]</w:t>
      </w:r>
      <w:r w:rsidRPr="00D42F64">
        <w:rPr>
          <w:rStyle w:val="FootnoteReference"/>
          <w:b/>
          <w:bCs/>
          <w:sz w:val="32"/>
          <w:szCs w:val="32"/>
          <w:rtl/>
        </w:rPr>
        <w:t>(</w:t>
      </w:r>
      <w:r w:rsidRPr="00D42F64">
        <w:rPr>
          <w:rStyle w:val="FootnoteReference"/>
          <w:b/>
          <w:bCs/>
          <w:sz w:val="32"/>
          <w:szCs w:val="32"/>
          <w:rtl/>
        </w:rPr>
        <w:footnoteReference w:id="981"/>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AB1660">
        <w:rPr>
          <w:rFonts w:ascii="Traditional Arabic" w:hAnsi="Traditional Arabic" w:cs="Traditional Arabic"/>
          <w:b/>
          <w:bCs/>
          <w:sz w:val="32"/>
          <w:szCs w:val="32"/>
          <w:rtl/>
        </w:rPr>
        <w:t>ما ترك</w:t>
      </w:r>
      <w:r w:rsidRPr="00AB1660">
        <w:rPr>
          <w:rFonts w:ascii="Traditional Arabic" w:hAnsi="Traditional Arabic" w:cs="Traditional Arabic" w:hint="cs"/>
          <w:b/>
          <w:bCs/>
          <w:sz w:val="32"/>
          <w:szCs w:val="32"/>
          <w:rtl/>
        </w:rPr>
        <w:t>ب</w:t>
      </w:r>
      <w:r w:rsidRPr="00AB1660">
        <w:rPr>
          <w:rFonts w:ascii="Traditional Arabic" w:hAnsi="Traditional Arabic" w:cs="Traditional Arabic"/>
          <w:b/>
          <w:bCs/>
          <w:sz w:val="32"/>
          <w:szCs w:val="32"/>
          <w:rtl/>
        </w:rPr>
        <w:t>ونه</w:t>
      </w:r>
      <w:r>
        <w:rPr>
          <w:rFonts w:ascii="Traditional Arabic" w:hAnsi="Traditional Arabic" w:cs="Traditional Arabic"/>
          <w:b/>
          <w:bCs/>
          <w:sz w:val="32"/>
          <w:szCs w:val="32"/>
          <w:rtl/>
        </w:rPr>
        <w:t xml:space="preserve"> على </w:t>
      </w:r>
      <w:r w:rsidRPr="00D42F64">
        <w:rPr>
          <w:rFonts w:ascii="Traditional Arabic" w:hAnsi="Traditional Arabic" w:cs="Traditional Arabic"/>
          <w:b/>
          <w:bCs/>
          <w:sz w:val="32"/>
          <w:szCs w:val="32"/>
          <w:rtl/>
        </w:rPr>
        <w:t>تغليب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المتعدي بنفسه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المتعدي بغيره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82"/>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صاحب الانتصاف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غير محرر</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فان الفعل المتعدي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الفلك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هو المتعدي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الانعام غير ان العرب خصته في بعض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مفاعليه بواسطة والاختلاف في الات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التعدي</w:t>
      </w:r>
      <w:r>
        <w:rPr>
          <w:rFonts w:ascii="Traditional Arabic" w:hAnsi="Traditional Arabic" w:cs="Traditional Arabic" w:hint="cs"/>
          <w:sz w:val="32"/>
          <w:szCs w:val="32"/>
          <w:rtl/>
        </w:rPr>
        <w:t xml:space="preserve"> أ</w:t>
      </w:r>
      <w:r w:rsidRPr="00D42F64">
        <w:rPr>
          <w:rFonts w:ascii="Traditional Arabic" w:hAnsi="Traditional Arabic" w:cs="Traditional Arabic"/>
          <w:sz w:val="32"/>
          <w:szCs w:val="32"/>
          <w:rtl/>
        </w:rPr>
        <w:t>و في عدد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المفاعيل لا يوجب الاختلاف المعنى فالف</w:t>
      </w:r>
      <w:r>
        <w:rPr>
          <w:rFonts w:ascii="Traditional Arabic" w:hAnsi="Traditional Arabic" w:cs="Traditional Arabic"/>
          <w:sz w:val="32"/>
          <w:szCs w:val="32"/>
          <w:rtl/>
        </w:rPr>
        <w:t xml:space="preserve">عل الواحد يعدونه تارة ويقصرونه </w:t>
      </w:r>
      <w:r>
        <w:rPr>
          <w:rFonts w:ascii="Traditional Arabic" w:hAnsi="Traditional Arabic" w:cs="Traditional Arabic" w:hint="cs"/>
          <w:sz w:val="32"/>
          <w:szCs w:val="32"/>
          <w:rtl/>
        </w:rPr>
        <w:t>أُ</w:t>
      </w:r>
      <w:r>
        <w:rPr>
          <w:rFonts w:ascii="Traditional Arabic" w:hAnsi="Traditional Arabic" w:cs="Traditional Arabic"/>
          <w:sz w:val="32"/>
          <w:szCs w:val="32"/>
          <w:rtl/>
        </w:rPr>
        <w:t>خرى 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شك</w:t>
      </w:r>
      <w:r>
        <w:rPr>
          <w:rFonts w:ascii="Traditional Arabic" w:hAnsi="Traditional Arabic" w:cs="Traditional Arabic"/>
          <w:sz w:val="32"/>
          <w:szCs w:val="32"/>
          <w:rtl/>
        </w:rPr>
        <w:t>رت واخواته ويجعلون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فعال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ترادفة وان</w:t>
      </w:r>
      <w:r>
        <w:rPr>
          <w:rFonts w:ascii="Traditional Arabic" w:hAnsi="Traditional Arabic" w:cs="Traditional Arabic"/>
          <w:sz w:val="32"/>
          <w:szCs w:val="32"/>
          <w:rtl/>
        </w:rPr>
        <w:t xml:space="preserve"> اختلفت متعلقا لها نحو صلى على </w:t>
      </w:r>
      <w:r>
        <w:rPr>
          <w:rFonts w:ascii="Traditional Arabic" w:hAnsi="Traditional Arabic" w:cs="Traditional Arabic" w:hint="cs"/>
          <w:sz w:val="32"/>
          <w:szCs w:val="32"/>
          <w:rtl/>
        </w:rPr>
        <w:t>آ</w:t>
      </w:r>
      <w:r>
        <w:rPr>
          <w:rFonts w:ascii="Traditional Arabic" w:hAnsi="Traditional Arabic" w:cs="Traditional Arabic"/>
          <w:sz w:val="32"/>
          <w:szCs w:val="32"/>
          <w:rtl/>
        </w:rPr>
        <w:t xml:space="preserve">ل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بي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وفى ودعا 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 ويجعلون علم وان تعدى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مفعولين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لعرف المتعدي </w:t>
      </w:r>
      <w:r>
        <w:rPr>
          <w:rFonts w:ascii="Traditional Arabic" w:hAnsi="Traditional Arabic" w:cs="Traditional Arabic" w:hint="cs"/>
          <w:sz w:val="32"/>
          <w:szCs w:val="32"/>
          <w:rtl/>
        </w:rPr>
        <w:t>إ</w:t>
      </w:r>
      <w:r>
        <w:rPr>
          <w:rFonts w:ascii="Traditional Arabic" w:hAnsi="Traditional Arabic" w:cs="Traditional Arabic"/>
          <w:sz w:val="32"/>
          <w:szCs w:val="32"/>
          <w:rtl/>
        </w:rPr>
        <w:t>لى واحد فال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ولى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تقديره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وجعل لكم من الف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نعام ما تركبونه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او بغال وغلب </w:t>
      </w:r>
      <w:r>
        <w:rPr>
          <w:rFonts w:ascii="Traditional Arabic" w:hAnsi="Traditional Arabic" w:cs="Traditional Arabic" w:hint="cs"/>
          <w:sz w:val="32"/>
          <w:szCs w:val="32"/>
          <w:rtl/>
        </w:rPr>
        <w:t>أ</w:t>
      </w:r>
      <w:r>
        <w:rPr>
          <w:rFonts w:ascii="Traditional Arabic" w:hAnsi="Traditional Arabic" w:cs="Traditional Arabic"/>
          <w:sz w:val="32"/>
          <w:szCs w:val="32"/>
          <w:rtl/>
        </w:rPr>
        <w:t>حد اعتباري الفعل على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 xml:space="preserve">خر </w:t>
      </w:r>
      <w:r>
        <w:rPr>
          <w:rFonts w:ascii="Traditional Arabic" w:hAnsi="Traditional Arabic" w:cs="Traditional Arabic"/>
          <w:sz w:val="32"/>
          <w:szCs w:val="32"/>
          <w:rtl/>
        </w:rPr>
        <w:t xml:space="preserve">وهو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سهل من التغليب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217" w:hAnsi="QCF_P217" w:cs="QCF_P217"/>
          <w:color w:val="000000"/>
          <w:sz w:val="32"/>
          <w:szCs w:val="32"/>
          <w:rtl/>
        </w:rPr>
        <w:t xml:space="preserve">ﭥ   ﭦ  ﭧ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983"/>
      </w:r>
      <w:r w:rsidRPr="00D42F64">
        <w:rPr>
          <w:rStyle w:val="FootnoteReference"/>
          <w:sz w:val="32"/>
          <w:szCs w:val="32"/>
          <w:rtl/>
        </w:rPr>
        <w:t>)</w:t>
      </w:r>
      <w:r>
        <w:rPr>
          <w:rFonts w:ascii="Traditional Arabic" w:hAnsi="Traditional Arabic" w:cs="Traditional Arabic"/>
          <w:sz w:val="32"/>
          <w:szCs w:val="32"/>
          <w:rtl/>
        </w:rPr>
        <w:t xml:space="preserve"> فان تبايناجمع في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مر وجمع الشركاء ظاهر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8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الطيبي بعد حكايته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غرض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صنف من التغليب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نا </w:t>
      </w:r>
      <w:r>
        <w:rPr>
          <w:rFonts w:ascii="Traditional Arabic" w:hAnsi="Traditional Arabic" w:cs="Traditional Arabic" w:hint="cs"/>
          <w:sz w:val="32"/>
          <w:szCs w:val="32"/>
          <w:rtl/>
        </w:rPr>
        <w:t>إ</w:t>
      </w:r>
      <w:r w:rsidRPr="00D42F64">
        <w:rPr>
          <w:rFonts w:ascii="Traditional Arabic" w:hAnsi="Traditional Arabic" w:cs="Traditional Arabic" w:hint="cs"/>
          <w:sz w:val="32"/>
          <w:szCs w:val="32"/>
          <w:rtl/>
        </w:rPr>
        <w:t>لا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هذا المعنى.)</w:t>
      </w:r>
      <w:r w:rsidRPr="00D42F64">
        <w:rPr>
          <w:rStyle w:val="FootnoteReference"/>
          <w:sz w:val="32"/>
          <w:szCs w:val="32"/>
          <w:rtl/>
        </w:rPr>
        <w:t>(</w:t>
      </w:r>
      <w:r w:rsidRPr="00D42F64">
        <w:rPr>
          <w:rStyle w:val="FootnoteReference"/>
          <w:sz w:val="32"/>
          <w:szCs w:val="32"/>
          <w:rtl/>
        </w:rPr>
        <w:footnoteReference w:id="98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قوله:(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وعنه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عليه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الصلاة والسلام انه</w:t>
      </w:r>
      <w:r>
        <w:rPr>
          <w:rFonts w:ascii="Traditional Arabic" w:hAnsi="Traditional Arabic" w:cs="Traditional Arabic" w:hint="cs"/>
          <w:b/>
          <w:bCs/>
          <w:sz w:val="32"/>
          <w:szCs w:val="32"/>
          <w:rtl/>
        </w:rPr>
        <w:t>ُ إ</w:t>
      </w:r>
      <w:r w:rsidRPr="00D42F64">
        <w:rPr>
          <w:rFonts w:ascii="Traditional Arabic" w:hAnsi="Traditional Arabic" w:cs="Traditional Arabic" w:hint="cs"/>
          <w:b/>
          <w:bCs/>
          <w:sz w:val="32"/>
          <w:szCs w:val="32"/>
          <w:rtl/>
        </w:rPr>
        <w:t>ذا</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وضع</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رجله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في الركاب</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قال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سم الله ف</w:t>
      </w:r>
      <w:r>
        <w:rPr>
          <w:rFonts w:ascii="Traditional Arabic" w:hAnsi="Traditional Arabic" w:cs="Traditional Arabic" w:hint="cs"/>
          <w:b/>
          <w:bCs/>
          <w:sz w:val="32"/>
          <w:szCs w:val="32"/>
          <w:rtl/>
        </w:rPr>
        <w:t>إ</w:t>
      </w:r>
      <w:r>
        <w:rPr>
          <w:rFonts w:ascii="Traditional Arabic" w:hAnsi="Traditional Arabic" w:cs="Traditional Arabic"/>
          <w:b/>
          <w:bCs/>
          <w:sz w:val="32"/>
          <w:szCs w:val="32"/>
          <w:rtl/>
        </w:rPr>
        <w:t xml:space="preserve">ذا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ستو</w:t>
      </w:r>
      <w:r>
        <w:rPr>
          <w:rFonts w:ascii="Traditional Arabic" w:hAnsi="Traditional Arabic" w:cs="Traditional Arabic" w:hint="cs"/>
          <w:b/>
          <w:bCs/>
          <w:sz w:val="32"/>
          <w:szCs w:val="32"/>
          <w:rtl/>
        </w:rPr>
        <w:t>ى</w:t>
      </w:r>
      <w:r w:rsidRPr="00D42F64">
        <w:rPr>
          <w:rFonts w:ascii="Traditional Arabic" w:hAnsi="Traditional Arabic" w:cs="Traditional Arabic"/>
          <w:b/>
          <w:bCs/>
          <w:sz w:val="32"/>
          <w:szCs w:val="32"/>
          <w:rtl/>
        </w:rPr>
        <w:t xml:space="preserve"> على الدابة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الحمد لله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ل حال </w:t>
      </w:r>
      <w:r w:rsidRPr="00D42F64">
        <w:rPr>
          <w:rFonts w:ascii="QCF_BSML" w:hAnsi="QCF_BSML" w:cs="QCF_BSML"/>
          <w:b/>
          <w:bCs/>
          <w:color w:val="000000"/>
          <w:sz w:val="32"/>
          <w:szCs w:val="32"/>
          <w:rtl/>
        </w:rPr>
        <w:t xml:space="preserve">ﮋ </w:t>
      </w:r>
      <w:r w:rsidRPr="00D42F64">
        <w:rPr>
          <w:rFonts w:ascii="QCF_P490" w:hAnsi="QCF_P490" w:cs="QCF_P490"/>
          <w:b/>
          <w:bCs/>
          <w:color w:val="000000"/>
          <w:sz w:val="32"/>
          <w:szCs w:val="32"/>
          <w:rtl/>
        </w:rPr>
        <w:t xml:space="preserve">ﭶ   ﭷ  ﭸ   ﭹ  ﭺ  ﭻ  ﭼ  ﭽ    ﭾ  ﭿ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986"/>
      </w:r>
      <w:r w:rsidRPr="00D42F64">
        <w:rPr>
          <w:rStyle w:val="FootnoteReference"/>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قوله</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 ﮋ </w:t>
      </w:r>
      <w:r w:rsidRPr="00D42F64">
        <w:rPr>
          <w:rFonts w:ascii="QCF_P490" w:hAnsi="QCF_P490" w:cs="QCF_P490"/>
          <w:b/>
          <w:bCs/>
          <w:color w:val="000000"/>
          <w:sz w:val="32"/>
          <w:szCs w:val="32"/>
          <w:rtl/>
        </w:rPr>
        <w:t xml:space="preserve">ﮃ  </w:t>
      </w:r>
      <w:r w:rsidRPr="00D42F64">
        <w:rPr>
          <w:rFonts w:ascii="QCF_BSML" w:hAnsi="QCF_BSML" w:cs="QCF_BSML"/>
          <w:b/>
          <w:bCs/>
          <w:color w:val="000000"/>
          <w:sz w:val="32"/>
          <w:szCs w:val="32"/>
          <w:rtl/>
        </w:rPr>
        <w:t>ﮊ</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8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 بن ابي طالب بهذا اللفظ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ابو داود والترمذي والنسائي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بدون قوله على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حال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8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و صفة على ان ما موصول</w:t>
      </w:r>
      <w:r>
        <w:rPr>
          <w:rFonts w:ascii="Traditional Arabic" w:hAnsi="Traditional Arabic" w:cs="Traditional Arabic" w:hint="cs"/>
          <w:b/>
          <w:bCs/>
          <w:sz w:val="32"/>
          <w:szCs w:val="32"/>
          <w:rtl/>
        </w:rPr>
        <w:t>ة</w:t>
      </w:r>
      <w:r>
        <w:rPr>
          <w:rFonts w:ascii="Traditional Arabic" w:hAnsi="Traditional Arabic" w:cs="Traditional Arabic"/>
          <w:b/>
          <w:bCs/>
          <w:sz w:val="32"/>
          <w:szCs w:val="32"/>
          <w:rtl/>
        </w:rPr>
        <w:t xml:space="preserve"> أي انني براء من </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لهة تعبدو</w:t>
      </w:r>
      <w:r w:rsidRPr="00D42F64">
        <w:rPr>
          <w:rFonts w:ascii="Traditional Arabic" w:hAnsi="Traditional Arabic" w:cs="Traditional Arabic" w:hint="cs"/>
          <w:b/>
          <w:bCs/>
          <w:sz w:val="32"/>
          <w:szCs w:val="32"/>
          <w:rtl/>
        </w:rPr>
        <w:t>ن</w:t>
      </w:r>
      <w:r w:rsidRPr="00D42F64">
        <w:rPr>
          <w:rFonts w:ascii="Traditional Arabic" w:hAnsi="Traditional Arabic" w:cs="Traditional Arabic"/>
          <w:b/>
          <w:bCs/>
          <w:sz w:val="32"/>
          <w:szCs w:val="32"/>
          <w:rtl/>
        </w:rPr>
        <w:t>ها غير الذي فطرني</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989"/>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ابو حيان : تقديره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نكرة موصوفة ولم يبقها موصولة لاعتقاده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ان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لا لاتكون صفة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لنكرة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المسألة فيها خلاف بين النحويين من قال يوصف النكرة والمعرفة</w:t>
      </w:r>
      <w:r>
        <w:rPr>
          <w:rFonts w:ascii="Traditional Arabic" w:hAnsi="Traditional Arabic" w:cs="Traditional Arabic"/>
          <w:sz w:val="32"/>
          <w:szCs w:val="32"/>
          <w:rtl/>
        </w:rPr>
        <w:t xml:space="preserve"> فعلى هذا تبقى ما موصولة وتكون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الصفة للمعرفة</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9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991"/>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رئ</w:t>
      </w:r>
      <w:r>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491" w:hAnsi="QCF_P491" w:cs="QCF_P491"/>
          <w:b/>
          <w:bCs/>
          <w:color w:val="000000"/>
          <w:sz w:val="32"/>
          <w:szCs w:val="32"/>
          <w:rtl/>
        </w:rPr>
        <w:t xml:space="preserve">ﮚ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بالفتح</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92"/>
      </w:r>
      <w:r w:rsidRPr="00D42F64">
        <w:rPr>
          <w:rStyle w:val="FootnoteReference"/>
          <w:b/>
          <w:bCs/>
          <w:sz w:val="32"/>
          <w:szCs w:val="32"/>
          <w:rtl/>
        </w:rPr>
        <w:t>)</w:t>
      </w:r>
      <w:r>
        <w:rPr>
          <w:rFonts w:ascii="Traditional Arabic" w:hAnsi="Traditional Arabic" w:cs="Traditional Arabic"/>
          <w:b/>
          <w:bCs/>
          <w:sz w:val="32"/>
          <w:szCs w:val="32"/>
          <w:rtl/>
        </w:rPr>
        <w:t xml:space="preserve"> على انه تعالى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عترض</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ذاته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9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يعني هذا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سلوب من باب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التجريد</w:t>
      </w:r>
      <w:r w:rsidRPr="00D42F64">
        <w:rPr>
          <w:rStyle w:val="FootnoteReference"/>
          <w:sz w:val="32"/>
          <w:szCs w:val="32"/>
          <w:rtl/>
        </w:rPr>
        <w:t>(</w:t>
      </w:r>
      <w:r w:rsidRPr="00D42F64">
        <w:rPr>
          <w:rStyle w:val="FootnoteReference"/>
          <w:sz w:val="32"/>
          <w:szCs w:val="32"/>
          <w:rtl/>
        </w:rPr>
        <w:footnoteReference w:id="994"/>
      </w:r>
      <w:r w:rsidRPr="00D42F64">
        <w:rPr>
          <w:rStyle w:val="FootnoteReference"/>
          <w:sz w:val="32"/>
          <w:szCs w:val="32"/>
          <w:rtl/>
        </w:rPr>
        <w:t>)</w:t>
      </w:r>
      <w:r w:rsidRPr="00D42F64">
        <w:rPr>
          <w:rFonts w:ascii="Traditional Arabic" w:hAnsi="Traditional Arabic" w:cs="Traditional Arabic"/>
          <w:sz w:val="32"/>
          <w:szCs w:val="32"/>
          <w:rtl/>
        </w:rPr>
        <w:t xml:space="preserve"> في الخطاب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منوال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قول امرؤ القيس :</w:t>
      </w:r>
    </w:p>
    <w:p w:rsidR="00C963BC" w:rsidRPr="00F92735"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تطاول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ليلك بالاثمد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ونام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الخلي ولم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ترق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95"/>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996"/>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نت</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م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علم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نياك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97"/>
      </w:r>
      <w:r w:rsidRPr="00D42F64">
        <w:rPr>
          <w:rStyle w:val="FootnoteReference"/>
          <w:b/>
          <w:bCs/>
          <w:sz w:val="32"/>
          <w:szCs w:val="32"/>
          <w:rtl/>
        </w:rPr>
        <w:t>)</w:t>
      </w:r>
    </w:p>
    <w:p w:rsidR="00C963BC" w:rsidRPr="00F92735"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998"/>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سورة الزخرف</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999"/>
      </w:r>
      <w:r w:rsidRPr="00D42F64">
        <w:rPr>
          <w:rStyle w:val="FootnoteReference"/>
          <w:b/>
          <w:bCs/>
          <w:sz w:val="32"/>
          <w:szCs w:val="32"/>
          <w:rtl/>
        </w:rPr>
        <w:t>)</w:t>
      </w:r>
    </w:p>
    <w:p w:rsidR="00C963BC" w:rsidRPr="00C7548D" w:rsidRDefault="00C963BC" w:rsidP="00C963BC">
      <w:pPr>
        <w:bidi/>
        <w:jc w:val="lowKashida"/>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ى آ</w:t>
      </w:r>
      <w:r w:rsidRPr="00D42F64">
        <w:rPr>
          <w:rFonts w:ascii="Traditional Arabic" w:hAnsi="Traditional Arabic" w:cs="Traditional Arabic"/>
          <w:sz w:val="32"/>
          <w:szCs w:val="32"/>
          <w:rtl/>
        </w:rPr>
        <w:t>خ</w:t>
      </w:r>
      <w:r w:rsidRPr="00D42F64">
        <w:rPr>
          <w:rFonts w:ascii="Traditional Arabic" w:hAnsi="Traditional Arabic" w:cs="Traditional Arabic" w:hint="cs"/>
          <w:sz w:val="32"/>
          <w:szCs w:val="32"/>
          <w:rtl/>
        </w:rPr>
        <w:t>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000"/>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p>
    <w:p w:rsidR="00C963BC" w:rsidRPr="00961BBD" w:rsidRDefault="00C963BC" w:rsidP="00C963BC">
      <w:pPr>
        <w:bidi/>
        <w:jc w:val="lowKashida"/>
        <w:rPr>
          <w:rFonts w:ascii="Traditional Arabic" w:hAnsi="Traditional Arabic" w:cs="Traditional Arabic"/>
          <w:sz w:val="20"/>
          <w:szCs w:val="20"/>
          <w:rtl/>
        </w:rPr>
      </w:pPr>
    </w:p>
    <w:p w:rsidR="00C963BC" w:rsidRDefault="00C963BC" w:rsidP="00C963BC">
      <w:pPr>
        <w:pStyle w:val="Heading1"/>
        <w:rPr>
          <w:rFonts w:ascii="Traditional Arabic" w:hAnsi="Traditional Arabic" w:cs="Traditional Arabic"/>
          <w:i/>
          <w:iCs/>
          <w:color w:val="FF0000"/>
          <w:sz w:val="44"/>
          <w:szCs w:val="44"/>
          <w:u w:val="single"/>
          <w:rtl/>
        </w:rPr>
      </w:pPr>
    </w:p>
    <w:p w:rsidR="00C963BC" w:rsidRDefault="00C963BC" w:rsidP="00C963BC">
      <w:pPr>
        <w:pStyle w:val="Heading1"/>
        <w:jc w:val="both"/>
        <w:rPr>
          <w:rFonts w:ascii="Traditional Arabic" w:hAnsi="Traditional Arabic" w:cs="Traditional Arabic"/>
          <w:i/>
          <w:iCs/>
          <w:color w:val="FF0000"/>
          <w:szCs w:val="20"/>
          <w:u w:val="single"/>
          <w:rtl/>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Pr="007279A0" w:rsidRDefault="00C963BC" w:rsidP="00C963BC">
      <w:pPr>
        <w:rPr>
          <w:rtl/>
          <w:lang w:eastAsia="ar-SA"/>
        </w:rPr>
      </w:pPr>
    </w:p>
    <w:p w:rsidR="00C963BC" w:rsidRDefault="00C963BC" w:rsidP="00C963BC">
      <w:pPr>
        <w:pStyle w:val="Heading1"/>
        <w:rPr>
          <w:rFonts w:ascii="Traditional Arabic" w:hAnsi="Traditional Arabic" w:cs="Traditional Arabic"/>
          <w:i/>
          <w:iCs/>
          <w:color w:val="FF0000"/>
          <w:sz w:val="44"/>
          <w:szCs w:val="44"/>
          <w:u w:val="single"/>
          <w:rtl/>
        </w:rPr>
      </w:pPr>
      <w:r w:rsidRPr="00A769FA">
        <w:rPr>
          <w:rFonts w:ascii="Traditional Arabic" w:hAnsi="Traditional Arabic" w:cs="Traditional Arabic"/>
          <w:i/>
          <w:iCs/>
          <w:color w:val="FF0000"/>
          <w:sz w:val="44"/>
          <w:szCs w:val="44"/>
          <w:u w:val="single"/>
          <w:rtl/>
        </w:rPr>
        <w:t>سورة الدخان</w:t>
      </w:r>
    </w:p>
    <w:p w:rsidR="00C963BC" w:rsidRPr="007C3A9C" w:rsidRDefault="00C963BC" w:rsidP="00C963BC">
      <w:pPr>
        <w:rPr>
          <w:rtl/>
          <w:lang w:eastAsia="ar-SA"/>
        </w:rPr>
      </w:pPr>
    </w:p>
    <w:p w:rsidR="00C963BC" w:rsidRDefault="00C963BC" w:rsidP="00C963BC">
      <w:pPr>
        <w:bidi/>
        <w:jc w:val="left"/>
        <w:rPr>
          <w:rStyle w:val="FootnoteReference"/>
          <w:b/>
          <w:bCs/>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قوله</w:t>
      </w:r>
      <w:r w:rsidRPr="00D42F64">
        <w:rPr>
          <w:rFonts w:ascii="Traditional Arabic" w:hAnsi="Traditional Arabic" w:cs="Traditional Arabic"/>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ول ال</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يات الدجال ونزول عيسى</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01"/>
      </w:r>
      <w:r w:rsidRPr="00D42F64">
        <w:rPr>
          <w:rStyle w:val="FootnoteReference"/>
          <w:b/>
          <w:bCs/>
          <w:sz w:val="32"/>
          <w:szCs w:val="32"/>
          <w:rtl/>
        </w:rPr>
        <w:t>)</w:t>
      </w:r>
    </w:p>
    <w:p w:rsidR="00C963BC" w:rsidRPr="00C7548D" w:rsidRDefault="00C963BC" w:rsidP="00C963BC">
      <w:pPr>
        <w:bidi/>
        <w:jc w:val="left"/>
        <w:rPr>
          <w:rFonts w:ascii="Traditional Arabic" w:hAnsi="Traditional Arabic" w:cs="Traditional Arabic"/>
          <w:b/>
          <w:bCs/>
          <w:sz w:val="12"/>
          <w:szCs w:val="12"/>
          <w:rtl/>
        </w:rPr>
      </w:pP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الحديث</w:t>
      </w:r>
      <w:r w:rsidRPr="00D42F64">
        <w:rPr>
          <w:rStyle w:val="FootnoteReference"/>
          <w:sz w:val="32"/>
          <w:szCs w:val="32"/>
          <w:rtl/>
        </w:rPr>
        <w:t>(</w:t>
      </w:r>
      <w:r w:rsidRPr="00D42F64">
        <w:rPr>
          <w:rStyle w:val="FootnoteReference"/>
          <w:sz w:val="32"/>
          <w:szCs w:val="32"/>
          <w:rtl/>
        </w:rPr>
        <w:footnoteReference w:id="1002"/>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بن جرير والثعلبي والبغوي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ذيفة</w:t>
      </w:r>
      <w:r w:rsidRPr="00D42F64">
        <w:rPr>
          <w:rStyle w:val="FootnoteReference"/>
          <w:sz w:val="32"/>
          <w:szCs w:val="32"/>
          <w:rtl/>
        </w:rPr>
        <w:t>(</w:t>
      </w:r>
      <w:r w:rsidRPr="00D42F64">
        <w:rPr>
          <w:rStyle w:val="FootnoteReference"/>
          <w:sz w:val="32"/>
          <w:szCs w:val="32"/>
          <w:rtl/>
        </w:rPr>
        <w:footnoteReference w:id="1003"/>
      </w:r>
      <w:r w:rsidRPr="00D42F64">
        <w:rPr>
          <w:rStyle w:val="FootnoteReference"/>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1004"/>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b/>
          <w:bCs/>
          <w:sz w:val="6"/>
          <w:szCs w:val="6"/>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روي في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خبار</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 المؤمن ليبكي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صلاه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وموضع عبادته ومصعد عمله ومهبط رزقه</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05"/>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رو</w:t>
      </w:r>
      <w:r w:rsidRPr="00D42F64">
        <w:rPr>
          <w:rFonts w:ascii="Traditional Arabic" w:hAnsi="Traditional Arabic" w:cs="Traditional Arabic" w:hint="cs"/>
          <w:sz w:val="32"/>
          <w:szCs w:val="32"/>
          <w:rtl/>
        </w:rPr>
        <w:t>ى</w:t>
      </w:r>
      <w:r>
        <w:rPr>
          <w:rFonts w:ascii="Traditional Arabic" w:hAnsi="Traditional Arabic" w:cs="Traditional Arabic"/>
          <w:sz w:val="32"/>
          <w:szCs w:val="32"/>
          <w:rtl/>
        </w:rPr>
        <w:t xml:space="preserve"> الترمذي عن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رسول الله صلى الله عليه وسلم</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Pr>
          <w:rFonts w:ascii="Traditional Arabic" w:hAnsi="Traditional Arabic" w:cs="Traditional Arabic"/>
          <w:sz w:val="32"/>
          <w:szCs w:val="32"/>
          <w:rtl/>
        </w:rPr>
        <w:t xml:space="preserve">ما من عبد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وله في السماء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بابان باب يصعد منه عمله وباب ينزل منه رزقه فاذا مات فقداه وبكيا عليه</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Style w:val="FootnoteReference"/>
          <w:sz w:val="32"/>
          <w:szCs w:val="32"/>
          <w:rtl/>
        </w:rPr>
        <w:t>(</w:t>
      </w:r>
      <w:r w:rsidRPr="00D42F64">
        <w:rPr>
          <w:rStyle w:val="FootnoteReference"/>
          <w:sz w:val="32"/>
          <w:szCs w:val="32"/>
          <w:rtl/>
        </w:rPr>
        <w:footnoteReference w:id="1006"/>
      </w:r>
      <w:r w:rsidRPr="00D42F64">
        <w:rPr>
          <w:rStyle w:val="FootnoteReference"/>
          <w:sz w:val="32"/>
          <w:szCs w:val="32"/>
          <w:rtl/>
        </w:rPr>
        <w:t>)</w:t>
      </w:r>
      <w:r w:rsidRPr="00D42F64">
        <w:rPr>
          <w:rFonts w:ascii="Traditional Arabic" w:hAnsi="Traditional Arabic" w:cs="Traditional Arabic"/>
          <w:sz w:val="32"/>
          <w:szCs w:val="32"/>
          <w:rtl/>
        </w:rPr>
        <w:t xml:space="preserve"> ورو</w:t>
      </w:r>
      <w:r w:rsidRPr="00D42F64">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ابن جرير والبيهقي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عن ابن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عباس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سئل عن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تعالى: </w:t>
      </w:r>
      <w:r w:rsidRPr="00D42F64">
        <w:rPr>
          <w:rFonts w:ascii="QCF_BSML" w:hAnsi="QCF_BSML" w:cs="QCF_BSML"/>
          <w:color w:val="000000"/>
          <w:sz w:val="32"/>
          <w:szCs w:val="32"/>
          <w:rtl/>
        </w:rPr>
        <w:t xml:space="preserve">ﮋ </w:t>
      </w:r>
      <w:r w:rsidRPr="00D42F64">
        <w:rPr>
          <w:rFonts w:ascii="QCF_P497" w:hAnsi="QCF_P497" w:cs="QCF_P497"/>
          <w:color w:val="000000"/>
          <w:sz w:val="32"/>
          <w:szCs w:val="32"/>
          <w:rtl/>
        </w:rPr>
        <w:t xml:space="preserve">ﮓ  ﮔ  ﮕ  ﮖ  ﮗ  ﮛ  </w:t>
      </w:r>
      <w:r w:rsidRPr="00D42F64">
        <w:rPr>
          <w:rFonts w:ascii="QCF_BSML" w:hAnsi="QCF_BSML" w:cs="QCF_BSML"/>
          <w:color w:val="000000"/>
          <w:sz w:val="32"/>
          <w:szCs w:val="32"/>
          <w:rtl/>
        </w:rPr>
        <w:t>ﮊ</w:t>
      </w:r>
      <w:r>
        <w:rPr>
          <w:rFonts w:ascii="AngsanaUPC" w:hAnsi="AngsanaUPC" w:cs="AngsanaUPC" w:hint="cs"/>
          <w:sz w:val="32"/>
          <w:szCs w:val="32"/>
          <w:rtl/>
        </w:rPr>
        <w:t xml:space="preserve"> </w:t>
      </w:r>
      <w:r>
        <w:rPr>
          <w:rFonts w:ascii="AngsanaUPC" w:hAnsi="AngsanaUPC" w:cs="AngsanaUPC"/>
          <w:sz w:val="32"/>
          <w:szCs w:val="32"/>
          <w:rtl/>
        </w:rPr>
        <w:t>«</w:t>
      </w:r>
      <w:r>
        <w:rPr>
          <w:rFonts w:ascii="Traditional Arabic" w:hAnsi="Traditional Arabic" w:cs="Traditional Arabic"/>
          <w:sz w:val="32"/>
          <w:szCs w:val="32"/>
          <w:rtl/>
        </w:rPr>
        <w:t>هل تبكي السماء وال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رض على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w:t>
      </w:r>
      <w:r>
        <w:rPr>
          <w:rFonts w:ascii="Traditional Arabic" w:hAnsi="Traditional Arabic" w:cs="Traditional Arabic"/>
          <w:sz w:val="32"/>
          <w:szCs w:val="32"/>
          <w:rtl/>
        </w:rPr>
        <w:t xml:space="preserve">عم انه ليس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حد من الخلائق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باب في السماء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ينزل رزقه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يصعد عمله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مات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المؤمن ف</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غلق بابه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السماء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فيبكي عليه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فقده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مصلاه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الارض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التي كا</w:t>
      </w:r>
      <w:r w:rsidRPr="00D42F64">
        <w:rPr>
          <w:rFonts w:ascii="Traditional Arabic" w:hAnsi="Traditional Arabic" w:cs="Traditional Arabic" w:hint="cs"/>
          <w:sz w:val="32"/>
          <w:szCs w:val="32"/>
          <w:rtl/>
        </w:rPr>
        <w:t>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صلي فيها ويذكر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فيها بكت عليه</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Style w:val="FootnoteReference"/>
          <w:sz w:val="32"/>
          <w:szCs w:val="32"/>
          <w:rtl/>
        </w:rPr>
        <w:t>(</w:t>
      </w:r>
      <w:r w:rsidRPr="00D42F64">
        <w:rPr>
          <w:rStyle w:val="FootnoteReference"/>
          <w:sz w:val="32"/>
          <w:szCs w:val="32"/>
          <w:rtl/>
        </w:rPr>
        <w:footnoteReference w:id="100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ما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 xml:space="preserve">دري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كان 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بع نب</w:t>
      </w:r>
      <w:r>
        <w:rPr>
          <w:rFonts w:ascii="Traditional Arabic" w:hAnsi="Traditional Arabic" w:cs="Traditional Arabic"/>
          <w:b/>
          <w:bCs/>
          <w:sz w:val="32"/>
          <w:szCs w:val="32"/>
          <w:rtl/>
        </w:rPr>
        <w:t>ي</w:t>
      </w:r>
      <w:r>
        <w:rPr>
          <w:rFonts w:ascii="Traditional Arabic" w:hAnsi="Traditional Arabic" w:cs="Traditional Arabic" w:hint="cs"/>
          <w:b/>
          <w:bCs/>
          <w:sz w:val="32"/>
          <w:szCs w:val="32"/>
          <w:rtl/>
        </w:rPr>
        <w:t>اً</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غيرن</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ي</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0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C7548D" w:rsidRDefault="00C963BC" w:rsidP="00C963BC">
      <w:pPr>
        <w:bidi/>
        <w:jc w:val="left"/>
        <w:rPr>
          <w:rFonts w:ascii="Traditional Arabic" w:hAnsi="Traditional Arabic" w:cs="Traditional Arabic"/>
          <w:sz w:val="12"/>
          <w:szCs w:val="1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بهذا اللفظ الثعلبي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ريرة.</w:t>
      </w:r>
      <w:r w:rsidRPr="00D42F64">
        <w:rPr>
          <w:rStyle w:val="FootnoteReference"/>
          <w:sz w:val="32"/>
          <w:szCs w:val="32"/>
          <w:rtl/>
        </w:rPr>
        <w:t>(</w:t>
      </w:r>
      <w:r w:rsidRPr="00D42F64">
        <w:rPr>
          <w:rStyle w:val="FootnoteReference"/>
          <w:sz w:val="32"/>
          <w:szCs w:val="32"/>
          <w:rtl/>
        </w:rPr>
        <w:footnoteReference w:id="1009"/>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سورة حم الد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خان في ليلة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جمُ</w:t>
      </w:r>
      <w:r>
        <w:rPr>
          <w:rFonts w:ascii="Traditional Arabic" w:hAnsi="Traditional Arabic" w:cs="Traditional Arabic"/>
          <w:b/>
          <w:bCs/>
          <w:sz w:val="32"/>
          <w:szCs w:val="32"/>
          <w:rtl/>
        </w:rPr>
        <w:t xml:space="preserve">عة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صبح مغفورا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له</w:t>
      </w:r>
      <w:r>
        <w:rPr>
          <w:rFonts w:ascii="Traditional Arabic" w:hAnsi="Traditional Arabic" w:cs="Traditional Arabic" w:hint="cs"/>
          <w:b/>
          <w:bCs/>
          <w:sz w:val="32"/>
          <w:szCs w:val="32"/>
          <w:rtl/>
        </w:rPr>
        <w:t>ُ</w:t>
      </w:r>
      <w:r>
        <w:rPr>
          <w:rFonts w:ascii="AngsanaUPC" w:hAnsi="AngsanaUPC" w:cs="Times New Roman"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10"/>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6"/>
          <w:szCs w:val="16"/>
          <w:rtl/>
        </w:rPr>
      </w:pP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الترمذي من ح</w:t>
      </w:r>
      <w:r>
        <w:rPr>
          <w:rFonts w:ascii="Traditional Arabic" w:hAnsi="Traditional Arabic" w:cs="Traditional Arabic" w:hint="cs"/>
          <w:sz w:val="32"/>
          <w:szCs w:val="32"/>
          <w:rtl/>
        </w:rPr>
        <w:t>د</w:t>
      </w:r>
      <w:r w:rsidRPr="00D42F64">
        <w:rPr>
          <w:rFonts w:ascii="Traditional Arabic" w:hAnsi="Traditional Arabic" w:cs="Traditional Arabic"/>
          <w:sz w:val="32"/>
          <w:szCs w:val="32"/>
          <w:rtl/>
        </w:rPr>
        <w:t>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ريرة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11"/>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bidi/>
        <w:rPr>
          <w:sz w:val="32"/>
          <w:szCs w:val="32"/>
          <w:rtl/>
          <w:lang w:eastAsia="ar-SA"/>
        </w:rPr>
      </w:pPr>
    </w:p>
    <w:p w:rsidR="00C963BC" w:rsidRPr="00D42F64" w:rsidRDefault="00C963BC" w:rsidP="00C963BC">
      <w:pPr>
        <w:bidi/>
        <w:rPr>
          <w:sz w:val="32"/>
          <w:szCs w:val="32"/>
          <w:rtl/>
          <w:lang w:eastAsia="ar-SA"/>
        </w:rPr>
      </w:pPr>
    </w:p>
    <w:p w:rsidR="00C963BC" w:rsidRDefault="00C963BC" w:rsidP="00C963BC">
      <w:pPr>
        <w:pStyle w:val="Heading1"/>
        <w:rPr>
          <w:rFonts w:ascii="Traditional Arabic" w:hAnsi="Traditional Arabic" w:cs="Traditional Arabic"/>
          <w:i/>
          <w:iCs/>
          <w:color w:val="FF0000"/>
          <w:sz w:val="44"/>
          <w:szCs w:val="44"/>
          <w:u w:val="single"/>
          <w:rtl/>
        </w:rPr>
      </w:pPr>
    </w:p>
    <w:p w:rsidR="00C963BC" w:rsidRDefault="00C963BC" w:rsidP="00C963BC">
      <w:pPr>
        <w:bidi/>
        <w:rPr>
          <w:rtl/>
          <w:lang w:eastAsia="ar-SA"/>
        </w:rPr>
      </w:pPr>
    </w:p>
    <w:p w:rsidR="00C963BC" w:rsidRPr="00C7548D" w:rsidRDefault="00C963BC" w:rsidP="00C963BC">
      <w:pPr>
        <w:bidi/>
        <w:rPr>
          <w:sz w:val="14"/>
          <w:szCs w:val="14"/>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Default="00C963BC" w:rsidP="00C963BC">
      <w:pPr>
        <w:bidi/>
        <w:rPr>
          <w:rtl/>
          <w:lang w:eastAsia="ar-SA"/>
        </w:rPr>
      </w:pPr>
    </w:p>
    <w:p w:rsidR="00C963BC" w:rsidRPr="007C3A9C" w:rsidRDefault="00C963BC" w:rsidP="00C963BC">
      <w:pPr>
        <w:jc w:val="center"/>
        <w:rPr>
          <w:rtl/>
          <w:lang w:eastAsia="ar-SA"/>
        </w:rPr>
      </w:pPr>
    </w:p>
    <w:p w:rsidR="00C963BC" w:rsidRDefault="00C963BC" w:rsidP="00C963BC">
      <w:pPr>
        <w:pStyle w:val="Heading1"/>
        <w:rPr>
          <w:rFonts w:ascii="Traditional Arabic" w:hAnsi="Traditional Arabic" w:cs="Traditional Arabic"/>
          <w:i/>
          <w:iCs/>
          <w:color w:val="FF0000"/>
          <w:sz w:val="48"/>
          <w:szCs w:val="48"/>
          <w:u w:val="single"/>
          <w:rtl/>
        </w:rPr>
      </w:pPr>
      <w:r w:rsidRPr="007C3A9C">
        <w:rPr>
          <w:rFonts w:ascii="Traditional Arabic" w:hAnsi="Traditional Arabic" w:cs="Traditional Arabic"/>
          <w:i/>
          <w:iCs/>
          <w:color w:val="FF0000"/>
          <w:sz w:val="48"/>
          <w:szCs w:val="48"/>
          <w:u w:val="single"/>
          <w:rtl/>
        </w:rPr>
        <w:t>سورة الجاثية</w:t>
      </w:r>
    </w:p>
    <w:p w:rsidR="00C963BC" w:rsidRDefault="00C963BC" w:rsidP="00C963BC">
      <w:pPr>
        <w:rPr>
          <w:sz w:val="16"/>
          <w:szCs w:val="16"/>
          <w:rtl/>
          <w:lang w:eastAsia="ar-SA"/>
        </w:rPr>
      </w:pPr>
    </w:p>
    <w:p w:rsidR="00C963BC" w:rsidRPr="007C3A9C" w:rsidRDefault="00C963BC" w:rsidP="00C963BC">
      <w:pPr>
        <w:rPr>
          <w:sz w:val="16"/>
          <w:szCs w:val="16"/>
          <w:rtl/>
          <w:lang w:eastAsia="ar-SA"/>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[368/أ]</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أي بعد </w:t>
      </w:r>
      <w:r w:rsidRPr="00D42F64">
        <w:rPr>
          <w:rFonts w:ascii="QCF_BSML" w:hAnsi="QCF_BSML" w:cs="QCF_BSML"/>
          <w:b/>
          <w:bCs/>
          <w:color w:val="000000"/>
          <w:sz w:val="32"/>
          <w:szCs w:val="32"/>
          <w:rtl/>
        </w:rPr>
        <w:t xml:space="preserve">ﮋ </w:t>
      </w:r>
      <w:r w:rsidRPr="00D42F64">
        <w:rPr>
          <w:rFonts w:ascii="QCF_P499" w:hAnsi="QCF_P499" w:cs="QCF_P499"/>
          <w:b/>
          <w:bCs/>
          <w:color w:val="000000"/>
          <w:sz w:val="32"/>
          <w:szCs w:val="32"/>
          <w:rtl/>
        </w:rPr>
        <w:t xml:space="preserve">ﮔ    ﮕ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وتقديم اسم </w:t>
      </w:r>
      <w:r w:rsidRPr="00D42F64">
        <w:rPr>
          <w:rFonts w:ascii="QCF_BSML" w:hAnsi="QCF_BSML" w:cs="QCF_BSML"/>
          <w:b/>
          <w:bCs/>
          <w:color w:val="000000"/>
          <w:sz w:val="32"/>
          <w:szCs w:val="32"/>
          <w:rtl/>
        </w:rPr>
        <w:t xml:space="preserve">ﮋ </w:t>
      </w:r>
      <w:r w:rsidRPr="00D42F64">
        <w:rPr>
          <w:rFonts w:ascii="QCF_P499" w:hAnsi="QCF_P499" w:cs="QCF_P499"/>
          <w:b/>
          <w:bCs/>
          <w:color w:val="000000"/>
          <w:sz w:val="32"/>
          <w:szCs w:val="32"/>
          <w:rtl/>
        </w:rPr>
        <w:t xml:space="preserve">ﮕ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للمبالغة</w:t>
      </w:r>
      <w:r>
        <w:rPr>
          <w:rFonts w:ascii="Traditional Arabic" w:hAnsi="Traditional Arabic" w:cs="Traditional Arabic" w:hint="cs"/>
          <w:b/>
          <w:bCs/>
          <w:sz w:val="32"/>
          <w:szCs w:val="32"/>
          <w:rtl/>
          <w:lang w:bidi="ar-IQ"/>
        </w:rPr>
        <w:t>ِ</w:t>
      </w:r>
      <w:r w:rsidRPr="00D42F64">
        <w:rPr>
          <w:rFonts w:ascii="Traditional Arabic" w:hAnsi="Traditional Arabic" w:cs="Traditional Arabic"/>
          <w:b/>
          <w:bCs/>
          <w:sz w:val="32"/>
          <w:szCs w:val="32"/>
          <w:rtl/>
        </w:rPr>
        <w:t xml:space="preserve"> والتعظيم كما في قول</w:t>
      </w:r>
      <w:r w:rsidRPr="00D42F64">
        <w:rPr>
          <w:rFonts w:ascii="Traditional Arabic" w:hAnsi="Traditional Arabic" w:cs="Traditional Arabic" w:hint="cs"/>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عجبني زيد وكرمه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12"/>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زاد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الكشاف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يريدون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عجبني كرم زيد </w:t>
      </w:r>
      <w:r w:rsidRPr="00D42F64">
        <w:rPr>
          <w:rStyle w:val="FootnoteReference"/>
          <w:sz w:val="32"/>
          <w:szCs w:val="32"/>
          <w:rtl/>
        </w:rPr>
        <w:t>(</w:t>
      </w:r>
      <w:r w:rsidRPr="00D42F64">
        <w:rPr>
          <w:rStyle w:val="FootnoteReference"/>
          <w:sz w:val="32"/>
          <w:szCs w:val="32"/>
          <w:rtl/>
        </w:rPr>
        <w:footnoteReference w:id="1013"/>
      </w:r>
      <w:r w:rsidRPr="00D42F64">
        <w:rPr>
          <w:rStyle w:val="FootnoteReference"/>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 هذا ليس بشيء كان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حيث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المعنى اقحام الاسماء من 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ضرورة والعطف والمراد غير المعطوف من اخراجه الى باب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البدل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تقديركرم زيد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نما يكون في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عجبني زيد كرمه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بغير واو على البدل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 قلب بحقائق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النحو و</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نما المعنى في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عجبني زيد وكرمه ان ذات زيدا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عجبته وكرمه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عجبه فهما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عجابان لا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عجاب واحد.</w:t>
      </w:r>
      <w:r w:rsidRPr="00D42F64">
        <w:rPr>
          <w:rStyle w:val="FootnoteReference"/>
          <w:sz w:val="32"/>
          <w:szCs w:val="32"/>
          <w:rtl/>
        </w:rPr>
        <w:t>(</w:t>
      </w:r>
      <w:r w:rsidRPr="00D42F64">
        <w:rPr>
          <w:rStyle w:val="FootnoteReference"/>
          <w:sz w:val="32"/>
          <w:szCs w:val="32"/>
          <w:rtl/>
        </w:rPr>
        <w:footnoteReference w:id="101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و خبر لمحذوف أي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جميعا منه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لما في السموات</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15"/>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ابو حيان</w:t>
      </w:r>
      <w:r w:rsidRPr="00D42F64">
        <w:rPr>
          <w:rFonts w:ascii="Traditional Arabic" w:hAnsi="Traditional Arabic" w:cs="Traditional Arabic" w:hint="cs"/>
          <w:sz w:val="32"/>
          <w:szCs w:val="32"/>
          <w:rtl/>
        </w:rPr>
        <w:t>: (</w:t>
      </w:r>
      <w:r>
        <w:rPr>
          <w:rFonts w:ascii="Traditional Arabic" w:hAnsi="Traditional Arabic" w:cs="Traditional Arabic"/>
          <w:sz w:val="32"/>
          <w:szCs w:val="32"/>
          <w:rtl/>
        </w:rPr>
        <w:t xml:space="preserve"> لا يجوز هذان الوجهان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على قول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خفش</w:t>
      </w:r>
      <w:r w:rsidRPr="00D42F64">
        <w:rPr>
          <w:rStyle w:val="FootnoteReference"/>
          <w:sz w:val="32"/>
          <w:szCs w:val="32"/>
          <w:rtl/>
        </w:rPr>
        <w:t>(</w:t>
      </w:r>
      <w:r w:rsidRPr="00D42F64">
        <w:rPr>
          <w:rStyle w:val="FootnoteReference"/>
          <w:sz w:val="32"/>
          <w:szCs w:val="32"/>
          <w:rtl/>
        </w:rPr>
        <w:footnoteReference w:id="1016"/>
      </w:r>
      <w:r w:rsidRPr="00D42F64">
        <w:rPr>
          <w:rStyle w:val="FootnoteReference"/>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جميعا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 ذاك حال والعامل فيها معنوي وهو الجار والمجرور فهو نظير زيد قائما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الدار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يجوز على مذهب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الجمهور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1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سواء محياهم ومماتهم</w:t>
      </w:r>
      <w:r w:rsidRPr="00D42F64">
        <w:rPr>
          <w:rFonts w:ascii="Traditional Arabic" w:hAnsi="Traditional Arabic" w:cs="Simplified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18"/>
      </w:r>
      <w:r w:rsidRPr="00D42F64">
        <w:rPr>
          <w:rStyle w:val="FootnoteReference"/>
          <w:b/>
          <w:bCs/>
          <w:sz w:val="32"/>
          <w:szCs w:val="32"/>
          <w:rtl/>
        </w:rPr>
        <w:t>)</w:t>
      </w:r>
      <w:r w:rsidRPr="00D42F64">
        <w:rPr>
          <w:rFonts w:ascii="Traditional Arabic" w:hAnsi="Traditional Arabic" w:cs="Traditional Arabic"/>
          <w:b/>
          <w:bCs/>
          <w:sz w:val="32"/>
          <w:szCs w:val="32"/>
          <w:rtl/>
        </w:rPr>
        <w:t>بدل منه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19"/>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 هذا الذي ذهب اليه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20"/>
      </w:r>
      <w:r w:rsidRPr="00D42F64">
        <w:rPr>
          <w:rStyle w:val="FootnoteReference"/>
          <w:sz w:val="32"/>
          <w:szCs w:val="32"/>
          <w:rtl/>
        </w:rPr>
        <w:t>)</w:t>
      </w:r>
      <w:r w:rsidRPr="00D42F64">
        <w:rPr>
          <w:rFonts w:ascii="Traditional Arabic" w:hAnsi="Traditional Arabic" w:cs="Traditional Arabic"/>
          <w:sz w:val="32"/>
          <w:szCs w:val="32"/>
          <w:rtl/>
        </w:rPr>
        <w:t xml:space="preserve"> من ابدال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من المفرد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قد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جازه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الفتح</w:t>
      </w:r>
      <w:r w:rsidRPr="00D42F64">
        <w:rPr>
          <w:rStyle w:val="FootnoteReference"/>
          <w:sz w:val="32"/>
          <w:szCs w:val="32"/>
          <w:rtl/>
        </w:rPr>
        <w:t>(</w:t>
      </w:r>
      <w:r w:rsidRPr="00D42F64">
        <w:rPr>
          <w:rStyle w:val="FootnoteReference"/>
          <w:sz w:val="32"/>
          <w:szCs w:val="32"/>
          <w:rtl/>
        </w:rPr>
        <w:footnoteReference w:id="1021"/>
      </w:r>
      <w:r w:rsidRPr="00D42F64">
        <w:rPr>
          <w:rStyle w:val="FootnoteReference"/>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ختاره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مالك</w:t>
      </w:r>
      <w:r w:rsidRPr="00D42F64">
        <w:rPr>
          <w:rStyle w:val="FootnoteReference"/>
          <w:sz w:val="32"/>
          <w:szCs w:val="32"/>
          <w:rtl/>
        </w:rPr>
        <w:t>(</w:t>
      </w:r>
      <w:r w:rsidRPr="00D42F64">
        <w:rPr>
          <w:rStyle w:val="FootnoteReference"/>
          <w:sz w:val="32"/>
          <w:szCs w:val="32"/>
          <w:rtl/>
        </w:rPr>
        <w:footnoteReference w:id="1022"/>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ورد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ذلك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شواهد على زعمه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23"/>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تتعين فيها البد</w:t>
      </w:r>
      <w:r>
        <w:rPr>
          <w:rFonts w:ascii="Traditional Arabic" w:hAnsi="Traditional Arabic" w:cs="Traditional Arabic"/>
          <w:sz w:val="32"/>
          <w:szCs w:val="32"/>
          <w:rtl/>
        </w:rPr>
        <w:t xml:space="preserve">ل وقال بعض </w:t>
      </w:r>
      <w:r>
        <w:rPr>
          <w:rFonts w:ascii="Traditional Arabic" w:hAnsi="Traditional Arabic" w:cs="Traditional Arabic" w:hint="cs"/>
          <w:sz w:val="32"/>
          <w:szCs w:val="32"/>
          <w:rtl/>
        </w:rPr>
        <w:t>أ</w:t>
      </w:r>
      <w:r>
        <w:rPr>
          <w:rFonts w:ascii="Traditional Arabic" w:hAnsi="Traditional Arabic" w:cs="Traditional Arabic"/>
          <w:sz w:val="32"/>
          <w:szCs w:val="32"/>
          <w:rtl/>
        </w:rPr>
        <w:t>صحابنا وهو ال</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مام ضياء الدين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w:t>
      </w:r>
      <w:r>
        <w:rPr>
          <w:rFonts w:ascii="Traditional Arabic" w:hAnsi="Traditional Arabic" w:cs="Traditional Arabic"/>
          <w:sz w:val="32"/>
          <w:szCs w:val="32"/>
          <w:rtl/>
        </w:rPr>
        <w:t>و عبد الله محمد ابن عبد الله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شبيلي وي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عرف بابن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العلج</w:t>
      </w:r>
      <w:r w:rsidRPr="00D42F64">
        <w:rPr>
          <w:rStyle w:val="FootnoteReference"/>
          <w:sz w:val="32"/>
          <w:szCs w:val="32"/>
          <w:rtl/>
        </w:rPr>
        <w:t>(</w:t>
      </w:r>
      <w:r w:rsidRPr="00D42F64">
        <w:rPr>
          <w:rStyle w:val="FootnoteReference"/>
          <w:sz w:val="32"/>
          <w:szCs w:val="32"/>
          <w:rtl/>
        </w:rPr>
        <w:footnoteReference w:id="1024"/>
      </w:r>
      <w:r w:rsidRPr="00D42F64">
        <w:rPr>
          <w:rStyle w:val="FootnoteReference"/>
          <w:sz w:val="32"/>
          <w:szCs w:val="32"/>
          <w:rtl/>
        </w:rPr>
        <w:t>)</w:t>
      </w:r>
      <w:r>
        <w:rPr>
          <w:rFonts w:ascii="Traditional Arabic" w:hAnsi="Traditional Arabic" w:cs="Traditional Arabic"/>
          <w:sz w:val="32"/>
          <w:szCs w:val="32"/>
          <w:rtl/>
        </w:rPr>
        <w:t xml:space="preserve"> وكان ممن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قام باليمن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وصنف لها  قال  في كتابه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البسيط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يصح ان يكون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w:t>
      </w:r>
      <w:r>
        <w:rPr>
          <w:rFonts w:ascii="Traditional Arabic" w:hAnsi="Traditional Arabic" w:cs="Traditional Arabic" w:hint="cs"/>
          <w:sz w:val="32"/>
          <w:szCs w:val="32"/>
          <w:rtl/>
        </w:rPr>
        <w:t>ُ</w:t>
      </w:r>
      <w:r>
        <w:rPr>
          <w:rFonts w:ascii="Traditional Arabic" w:hAnsi="Traditional Arabic" w:cs="Traditional Arabic"/>
          <w:sz w:val="32"/>
          <w:szCs w:val="32"/>
          <w:rtl/>
        </w:rPr>
        <w:t>ملة معمولة لل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البدل كما كان في النعت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نها 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قدر تقدير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شتق وي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قدر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شتق ت</w:t>
      </w:r>
      <w:r>
        <w:rPr>
          <w:rFonts w:ascii="Traditional Arabic" w:hAnsi="Traditional Arabic" w:cs="Traditional Arabic"/>
          <w:sz w:val="32"/>
          <w:szCs w:val="32"/>
          <w:rtl/>
        </w:rPr>
        <w:t>قدير</w:t>
      </w:r>
      <w:r w:rsidRPr="00D42F64">
        <w:rPr>
          <w:rFonts w:ascii="Traditional Arabic" w:hAnsi="Traditional Arabic" w:cs="Traditional Arabic"/>
          <w:sz w:val="32"/>
          <w:szCs w:val="32"/>
          <w:rtl/>
        </w:rPr>
        <w:t>الجامد فيكون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فيجتمع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تجوزان ول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البدل يعمل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العامل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 فيصح ان يكون فاعلا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لا تكون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الفاعل بغير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شامل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نها لا تضمر فان كانت غير معمولة فهل يكون 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sz w:val="32"/>
          <w:szCs w:val="32"/>
          <w:rtl/>
        </w:rPr>
        <w:lastRenderedPageBreak/>
        <w:t>من 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لا يتعين عندي جوازها كما تبع في العطف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للج</w:t>
      </w:r>
      <w:r>
        <w:rPr>
          <w:rFonts w:ascii="Traditional Arabic" w:hAnsi="Traditional Arabic" w:cs="Traditional Arabic" w:hint="cs"/>
          <w:sz w:val="32"/>
          <w:szCs w:val="32"/>
          <w:rtl/>
        </w:rPr>
        <w:t>ُ</w:t>
      </w:r>
      <w:r>
        <w:rPr>
          <w:rFonts w:ascii="Traditional Arabic" w:hAnsi="Traditional Arabic" w:cs="Traditional Arabic"/>
          <w:sz w:val="32"/>
          <w:szCs w:val="32"/>
          <w:rtl/>
        </w:rPr>
        <w:t>ملة ولت</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كيد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w:t>
      </w:r>
      <w:r>
        <w:rPr>
          <w:rFonts w:ascii="Traditional Arabic" w:hAnsi="Traditional Arabic" w:cs="Traditional Arabic" w:hint="cs"/>
          <w:sz w:val="32"/>
          <w:szCs w:val="32"/>
          <w:rtl/>
        </w:rPr>
        <w:t>ُ</w:t>
      </w:r>
      <w:r>
        <w:rPr>
          <w:rFonts w:ascii="Traditional Arabic" w:hAnsi="Traditional Arabic" w:cs="Traditional Arabic"/>
          <w:sz w:val="32"/>
          <w:szCs w:val="32"/>
          <w:rtl/>
        </w:rPr>
        <w:t>ملة الت</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كيد اللفظي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25"/>
      </w:r>
      <w:r w:rsidRPr="00D42F64">
        <w:rPr>
          <w:rStyle w:val="FootnoteReference"/>
          <w:sz w:val="32"/>
          <w:szCs w:val="32"/>
          <w:rtl/>
        </w:rPr>
        <w:t>)</w:t>
      </w:r>
      <w:r>
        <w:rPr>
          <w:rFonts w:ascii="Traditional Arabic" w:hAnsi="Traditional Arabic" w:cs="Traditional Arabic"/>
          <w:sz w:val="32"/>
          <w:szCs w:val="32"/>
          <w:rtl/>
        </w:rPr>
        <w:t xml:space="preserve"> 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 يتبين من كلام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هذا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مام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يجوز ان تكون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بدلاً من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فرد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1026"/>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0"/>
          <w:szCs w:val="10"/>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w:t>
      </w:r>
      <w:r w:rsidRPr="00D42F64">
        <w:rPr>
          <w:rFonts w:ascii="Traditional Arabic" w:hAnsi="Traditional Arabic" w:cs="Traditional Arabic" w:hint="cs"/>
          <w:b/>
          <w:bCs/>
          <w:sz w:val="32"/>
          <w:szCs w:val="32"/>
          <w:rtl/>
        </w:rPr>
        <w:t>أ</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حم الجاثية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27"/>
      </w:r>
      <w:r w:rsidRPr="00D42F64">
        <w:rPr>
          <w:rStyle w:val="FootnoteReference"/>
          <w:b/>
          <w:bCs/>
          <w:sz w:val="32"/>
          <w:szCs w:val="32"/>
          <w:rtl/>
        </w:rPr>
        <w:t>)</w:t>
      </w:r>
      <w:r>
        <w:rPr>
          <w:rFonts w:ascii="Traditional Arabic" w:hAnsi="Traditional Arabic" w:cs="Traditional Arabic"/>
          <w:sz w:val="32"/>
          <w:szCs w:val="32"/>
          <w:rtl/>
        </w:rPr>
        <w:t xml:space="preserve"> </w:t>
      </w:r>
    </w:p>
    <w:p w:rsidR="00C963BC" w:rsidRPr="00C7548D" w:rsidRDefault="00C963BC" w:rsidP="00C963BC">
      <w:pPr>
        <w:bidi/>
        <w:jc w:val="lowKashida"/>
        <w:rPr>
          <w:rFonts w:ascii="Traditional Arabic" w:hAnsi="Traditional Arabic" w:cs="Traditional Arabic"/>
          <w:sz w:val="14"/>
          <w:szCs w:val="14"/>
          <w:rtl/>
        </w:rPr>
      </w:pP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28"/>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pStyle w:val="Heading1"/>
        <w:rPr>
          <w:rFonts w:ascii="Traditional Arabic" w:hAnsi="Traditional Arabic" w:cs="Traditional Arabic"/>
          <w:color w:val="FF0000"/>
          <w:sz w:val="40"/>
          <w:szCs w:val="40"/>
          <w:u w:val="single"/>
          <w:rtl/>
        </w:rPr>
      </w:pPr>
      <w:r w:rsidRPr="00A769FA">
        <w:rPr>
          <w:rFonts w:ascii="Traditional Arabic" w:hAnsi="Traditional Arabic" w:cs="Traditional Arabic"/>
          <w:color w:val="FF0000"/>
          <w:sz w:val="40"/>
          <w:szCs w:val="40"/>
          <w:u w:val="single"/>
          <w:rtl/>
        </w:rPr>
        <w:t>سورة الأحقاف</w:t>
      </w:r>
    </w:p>
    <w:p w:rsidR="00C963BC" w:rsidRPr="00A769FA" w:rsidRDefault="00C963BC" w:rsidP="00C963BC">
      <w:pPr>
        <w:bidi/>
        <w:rPr>
          <w:rtl/>
          <w:lang w:eastAsia="ar-SA"/>
        </w:rPr>
      </w:pP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ر</w:t>
      </w:r>
      <w:r>
        <w:rPr>
          <w:rFonts w:ascii="Traditional Arabic" w:hAnsi="Traditional Arabic" w:cs="Traditional Arabic" w:hint="cs"/>
          <w:b/>
          <w:bCs/>
          <w:sz w:val="32"/>
          <w:szCs w:val="32"/>
          <w:rtl/>
        </w:rPr>
        <w:t>ئ</w:t>
      </w:r>
      <w:r w:rsidRPr="00D42F64">
        <w:rPr>
          <w:rFonts w:ascii="Traditional Arabic" w:hAnsi="Traditional Arabic" w:cs="Traditional Arabic"/>
          <w:b/>
          <w:bCs/>
          <w:sz w:val="32"/>
          <w:szCs w:val="32"/>
          <w:rtl/>
        </w:rPr>
        <w:t xml:space="preserve"> بفتح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الدال على انه كقيم</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29"/>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3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عبارة الكشاف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يجوز ان تكون صفة على فعل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كقولهم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دين قيم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1"/>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هذا الذي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جازه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2"/>
      </w:r>
      <w:r w:rsidRPr="00D42F64">
        <w:rPr>
          <w:rStyle w:val="FootnoteReference"/>
          <w:sz w:val="32"/>
          <w:szCs w:val="32"/>
          <w:rtl/>
        </w:rPr>
        <w:t>)</w:t>
      </w:r>
      <w:r w:rsidRPr="00D42F64">
        <w:rPr>
          <w:rFonts w:ascii="Traditional Arabic" w:hAnsi="Traditional Arabic" w:cs="Traditional Arabic"/>
          <w:sz w:val="32"/>
          <w:szCs w:val="32"/>
          <w:rtl/>
        </w:rPr>
        <w:t xml:space="preserve"> ان لم ينقل استعماله عن العرب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لم يجز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فعلا في الصفات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لم يحفظ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3"/>
      </w:r>
      <w:r w:rsidRPr="00D42F64">
        <w:rPr>
          <w:rStyle w:val="FootnoteReference"/>
          <w:sz w:val="32"/>
          <w:szCs w:val="32"/>
          <w:rtl/>
        </w:rPr>
        <w:t>)</w:t>
      </w:r>
      <w:r>
        <w:rPr>
          <w:rFonts w:ascii="Traditional Arabic" w:hAnsi="Traditional Arabic" w:cs="Traditional Arabic"/>
          <w:sz w:val="32"/>
          <w:szCs w:val="32"/>
          <w:rtl/>
        </w:rPr>
        <w:t xml:space="preserve"> سيبويه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دي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سيبو</w:t>
      </w:r>
      <w:r>
        <w:rPr>
          <w:rFonts w:ascii="Traditional Arabic" w:hAnsi="Traditional Arabic" w:cs="Traditional Arabic"/>
          <w:sz w:val="32"/>
          <w:szCs w:val="32"/>
          <w:rtl/>
        </w:rPr>
        <w:t>يه ولا نعلمه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جاء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صفة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في حرف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عتل يوصف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الجمع وهو قوم عدي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4"/>
      </w:r>
      <w:r w:rsidRPr="00D42F64">
        <w:rPr>
          <w:rStyle w:val="FootnoteReference"/>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وقد استدرك على سيبويه</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زيم</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بمعنى</w:t>
      </w:r>
      <w:r>
        <w:rPr>
          <w:rFonts w:ascii="Traditional Arabic" w:hAnsi="Traditional Arabic" w:cs="Traditional Arabic" w:hint="cs"/>
          <w:sz w:val="32"/>
          <w:szCs w:val="32"/>
          <w:rtl/>
        </w:rPr>
        <w:t>:</w:t>
      </w:r>
      <w:r>
        <w:rPr>
          <w:rFonts w:ascii="Traditional Arabic" w:hAnsi="Traditional Arabic" w:cs="Traditional Arabic"/>
          <w:sz w:val="32"/>
          <w:szCs w:val="32"/>
          <w:rtl/>
        </w:rPr>
        <w:t>متفرق وهو استدراك صحيح و</w:t>
      </w:r>
      <w:r>
        <w:rPr>
          <w:rFonts w:ascii="Traditional Arabic" w:hAnsi="Traditional Arabic" w:cs="Traditional Arabic" w:hint="cs"/>
          <w:sz w:val="32"/>
          <w:szCs w:val="32"/>
          <w:rtl/>
        </w:rPr>
        <w:t>أ</w:t>
      </w:r>
      <w:r>
        <w:rPr>
          <w:rFonts w:ascii="Traditional Arabic" w:hAnsi="Traditional Arabic" w:cs="Traditional Arabic"/>
          <w:sz w:val="32"/>
          <w:szCs w:val="32"/>
          <w:rtl/>
        </w:rPr>
        <w:t>ما قيم ف</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قيام وقيم </w:t>
      </w:r>
      <w:r w:rsidRPr="00D42F64">
        <w:rPr>
          <w:rFonts w:ascii="Traditional Arabic" w:hAnsi="Traditional Arabic" w:cs="Traditional Arabic"/>
          <w:sz w:val="32"/>
          <w:szCs w:val="32"/>
          <w:rtl/>
        </w:rPr>
        <w:t xml:space="preserve">مقصور </w:t>
      </w:r>
      <w:r w:rsidRPr="00D42F64">
        <w:rPr>
          <w:rFonts w:ascii="Traditional Arabic" w:hAnsi="Traditional Arabic" w:cs="Traditional Arabic"/>
          <w:sz w:val="32"/>
          <w:szCs w:val="32"/>
          <w:rtl/>
        </w:rPr>
        <w:lastRenderedPageBreak/>
        <w:t>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اعتلت الواو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 لو لم يك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 مقصورا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لصحت كما صحت في حول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وعوض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 قول العرب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مكان نبوي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5"/>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 ما روي رج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رضي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6"/>
      </w:r>
      <w:r w:rsidRPr="00D42F64">
        <w:rPr>
          <w:rStyle w:val="FootnoteReference"/>
          <w:sz w:val="32"/>
          <w:szCs w:val="32"/>
          <w:rtl/>
        </w:rPr>
        <w:t>)</w:t>
      </w:r>
      <w:r>
        <w:rPr>
          <w:rFonts w:ascii="Traditional Arabic" w:hAnsi="Traditional Arabic" w:cs="Traditional Arabic"/>
          <w:sz w:val="32"/>
          <w:szCs w:val="32"/>
          <w:rtl/>
        </w:rPr>
        <w:t>وما صري فت</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وله عند البصريين لا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ثبتون بها فعلا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الصفات</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الحلبي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ت</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ويل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ها اما للمصدرية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والقصر كقيم في قيام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8"/>
      </w:r>
      <w:r w:rsidRPr="00D42F64">
        <w:rPr>
          <w:rStyle w:val="FootnoteReference"/>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وقال الطيبي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بدع هذا التقرير بمعنى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بدع.</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3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medium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ولا</w:t>
      </w:r>
      <w:r>
        <w:rPr>
          <w:rFonts w:ascii="Traditional Arabic" w:hAnsi="Traditional Arabic" w:cs="Simplified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ل</w:t>
      </w:r>
      <w:r>
        <w:rPr>
          <w:rFonts w:ascii="Traditional Arabic" w:hAnsi="Traditional Arabic" w:cs="Traditional Arabic"/>
          <w:b/>
          <w:bCs/>
          <w:sz w:val="32"/>
          <w:szCs w:val="32"/>
          <w:rtl/>
        </w:rPr>
        <w:t>ت</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كيد النفي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شتمل على ما يفعل بي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40"/>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medium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نير</w:t>
      </w:r>
      <w:r w:rsidRPr="00D42F64">
        <w:rPr>
          <w:rFonts w:ascii="Traditional Arabic" w:hAnsi="Traditional Arabic" w:cs="Traditional Arabic" w:hint="cs"/>
          <w:sz w:val="32"/>
          <w:szCs w:val="32"/>
          <w:rtl/>
        </w:rPr>
        <w:t>: (</w:t>
      </w:r>
      <w:r w:rsidRPr="00D42F64">
        <w:rPr>
          <w:rFonts w:ascii="Traditional Arabic" w:hAnsi="Traditional Arabic" w:cs="Traditional Arabic"/>
          <w:sz w:val="32"/>
          <w:szCs w:val="32"/>
          <w:rtl/>
        </w:rPr>
        <w:t xml:space="preserve"> على ان المجرور قد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طف على مثله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وانهما جميعا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صلة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موصول واحد ولو 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الموصول الثاني من صلة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موصول محذوف معطوف على مثله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Pr>
          <w:rFonts w:ascii="Traditional Arabic" w:hAnsi="Traditional Arabic" w:cs="Traditional Arabic"/>
          <w:sz w:val="32"/>
          <w:szCs w:val="32"/>
          <w:rtl/>
        </w:rPr>
        <w:t>مثله أي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دري ما يفعل بي ولا</w:t>
      </w:r>
      <w:r w:rsidRPr="00D42F64">
        <w:rPr>
          <w:rFonts w:ascii="Traditional Arabic" w:hAnsi="Traditional Arabic" w:cs="Traditional Arabic" w:hint="cs"/>
          <w:sz w:val="32"/>
          <w:szCs w:val="32"/>
          <w:rtl/>
        </w:rPr>
        <w:t>ما</w:t>
      </w:r>
      <w:r w:rsidRPr="00D42F64">
        <w:rPr>
          <w:rFonts w:ascii="Traditional Arabic" w:hAnsi="Traditional Arabic" w:cs="Traditional Arabic"/>
          <w:sz w:val="32"/>
          <w:szCs w:val="32"/>
          <w:rtl/>
        </w:rPr>
        <w:t>يفعل بك</w:t>
      </w:r>
      <w:r>
        <w:rPr>
          <w:rFonts w:ascii="Traditional Arabic" w:hAnsi="Traditional Arabic" w:cs="Traditional Arabic" w:hint="cs"/>
          <w:sz w:val="32"/>
          <w:szCs w:val="32"/>
          <w:rtl/>
        </w:rPr>
        <w:t>ُ</w:t>
      </w:r>
      <w:r>
        <w:rPr>
          <w:rFonts w:ascii="Traditional Arabic" w:hAnsi="Traditional Arabic" w:cs="Traditional Arabic"/>
          <w:sz w:val="32"/>
          <w:szCs w:val="32"/>
          <w:rtl/>
        </w:rPr>
        <w:t>م لم يفتقد الى ت</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ويل</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وحذف الموصول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وبقاء صلته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41"/>
      </w:r>
      <w:r w:rsidRPr="00D42F64">
        <w:rPr>
          <w:rStyle w:val="FootnoteReference"/>
          <w:sz w:val="32"/>
          <w:szCs w:val="32"/>
          <w:rtl/>
        </w:rPr>
        <w:t>)</w:t>
      </w:r>
      <w:r w:rsidRPr="00D42F64">
        <w:rPr>
          <w:rFonts w:ascii="Traditional Arabic" w:hAnsi="Traditional Arabic" w:cs="Traditional Arabic"/>
          <w:sz w:val="32"/>
          <w:szCs w:val="32"/>
          <w:rtl/>
        </w:rPr>
        <w:t>صحيح قال حسان</w:t>
      </w:r>
      <w:r w:rsidRPr="00D42F64">
        <w:rPr>
          <w:rStyle w:val="FootnoteReference"/>
          <w:sz w:val="32"/>
          <w:szCs w:val="32"/>
          <w:rtl/>
        </w:rPr>
        <w:t>(</w:t>
      </w:r>
      <w:r w:rsidRPr="00D42F64">
        <w:rPr>
          <w:rStyle w:val="FootnoteReference"/>
          <w:sz w:val="32"/>
          <w:szCs w:val="32"/>
          <w:rtl/>
        </w:rPr>
        <w:footnoteReference w:id="1042"/>
      </w:r>
      <w:r w:rsidRPr="00D42F64">
        <w:rPr>
          <w:rStyle w:val="FootnoteReference"/>
          <w:sz w:val="32"/>
          <w:szCs w:val="32"/>
          <w:rtl/>
        </w:rPr>
        <w:t>)</w:t>
      </w:r>
      <w:r w:rsidRPr="00D42F64">
        <w:rPr>
          <w:rFonts w:ascii="Traditional Arabic" w:hAnsi="Traditional Arabic" w:cs="Traditional Arabic" w:hint="cs"/>
          <w:sz w:val="32"/>
          <w:szCs w:val="32"/>
          <w:rtl/>
          <w:lang w:bidi="ar-IQ"/>
        </w:rPr>
        <w:t xml:space="preserve">: </w:t>
      </w:r>
      <w:r w:rsidRPr="00D42F64">
        <w:rPr>
          <w:rFonts w:ascii="Traditional Arabic" w:hAnsi="Traditional Arabic" w:cs="Traditional Arabic"/>
          <w:sz w:val="32"/>
          <w:szCs w:val="32"/>
          <w:rtl/>
        </w:rPr>
        <w:t>فمن يهجوا رسول الله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ويمدحه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وينصره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سواء</w:t>
      </w:r>
      <w:r w:rsidRPr="00D42F64">
        <w:rPr>
          <w:rStyle w:val="FootnoteReference"/>
          <w:sz w:val="32"/>
          <w:szCs w:val="32"/>
          <w:rtl/>
        </w:rPr>
        <w:t>(</w:t>
      </w:r>
      <w:r w:rsidRPr="00D42F64">
        <w:rPr>
          <w:rStyle w:val="FootnoteReference"/>
          <w:sz w:val="32"/>
          <w:szCs w:val="32"/>
          <w:rtl/>
        </w:rPr>
        <w:footnoteReference w:id="1043"/>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4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w:t>
      </w:r>
      <w:r w:rsidRPr="00D42F64">
        <w:rPr>
          <w:rFonts w:ascii="Traditional Arabic" w:hAnsi="Traditional Arabic" w:cs="Traditional Arabic" w:hint="cs"/>
          <w:b/>
          <w:bCs/>
          <w:sz w:val="32"/>
          <w:szCs w:val="32"/>
          <w:rtl/>
        </w:rPr>
        <w:t>ماإ</w:t>
      </w:r>
      <w:r w:rsidRPr="00D42F64">
        <w:rPr>
          <w:rFonts w:ascii="Traditional Arabic" w:hAnsi="Traditional Arabic" w:cs="Traditional Arabic"/>
          <w:b/>
          <w:bCs/>
          <w:sz w:val="32"/>
          <w:szCs w:val="32"/>
          <w:rtl/>
        </w:rPr>
        <w:t>ما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45"/>
      </w:r>
      <w:r w:rsidRPr="00D42F64">
        <w:rPr>
          <w:rStyle w:val="FootnoteReference"/>
          <w:b/>
          <w:bCs/>
          <w:sz w:val="32"/>
          <w:szCs w:val="32"/>
          <w:rtl/>
        </w:rPr>
        <w:t>)</w:t>
      </w:r>
      <w:r w:rsidRPr="00D42F64">
        <w:rPr>
          <w:rFonts w:ascii="Traditional Arabic" w:hAnsi="Traditional Arabic" w:cs="Traditional Arabic"/>
          <w:b/>
          <w:bCs/>
          <w:sz w:val="32"/>
          <w:szCs w:val="32"/>
          <w:rtl/>
        </w:rPr>
        <w:t>موصولة</w:t>
      </w:r>
      <w:r w:rsidRPr="00D42F64">
        <w:rPr>
          <w:rFonts w:ascii="Traditional Arabic" w:hAnsi="Traditional Arabic" w:cs="Traditional Arabic" w:hint="cs"/>
          <w:b/>
          <w:bCs/>
          <w:sz w:val="32"/>
          <w:szCs w:val="32"/>
          <w:rtl/>
        </w:rPr>
        <w:t>[منصوبة]</w:t>
      </w:r>
      <w:r w:rsidRPr="00D42F64">
        <w:rPr>
          <w:rStyle w:val="FootnoteReference"/>
          <w:b/>
          <w:bCs/>
          <w:sz w:val="32"/>
          <w:szCs w:val="32"/>
          <w:rtl/>
        </w:rPr>
        <w:t>(</w:t>
      </w:r>
      <w:r w:rsidRPr="00D42F64">
        <w:rPr>
          <w:rStyle w:val="FootnoteReference"/>
          <w:b/>
          <w:bCs/>
          <w:sz w:val="32"/>
          <w:szCs w:val="32"/>
          <w:rtl/>
        </w:rPr>
        <w:footnoteReference w:id="1046"/>
      </w:r>
      <w:r w:rsidRPr="00D42F64">
        <w:rPr>
          <w:rStyle w:val="FootnoteReference"/>
          <w:b/>
          <w:bCs/>
          <w:sz w:val="32"/>
          <w:szCs w:val="32"/>
          <w:rtl/>
        </w:rPr>
        <w:t>)</w:t>
      </w:r>
      <w:r w:rsidRPr="00D42F64">
        <w:rPr>
          <w:rFonts w:ascii="Traditional Arabic" w:hAnsi="Traditional Arabic" w:cs="Traditional Arabic"/>
          <w:b/>
          <w:bCs/>
          <w:sz w:val="32"/>
          <w:szCs w:val="32"/>
          <w:rtl/>
        </w:rPr>
        <w:t xml:space="preserve"> استفهامية مرفوعة</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4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 الصحيح المشهور ان درى يتعدى بالباء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حين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دي بهمزة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النقل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48"/>
      </w:r>
      <w:r w:rsidRPr="00D42F64">
        <w:rPr>
          <w:rStyle w:val="FootnoteReference"/>
          <w:sz w:val="32"/>
          <w:szCs w:val="32"/>
          <w:rtl/>
        </w:rPr>
        <w:t>)</w:t>
      </w:r>
      <w:r w:rsidRPr="00D42F64">
        <w:rPr>
          <w:rFonts w:ascii="Traditional Arabic" w:hAnsi="Traditional Arabic" w:cs="Traditional Arabic"/>
          <w:sz w:val="32"/>
          <w:szCs w:val="32"/>
          <w:rtl/>
        </w:rPr>
        <w:t>بعد الباء نحو قوله</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ولا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دراكم 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210" w:hAnsi="QCF_P210" w:cs="QCF_P210"/>
          <w:color w:val="000000"/>
          <w:sz w:val="32"/>
          <w:szCs w:val="32"/>
          <w:rtl/>
        </w:rPr>
        <w:t>ﮄ  ﮅ  ﮆ</w:t>
      </w:r>
      <w:r w:rsidRPr="00D42F64">
        <w:rPr>
          <w:rFonts w:ascii="QCF_P210" w:hAnsi="QCF_P210" w:cs="QCF_P210"/>
          <w:color w:val="0000A5"/>
          <w:sz w:val="32"/>
          <w:szCs w:val="32"/>
          <w:rtl/>
        </w:rPr>
        <w:t>ﮇ</w:t>
      </w:r>
      <w:r w:rsidRPr="00D42F64">
        <w:rPr>
          <w:rFonts w:ascii="QCF_P210" w:hAnsi="QCF_P210" w:cs="QCF_P210"/>
          <w:color w:val="000000"/>
          <w:sz w:val="32"/>
          <w:szCs w:val="32"/>
          <w:rtl/>
        </w:rPr>
        <w:t xml:space="preserve">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049"/>
      </w:r>
      <w:r w:rsidRPr="00D42F64">
        <w:rPr>
          <w:rStyle w:val="FootnoteReference"/>
          <w:sz w:val="32"/>
          <w:szCs w:val="32"/>
          <w:rtl/>
        </w:rPr>
        <w:t>)</w:t>
      </w:r>
      <w:r>
        <w:rPr>
          <w:rFonts w:ascii="Traditional Arabic" w:hAnsi="Traditional Arabic" w:cs="Traditional Arabic"/>
          <w:sz w:val="32"/>
          <w:szCs w:val="32"/>
          <w:rtl/>
        </w:rPr>
        <w:t xml:space="preserve"> فجعل ما استفهامية هو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ولى وكثيرا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لقت في الق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رءان نحو</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573" w:hAnsi="QCF_P573" w:cs="QCF_P573"/>
          <w:color w:val="000000"/>
          <w:sz w:val="32"/>
          <w:szCs w:val="32"/>
          <w:rtl/>
        </w:rPr>
        <w:t xml:space="preserve">ﯪ  ﯫ  ﯬ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050"/>
      </w:r>
      <w:r w:rsidRPr="00D42F64">
        <w:rPr>
          <w:rStyle w:val="FootnoteReference"/>
          <w:sz w:val="32"/>
          <w:szCs w:val="32"/>
          <w:rtl/>
        </w:rPr>
        <w:t>)</w:t>
      </w:r>
      <w:r w:rsidRPr="00D42F64">
        <w:rPr>
          <w:rFonts w:ascii="Traditional Arabic" w:hAnsi="Traditional Arabic" w:cs="Traditional Arabic"/>
          <w:sz w:val="32"/>
          <w:szCs w:val="32"/>
          <w:rtl/>
        </w:rPr>
        <w:t xml:space="preserve"> و</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فعل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ثبت غير منفي  لكنه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قد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نسحب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C97BFF">
        <w:rPr>
          <w:rFonts w:ascii="Traditional Arabic" w:hAnsi="Traditional Arabic" w:cs="Traditional Arabic"/>
          <w:color w:val="FF0000"/>
          <w:sz w:val="32"/>
          <w:szCs w:val="32"/>
          <w:rtl/>
        </w:rPr>
        <w:t>التقى</w:t>
      </w:r>
      <w:r w:rsidRPr="00D42F64">
        <w:rPr>
          <w:rFonts w:ascii="Traditional Arabic" w:hAnsi="Traditional Arabic" w:cs="Traditional Arabic"/>
          <w:sz w:val="32"/>
          <w:szCs w:val="32"/>
          <w:rtl/>
        </w:rPr>
        <w:t xml:space="preserve"> لاشتماله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ما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ولا بك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 فلو لا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عتبار النفي لكان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التركيب ما يفعل بي ولا بك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ترى</w:t>
      </w:r>
      <w:r w:rsidRPr="00D42F64">
        <w:rPr>
          <w:rFonts w:ascii="Traditional Arabic" w:hAnsi="Traditional Arabic" w:cs="Traditional Arabic" w:hint="cs"/>
          <w:sz w:val="32"/>
          <w:szCs w:val="32"/>
          <w:rtl/>
        </w:rPr>
        <w:t xml:space="preserve"> [زيادة]</w:t>
      </w:r>
      <w:r w:rsidRPr="00D42F64">
        <w:rPr>
          <w:rStyle w:val="FootnoteReference"/>
          <w:sz w:val="32"/>
          <w:szCs w:val="32"/>
          <w:rtl/>
        </w:rPr>
        <w:t>(</w:t>
      </w:r>
      <w:r w:rsidRPr="00D42F64">
        <w:rPr>
          <w:rStyle w:val="FootnoteReference"/>
          <w:sz w:val="32"/>
          <w:szCs w:val="32"/>
          <w:rtl/>
        </w:rPr>
        <w:footnoteReference w:id="1051"/>
      </w:r>
      <w:r w:rsidRPr="00D42F64">
        <w:rPr>
          <w:rStyle w:val="FootnoteReference"/>
          <w:sz w:val="32"/>
          <w:szCs w:val="32"/>
          <w:rtl/>
        </w:rPr>
        <w:t>)</w:t>
      </w:r>
      <w:r w:rsidRPr="00D42F64">
        <w:rPr>
          <w:rFonts w:ascii="Traditional Arabic" w:hAnsi="Traditional Arabic" w:cs="Traditional Arabic"/>
          <w:sz w:val="32"/>
          <w:szCs w:val="32"/>
          <w:rtl/>
        </w:rPr>
        <w:t>من في قوله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016" w:hAnsi="QCF_P016" w:cs="QCF_P016"/>
          <w:color w:val="000000"/>
          <w:sz w:val="32"/>
          <w:szCs w:val="32"/>
          <w:rtl/>
        </w:rPr>
        <w:t>ﯪ  ﯫ  ﯬ  ﯭ  ﯮ  ﯯ  ﯰ</w:t>
      </w:r>
      <w:r w:rsidRPr="00D42F64">
        <w:rPr>
          <w:rFonts w:ascii="Arial" w:hAnsi="Arial"/>
          <w:color w:val="000000"/>
          <w:sz w:val="32"/>
          <w:szCs w:val="32"/>
          <w:rtl/>
        </w:rPr>
        <w:t xml:space="preserve"> </w:t>
      </w:r>
      <w:r w:rsidRPr="00D42F64">
        <w:rPr>
          <w:rFonts w:ascii="QCF_BSML" w:hAnsi="QCF_BSML" w:cs="QCF_BSML"/>
          <w:color w:val="000000"/>
          <w:sz w:val="32"/>
          <w:szCs w:val="32"/>
          <w:rtl/>
        </w:rPr>
        <w:t>ﮊ</w:t>
      </w:r>
      <w:r w:rsidRPr="00D42F64">
        <w:rPr>
          <w:rFonts w:ascii="QCF_BSML" w:hAnsi="QCF_BSML" w:cs="QCF_BSM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052"/>
      </w:r>
      <w:r w:rsidRPr="00D42F64">
        <w:rPr>
          <w:rStyle w:val="FootnoteReference"/>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نسحاب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قوله</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016" w:hAnsi="QCF_P016" w:cs="QCF_P016"/>
          <w:color w:val="000000"/>
          <w:sz w:val="32"/>
          <w:szCs w:val="32"/>
          <w:rtl/>
        </w:rPr>
        <w:t xml:space="preserve">ﯡ  ﯢ  ﯣ  ﯤ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053"/>
      </w:r>
      <w:r w:rsidRPr="00D42F64">
        <w:rPr>
          <w:rStyle w:val="FootnoteReference"/>
          <w:sz w:val="32"/>
          <w:szCs w:val="32"/>
          <w:rtl/>
        </w:rPr>
        <w:t>)</w:t>
      </w:r>
      <w:r w:rsidRPr="00D42F64">
        <w:rPr>
          <w:rFonts w:ascii="Traditional Arabic" w:hAnsi="Traditional Arabic" w:cs="Traditional Arabic"/>
          <w:sz w:val="32"/>
          <w:szCs w:val="32"/>
          <w:rtl/>
        </w:rPr>
        <w:t>على يود ودليل على الجواب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المحذوف مثل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ألست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ظالمين</w:t>
      </w:r>
      <w:r w:rsidRPr="00D42F64">
        <w:rPr>
          <w:rFonts w:ascii="Traditional Arabic" w:hAnsi="Traditional Arabic" w:cs="Traditional Arabic" w:hint="cs"/>
          <w:sz w:val="32"/>
          <w:szCs w:val="32"/>
          <w:rtl/>
        </w:rPr>
        <w:t>.</w:t>
      </w:r>
    </w:p>
    <w:p w:rsidR="00C963BC" w:rsidRPr="00D42F64" w:rsidRDefault="00C963BC" w:rsidP="00C963BC">
      <w:pPr>
        <w:bidi/>
        <w:jc w:val="mediumKashida"/>
        <w:rPr>
          <w:rFonts w:ascii="Traditional Arabic" w:hAnsi="Traditional Arabic" w:cs="Traditional Arabic"/>
          <w:sz w:val="32"/>
          <w:szCs w:val="32"/>
          <w:rtl/>
          <w:lang w:bidi="ar-IQ"/>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w:t>
      </w:r>
      <w:r>
        <w:rPr>
          <w:rFonts w:ascii="Traditional Arabic" w:hAnsi="Traditional Arabic" w:cs="Traditional Arabic" w:hint="cs"/>
          <w:sz w:val="32"/>
          <w:szCs w:val="32"/>
          <w:rtl/>
        </w:rPr>
        <w:t>ُ</w:t>
      </w:r>
      <w:r>
        <w:rPr>
          <w:rFonts w:ascii="Traditional Arabic" w:hAnsi="Traditional Arabic" w:cs="Traditional Arabic"/>
          <w:sz w:val="32"/>
          <w:szCs w:val="32"/>
          <w:rtl/>
        </w:rPr>
        <w:t>ملة ال</w:t>
      </w:r>
      <w:r>
        <w:rPr>
          <w:rFonts w:ascii="Traditional Arabic" w:hAnsi="Traditional Arabic" w:cs="Traditional Arabic" w:hint="cs"/>
          <w:sz w:val="32"/>
          <w:szCs w:val="32"/>
          <w:rtl/>
        </w:rPr>
        <w:t>أس</w:t>
      </w:r>
      <w:r w:rsidRPr="00D42F64">
        <w:rPr>
          <w:rFonts w:ascii="Traditional Arabic" w:hAnsi="Traditional Arabic" w:cs="Traditional Arabic"/>
          <w:sz w:val="32"/>
          <w:szCs w:val="32"/>
          <w:rtl/>
        </w:rPr>
        <w:t>تفهام لايكون جواب للشرط</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بالفاء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فان كانت ال</w:t>
      </w:r>
      <w:r>
        <w:rPr>
          <w:rFonts w:ascii="Traditional Arabic" w:hAnsi="Traditional Arabic" w:cs="Traditional Arabic" w:hint="cs"/>
          <w:sz w:val="32"/>
          <w:szCs w:val="32"/>
          <w:rtl/>
        </w:rPr>
        <w:t>أ</w:t>
      </w:r>
      <w:r>
        <w:rPr>
          <w:rFonts w:ascii="Traditional Arabic" w:hAnsi="Traditional Arabic" w:cs="Traditional Arabic"/>
          <w:sz w:val="32"/>
          <w:szCs w:val="32"/>
          <w:rtl/>
        </w:rPr>
        <w:t>داة الهمزة تقدمت على الفاء 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ان تزرنا أفنكرمك فقوله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ألستم ظالمين بغير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فاء لا يجوز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يكون جواب الشرط</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54"/>
      </w:r>
      <w:r w:rsidRPr="00D42F64">
        <w:rPr>
          <w:rStyle w:val="FootnoteReference"/>
          <w:sz w:val="32"/>
          <w:szCs w:val="32"/>
          <w:rtl/>
        </w:rPr>
        <w:t>)</w:t>
      </w:r>
      <w:r w:rsidRPr="00D42F64">
        <w:rPr>
          <w:rFonts w:ascii="Traditional Arabic" w:hAnsi="Traditional Arabic" w:cs="Traditional Arabic"/>
          <w:sz w:val="32"/>
          <w:szCs w:val="32"/>
          <w:rtl/>
        </w:rPr>
        <w:t xml:space="preserve"> وقال الحلبي</w:t>
      </w:r>
      <w:r w:rsidRPr="00D42F64">
        <w:rPr>
          <w:rFonts w:ascii="Traditional Arabic" w:hAnsi="Traditional Arabic" w:cs="Traditional Arabic" w:hint="cs"/>
          <w:sz w:val="32"/>
          <w:szCs w:val="32"/>
          <w:rtl/>
        </w:rPr>
        <w:t>: (</w:t>
      </w:r>
      <w:r>
        <w:rPr>
          <w:rFonts w:ascii="Traditional Arabic" w:hAnsi="Traditional Arabic" w:cs="Traditional Arabic"/>
          <w:sz w:val="32"/>
          <w:szCs w:val="32"/>
          <w:rtl/>
        </w:rPr>
        <w:t xml:space="preserve"> انما ذكر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تقديرا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فسر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المعنى لا ال</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عراب.</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5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503" w:hAnsi="QCF_P503" w:cs="QCF_P503"/>
          <w:b/>
          <w:bCs/>
          <w:color w:val="000000"/>
          <w:sz w:val="32"/>
          <w:szCs w:val="32"/>
          <w:rtl/>
        </w:rPr>
        <w:t xml:space="preserve">ﯩ  ﯪ  ﯫ  ﯬ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1056"/>
      </w:r>
      <w:r w:rsidRPr="00D42F64">
        <w:rPr>
          <w:rStyle w:val="FootnoteReference"/>
          <w:b/>
          <w:bCs/>
          <w:sz w:val="32"/>
          <w:szCs w:val="32"/>
          <w:rtl/>
        </w:rPr>
        <w:t>)</w:t>
      </w:r>
      <w:r w:rsidRPr="00D42F64">
        <w:rPr>
          <w:rFonts w:ascii="Traditional Arabic" w:hAnsi="Traditional Arabic" w:cs="Traditional Arabic"/>
          <w:b/>
          <w:bCs/>
          <w:sz w:val="32"/>
          <w:szCs w:val="32"/>
          <w:rtl/>
        </w:rPr>
        <w:t xml:space="preserve"> ظرف المحذوف مثل ظهر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عنادهم</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57"/>
      </w:r>
      <w:r w:rsidRPr="00D42F64">
        <w:rPr>
          <w:rStyle w:val="FootnoteReference"/>
          <w:b/>
          <w:bCs/>
          <w:sz w:val="32"/>
          <w:szCs w:val="32"/>
          <w:rtl/>
        </w:rPr>
        <w:t>)</w:t>
      </w:r>
      <w:r w:rsidRPr="00D42F64">
        <w:rPr>
          <w:rFonts w:ascii="Traditional Arabic" w:hAnsi="Traditional Arabic" w:cs="Traditional Arabic" w:hint="cs"/>
          <w:b/>
          <w:bCs/>
          <w:sz w:val="32"/>
          <w:szCs w:val="32"/>
          <w:rtl/>
        </w:rPr>
        <w:t>.وقوله :</w:t>
      </w:r>
      <w:r w:rsidRPr="00D42F64">
        <w:rPr>
          <w:rFonts w:ascii="QCF_BSML" w:hAnsi="QCF_BSML" w:cs="QCF_BSML"/>
          <w:b/>
          <w:bCs/>
          <w:color w:val="000000"/>
          <w:sz w:val="32"/>
          <w:szCs w:val="32"/>
          <w:rtl/>
        </w:rPr>
        <w:t xml:space="preserve">ﮋ </w:t>
      </w:r>
      <w:r w:rsidRPr="00D42F64">
        <w:rPr>
          <w:rFonts w:ascii="QCF_P503" w:hAnsi="QCF_P503" w:cs="QCF_P503"/>
          <w:b/>
          <w:bCs/>
          <w:color w:val="000000"/>
          <w:sz w:val="32"/>
          <w:szCs w:val="32"/>
          <w:rtl/>
        </w:rPr>
        <w:t xml:space="preserve">ﯭ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hint="cs"/>
          <w:b/>
          <w:bCs/>
          <w:sz w:val="32"/>
          <w:szCs w:val="32"/>
          <w:rtl/>
        </w:rPr>
        <w:t>مسبب عنه.)</w:t>
      </w:r>
      <w:r w:rsidRPr="00D42F64">
        <w:rPr>
          <w:rStyle w:val="FootnoteReference"/>
          <w:b/>
          <w:bCs/>
          <w:sz w:val="32"/>
          <w:szCs w:val="32"/>
          <w:rtl/>
        </w:rPr>
        <w:t>(</w:t>
      </w:r>
      <w:r w:rsidRPr="00D42F64">
        <w:rPr>
          <w:rStyle w:val="FootnoteReference"/>
          <w:b/>
          <w:bCs/>
          <w:sz w:val="32"/>
          <w:szCs w:val="32"/>
          <w:rtl/>
        </w:rPr>
        <w:footnoteReference w:id="1058"/>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الانتصاف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لم يمنع عمل </w:t>
      </w:r>
      <w:r w:rsidRPr="00D42F64">
        <w:rPr>
          <w:rFonts w:ascii="QCF_BSML" w:hAnsi="QCF_BSML" w:cs="QCF_BSML"/>
          <w:color w:val="000000"/>
          <w:sz w:val="32"/>
          <w:szCs w:val="32"/>
          <w:rtl/>
        </w:rPr>
        <w:t xml:space="preserve">ﮋ </w:t>
      </w:r>
      <w:r w:rsidRPr="00D42F64">
        <w:rPr>
          <w:rFonts w:ascii="QCF_P503" w:hAnsi="QCF_P503" w:cs="QCF_P503"/>
          <w:color w:val="000000"/>
          <w:sz w:val="32"/>
          <w:szCs w:val="32"/>
          <w:rtl/>
        </w:rPr>
        <w:t xml:space="preserve">ﯭ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Pr>
          <w:rFonts w:ascii="Traditional Arabic" w:hAnsi="Traditional Arabic" w:cs="Traditional Arabic"/>
          <w:sz w:val="32"/>
          <w:szCs w:val="32"/>
          <w:rtl/>
        </w:rPr>
        <w:t>لا لل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ستقبال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فلا مانع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 الاستقبال انما جاء </w:t>
      </w:r>
      <w:r w:rsidRPr="00D42F64">
        <w:rPr>
          <w:rFonts w:ascii="Traditional Arabic" w:hAnsi="Traditional Arabic" w:cs="Traditional Arabic" w:hint="cs"/>
          <w:sz w:val="32"/>
          <w:szCs w:val="32"/>
          <w:rtl/>
        </w:rPr>
        <w:t>للا</w:t>
      </w:r>
      <w:r w:rsidRPr="00D42F64">
        <w:rPr>
          <w:rFonts w:ascii="Traditional Arabic" w:hAnsi="Traditional Arabic" w:cs="Traditional Arabic"/>
          <w:sz w:val="32"/>
          <w:szCs w:val="32"/>
          <w:rtl/>
        </w:rPr>
        <w:t>شعار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بدوام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ما وقع وانهم حرفوا وقالوا هذا </w:t>
      </w:r>
      <w:r>
        <w:rPr>
          <w:rFonts w:ascii="Traditional Arabic" w:hAnsi="Traditional Arabic" w:cs="Traditional Arabic" w:hint="cs"/>
          <w:sz w:val="32"/>
          <w:szCs w:val="32"/>
          <w:rtl/>
        </w:rPr>
        <w:t>أ</w:t>
      </w:r>
      <w:r>
        <w:rPr>
          <w:rFonts w:ascii="Traditional Arabic" w:hAnsi="Traditional Arabic" w:cs="Traditional Arabic"/>
          <w:sz w:val="32"/>
          <w:szCs w:val="32"/>
          <w:rtl/>
        </w:rPr>
        <w:t>ساطير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ولين</w:t>
      </w:r>
      <w:r w:rsidRPr="00D42F64">
        <w:rPr>
          <w:rFonts w:ascii="Traditional Arabic" w:hAnsi="Traditional Arabic" w:cs="Traditional Arabic" w:hint="cs"/>
          <w:sz w:val="32"/>
          <w:szCs w:val="32"/>
          <w:rtl/>
        </w:rPr>
        <w:t xml:space="preserve"> و</w:t>
      </w:r>
      <w:r w:rsidRPr="00D42F64">
        <w:rPr>
          <w:rFonts w:ascii="Traditional Arabic" w:hAnsi="Traditional Arabic" w:cs="Traditional Arabic"/>
          <w:sz w:val="32"/>
          <w:szCs w:val="32"/>
          <w:rtl/>
        </w:rPr>
        <w:t xml:space="preserve"> </w:t>
      </w:r>
      <w:r w:rsidRPr="00D42F64">
        <w:rPr>
          <w:rFonts w:ascii="QCF_BSML" w:hAnsi="QCF_BSML" w:cs="QCF_BSML"/>
          <w:color w:val="000000"/>
          <w:sz w:val="32"/>
          <w:szCs w:val="32"/>
          <w:rtl/>
        </w:rPr>
        <w:t>ﮋ</w:t>
      </w:r>
      <w:r w:rsidRPr="00D42F64">
        <w:rPr>
          <w:rFonts w:ascii="QCF_P503" w:hAnsi="QCF_P503" w:cs="QCF_P503"/>
          <w:color w:val="000000"/>
          <w:sz w:val="32"/>
          <w:szCs w:val="32"/>
          <w:rtl/>
        </w:rPr>
        <w:t xml:space="preserve">  ﯯ   ﯰ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Pr>
          <w:rFonts w:ascii="Traditional Arabic" w:hAnsi="Traditional Arabic" w:cs="Traditional Arabic"/>
          <w:sz w:val="32"/>
          <w:szCs w:val="32"/>
          <w:rtl/>
        </w:rPr>
        <w:t xml:space="preserve">فمعناها وقالوا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لم يهتدوا به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هذا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فك قديم وداموا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فعبر عن الواقع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والدوام وال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ستقبال بالسين كقول ابراهيم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الصلاة والسلام </w:t>
      </w:r>
      <w:r w:rsidRPr="00D42F64">
        <w:rPr>
          <w:rFonts w:ascii="QCF_BSML" w:hAnsi="QCF_BSML" w:cs="QCF_BSML"/>
          <w:color w:val="000000"/>
          <w:sz w:val="32"/>
          <w:szCs w:val="32"/>
          <w:rtl/>
        </w:rPr>
        <w:t xml:space="preserve">ﮋ </w:t>
      </w:r>
      <w:r w:rsidRPr="00D42F64">
        <w:rPr>
          <w:rFonts w:ascii="QCF_P491" w:hAnsi="QCF_P491" w:cs="QCF_P491"/>
          <w:color w:val="000000"/>
          <w:sz w:val="32"/>
          <w:szCs w:val="32"/>
          <w:rtl/>
        </w:rPr>
        <w:lastRenderedPageBreak/>
        <w:t xml:space="preserve">ﮋ  ﮌ  ﮍ  ﮎ  ﮏ   ﮐ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059"/>
      </w:r>
      <w:r w:rsidRPr="00D42F64">
        <w:rPr>
          <w:rStyle w:val="FootnoteReference"/>
          <w:sz w:val="32"/>
          <w:szCs w:val="32"/>
          <w:rtl/>
        </w:rPr>
        <w:t>)</w:t>
      </w:r>
      <w:r w:rsidRPr="00D42F64">
        <w:rPr>
          <w:rFonts w:ascii="Traditional Arabic" w:hAnsi="Traditional Arabic" w:cs="Traditional Arabic"/>
          <w:sz w:val="32"/>
          <w:szCs w:val="32"/>
          <w:rtl/>
        </w:rPr>
        <w:t xml:space="preserve"> وقوله : </w:t>
      </w:r>
      <w:r w:rsidRPr="00D42F64">
        <w:rPr>
          <w:rFonts w:ascii="QCF_BSML" w:hAnsi="QCF_BSML" w:cs="QCF_BSML"/>
          <w:color w:val="000000"/>
          <w:sz w:val="32"/>
          <w:szCs w:val="32"/>
          <w:rtl/>
        </w:rPr>
        <w:t xml:space="preserve">ﮋ </w:t>
      </w:r>
      <w:r w:rsidRPr="00D42F64">
        <w:rPr>
          <w:rFonts w:ascii="QCF_P370" w:hAnsi="QCF_P370" w:cs="QCF_P370"/>
          <w:color w:val="000000"/>
          <w:sz w:val="32"/>
          <w:szCs w:val="32"/>
          <w:rtl/>
        </w:rPr>
        <w:t xml:space="preserve">ﯦ  ﯧ  ﯨ  ﯩ  ﯪ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060"/>
      </w:r>
      <w:r w:rsidRPr="00D42F64">
        <w:rPr>
          <w:rStyle w:val="FootnoteReference"/>
          <w:sz w:val="32"/>
          <w:szCs w:val="32"/>
          <w:rtl/>
        </w:rPr>
        <w:t>)</w:t>
      </w:r>
      <w:r w:rsidRPr="00D42F64">
        <w:rPr>
          <w:rFonts w:ascii="Traditional Arabic" w:hAnsi="Traditional Arabic" w:cs="Traditional Arabic"/>
          <w:sz w:val="32"/>
          <w:szCs w:val="32"/>
          <w:rtl/>
        </w:rPr>
        <w:t xml:space="preserve"> ولا دخول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الفا</w:t>
      </w:r>
      <w:r w:rsidRPr="00D42F64">
        <w:rPr>
          <w:rFonts w:ascii="Traditional Arabic" w:hAnsi="Traditional Arabic" w:cs="Traditional Arabic" w:hint="cs"/>
          <w:sz w:val="32"/>
          <w:szCs w:val="32"/>
          <w:rtl/>
        </w:rPr>
        <w:t>ء</w:t>
      </w:r>
      <w:r w:rsidRPr="00D42F64">
        <w:rPr>
          <w:rFonts w:ascii="Traditional Arabic" w:hAnsi="Traditional Arabic" w:cs="Traditional Arabic"/>
          <w:sz w:val="32"/>
          <w:szCs w:val="32"/>
          <w:rtl/>
        </w:rPr>
        <w:t>عل</w:t>
      </w:r>
      <w:r w:rsidRPr="00D42F64">
        <w:rPr>
          <w:rFonts w:ascii="Traditional Arabic" w:hAnsi="Traditional Arabic" w:cs="Traditional Arabic" w:hint="cs"/>
          <w:sz w:val="32"/>
          <w:szCs w:val="32"/>
          <w:rtl/>
        </w:rPr>
        <w:t>ى}</w:t>
      </w:r>
      <w:r w:rsidRPr="00D42F64">
        <w:rPr>
          <w:rStyle w:val="FootnoteReference"/>
          <w:sz w:val="32"/>
          <w:szCs w:val="32"/>
          <w:rtl/>
        </w:rPr>
        <w:t>(</w:t>
      </w:r>
      <w:r w:rsidRPr="00D42F64">
        <w:rPr>
          <w:rStyle w:val="FootnoteReference"/>
          <w:sz w:val="32"/>
          <w:szCs w:val="32"/>
          <w:rtl/>
        </w:rPr>
        <w:footnoteReference w:id="1061"/>
      </w:r>
      <w:r w:rsidRPr="00D42F64">
        <w:rPr>
          <w:rStyle w:val="FootnoteReference"/>
          <w:sz w:val="32"/>
          <w:szCs w:val="32"/>
          <w:rtl/>
        </w:rPr>
        <w:t>)</w:t>
      </w:r>
      <w:r w:rsidRPr="00D42F64">
        <w:rPr>
          <w:rFonts w:ascii="Traditional Arabic" w:hAnsi="Traditional Arabic" w:cs="Traditional Arabic"/>
          <w:sz w:val="32"/>
          <w:szCs w:val="32"/>
          <w:rtl/>
        </w:rPr>
        <w:t>الفعل لتعين هذا الذي ذكرت لكن الفاء دلت بسببها على محذوف هو السبب وقطعت الفعل عن الطرف فتعين ما ذكره الزمخشري لاجل الفاء لا لاجل السين انتهى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62"/>
      </w:r>
      <w:r w:rsidRPr="00D42F64">
        <w:rPr>
          <w:rStyle w:val="FootnoteReference"/>
          <w:sz w:val="32"/>
          <w:szCs w:val="32"/>
          <w:rtl/>
        </w:rPr>
        <w:t>)</w:t>
      </w:r>
      <w:r w:rsidRPr="00D42F64">
        <w:rPr>
          <w:rFonts w:ascii="Traditional Arabic" w:hAnsi="Traditional Arabic" w:cs="Traditional Arabic"/>
          <w:sz w:val="32"/>
          <w:szCs w:val="32"/>
          <w:rtl/>
        </w:rPr>
        <w:t xml:space="preserve"> وقال ابن الحاجب في اماليه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يجوز يكون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ذ متضمنه معنى الشرط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ل</w:t>
      </w:r>
      <w:r>
        <w:rPr>
          <w:rFonts w:ascii="Traditional Arabic" w:hAnsi="Traditional Arabic" w:cs="Traditional Arabic" w:hint="cs"/>
          <w:sz w:val="32"/>
          <w:szCs w:val="32"/>
          <w:rtl/>
        </w:rPr>
        <w:t>د</w:t>
      </w:r>
      <w:r w:rsidRPr="00D42F64">
        <w:rPr>
          <w:rFonts w:ascii="Traditional Arabic" w:hAnsi="Traditional Arabic" w:cs="Traditional Arabic"/>
          <w:sz w:val="32"/>
          <w:szCs w:val="32"/>
          <w:rtl/>
        </w:rPr>
        <w:t>لالة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الفاء بعدها وكونها في معنى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وحسن تعبيرها بها لدلالت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 على تحقيق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 للماضي ويجوز ان يكون معمولا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فسيقولون باعتبار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ارادة الاستمرار</w:t>
      </w:r>
      <w:r w:rsidRPr="00D42F64">
        <w:rPr>
          <w:rStyle w:val="FootnoteReference"/>
          <w:sz w:val="32"/>
          <w:szCs w:val="32"/>
          <w:rtl/>
        </w:rPr>
        <w:t>(</w:t>
      </w:r>
      <w:r w:rsidRPr="00D42F64">
        <w:rPr>
          <w:rStyle w:val="FootnoteReference"/>
          <w:sz w:val="32"/>
          <w:szCs w:val="32"/>
          <w:rtl/>
        </w:rPr>
        <w:footnoteReference w:id="1063"/>
      </w:r>
      <w:r w:rsidRPr="00D42F64">
        <w:rPr>
          <w:rStyle w:val="FootnoteReference"/>
          <w:sz w:val="32"/>
          <w:szCs w:val="32"/>
          <w:rtl/>
        </w:rPr>
        <w:t>)</w:t>
      </w: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503" w:hAnsi="QCF_P503" w:cs="QCF_P503"/>
          <w:b/>
          <w:bCs/>
          <w:color w:val="000000"/>
          <w:sz w:val="32"/>
          <w:szCs w:val="32"/>
          <w:rtl/>
        </w:rPr>
        <w:t xml:space="preserve">ﰁ  ﰂ  ﰃ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عطف على محله</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64"/>
      </w:r>
      <w:r w:rsidRPr="00D42F64">
        <w:rPr>
          <w:rStyle w:val="FootnoteReference"/>
          <w:b/>
          <w:bCs/>
          <w:sz w:val="32"/>
          <w:szCs w:val="32"/>
          <w:rtl/>
        </w:rPr>
        <w:t>)</w:t>
      </w:r>
    </w:p>
    <w:p w:rsidR="00C963BC" w:rsidRDefault="00C963BC" w:rsidP="00C963BC">
      <w:pPr>
        <w:bidi/>
        <w:jc w:val="left"/>
        <w:rPr>
          <w:rFonts w:ascii="Traditional Arabic" w:hAnsi="Traditional Arabic" w:cs="Traditional Arabic"/>
          <w:b/>
          <w:bCs/>
          <w:sz w:val="32"/>
          <w:szCs w:val="3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عبارة الكشاف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انه محل النصب معطوف على محل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لينذر</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مفعول 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6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ابو حيان : تبعه في ذلك ابو البقاء</w:t>
      </w:r>
      <w:r w:rsidRPr="00D42F64">
        <w:rPr>
          <w:rStyle w:val="FootnoteReference"/>
          <w:sz w:val="32"/>
          <w:szCs w:val="32"/>
          <w:rtl/>
        </w:rPr>
        <w:t>(</w:t>
      </w:r>
      <w:r w:rsidRPr="00D42F64">
        <w:rPr>
          <w:rStyle w:val="FootnoteReference"/>
          <w:sz w:val="32"/>
          <w:szCs w:val="32"/>
          <w:rtl/>
        </w:rPr>
        <w:footnoteReference w:id="1066"/>
      </w:r>
      <w:r w:rsidRPr="00D42F64">
        <w:rPr>
          <w:rStyle w:val="FootnoteReference"/>
          <w:sz w:val="32"/>
          <w:szCs w:val="32"/>
          <w:rtl/>
        </w:rPr>
        <w:t>)</w:t>
      </w:r>
      <w:r w:rsidRPr="00D42F64">
        <w:rPr>
          <w:rFonts w:ascii="Traditional Arabic" w:hAnsi="Traditional Arabic" w:cs="Traditional Arabic"/>
          <w:sz w:val="32"/>
          <w:szCs w:val="32"/>
          <w:rtl/>
        </w:rPr>
        <w:t xml:space="preserve"> وهو لا يجوز على صحيح من مذاهب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النحويين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يشترطون في الحمل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الم</w:t>
      </w:r>
      <w:r w:rsidRPr="00D42F64">
        <w:rPr>
          <w:rFonts w:ascii="Traditional Arabic" w:hAnsi="Traditional Arabic" w:cs="Traditional Arabic" w:hint="cs"/>
          <w:sz w:val="32"/>
          <w:szCs w:val="32"/>
          <w:rtl/>
        </w:rPr>
        <w:t>ح</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يكون المحل </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حق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صالة وان يكون لل</w:t>
      </w:r>
      <w:r w:rsidRPr="00D42F64">
        <w:rPr>
          <w:rFonts w:ascii="Traditional Arabic" w:hAnsi="Traditional Arabic" w:cs="Traditional Arabic" w:hint="cs"/>
          <w:sz w:val="32"/>
          <w:szCs w:val="32"/>
          <w:rtl/>
        </w:rPr>
        <w:t>م</w:t>
      </w:r>
      <w:r w:rsidRPr="00D42F64">
        <w:rPr>
          <w:rFonts w:ascii="Traditional Arabic" w:hAnsi="Traditional Arabic" w:cs="Traditional Arabic"/>
          <w:sz w:val="32"/>
          <w:szCs w:val="32"/>
          <w:rtl/>
        </w:rPr>
        <w:t>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محر</w:t>
      </w:r>
      <w:r w:rsidRPr="00D42F64">
        <w:rPr>
          <w:rFonts w:ascii="Traditional Arabic" w:hAnsi="Traditional Arabic" w:cs="Traditional Arabic" w:hint="cs"/>
          <w:sz w:val="32"/>
          <w:szCs w:val="32"/>
          <w:rtl/>
        </w:rPr>
        <w:t>ز</w:t>
      </w:r>
      <w:r w:rsidRPr="00D42F64">
        <w:rPr>
          <w:rFonts w:ascii="Traditional Arabic" w:hAnsi="Traditional Arabic" w:cs="Traditional Arabic"/>
          <w:sz w:val="32"/>
          <w:szCs w:val="32"/>
          <w:rtl/>
        </w:rPr>
        <w:t xml:space="preserve"> والمحل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 ليس بحق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Pr>
          <w:rFonts w:ascii="Traditional Arabic" w:hAnsi="Traditional Arabic" w:cs="Traditional Arabic"/>
          <w:sz w:val="32"/>
          <w:szCs w:val="32"/>
          <w:rtl/>
        </w:rPr>
        <w:t>صالة ل</w:t>
      </w:r>
      <w:r>
        <w:rPr>
          <w:rFonts w:ascii="Traditional Arabic" w:hAnsi="Traditional Arabic" w:cs="Traditional Arabic" w:hint="cs"/>
          <w:sz w:val="32"/>
          <w:szCs w:val="32"/>
          <w:rtl/>
        </w:rPr>
        <w:t>أ</w:t>
      </w:r>
      <w:r>
        <w:rPr>
          <w:rFonts w:ascii="Traditional Arabic" w:hAnsi="Traditional Arabic" w:cs="Traditional Arabic"/>
          <w:sz w:val="32"/>
          <w:szCs w:val="32"/>
          <w:rtl/>
        </w:rPr>
        <w:t>ن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صل والجر في المفعول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وانما النصب </w:t>
      </w:r>
      <w:r w:rsidRPr="00B47A83">
        <w:rPr>
          <w:rFonts w:ascii="Traditional Arabic" w:hAnsi="Traditional Arabic" w:cs="Traditional Arabic"/>
          <w:color w:val="FF0000"/>
          <w:sz w:val="32"/>
          <w:szCs w:val="32"/>
          <w:rtl/>
        </w:rPr>
        <w:t>نا</w:t>
      </w:r>
      <w:r>
        <w:rPr>
          <w:rFonts w:ascii="Traditional Arabic" w:hAnsi="Traditional Arabic" w:cs="Traditional Arabic" w:hint="cs"/>
          <w:color w:val="FF0000"/>
          <w:sz w:val="32"/>
          <w:szCs w:val="32"/>
          <w:rtl/>
        </w:rPr>
        <w:t>شئ</w:t>
      </w:r>
      <w:r w:rsidRPr="00D42F64">
        <w:rPr>
          <w:rFonts w:ascii="Traditional Arabic" w:hAnsi="Traditional Arabic" w:cs="Traditional Arabic"/>
          <w:sz w:val="32"/>
          <w:szCs w:val="32"/>
          <w:rtl/>
        </w:rPr>
        <w:t xml:space="preserve"> عن اسقاط</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الخافض لكنه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لما كث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 بالشروط</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w:t>
      </w:r>
      <w:r w:rsidRPr="00D42F64">
        <w:rPr>
          <w:rFonts w:ascii="Traditional Arabic" w:hAnsi="Traditional Arabic" w:cs="Traditional Arabic"/>
          <w:sz w:val="32"/>
          <w:szCs w:val="32"/>
          <w:rtl/>
        </w:rPr>
        <w:t>ذ</w:t>
      </w:r>
      <w:r>
        <w:rPr>
          <w:rFonts w:ascii="Traditional Arabic" w:hAnsi="Traditional Arabic" w:cs="Traditional Arabic" w:hint="cs"/>
          <w:sz w:val="32"/>
          <w:szCs w:val="32"/>
          <w:rtl/>
        </w:rPr>
        <w:t>ك</w:t>
      </w:r>
      <w:r w:rsidRPr="00D42F64">
        <w:rPr>
          <w:rFonts w:ascii="Traditional Arabic" w:hAnsi="Traditional Arabic" w:cs="Traditional Arabic"/>
          <w:sz w:val="32"/>
          <w:szCs w:val="32"/>
          <w:rtl/>
        </w:rPr>
        <w:t>ورة في النحو وصل اليه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الفعل فنصبه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67"/>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قو</w:t>
      </w:r>
      <w:r>
        <w:rPr>
          <w:rFonts w:ascii="Traditional Arabic" w:hAnsi="Traditional Arabic" w:cs="Traditional Arabic"/>
          <w:sz w:val="32"/>
          <w:szCs w:val="32"/>
          <w:rtl/>
        </w:rPr>
        <w:t>له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صل في المفعول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بالحرف</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68"/>
      </w:r>
      <w:r w:rsidRPr="00D42F64">
        <w:rPr>
          <w:rStyle w:val="FootnoteReference"/>
          <w:sz w:val="32"/>
          <w:szCs w:val="32"/>
          <w:rtl/>
        </w:rPr>
        <w:t>)</w:t>
      </w:r>
      <w:r>
        <w:rPr>
          <w:rFonts w:ascii="Traditional Arabic" w:hAnsi="Traditional Arabic" w:cs="Traditional Arabic"/>
          <w:sz w:val="32"/>
          <w:szCs w:val="32"/>
          <w:rtl/>
        </w:rPr>
        <w:t>ممنوع بدليل</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قول النحويين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ينصب بشروط</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يقولون ويجوز جره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باللام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فقولهم ويجوز جره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ظاهر في انه فرع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69"/>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 حي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ستكمل </w:t>
      </w:r>
      <w:r w:rsidRPr="00D42F64">
        <w:rPr>
          <w:rFonts w:ascii="Traditional Arabic" w:hAnsi="Traditional Arabic" w:cs="Traditional Arabic" w:hint="cs"/>
          <w:b/>
          <w:bCs/>
          <w:sz w:val="32"/>
          <w:szCs w:val="32"/>
          <w:rtl/>
        </w:rPr>
        <w:t>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دة الع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مر </w:t>
      </w:r>
      <w:r w:rsidRPr="00D42F64">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xml:space="preserve">ويود </w:t>
      </w:r>
      <w:r>
        <w:rPr>
          <w:rFonts w:ascii="Traditional Arabic" w:hAnsi="Traditional Arabic" w:cs="Traditional Arabic" w:hint="cs"/>
          <w:b/>
          <w:bCs/>
          <w:sz w:val="32"/>
          <w:szCs w:val="32"/>
          <w:rtl/>
        </w:rPr>
        <w:t>إ</w:t>
      </w:r>
      <w:r>
        <w:rPr>
          <w:rFonts w:ascii="Traditional Arabic" w:hAnsi="Traditional Arabic" w:cs="Traditional Arabic"/>
          <w:b/>
          <w:bCs/>
          <w:sz w:val="32"/>
          <w:szCs w:val="32"/>
          <w:rtl/>
        </w:rPr>
        <w:t xml:space="preserve">ذا انتهى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مده</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70"/>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71"/>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يود</w:t>
      </w:r>
      <w:r>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هالك من اودي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w:t>
      </w:r>
      <w:r>
        <w:rPr>
          <w:rFonts w:ascii="Traditional Arabic" w:hAnsi="Traditional Arabic" w:cs="Traditional Arabic"/>
          <w:sz w:val="32"/>
          <w:szCs w:val="32"/>
          <w:rtl/>
        </w:rPr>
        <w:t xml:space="preserve">ا اهلك </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قول كل حي يستكمل مدة عمره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ويهلك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انتهى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مره</w:t>
      </w:r>
      <w:r w:rsidRPr="00D42F64">
        <w:rPr>
          <w:rFonts w:ascii="Traditional Arabic" w:hAnsi="Traditional Arabic" w:cs="Traditional Arabic" w:hint="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072"/>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الراغب</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ال</w:t>
      </w:r>
      <w:r>
        <w:rPr>
          <w:rFonts w:ascii="Traditional Arabic" w:hAnsi="Traditional Arabic" w:cs="Traditional Arabic" w:hint="cs"/>
          <w:sz w:val="32"/>
          <w:szCs w:val="32"/>
          <w:rtl/>
        </w:rPr>
        <w:t>أ</w:t>
      </w:r>
      <w:r>
        <w:rPr>
          <w:rFonts w:ascii="Traditional Arabic" w:hAnsi="Traditional Arabic" w:cs="Traditional Arabic"/>
          <w:sz w:val="32"/>
          <w:szCs w:val="32"/>
          <w:rtl/>
        </w:rPr>
        <w:t>مد وال</w:t>
      </w:r>
      <w:r>
        <w:rPr>
          <w:rFonts w:ascii="Traditional Arabic" w:hAnsi="Traditional Arabic" w:cs="Traditional Arabic" w:hint="cs"/>
          <w:sz w:val="32"/>
          <w:szCs w:val="32"/>
          <w:rtl/>
        </w:rPr>
        <w:t>أ</w:t>
      </w:r>
      <w:r>
        <w:rPr>
          <w:rFonts w:ascii="Traditional Arabic" w:hAnsi="Traditional Arabic" w:cs="Traditional Arabic"/>
          <w:sz w:val="32"/>
          <w:szCs w:val="32"/>
          <w:rtl/>
        </w:rPr>
        <w:t>بد يتقاربان لكن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بد عبارة عن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الزمان الذي ليس لها حد محدود ولا يتقيد لا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أبداً كذا وال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مد م</w:t>
      </w:r>
      <w:r>
        <w:rPr>
          <w:rFonts w:ascii="Traditional Arabic" w:hAnsi="Traditional Arabic" w:cs="Traditional Arabic" w:hint="cs"/>
          <w:sz w:val="32"/>
          <w:szCs w:val="32"/>
          <w:rtl/>
        </w:rPr>
        <w:t>ُ</w:t>
      </w:r>
      <w:r>
        <w:rPr>
          <w:rFonts w:ascii="Traditional Arabic" w:hAnsi="Traditional Arabic" w:cs="Traditional Arabic"/>
          <w:sz w:val="32"/>
          <w:szCs w:val="32"/>
          <w:rtl/>
        </w:rPr>
        <w:t>دة لها</w:t>
      </w:r>
      <w:r>
        <w:rPr>
          <w:rFonts w:ascii="Traditional Arabic" w:hAnsi="Traditional Arabic" w:cs="Traditional Arabic" w:hint="cs"/>
          <w:sz w:val="32"/>
          <w:szCs w:val="32"/>
          <w:rtl/>
        </w:rPr>
        <w:t xml:space="preserve"> </w:t>
      </w:r>
      <w:r w:rsidRPr="0044441E">
        <w:rPr>
          <w:rFonts w:ascii="Traditional Arabic" w:hAnsi="Traditional Arabic" w:cs="Traditional Arabic"/>
          <w:color w:val="FF0000"/>
          <w:sz w:val="32"/>
          <w:szCs w:val="32"/>
          <w:rtl/>
        </w:rPr>
        <w:t xml:space="preserve">حد مجهول </w:t>
      </w:r>
      <w:r w:rsidRPr="0044441E">
        <w:rPr>
          <w:rFonts w:ascii="Traditional Arabic" w:hAnsi="Traditional Arabic" w:cs="Traditional Arabic" w:hint="cs"/>
          <w:color w:val="FF0000"/>
          <w:sz w:val="32"/>
          <w:szCs w:val="32"/>
          <w:rtl/>
        </w:rPr>
        <w:t>إ</w:t>
      </w:r>
      <w:r>
        <w:rPr>
          <w:rFonts w:ascii="Traditional Arabic" w:hAnsi="Traditional Arabic" w:cs="Traditional Arabic"/>
          <w:color w:val="FF0000"/>
          <w:sz w:val="32"/>
          <w:szCs w:val="32"/>
          <w:rtl/>
        </w:rPr>
        <w:t>ذا اطلق</w:t>
      </w:r>
      <w:r>
        <w:rPr>
          <w:rFonts w:ascii="Traditional Arabic" w:hAnsi="Traditional Arabic" w:cs="Traditional Arabic" w:hint="cs"/>
          <w:color w:val="FF0000"/>
          <w:sz w:val="32"/>
          <w:szCs w:val="32"/>
          <w:rtl/>
        </w:rPr>
        <w:t xml:space="preserve"> </w:t>
      </w:r>
      <w:r>
        <w:rPr>
          <w:rFonts w:ascii="Traditional Arabic" w:hAnsi="Traditional Arabic" w:cs="Traditional Arabic"/>
          <w:sz w:val="32"/>
          <w:szCs w:val="32"/>
          <w:rtl/>
        </w:rPr>
        <w:t>وقد ينحصر 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ان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امد كذا كما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قال </w:t>
      </w:r>
      <w:r>
        <w:rPr>
          <w:rFonts w:ascii="Traditional Arabic" w:hAnsi="Traditional Arabic" w:cs="Traditional Arabic"/>
          <w:sz w:val="32"/>
          <w:szCs w:val="32"/>
          <w:rtl/>
        </w:rPr>
        <w:t>زمن كذا والفرق بين الزمان وال</w:t>
      </w:r>
      <w:r>
        <w:rPr>
          <w:rFonts w:ascii="Traditional Arabic" w:hAnsi="Traditional Arabic" w:cs="Traditional Arabic" w:hint="cs"/>
          <w:sz w:val="32"/>
          <w:szCs w:val="32"/>
          <w:rtl/>
        </w:rPr>
        <w:t>أ</w:t>
      </w:r>
      <w:r>
        <w:rPr>
          <w:rFonts w:ascii="Traditional Arabic" w:hAnsi="Traditional Arabic" w:cs="Traditional Arabic"/>
          <w:sz w:val="32"/>
          <w:szCs w:val="32"/>
          <w:rtl/>
        </w:rPr>
        <w:t>مد ان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مد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باعتبار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الغاية </w:t>
      </w:r>
      <w:r w:rsidRPr="00D42F64">
        <w:rPr>
          <w:rFonts w:ascii="Traditional Arabic" w:hAnsi="Traditional Arabic" w:cs="Traditional Arabic" w:hint="cs"/>
          <w:sz w:val="32"/>
          <w:szCs w:val="32"/>
          <w:rtl/>
        </w:rPr>
        <w:t>[369/أ]</w:t>
      </w:r>
      <w:r w:rsidRPr="00D42F64">
        <w:rPr>
          <w:rFonts w:ascii="Traditional Arabic" w:hAnsi="Traditional Arabic" w:cs="Traditional Arabic"/>
          <w:sz w:val="32"/>
          <w:szCs w:val="32"/>
          <w:rtl/>
        </w:rPr>
        <w:t xml:space="preserve">والزمان عام في </w:t>
      </w:r>
      <w:r w:rsidRPr="00D42F64">
        <w:rPr>
          <w:rFonts w:ascii="Traditional Arabic" w:hAnsi="Traditional Arabic" w:cs="Traditional Arabic" w:hint="cs"/>
          <w:sz w:val="32"/>
          <w:szCs w:val="32"/>
          <w:rtl/>
          <w:lang w:bidi="ar-IQ"/>
        </w:rPr>
        <w:t>{</w:t>
      </w:r>
      <w:r w:rsidRPr="00D42F64">
        <w:rPr>
          <w:rFonts w:ascii="Traditional Arabic" w:hAnsi="Traditional Arabic" w:cs="Traditional Arabic"/>
          <w:sz w:val="32"/>
          <w:szCs w:val="32"/>
          <w:rtl/>
        </w:rPr>
        <w:t>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بتد</w:t>
      </w:r>
      <w:r w:rsidRPr="00D42F64">
        <w:rPr>
          <w:rFonts w:ascii="Traditional Arabic" w:hAnsi="Traditional Arabic" w:cs="Traditional Arabic" w:hint="cs"/>
          <w:sz w:val="32"/>
          <w:szCs w:val="32"/>
          <w:rtl/>
        </w:rPr>
        <w:t>أ}</w:t>
      </w:r>
      <w:r w:rsidRPr="00D42F64">
        <w:rPr>
          <w:rStyle w:val="FootnoteReference"/>
          <w:sz w:val="32"/>
          <w:szCs w:val="32"/>
          <w:rtl/>
        </w:rPr>
        <w:t>(</w:t>
      </w:r>
      <w:r w:rsidRPr="00D42F64">
        <w:rPr>
          <w:rStyle w:val="FootnoteReference"/>
          <w:sz w:val="32"/>
          <w:szCs w:val="32"/>
          <w:rtl/>
        </w:rPr>
        <w:footnoteReference w:id="1073"/>
      </w:r>
      <w:r w:rsidRPr="00D42F64">
        <w:rPr>
          <w:rStyle w:val="FootnoteReference"/>
          <w:sz w:val="32"/>
          <w:szCs w:val="32"/>
          <w:rtl/>
        </w:rPr>
        <w:t>)</w:t>
      </w:r>
      <w:r>
        <w:rPr>
          <w:rFonts w:ascii="Traditional Arabic" w:hAnsi="Traditional Arabic" w:cs="Traditional Arabic"/>
          <w:sz w:val="32"/>
          <w:szCs w:val="32"/>
          <w:rtl/>
        </w:rPr>
        <w:t xml:space="preserve"> والغاية ولذل</w:t>
      </w:r>
      <w:r>
        <w:rPr>
          <w:rFonts w:ascii="Traditional Arabic" w:hAnsi="Traditional Arabic" w:cs="Traditional Arabic" w:hint="cs"/>
          <w:sz w:val="32"/>
          <w:szCs w:val="32"/>
          <w:rtl/>
        </w:rPr>
        <w:t>ِ</w:t>
      </w:r>
      <w:r>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قيل</w:t>
      </w:r>
      <w:r>
        <w:rPr>
          <w:rFonts w:ascii="Traditional Arabic" w:hAnsi="Traditional Arabic" w:cs="Traditional Arabic" w:hint="cs"/>
          <w:sz w:val="32"/>
          <w:szCs w:val="32"/>
          <w:rtl/>
        </w:rPr>
        <w:t>:</w:t>
      </w:r>
      <w:r>
        <w:rPr>
          <w:rFonts w:ascii="Traditional Arabic" w:hAnsi="Traditional Arabic" w:cs="Traditional Arabic"/>
          <w:sz w:val="32"/>
          <w:szCs w:val="32"/>
          <w:rtl/>
        </w:rPr>
        <w:t>المدى وال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مد يتقاربان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74"/>
      </w:r>
      <w:r w:rsidRPr="00D42F64">
        <w:rPr>
          <w:rStyle w:val="FootnoteReference"/>
          <w:sz w:val="32"/>
          <w:szCs w:val="32"/>
          <w:rtl/>
        </w:rPr>
        <w:t>)</w:t>
      </w:r>
    </w:p>
    <w:p w:rsidR="00C963BC" w:rsidRPr="00D42F64" w:rsidRDefault="00C963BC" w:rsidP="00C963BC">
      <w:pPr>
        <w:bidi/>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فقلب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بالغة كقول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هم عرضت الناقة على الحوض</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75"/>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both"/>
        <w:rPr>
          <w:rStyle w:val="FootnoteReference"/>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صاحب الانصاف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كان عرض الناقة على الحوض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مقلوبا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فعرض الذين كفروا على النار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مقلوبا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الحوض جماد</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لا ادراك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والناقة هي المدركة اما </w:t>
      </w:r>
      <w:r>
        <w:rPr>
          <w:rFonts w:ascii="Traditional Arabic" w:hAnsi="Traditional Arabic" w:cs="Traditional Arabic"/>
          <w:sz w:val="32"/>
          <w:szCs w:val="32"/>
          <w:rtl/>
        </w:rPr>
        <w:t xml:space="preserve">النار ورد انها مدركة كما ادراك </w:t>
      </w:r>
      <w:r>
        <w:rPr>
          <w:rFonts w:ascii="Traditional Arabic" w:hAnsi="Traditional Arabic" w:cs="Traditional Arabic" w:hint="cs"/>
          <w:sz w:val="32"/>
          <w:szCs w:val="32"/>
          <w:rtl/>
        </w:rPr>
        <w:t>أُ</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لى العلم فهو كقول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عرضت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سرى على النار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76"/>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وقال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لا ينبغي </w:t>
      </w:r>
      <w:r w:rsidRPr="00D42F64">
        <w:rPr>
          <w:rFonts w:ascii="Traditional Arabic" w:hAnsi="Traditional Arabic" w:cs="Traditional Arabic" w:hint="cs"/>
          <w:sz w:val="32"/>
          <w:szCs w:val="32"/>
          <w:rtl/>
        </w:rPr>
        <w:t>ح</w:t>
      </w:r>
      <w:r w:rsidRPr="00D42F64">
        <w:rPr>
          <w:rFonts w:ascii="Traditional Arabic" w:hAnsi="Traditional Arabic" w:cs="Traditional Arabic"/>
          <w:sz w:val="32"/>
          <w:szCs w:val="32"/>
          <w:rtl/>
        </w:rPr>
        <w:t>مل الق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رءان على القلب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 الصحيح في القلب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انما ي</w:t>
      </w:r>
      <w:r>
        <w:rPr>
          <w:rFonts w:ascii="Traditional Arabic" w:hAnsi="Traditional Arabic" w:cs="Traditional Arabic" w:hint="cs"/>
          <w:sz w:val="32"/>
          <w:szCs w:val="32"/>
          <w:rtl/>
        </w:rPr>
        <w:t>ض</w:t>
      </w:r>
      <w:r w:rsidRPr="00D42F64">
        <w:rPr>
          <w:rFonts w:ascii="Traditional Arabic" w:hAnsi="Traditional Arabic" w:cs="Traditional Arabic"/>
          <w:sz w:val="32"/>
          <w:szCs w:val="32"/>
          <w:rtl/>
        </w:rPr>
        <w:t>طر اليه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الشعر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كان المعنى صحيحا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واضحا</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مع عدم القلب ف</w:t>
      </w:r>
      <w:r>
        <w:rPr>
          <w:rFonts w:ascii="Traditional Arabic" w:hAnsi="Traditional Arabic" w:cs="Traditional Arabic" w:hint="cs"/>
          <w:sz w:val="32"/>
          <w:szCs w:val="32"/>
          <w:rtl/>
        </w:rPr>
        <w:t>أ</w:t>
      </w:r>
      <w:r>
        <w:rPr>
          <w:rFonts w:ascii="Traditional Arabic" w:hAnsi="Traditional Arabic" w:cs="Traditional Arabic"/>
          <w:sz w:val="32"/>
          <w:szCs w:val="32"/>
          <w:rtl/>
        </w:rPr>
        <w:t>ي ضرورة تدعو</w:t>
      </w:r>
      <w:r>
        <w:rPr>
          <w:rFonts w:ascii="Traditional Arabic" w:hAnsi="Traditional Arabic" w:cs="Traditional Arabic" w:hint="cs"/>
          <w:sz w:val="32"/>
          <w:szCs w:val="32"/>
          <w:rtl/>
        </w:rPr>
        <w:t xml:space="preserve"> إ</w:t>
      </w:r>
      <w:r w:rsidRPr="00D42F64">
        <w:rPr>
          <w:rFonts w:ascii="Traditional Arabic" w:hAnsi="Traditional Arabic" w:cs="Traditional Arabic"/>
          <w:sz w:val="32"/>
          <w:szCs w:val="32"/>
          <w:rtl/>
        </w:rPr>
        <w:t>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وليس في 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عرضت كل منه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ما صحيح العرض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مر نسبي يصح اسناده 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واحد من الحوض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والناقة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77"/>
      </w:r>
      <w:r w:rsidRPr="00D42F64">
        <w:rPr>
          <w:rStyle w:val="FootnoteReference"/>
          <w:sz w:val="32"/>
          <w:szCs w:val="32"/>
          <w:rtl/>
        </w:rPr>
        <w:t>)</w:t>
      </w:r>
    </w:p>
    <w:p w:rsidR="00C963BC" w:rsidRPr="001E4AC3" w:rsidRDefault="00C963BC" w:rsidP="00C963BC">
      <w:pPr>
        <w:bidi/>
        <w:jc w:val="both"/>
        <w:rPr>
          <w:rFonts w:ascii="Traditional Arabic" w:hAnsi="Traditional Arabic" w:cs="Traditional Arabic"/>
          <w:sz w:val="2"/>
          <w:szCs w:val="2"/>
          <w:rtl/>
        </w:rPr>
      </w:pP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Pr="00D42F64" w:rsidRDefault="00C963BC" w:rsidP="00C963BC">
      <w:pPr>
        <w:bidi/>
        <w:jc w:val="both"/>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[قوله]:(</w:t>
      </w:r>
      <w:r w:rsidRPr="00D42F64">
        <w:rPr>
          <w:rFonts w:ascii="Traditional Arabic" w:hAnsi="Traditional Arabic" w:cs="Traditional Arabic"/>
          <w:b/>
          <w:bCs/>
          <w:sz w:val="32"/>
          <w:szCs w:val="32"/>
          <w:rtl/>
        </w:rPr>
        <w:t>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ى الم</w:t>
      </w:r>
      <w:r w:rsidRPr="00D42F64">
        <w:rPr>
          <w:rFonts w:ascii="Traditional Arabic" w:hAnsi="Traditional Arabic" w:cs="Traditional Arabic" w:hint="cs"/>
          <w:b/>
          <w:bCs/>
          <w:sz w:val="32"/>
          <w:szCs w:val="32"/>
          <w:rtl/>
        </w:rPr>
        <w:t>َرْءُ</w:t>
      </w:r>
      <w:r w:rsidRPr="00D42F64">
        <w:rPr>
          <w:rFonts w:ascii="Traditional Arabic" w:hAnsi="Traditional Arabic" w:cs="Traditional Arabic"/>
          <w:b/>
          <w:bCs/>
          <w:sz w:val="32"/>
          <w:szCs w:val="32"/>
          <w:rtl/>
        </w:rPr>
        <w:t xml:space="preserve"> 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ا </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w:t>
      </w:r>
      <w:r w:rsidRPr="00D42F64">
        <w:rPr>
          <w:rFonts w:ascii="Traditional Arabic" w:hAnsi="Traditional Arabic" w:cs="Traditional Arabic" w:hint="cs"/>
          <w:b/>
          <w:bCs/>
          <w:sz w:val="32"/>
          <w:szCs w:val="32"/>
          <w:rtl/>
        </w:rPr>
        <w:t>ْ لاَ</w:t>
      </w:r>
      <w:r w:rsidRPr="00D42F64">
        <w:rPr>
          <w:rFonts w:ascii="Traditional Arabic" w:hAnsi="Traditional Arabic" w:cs="Traditional Arabic"/>
          <w:b/>
          <w:bCs/>
          <w:sz w:val="32"/>
          <w:szCs w:val="32"/>
          <w:rtl/>
        </w:rPr>
        <w:t xml:space="preserve"> 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اه</w:t>
      </w:r>
      <w:r w:rsidRPr="00D42F64">
        <w:rPr>
          <w:rFonts w:ascii="Traditional Arabic" w:hAnsi="Traditional Arabic" w:cs="Traditional Arabic" w:hint="cs"/>
          <w:b/>
          <w:bCs/>
          <w:sz w:val="32"/>
          <w:szCs w:val="32"/>
          <w:rtl/>
        </w:rPr>
        <w:t>ُ                                       ويُ</w:t>
      </w:r>
      <w:r w:rsidRPr="00D42F64">
        <w:rPr>
          <w:rFonts w:ascii="Traditional Arabic" w:hAnsi="Traditional Arabic" w:cs="Traditional Arabic"/>
          <w:b/>
          <w:bCs/>
          <w:sz w:val="32"/>
          <w:szCs w:val="32"/>
          <w:rtl/>
        </w:rPr>
        <w:t>عرض</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د</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ون</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أد</w:t>
      </w:r>
      <w:r w:rsidRPr="00D42F64">
        <w:rPr>
          <w:rFonts w:ascii="Traditional Arabic" w:hAnsi="Traditional Arabic" w:cs="Traditional Arabic"/>
          <w:b/>
          <w:bCs/>
          <w:sz w:val="32"/>
          <w:szCs w:val="32"/>
          <w:rtl/>
        </w:rPr>
        <w:t>ناه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الخ</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ط</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وب</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78"/>
      </w:r>
      <w:r w:rsidRPr="00D42F64">
        <w:rPr>
          <w:rStyle w:val="FootnoteReference"/>
          <w:b/>
          <w:bCs/>
          <w:sz w:val="32"/>
          <w:szCs w:val="32"/>
          <w:rtl/>
        </w:rPr>
        <w:t>)</w:t>
      </w:r>
    </w:p>
    <w:p w:rsidR="00C963BC" w:rsidRDefault="00C963BC" w:rsidP="00C963BC">
      <w:pPr>
        <w:bidi/>
        <w:jc w:val="both"/>
        <w:rPr>
          <w:rFonts w:ascii="Traditional Arabic" w:hAnsi="Traditional Arabic" w:cs="Traditional Arabic"/>
          <w:sz w:val="32"/>
          <w:szCs w:val="32"/>
          <w:rtl/>
        </w:rPr>
      </w:pPr>
      <w:r w:rsidRPr="00D42F64">
        <w:rPr>
          <w:rFonts w:ascii="Traditional Arabic" w:hAnsi="Traditional Arabic" w:cs="Traditional Arabic"/>
          <w:color w:val="FF0000"/>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بن العربي</w:t>
      </w:r>
      <w:r w:rsidRPr="00D42F64">
        <w:rPr>
          <w:rStyle w:val="FootnoteReference"/>
          <w:sz w:val="32"/>
          <w:szCs w:val="32"/>
          <w:rtl/>
        </w:rPr>
        <w:t>(</w:t>
      </w:r>
      <w:r w:rsidRPr="00D42F64">
        <w:rPr>
          <w:rStyle w:val="FootnoteReference"/>
          <w:sz w:val="32"/>
          <w:szCs w:val="32"/>
          <w:rtl/>
        </w:rPr>
        <w:footnoteReference w:id="1079"/>
      </w:r>
      <w:r w:rsidRPr="00D42F64">
        <w:rPr>
          <w:rStyle w:val="FootnoteReference"/>
          <w:sz w:val="32"/>
          <w:szCs w:val="32"/>
          <w:rtl/>
        </w:rPr>
        <w:t>)</w:t>
      </w:r>
      <w:r w:rsidRPr="00D42F64">
        <w:rPr>
          <w:rFonts w:ascii="Traditional Arabic" w:hAnsi="Traditional Arabic" w:cs="Traditional Arabic"/>
          <w:sz w:val="32"/>
          <w:szCs w:val="32"/>
          <w:rtl/>
        </w:rPr>
        <w:t xml:space="preserve"> في نوادره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هو لجابر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بن </w:t>
      </w:r>
      <w:r>
        <w:rPr>
          <w:rFonts w:ascii="Traditional Arabic" w:hAnsi="Traditional Arabic" w:cs="Traditional Arabic" w:hint="cs"/>
          <w:sz w:val="32"/>
          <w:szCs w:val="32"/>
          <w:rtl/>
        </w:rPr>
        <w:t>رألآ</w:t>
      </w:r>
      <w:r w:rsidRPr="00D42F64">
        <w:rPr>
          <w:rFonts w:ascii="Traditional Arabic" w:hAnsi="Traditional Arabic" w:cs="Traditional Arabic"/>
          <w:sz w:val="32"/>
          <w:szCs w:val="32"/>
          <w:rtl/>
        </w:rPr>
        <w:t>ن الطائي</w:t>
      </w:r>
      <w:r w:rsidRPr="00D42F64">
        <w:rPr>
          <w:rStyle w:val="FootnoteReference"/>
          <w:sz w:val="32"/>
          <w:szCs w:val="32"/>
          <w:rtl/>
        </w:rPr>
        <w:t>(</w:t>
      </w:r>
      <w:r w:rsidRPr="00D42F64">
        <w:rPr>
          <w:rStyle w:val="FootnoteReference"/>
          <w:sz w:val="32"/>
          <w:szCs w:val="32"/>
          <w:rtl/>
        </w:rPr>
        <w:footnoteReference w:id="1080"/>
      </w:r>
      <w:r w:rsidRPr="00D42F64">
        <w:rPr>
          <w:rStyle w:val="FootnoteReference"/>
          <w:sz w:val="32"/>
          <w:szCs w:val="32"/>
          <w:rtl/>
        </w:rPr>
        <w:t>)</w:t>
      </w:r>
      <w:r w:rsidRPr="00D42F64">
        <w:rPr>
          <w:rFonts w:ascii="Traditional Arabic" w:hAnsi="Traditional Arabic" w:cs="Traditional Arabic"/>
          <w:sz w:val="32"/>
          <w:szCs w:val="32"/>
          <w:rtl/>
        </w:rPr>
        <w:t xml:space="preserve"> وي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ل</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ياس بن ال</w:t>
      </w:r>
      <w:r w:rsidRPr="00D42F64">
        <w:rPr>
          <w:rFonts w:ascii="Traditional Arabic" w:hAnsi="Traditional Arabic" w:cs="Traditional Arabic" w:hint="cs"/>
          <w:sz w:val="32"/>
          <w:szCs w:val="32"/>
          <w:rtl/>
        </w:rPr>
        <w:t>ح</w:t>
      </w:r>
      <w:r w:rsidRPr="00D42F64">
        <w:rPr>
          <w:rFonts w:ascii="Traditional Arabic" w:hAnsi="Traditional Arabic" w:cs="Traditional Arabic"/>
          <w:sz w:val="32"/>
          <w:szCs w:val="32"/>
          <w:rtl/>
        </w:rPr>
        <w:t>رث</w:t>
      </w:r>
      <w:r w:rsidRPr="00D42F64">
        <w:rPr>
          <w:rStyle w:val="FootnoteReference"/>
          <w:sz w:val="32"/>
          <w:szCs w:val="32"/>
          <w:rtl/>
        </w:rPr>
        <w:t>(</w:t>
      </w:r>
      <w:r w:rsidRPr="00D42F64">
        <w:rPr>
          <w:rStyle w:val="FootnoteReference"/>
          <w:sz w:val="32"/>
          <w:szCs w:val="32"/>
          <w:rtl/>
        </w:rPr>
        <w:footnoteReference w:id="1081"/>
      </w:r>
      <w:r w:rsidRPr="00D42F64">
        <w:rPr>
          <w:rStyle w:val="FootnoteReference"/>
          <w:sz w:val="32"/>
          <w:szCs w:val="32"/>
          <w:rtl/>
        </w:rPr>
        <w:t>)</w:t>
      </w:r>
      <w:r>
        <w:rPr>
          <w:rFonts w:ascii="Traditional Arabic" w:hAnsi="Traditional Arabic" w:cs="Traditional Arabic" w:hint="cs"/>
          <w:sz w:val="32"/>
          <w:szCs w:val="32"/>
          <w:rtl/>
        </w:rPr>
        <w:t>،</w:t>
      </w:r>
      <w:r>
        <w:rPr>
          <w:rFonts w:ascii="Traditional Arabic" w:hAnsi="Traditional Arabic" w:cs="Traditional Arabic"/>
          <w:sz w:val="32"/>
          <w:szCs w:val="32"/>
          <w:rtl/>
        </w:rPr>
        <w:t>وقبله</w:t>
      </w:r>
      <w:r>
        <w:rPr>
          <w:rFonts w:ascii="Traditional Arabic" w:hAnsi="Traditional Arabic" w:cs="Traditional Arabic" w:hint="cs"/>
          <w:sz w:val="32"/>
          <w:szCs w:val="32"/>
          <w:rtl/>
        </w:rPr>
        <w:t>:</w:t>
      </w:r>
    </w:p>
    <w:p w:rsidR="00C963BC" w:rsidRPr="00D42F64" w:rsidRDefault="00C963BC" w:rsidP="00C963BC">
      <w:pPr>
        <w:bidi/>
        <w:jc w:val="both"/>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فان</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مسك ف</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العيش</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لو</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إ</w:t>
      </w:r>
      <w:r w:rsidRPr="00D42F64">
        <w:rPr>
          <w:rFonts w:ascii="Traditional Arabic" w:hAnsi="Traditional Arabic" w:cs="Traditional Arabic"/>
          <w:sz w:val="32"/>
          <w:szCs w:val="32"/>
          <w:rtl/>
        </w:rPr>
        <w:t>لي ك</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عسل</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مشوب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وما يدري الحريص</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w:t>
      </w:r>
      <w:r w:rsidRPr="00D42F64">
        <w:rPr>
          <w:rFonts w:ascii="Traditional Arabic" w:hAnsi="Traditional Arabic" w:cs="Traditional Arabic" w:hint="cs"/>
          <w:sz w:val="32"/>
          <w:szCs w:val="32"/>
          <w:rtl/>
        </w:rPr>
        <w:t>امَ</w:t>
      </w:r>
      <w:r w:rsidRPr="00D42F64">
        <w:rPr>
          <w:rFonts w:ascii="Traditional Arabic" w:hAnsi="Traditional Arabic" w:cs="Traditional Arabic"/>
          <w:sz w:val="32"/>
          <w:szCs w:val="32"/>
          <w:rtl/>
        </w:rPr>
        <w:t xml:space="preserve"> يلقي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شراشره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يخطىء</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 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صيب</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82"/>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1E4AC3" w:rsidRDefault="00C963BC" w:rsidP="00C963BC">
      <w:pPr>
        <w:bidi/>
        <w:jc w:val="lowKashida"/>
        <w:rPr>
          <w:rFonts w:ascii="Traditional Arabic" w:hAnsi="Traditional Arabic" w:cs="Traditional Arabic"/>
          <w:sz w:val="2"/>
          <w:szCs w:val="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قال ابن الدمام</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ني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المعنى ان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نسان تمتد اطماعه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Pr>
          <w:rFonts w:ascii="Traditional Arabic" w:hAnsi="Traditional Arabic" w:cs="Traditional Arabic"/>
          <w:sz w:val="32"/>
          <w:szCs w:val="32"/>
          <w:rtl/>
        </w:rPr>
        <w:t>لى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مور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غيبة التي لا يراها و</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يعرض</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83"/>
      </w:r>
      <w:r w:rsidRPr="00D42F64">
        <w:rPr>
          <w:rStyle w:val="FootnoteReference"/>
          <w:sz w:val="32"/>
          <w:szCs w:val="32"/>
          <w:rtl/>
        </w:rPr>
        <w:t>)</w:t>
      </w:r>
      <w:r>
        <w:rPr>
          <w:rFonts w:ascii="Traditional Arabic" w:hAnsi="Traditional Arabic" w:cs="Traditional Arabic"/>
          <w:sz w:val="32"/>
          <w:szCs w:val="32"/>
          <w:rtl/>
        </w:rPr>
        <w:t xml:space="preserve"> دون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قرب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 عنده</w:t>
      </w:r>
      <w:r>
        <w:rPr>
          <w:rFonts w:ascii="Traditional Arabic" w:hAnsi="Traditional Arabic" w:cs="Traditional Arabic" w:hint="cs"/>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حصولا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مور</w:t>
      </w:r>
      <w:r w:rsidRPr="00D42F64">
        <w:rPr>
          <w:rFonts w:ascii="Traditional Arabic" w:hAnsi="Traditional Arabic" w:cs="Traditional Arabic" w:hint="cs"/>
          <w:sz w:val="32"/>
          <w:szCs w:val="32"/>
          <w:rtl/>
        </w:rPr>
        <w:t>[الشديدة]</w:t>
      </w:r>
      <w:r w:rsidRPr="00D42F64">
        <w:rPr>
          <w:rStyle w:val="FootnoteReference"/>
          <w:sz w:val="32"/>
          <w:szCs w:val="32"/>
          <w:rtl/>
        </w:rPr>
        <w:t>(</w:t>
      </w:r>
      <w:r w:rsidRPr="00D42F64">
        <w:rPr>
          <w:rStyle w:val="FootnoteReference"/>
          <w:sz w:val="32"/>
          <w:szCs w:val="32"/>
          <w:rtl/>
        </w:rPr>
        <w:footnoteReference w:id="1084"/>
      </w:r>
      <w:r w:rsidRPr="00D42F64">
        <w:rPr>
          <w:rStyle w:val="FootnoteReference"/>
          <w:sz w:val="32"/>
          <w:szCs w:val="32"/>
          <w:rtl/>
        </w:rPr>
        <w:t>)</w:t>
      </w:r>
      <w:r w:rsidRPr="00D42F64">
        <w:rPr>
          <w:rFonts w:ascii="Traditional Arabic" w:hAnsi="Traditional Arabic" w:cs="Traditional Arabic"/>
          <w:sz w:val="32"/>
          <w:szCs w:val="32"/>
          <w:rtl/>
        </w:rPr>
        <w:t xml:space="preserve">التي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تقطع رجال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85"/>
      </w:r>
      <w:r w:rsidRPr="00D42F64">
        <w:rPr>
          <w:rStyle w:val="FootnoteReference"/>
          <w:sz w:val="32"/>
          <w:szCs w:val="32"/>
          <w:rtl/>
        </w:rPr>
        <w:t>)</w:t>
      </w:r>
      <w:r w:rsidRPr="00D42F64">
        <w:rPr>
          <w:rFonts w:ascii="Traditional Arabic" w:hAnsi="Traditional Arabic" w:cs="Traditional Arabic"/>
          <w:sz w:val="32"/>
          <w:szCs w:val="32"/>
          <w:rtl/>
        </w:rPr>
        <w:t xml:space="preserve"> فما ظنك بابعد تلك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شياء</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86"/>
      </w:r>
      <w:r w:rsidRPr="00D42F64">
        <w:rPr>
          <w:rStyle w:val="FootnoteReference"/>
          <w:sz w:val="32"/>
          <w:szCs w:val="32"/>
          <w:rtl/>
        </w:rPr>
        <w:t>)</w:t>
      </w:r>
      <w:r w:rsidRPr="00D42F64">
        <w:rPr>
          <w:rFonts w:ascii="Traditional Arabic" w:hAnsi="Traditional Arabic" w:cs="Traditional Arabic" w:hint="cs"/>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وقال الطيبي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البيت م</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خوذ من قوله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ت</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ملون مالا تدركون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وقريب معناه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قول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w:t>
      </w:r>
      <w:r w:rsidRPr="00D42F64">
        <w:rPr>
          <w:rFonts w:ascii="Traditional Arabic" w:hAnsi="Traditional Arabic" w:cs="Traditional Arabic" w:hint="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المرء قد يرجو</w:t>
      </w:r>
      <w:r w:rsidRPr="00D42F64">
        <w:rPr>
          <w:rFonts w:ascii="Traditional Arabic" w:hAnsi="Traditional Arabic" w:cs="Traditional Arabic" w:hint="cs"/>
          <w:sz w:val="32"/>
          <w:szCs w:val="32"/>
          <w:rtl/>
        </w:rPr>
        <w:t xml:space="preserve"> مؤملاً</w:t>
      </w:r>
      <w:r w:rsidRPr="00D42F64">
        <w:rPr>
          <w:rFonts w:ascii="Traditional Arabic" w:hAnsi="Traditional Arabic" w:cs="Traditional Arabic"/>
          <w:sz w:val="32"/>
          <w:szCs w:val="32"/>
          <w:rtl/>
        </w:rPr>
        <w:t xml:space="preserve"> الرجاء والموت دونه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87"/>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وثانيهما </w:t>
      </w:r>
      <w:r w:rsidRPr="00D42F64">
        <w:rPr>
          <w:rFonts w:ascii="QCF_BSML" w:hAnsi="QCF_BSML" w:cs="QCF_BSML"/>
          <w:b/>
          <w:bCs/>
          <w:color w:val="000000"/>
          <w:sz w:val="32"/>
          <w:szCs w:val="32"/>
          <w:rtl/>
        </w:rPr>
        <w:t xml:space="preserve">ﮋ </w:t>
      </w:r>
      <w:r w:rsidRPr="00D42F64">
        <w:rPr>
          <w:rFonts w:ascii="QCF_P505" w:hAnsi="QCF_P505" w:cs="QCF_P505"/>
          <w:b/>
          <w:bCs/>
          <w:color w:val="000000"/>
          <w:sz w:val="32"/>
          <w:szCs w:val="32"/>
          <w:rtl/>
        </w:rPr>
        <w:t xml:space="preserve">ﰀ  </w:t>
      </w:r>
      <w:r w:rsidRPr="00D42F64">
        <w:rPr>
          <w:rFonts w:ascii="QCF_BSML" w:hAnsi="QCF_BSML" w:cs="QCF_BSML"/>
          <w:b/>
          <w:bCs/>
          <w:color w:val="000000"/>
          <w:sz w:val="32"/>
          <w:szCs w:val="32"/>
          <w:rtl/>
        </w:rPr>
        <w:t>ﮊ</w:t>
      </w:r>
      <w:r w:rsidRPr="00D42F64">
        <w:rPr>
          <w:rFonts w:ascii="Arial" w:hAnsi="Arial" w:hint="cs"/>
          <w:b/>
          <w:bCs/>
          <w:sz w:val="32"/>
          <w:szCs w:val="32"/>
          <w:rtl/>
        </w:rPr>
        <w:t>و</w:t>
      </w:r>
      <w:r w:rsidRPr="00D42F64">
        <w:rPr>
          <w:rFonts w:ascii="QCF_BSML" w:hAnsi="QCF_BSML" w:cs="QCF_BSML"/>
          <w:b/>
          <w:bCs/>
          <w:color w:val="000000"/>
          <w:sz w:val="32"/>
          <w:szCs w:val="32"/>
          <w:rtl/>
        </w:rPr>
        <w:t xml:space="preserve">ﮋ </w:t>
      </w:r>
      <w:r w:rsidRPr="00D42F64">
        <w:rPr>
          <w:rFonts w:ascii="QCF_P505" w:hAnsi="QCF_P505" w:cs="QCF_P505"/>
          <w:b/>
          <w:bCs/>
          <w:color w:val="000000"/>
          <w:sz w:val="32"/>
          <w:szCs w:val="32"/>
          <w:rtl/>
        </w:rPr>
        <w:t>ﰁ</w:t>
      </w:r>
      <w:r w:rsidRPr="00D42F64">
        <w:rPr>
          <w:rFonts w:ascii="Arial" w:hAnsi="Arial"/>
          <w:b/>
          <w:bCs/>
          <w:color w:val="000000"/>
          <w:sz w:val="32"/>
          <w:szCs w:val="32"/>
          <w:rtl/>
        </w:rPr>
        <w:t xml:space="preserve"> </w:t>
      </w:r>
      <w:r w:rsidRPr="00D42F64">
        <w:rPr>
          <w:rFonts w:ascii="QCF_BSML" w:hAnsi="QCF_BSML" w:cs="QCF_BSML"/>
          <w:b/>
          <w:bCs/>
          <w:color w:val="000000"/>
          <w:sz w:val="32"/>
          <w:szCs w:val="32"/>
          <w:rtl/>
        </w:rPr>
        <w:t>ﮊ</w:t>
      </w:r>
      <w:r w:rsidRPr="00D42F64">
        <w:rPr>
          <w:rFonts w:ascii="QCF_BSML" w:hAnsi="QCF_BSML" w:cs="QCF_BSML"/>
          <w:b/>
          <w:bCs/>
          <w:color w:val="000000"/>
          <w:sz w:val="32"/>
          <w:szCs w:val="32"/>
        </w:rPr>
        <w:t xml:space="preserve"> </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دل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088"/>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هذا تب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مكيا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89"/>
      </w:r>
      <w:r w:rsidRPr="00D42F64">
        <w:rPr>
          <w:rStyle w:val="FootnoteReference"/>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با البقاء وقد منعه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فقال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ولا يصح ان يكون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QCF_BSML" w:hAnsi="QCF_BSML" w:cs="QCF_BSML"/>
          <w:color w:val="000000"/>
          <w:sz w:val="32"/>
          <w:szCs w:val="32"/>
          <w:rtl/>
        </w:rPr>
        <w:t xml:space="preserve">ﮋ </w:t>
      </w:r>
      <w:r w:rsidRPr="00D42F64">
        <w:rPr>
          <w:rFonts w:ascii="QCF_P505" w:hAnsi="QCF_P505" w:cs="QCF_P505"/>
          <w:color w:val="000000"/>
          <w:sz w:val="32"/>
          <w:szCs w:val="32"/>
          <w:rtl/>
        </w:rPr>
        <w:t xml:space="preserve">ﰀ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مفعولا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ثانيا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w:t>
      </w:r>
      <w:r w:rsidRPr="00D42F64">
        <w:rPr>
          <w:rFonts w:ascii="QCF_BSML" w:hAnsi="QCF_BSML" w:cs="QCF_BSML"/>
          <w:color w:val="000000"/>
          <w:sz w:val="32"/>
          <w:szCs w:val="32"/>
          <w:rtl/>
        </w:rPr>
        <w:t xml:space="preserve">ﮋ </w:t>
      </w:r>
      <w:r w:rsidRPr="00D42F64">
        <w:rPr>
          <w:rFonts w:ascii="QCF_P505" w:hAnsi="QCF_P505" w:cs="QCF_P505"/>
          <w:color w:val="000000"/>
          <w:sz w:val="32"/>
          <w:szCs w:val="32"/>
          <w:rtl/>
        </w:rPr>
        <w:t>ﰁ</w:t>
      </w:r>
      <w:r w:rsidRPr="00D42F64">
        <w:rPr>
          <w:rFonts w:ascii="Arial" w:hAnsi="Arial"/>
          <w:color w:val="000000"/>
          <w:sz w:val="32"/>
          <w:szCs w:val="32"/>
          <w:rtl/>
        </w:rPr>
        <w:t xml:space="preserve"> </w:t>
      </w:r>
      <w:r w:rsidRPr="00D42F64">
        <w:rPr>
          <w:rFonts w:ascii="QCF_BSML" w:hAnsi="QCF_BSML" w:cs="QCF_BSML"/>
          <w:color w:val="000000"/>
          <w:sz w:val="32"/>
          <w:szCs w:val="32"/>
          <w:rtl/>
        </w:rPr>
        <w:t>ﮊ</w:t>
      </w:r>
      <w:r w:rsidRPr="00D42F64">
        <w:rPr>
          <w:rFonts w:ascii="QCF_BSML" w:hAnsi="QCF_BSML" w:cs="QCF_BSML"/>
          <w:color w:val="000000"/>
          <w:sz w:val="32"/>
          <w:szCs w:val="32"/>
        </w:rPr>
        <w:t xml:space="preserve"> </w:t>
      </w:r>
      <w:r w:rsidRPr="00D42F64">
        <w:rPr>
          <w:rFonts w:ascii="Traditional Arabic" w:hAnsi="Traditional Arabic" w:cs="Traditional Arabic"/>
          <w:sz w:val="32"/>
          <w:szCs w:val="32"/>
          <w:rtl/>
        </w:rPr>
        <w:t>بدل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لفساد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المعنى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90"/>
      </w:r>
      <w:r w:rsidRPr="00D42F64">
        <w:rPr>
          <w:rStyle w:val="FootnoteReference"/>
          <w:sz w:val="32"/>
          <w:szCs w:val="32"/>
          <w:rtl/>
        </w:rPr>
        <w:t>)</w:t>
      </w:r>
      <w:r>
        <w:rPr>
          <w:rFonts w:ascii="Traditional Arabic" w:hAnsi="Traditional Arabic" w:cs="Traditional Arabic"/>
          <w:sz w:val="32"/>
          <w:szCs w:val="32"/>
          <w:rtl/>
        </w:rPr>
        <w:t xml:space="preserve"> قال صاحب الانتصاف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يصير المعنى ال</w:t>
      </w:r>
      <w:r w:rsidRPr="00D42F64">
        <w:rPr>
          <w:rFonts w:ascii="Traditional Arabic" w:hAnsi="Traditional Arabic" w:cs="Traditional Arabic" w:hint="cs"/>
          <w:sz w:val="32"/>
          <w:szCs w:val="32"/>
          <w:rtl/>
        </w:rPr>
        <w:t>ذ</w:t>
      </w:r>
      <w:r w:rsidRPr="00D42F64">
        <w:rPr>
          <w:rFonts w:ascii="Traditional Arabic" w:hAnsi="Traditional Arabic" w:cs="Traditional Arabic"/>
          <w:sz w:val="32"/>
          <w:szCs w:val="32"/>
          <w:rtl/>
        </w:rPr>
        <w:t>م  على ترك اتخاذ الله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تعدياً به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لعبد اتخذت 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لانا سيدا دوني فقد لمته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نسبة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السيادة لغيره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والله تعالى لا يتقرب به ولكن يتقرب اليه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91"/>
      </w:r>
      <w:r w:rsidRPr="00D42F64">
        <w:rPr>
          <w:rStyle w:val="FootnoteReference"/>
          <w:sz w:val="32"/>
          <w:szCs w:val="32"/>
          <w:rtl/>
        </w:rPr>
        <w:t>)</w:t>
      </w:r>
      <w:r w:rsidRPr="00D42F64">
        <w:rPr>
          <w:rFonts w:ascii="Traditional Arabic" w:hAnsi="Traditional Arabic" w:cs="Traditional Arabic"/>
          <w:sz w:val="32"/>
          <w:szCs w:val="32"/>
          <w:rtl/>
        </w:rPr>
        <w:t xml:space="preserve"> وفي حاشية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الطيبي قيل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Pr>
          <w:rFonts w:ascii="Traditional Arabic" w:hAnsi="Traditional Arabic" w:cs="Traditional Arabic"/>
          <w:sz w:val="32"/>
          <w:szCs w:val="32"/>
          <w:rtl/>
        </w:rPr>
        <w:t>ن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لهة لا تتخذ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وانما يتقرب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ليها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بعضه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لا يص</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قال </w:t>
      </w:r>
      <w:r w:rsidRPr="00D42F64">
        <w:rPr>
          <w:rFonts w:ascii="Traditional Arabic" w:hAnsi="Traditional Arabic" w:cs="Traditional Arabic"/>
          <w:sz w:val="32"/>
          <w:szCs w:val="32"/>
          <w:rtl/>
        </w:rPr>
        <w:lastRenderedPageBreak/>
        <w:t>يتقربوا بها من دون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الله ل</w:t>
      </w:r>
      <w:r>
        <w:rPr>
          <w:rFonts w:ascii="Traditional Arabic" w:hAnsi="Traditional Arabic" w:cs="Traditional Arabic" w:hint="cs"/>
          <w:sz w:val="32"/>
          <w:szCs w:val="32"/>
          <w:rtl/>
        </w:rPr>
        <w:t>أ</w:t>
      </w:r>
      <w:r>
        <w:rPr>
          <w:rFonts w:ascii="Traditional Arabic" w:hAnsi="Traditional Arabic" w:cs="Traditional Arabic"/>
          <w:sz w:val="32"/>
          <w:szCs w:val="32"/>
          <w:rtl/>
        </w:rPr>
        <w:t>ن ال</w:t>
      </w:r>
      <w:r>
        <w:rPr>
          <w:rFonts w:ascii="Traditional Arabic" w:hAnsi="Traditional Arabic" w:cs="Traditional Arabic" w:hint="cs"/>
          <w:sz w:val="32"/>
          <w:szCs w:val="32"/>
          <w:rtl/>
        </w:rPr>
        <w:t>آ</w:t>
      </w:r>
      <w:r>
        <w:rPr>
          <w:rFonts w:ascii="Traditional Arabic" w:hAnsi="Traditional Arabic" w:cs="Traditional Arabic"/>
          <w:sz w:val="32"/>
          <w:szCs w:val="32"/>
          <w:rtl/>
        </w:rPr>
        <w:t>لهة لا يتقرب بها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جعلت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مفعولا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92"/>
      </w:r>
      <w:r w:rsidRPr="00D42F64">
        <w:rPr>
          <w:rStyle w:val="FootnoteReference"/>
          <w:sz w:val="32"/>
          <w:szCs w:val="32"/>
          <w:rtl/>
        </w:rPr>
        <w:t>)</w:t>
      </w:r>
      <w:r w:rsidRPr="00D42F64">
        <w:rPr>
          <w:rFonts w:ascii="Traditional Arabic" w:hAnsi="Traditional Arabic" w:cs="Traditional Arabic"/>
          <w:sz w:val="32"/>
          <w:szCs w:val="32"/>
          <w:rtl/>
        </w:rPr>
        <w:t xml:space="preserve"> ثانيا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لاتخذ فك</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اتخذوه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ي </w:t>
      </w:r>
      <w:r>
        <w:rPr>
          <w:rFonts w:ascii="Traditional Arabic" w:hAnsi="Traditional Arabic" w:cs="Traditional Arabic"/>
          <w:sz w:val="32"/>
          <w:szCs w:val="32"/>
          <w:rtl/>
        </w:rPr>
        <w:t>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صنام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لهة و</w:t>
      </w:r>
      <w:r w:rsidRPr="00CD0D3A">
        <w:rPr>
          <w:rFonts w:ascii="Traditional Arabic" w:hAnsi="Traditional Arabic" w:cs="Traditional Arabic"/>
          <w:color w:val="FF0000"/>
          <w:sz w:val="32"/>
          <w:szCs w:val="32"/>
          <w:rtl/>
        </w:rPr>
        <w:t>الاله</w:t>
      </w:r>
      <w:r w:rsidRPr="00D42F64">
        <w:rPr>
          <w:rFonts w:ascii="Traditional Arabic" w:hAnsi="Traditional Arabic" w:cs="Traditional Arabic"/>
          <w:sz w:val="32"/>
          <w:szCs w:val="32"/>
          <w:rtl/>
        </w:rPr>
        <w:t xml:space="preserve"> لاتخذ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w:t>
      </w:r>
      <w:r w:rsidRPr="00D42F64">
        <w:rPr>
          <w:rFonts w:ascii="Traditional Arabic" w:hAnsi="Traditional Arabic" w:cs="Traditional Arabic" w:hint="cs"/>
          <w:sz w:val="32"/>
          <w:szCs w:val="32"/>
          <w:rtl/>
        </w:rPr>
        <w:t>ف</w:t>
      </w:r>
      <w:r w:rsidRPr="00D42F64">
        <w:rPr>
          <w:rFonts w:ascii="Traditional Arabic" w:hAnsi="Traditional Arabic" w:cs="Traditional Arabic"/>
          <w:sz w:val="32"/>
          <w:szCs w:val="32"/>
          <w:rtl/>
        </w:rPr>
        <w:t>سد المعنى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93"/>
      </w:r>
      <w:r w:rsidRPr="00D42F64">
        <w:rPr>
          <w:rStyle w:val="FootnoteReference"/>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sz w:val="32"/>
          <w:szCs w:val="32"/>
          <w:rtl/>
        </w:rPr>
        <w:t>وقال الفاضل نور الدين الحكيم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برقوهي</w:t>
      </w:r>
      <w:r w:rsidRPr="00D42F64">
        <w:rPr>
          <w:rStyle w:val="FootnoteReference"/>
          <w:sz w:val="32"/>
          <w:szCs w:val="32"/>
          <w:rtl/>
        </w:rPr>
        <w:t>(</w:t>
      </w:r>
      <w:r w:rsidRPr="00D42F64">
        <w:rPr>
          <w:rStyle w:val="FootnoteReference"/>
          <w:sz w:val="32"/>
          <w:szCs w:val="32"/>
          <w:rtl/>
        </w:rPr>
        <w:footnoteReference w:id="1094"/>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يفسد المعنى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لا يستقيم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كان من حق الله ان يتخذ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وهم اتخذوا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صنام من دونه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لهة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95"/>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tabs>
          <w:tab w:val="left" w:pos="3548"/>
        </w:tabs>
        <w:bidi/>
        <w:jc w:val="left"/>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وهو شديد</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96"/>
      </w:r>
      <w:r w:rsidRPr="00D42F64">
        <w:rPr>
          <w:rStyle w:val="FootnoteReference"/>
          <w:sz w:val="32"/>
          <w:szCs w:val="32"/>
          <w:rtl/>
        </w:rPr>
        <w:t>)</w:t>
      </w:r>
      <w:r w:rsidRPr="00D42F64">
        <w:rPr>
          <w:rFonts w:ascii="Traditional Arabic" w:hAnsi="Traditional Arabic" w:cs="Traditional Arabic"/>
          <w:sz w:val="32"/>
          <w:szCs w:val="32"/>
          <w:rtl/>
        </w:rPr>
        <w:t xml:space="preserve"> الا ان لقائل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 يقول ان الزمخشري 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البقرة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قوله</w:t>
      </w:r>
      <w:r>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004" w:hAnsi="QCF_P004" w:cs="QCF_P004"/>
          <w:color w:val="000000"/>
          <w:sz w:val="32"/>
          <w:szCs w:val="32"/>
          <w:rtl/>
        </w:rPr>
        <w:t xml:space="preserve">ﯮ  ﯯ  ﯰ  ﯱ  ﯲ   ﯶ  </w:t>
      </w:r>
      <w:r w:rsidRPr="00D42F64">
        <w:rPr>
          <w:rStyle w:val="FootnoteReference"/>
          <w:sz w:val="32"/>
          <w:szCs w:val="32"/>
          <w:rtl/>
        </w:rPr>
        <w:t>(</w:t>
      </w:r>
      <w:r w:rsidRPr="00D42F64">
        <w:rPr>
          <w:rStyle w:val="FootnoteReference"/>
          <w:sz w:val="32"/>
          <w:szCs w:val="32"/>
          <w:rtl/>
        </w:rPr>
        <w:footnoteReference w:id="1097"/>
      </w:r>
      <w:r w:rsidRPr="00D42F64">
        <w:rPr>
          <w:rStyle w:val="FootnoteReference"/>
          <w:sz w:val="32"/>
          <w:szCs w:val="32"/>
          <w:rtl/>
        </w:rPr>
        <w:t>)</w:t>
      </w:r>
      <w:r>
        <w:rPr>
          <w:rStyle w:val="FootnoteReference"/>
          <w:rFonts w:hint="cs"/>
          <w:sz w:val="32"/>
          <w:szCs w:val="32"/>
          <w:rtl/>
        </w:rPr>
        <w:t xml:space="preserve"> </w:t>
      </w:r>
      <w:r w:rsidRPr="00D42F64">
        <w:rPr>
          <w:rFonts w:ascii="Traditional Arabic" w:hAnsi="Traditional Arabic" w:cs="Traditional Arabic"/>
          <w:sz w:val="32"/>
          <w:szCs w:val="32"/>
          <w:rtl/>
        </w:rPr>
        <w:t>أي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بين يدي الله على 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وعلى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يستقيم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اتخذوا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صنام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تقربا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w:t>
      </w:r>
      <w:r>
        <w:rPr>
          <w:rFonts w:ascii="Traditional Arabic" w:hAnsi="Traditional Arabic" w:cs="Traditional Arabic"/>
          <w:sz w:val="32"/>
          <w:szCs w:val="32"/>
          <w:rtl/>
        </w:rPr>
        <w:t>ها بين يدي الله تعالى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يضا قد قيل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ان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مفعول</w:t>
      </w:r>
      <w:r w:rsidRPr="00D42F64">
        <w:rPr>
          <w:rFonts w:ascii="Traditional Arabic" w:hAnsi="Traditional Arabic" w:cs="Traditional Arabic" w:hint="cs"/>
          <w:sz w:val="32"/>
          <w:szCs w:val="32"/>
          <w:rtl/>
        </w:rPr>
        <w:t xml:space="preserve"> [وهوعلى]</w:t>
      </w:r>
      <w:r w:rsidRPr="00D42F64">
        <w:rPr>
          <w:rStyle w:val="FootnoteReference"/>
          <w:sz w:val="32"/>
          <w:szCs w:val="32"/>
          <w:rtl/>
        </w:rPr>
        <w:t>(</w:t>
      </w:r>
      <w:r w:rsidRPr="00D42F64">
        <w:rPr>
          <w:rStyle w:val="FootnoteReference"/>
          <w:sz w:val="32"/>
          <w:szCs w:val="32"/>
          <w:rtl/>
        </w:rPr>
        <w:footnoteReference w:id="1098"/>
      </w:r>
      <w:r w:rsidRPr="00D42F64">
        <w:rPr>
          <w:rStyle w:val="FootnoteReference"/>
          <w:sz w:val="32"/>
          <w:szCs w:val="32"/>
          <w:rtl/>
        </w:rPr>
        <w:t>)</w:t>
      </w:r>
      <w:r w:rsidRPr="00D42F64">
        <w:rPr>
          <w:rFonts w:ascii="Traditional Arabic" w:hAnsi="Traditional Arabic" w:cs="Traditional Arabic"/>
          <w:sz w:val="32"/>
          <w:szCs w:val="32"/>
          <w:rtl/>
        </w:rPr>
        <w:t>ذلك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فهو غير مخصوص بما يتقرب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فيسوغ ان يجري بمعنى المتقرب اليه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وحينئذ</w:t>
      </w:r>
      <w:r w:rsidRPr="00CD0D3A">
        <w:rPr>
          <w:rFonts w:ascii="Traditional Arabic" w:hAnsi="Traditional Arabic" w:cs="Traditional Arabic"/>
          <w:color w:val="FF0000"/>
          <w:sz w:val="32"/>
          <w:szCs w:val="32"/>
          <w:rtl/>
        </w:rPr>
        <w:t xml:space="preserve"> لسد</w:t>
      </w:r>
      <w:r w:rsidRPr="00D42F64">
        <w:rPr>
          <w:rFonts w:ascii="Traditional Arabic" w:hAnsi="Traditional Arabic" w:cs="Traditional Arabic"/>
          <w:sz w:val="32"/>
          <w:szCs w:val="32"/>
          <w:rtl/>
        </w:rPr>
        <w:t xml:space="preserve"> 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مفعول </w:t>
      </w:r>
      <w:r w:rsidRPr="00D42F64">
        <w:rPr>
          <w:rFonts w:ascii="Traditional Arabic" w:hAnsi="Traditional Arabic" w:cs="Traditional Arabic" w:hint="cs"/>
          <w:sz w:val="32"/>
          <w:szCs w:val="32"/>
          <w:rtl/>
        </w:rPr>
        <w:t>ث</w:t>
      </w:r>
      <w:r>
        <w:rPr>
          <w:rFonts w:ascii="Traditional Arabic" w:hAnsi="Traditional Arabic" w:cs="Traditional Arabic"/>
          <w:sz w:val="32"/>
          <w:szCs w:val="32"/>
          <w:rtl/>
        </w:rPr>
        <w:t xml:space="preserve">ان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يضا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صاحب الكشف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ثان قدم على ال</w:t>
      </w:r>
      <w:r>
        <w:rPr>
          <w:rFonts w:ascii="Traditional Arabic" w:hAnsi="Traditional Arabic" w:cs="Traditional Arabic" w:hint="cs"/>
          <w:sz w:val="32"/>
          <w:szCs w:val="32"/>
          <w:rtl/>
        </w:rPr>
        <w:t>أ</w:t>
      </w:r>
      <w:r>
        <w:rPr>
          <w:rFonts w:ascii="Traditional Arabic" w:hAnsi="Traditional Arabic" w:cs="Traditional Arabic"/>
          <w:sz w:val="32"/>
          <w:szCs w:val="32"/>
          <w:rtl/>
        </w:rPr>
        <w:t>ول أي</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لهة ذات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صاحب التقريب غاية تقديره ان اتخاذ الله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ربانا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وشفعاء جهة </w:t>
      </w:r>
      <w:r w:rsidRPr="00CD0D3A">
        <w:rPr>
          <w:rFonts w:ascii="Traditional Arabic" w:hAnsi="Traditional Arabic" w:cs="Traditional Arabic"/>
          <w:color w:val="FF0000"/>
          <w:sz w:val="32"/>
          <w:szCs w:val="32"/>
          <w:rtl/>
        </w:rPr>
        <w:t>معتبر</w:t>
      </w:r>
      <w:r w:rsidRPr="00CD0D3A">
        <w:rPr>
          <w:rFonts w:ascii="Traditional Arabic" w:hAnsi="Traditional Arabic" w:cs="Traditional Arabic" w:hint="cs"/>
          <w:color w:val="FF0000"/>
          <w:sz w:val="32"/>
          <w:szCs w:val="32"/>
          <w:rtl/>
        </w:rPr>
        <w:t>ة</w:t>
      </w:r>
      <w:r w:rsidRPr="00D42F64">
        <w:rPr>
          <w:rFonts w:ascii="Traditional Arabic" w:hAnsi="Traditional Arabic" w:cs="Traditional Arabic"/>
          <w:sz w:val="32"/>
          <w:szCs w:val="32"/>
          <w:rtl/>
        </w:rPr>
        <w:t xml:space="preserve"> في الن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صرة ولو جعل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الطرح وخرج عن الاعتبار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نظر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نتهى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099"/>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وقال </w:t>
      </w:r>
      <w:r>
        <w:rPr>
          <w:rFonts w:ascii="Traditional Arabic" w:hAnsi="Traditional Arabic" w:cs="Traditional Arabic" w:hint="cs"/>
          <w:sz w:val="32"/>
          <w:szCs w:val="32"/>
          <w:rtl/>
        </w:rPr>
        <w:t>أ</w:t>
      </w:r>
      <w:r>
        <w:rPr>
          <w:rFonts w:ascii="Traditional Arabic" w:hAnsi="Traditional Arabic" w:cs="Traditional Arabic"/>
          <w:sz w:val="32"/>
          <w:szCs w:val="32"/>
          <w:rtl/>
        </w:rPr>
        <w:t>بو</w:t>
      </w:r>
      <w:r w:rsidRPr="00D42F64">
        <w:rPr>
          <w:rFonts w:ascii="Traditional Arabic" w:hAnsi="Traditional Arabic" w:cs="Traditional Arabic"/>
          <w:sz w:val="32"/>
          <w:szCs w:val="32"/>
          <w:rtl/>
        </w:rPr>
        <w:t>حيان</w:t>
      </w:r>
      <w:r w:rsidRPr="00D42F64">
        <w:rPr>
          <w:rFonts w:ascii="Traditional Arabic" w:hAnsi="Traditional Arabic" w:cs="Traditional Arabic" w:hint="cs"/>
          <w:sz w:val="32"/>
          <w:szCs w:val="32"/>
          <w:rtl/>
        </w:rPr>
        <w:t>: (</w:t>
      </w:r>
      <w:r w:rsidRPr="00D42F64">
        <w:rPr>
          <w:rFonts w:ascii="Traditional Arabic" w:hAnsi="Traditional Arabic" w:cs="Traditional Arabic"/>
          <w:sz w:val="32"/>
          <w:szCs w:val="32"/>
          <w:rtl/>
        </w:rPr>
        <w:t xml:space="preserve"> لم يبين الزمخشري كيف يفسد المعنى ويظهر ان المعنى صحيح على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الاعراب.</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0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sz w:val="14"/>
          <w:szCs w:val="14"/>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روي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انهم وافوا رسول الله صلى الله عليه وسلم  بوادي نخل</w:t>
      </w:r>
      <w:r w:rsidRPr="00D42F64">
        <w:rPr>
          <w:rFonts w:ascii="Traditional Arabic" w:hAnsi="Traditional Arabic" w:cs="Traditional Arabic" w:hint="cs"/>
          <w:b/>
          <w:bCs/>
          <w:sz w:val="32"/>
          <w:szCs w:val="32"/>
          <w:rtl/>
        </w:rPr>
        <w:t>ة.</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1101"/>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0"/>
          <w:szCs w:val="10"/>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الحاكم عن ابن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مسعود.</w:t>
      </w:r>
      <w:r w:rsidRPr="00D42F64">
        <w:rPr>
          <w:rStyle w:val="FootnoteReference"/>
          <w:sz w:val="32"/>
          <w:szCs w:val="32"/>
          <w:rtl/>
        </w:rPr>
        <w:t>(</w:t>
      </w:r>
      <w:r w:rsidRPr="00D42F64">
        <w:rPr>
          <w:rStyle w:val="FootnoteReference"/>
          <w:sz w:val="32"/>
          <w:szCs w:val="32"/>
          <w:rtl/>
        </w:rPr>
        <w:footnoteReference w:id="1102"/>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6"/>
          <w:szCs w:val="16"/>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AngsanaUPC" w:hAnsi="AngsanaUPC" w:hint="cs"/>
          <w:sz w:val="32"/>
          <w:szCs w:val="32"/>
          <w:rtl/>
        </w:rPr>
        <w:t xml:space="preserve"> </w:t>
      </w:r>
      <w:r w:rsidRPr="00972BAC">
        <w:rPr>
          <w:rFonts w:ascii="AngsanaUPC" w:hAnsi="AngsanaUPC" w:hint="cs"/>
          <w:sz w:val="32"/>
          <w:szCs w:val="32"/>
          <w:rtl/>
        </w:rPr>
        <w:t>من</w:t>
      </w:r>
      <w:r>
        <w:rPr>
          <w:rFonts w:ascii="AngsanaUPC" w:hAnsi="AngsanaUPC" w:hint="cs"/>
          <w:b/>
          <w:bCs/>
          <w:sz w:val="32"/>
          <w:szCs w:val="32"/>
          <w:rtl/>
        </w:rPr>
        <w:t xml:space="preserve"> </w:t>
      </w:r>
      <w:r>
        <w:rPr>
          <w:rFonts w:ascii="Traditional Arabic" w:hAnsi="Traditional Arabic" w:cs="Traditional Arabic"/>
          <w:b/>
          <w:bCs/>
          <w:sz w:val="32"/>
          <w:szCs w:val="32"/>
          <w:rtl/>
        </w:rPr>
        <w:t>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سورة الاحقاف</w:t>
      </w:r>
      <w:r>
        <w:rPr>
          <w:rFonts w:ascii="AngsanaUPC" w:hAnsi="AngsanaUPC" w:cs="AngsanaUPC" w:hint="cs"/>
          <w:sz w:val="32"/>
          <w:szCs w:val="32"/>
          <w:rtl/>
        </w:rPr>
        <w:t>.</w:t>
      </w:r>
      <w:r w:rsidRPr="00DC33E5">
        <w:rPr>
          <w:rFonts w:ascii="AngsanaUPC" w:hAnsi="AngsanaUPC" w:cs="AngsanaUPC"/>
          <w:sz w:val="32"/>
          <w:szCs w:val="32"/>
          <w:rtl/>
        </w:rPr>
        <w:t>»</w:t>
      </w:r>
      <w:r w:rsidRPr="00DC33E5">
        <w:rPr>
          <w:rFonts w:ascii="Traditional Arabic" w:hAnsi="Traditional Arabic" w:cs="Traditional Arabic" w:hint="cs"/>
          <w:sz w:val="32"/>
          <w:szCs w:val="32"/>
          <w:rtl/>
        </w:rPr>
        <w:t>)</w:t>
      </w:r>
      <w:r w:rsidRPr="00DC33E5">
        <w:rPr>
          <w:rStyle w:val="FootnoteReference"/>
          <w:sz w:val="32"/>
          <w:szCs w:val="32"/>
          <w:rtl/>
        </w:rPr>
        <w:t>(</w:t>
      </w:r>
      <w:r w:rsidRPr="00DC33E5">
        <w:rPr>
          <w:rStyle w:val="FootnoteReference"/>
          <w:sz w:val="32"/>
          <w:szCs w:val="32"/>
          <w:rtl/>
        </w:rPr>
        <w:footnoteReference w:id="1103"/>
      </w:r>
      <w:r w:rsidRPr="00DC33E5">
        <w:rPr>
          <w:rStyle w:val="FootnoteReference"/>
          <w:sz w:val="32"/>
          <w:szCs w:val="32"/>
          <w:rtl/>
        </w:rPr>
        <w:t>)</w:t>
      </w:r>
    </w:p>
    <w:p w:rsidR="00C963BC" w:rsidRPr="00C7548D" w:rsidRDefault="00C963BC" w:rsidP="00C963BC">
      <w:pPr>
        <w:bidi/>
        <w:jc w:val="lowKashida"/>
        <w:rPr>
          <w:rFonts w:ascii="Traditional Arabic" w:hAnsi="Traditional Arabic" w:cs="Traditional Arabic"/>
          <w:sz w:val="10"/>
          <w:szCs w:val="10"/>
          <w:rtl/>
        </w:rPr>
      </w:pPr>
    </w:p>
    <w:p w:rsidR="00C963BC" w:rsidRPr="00D42F64" w:rsidRDefault="00C963BC" w:rsidP="00C963BC">
      <w:pPr>
        <w:bidi/>
        <w:jc w:val="lowKashida"/>
        <w:rPr>
          <w:rFonts w:ascii="Traditional Arabic" w:hAnsi="Traditional Arabic" w:cs="Traditional Arabic"/>
          <w:b/>
          <w:bCs/>
          <w:sz w:val="32"/>
          <w:szCs w:val="32"/>
          <w:rtl/>
        </w:rPr>
      </w:pPr>
      <w:r w:rsidRPr="00DC33E5">
        <w:rPr>
          <w:rFonts w:ascii="Traditional Arabic" w:hAnsi="Traditional Arabic" w:cs="Traditional Arabic"/>
          <w:sz w:val="32"/>
          <w:szCs w:val="32"/>
          <w:rtl/>
        </w:rPr>
        <w:t xml:space="preserve"> </w:t>
      </w:r>
      <w:r w:rsidRPr="00DC33E5">
        <w:rPr>
          <w:rFonts w:ascii="Traditional Arabic" w:hAnsi="Traditional Arabic" w:cs="Traditional Arabic" w:hint="cs"/>
          <w:sz w:val="32"/>
          <w:szCs w:val="32"/>
          <w:rtl/>
        </w:rPr>
        <w:t>إ</w:t>
      </w:r>
      <w:r w:rsidRPr="00DC33E5">
        <w:rPr>
          <w:rFonts w:ascii="Traditional Arabic" w:hAnsi="Traditional Arabic" w:cs="Traditional Arabic"/>
          <w:sz w:val="32"/>
          <w:szCs w:val="32"/>
          <w:rtl/>
        </w:rPr>
        <w:t xml:space="preserve">لى </w:t>
      </w:r>
      <w:r w:rsidRPr="00DC33E5">
        <w:rPr>
          <w:rFonts w:ascii="Traditional Arabic" w:hAnsi="Traditional Arabic" w:cs="Traditional Arabic" w:hint="cs"/>
          <w:sz w:val="32"/>
          <w:szCs w:val="32"/>
          <w:rtl/>
        </w:rPr>
        <w:t>آ</w:t>
      </w:r>
      <w:r w:rsidRPr="00DC33E5">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C33E5">
        <w:rPr>
          <w:rFonts w:ascii="Traditional Arabic" w:hAnsi="Traditional Arabic" w:cs="Traditional Arabic"/>
          <w:sz w:val="32"/>
          <w:szCs w:val="32"/>
          <w:rtl/>
        </w:rPr>
        <w:t xml:space="preserve"> موضوع</w:t>
      </w:r>
      <w:r w:rsidRPr="00DC33E5">
        <w:rPr>
          <w:rFonts w:ascii="Traditional Arabic" w:hAnsi="Traditional Arabic" w:cs="Traditional Arabic" w:hint="cs"/>
          <w:sz w:val="32"/>
          <w:szCs w:val="32"/>
          <w:rtl/>
        </w:rPr>
        <w:t>.</w:t>
      </w:r>
      <w:r w:rsidRPr="00DC33E5">
        <w:rPr>
          <w:rStyle w:val="FootnoteReference"/>
          <w:sz w:val="32"/>
          <w:szCs w:val="32"/>
          <w:rtl/>
        </w:rPr>
        <w:t>(</w:t>
      </w:r>
      <w:r w:rsidRPr="00DC33E5">
        <w:rPr>
          <w:rStyle w:val="FootnoteReference"/>
          <w:sz w:val="32"/>
          <w:szCs w:val="32"/>
          <w:rtl/>
        </w:rPr>
        <w:footnoteReference w:id="1104"/>
      </w:r>
      <w:r w:rsidRPr="00DC33E5">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bidi/>
        <w:jc w:val="center"/>
        <w:rPr>
          <w:rFonts w:ascii="Traditional Arabic" w:hAnsi="Traditional Arabic" w:cs="Traditional Arabic"/>
          <w:b/>
          <w:bCs/>
          <w:i/>
          <w:iCs/>
          <w:color w:val="FF0000"/>
          <w:sz w:val="44"/>
          <w:szCs w:val="44"/>
          <w:u w:val="single"/>
          <w:rtl/>
        </w:rPr>
      </w:pPr>
    </w:p>
    <w:p w:rsidR="00C963BC" w:rsidRDefault="00C963BC" w:rsidP="00C963BC">
      <w:pPr>
        <w:bidi/>
        <w:jc w:val="center"/>
        <w:rPr>
          <w:rFonts w:ascii="Traditional Arabic" w:hAnsi="Traditional Arabic" w:cs="Traditional Arabic"/>
          <w:b/>
          <w:bCs/>
          <w:i/>
          <w:iCs/>
          <w:color w:val="FF0000"/>
          <w:sz w:val="12"/>
          <w:szCs w:val="12"/>
          <w:u w:val="single"/>
          <w:rtl/>
        </w:rPr>
      </w:pPr>
    </w:p>
    <w:p w:rsidR="00C963BC" w:rsidRDefault="00C963BC" w:rsidP="00C963BC">
      <w:pPr>
        <w:bidi/>
        <w:jc w:val="center"/>
        <w:rPr>
          <w:rFonts w:ascii="Traditional Arabic" w:hAnsi="Traditional Arabic" w:cs="Traditional Arabic"/>
          <w:b/>
          <w:bCs/>
          <w:i/>
          <w:iCs/>
          <w:color w:val="FF0000"/>
          <w:sz w:val="12"/>
          <w:szCs w:val="12"/>
          <w:u w:val="single"/>
          <w:rtl/>
        </w:rPr>
      </w:pPr>
    </w:p>
    <w:p w:rsidR="00C963BC" w:rsidRDefault="00C963BC" w:rsidP="00C963BC">
      <w:pPr>
        <w:bidi/>
        <w:jc w:val="center"/>
        <w:rPr>
          <w:rFonts w:ascii="Traditional Arabic" w:hAnsi="Traditional Arabic" w:cs="Traditional Arabic"/>
          <w:b/>
          <w:bCs/>
          <w:i/>
          <w:iCs/>
          <w:color w:val="FF0000"/>
          <w:sz w:val="12"/>
          <w:szCs w:val="12"/>
          <w:u w:val="single"/>
          <w:rtl/>
        </w:rPr>
      </w:pPr>
    </w:p>
    <w:p w:rsidR="00C963BC" w:rsidRDefault="00C963BC" w:rsidP="00C963BC">
      <w:pPr>
        <w:bidi/>
        <w:jc w:val="center"/>
        <w:rPr>
          <w:rFonts w:ascii="Traditional Arabic" w:hAnsi="Traditional Arabic" w:cs="Traditional Arabic"/>
          <w:b/>
          <w:bCs/>
          <w:i/>
          <w:iCs/>
          <w:color w:val="FF0000"/>
          <w:sz w:val="44"/>
          <w:szCs w:val="44"/>
          <w:u w:val="single"/>
          <w:rtl/>
        </w:rPr>
      </w:pPr>
    </w:p>
    <w:p w:rsidR="00C963BC" w:rsidRDefault="00C963BC" w:rsidP="00C963BC">
      <w:pPr>
        <w:bidi/>
        <w:jc w:val="center"/>
        <w:rPr>
          <w:rFonts w:ascii="Traditional Arabic" w:hAnsi="Traditional Arabic" w:cs="Traditional Arabic"/>
          <w:b/>
          <w:bCs/>
          <w:i/>
          <w:iCs/>
          <w:color w:val="FF0000"/>
          <w:sz w:val="44"/>
          <w:szCs w:val="44"/>
          <w:u w:val="single"/>
          <w:rtl/>
        </w:rPr>
      </w:pPr>
      <w:r w:rsidRPr="00514DE0">
        <w:rPr>
          <w:rFonts w:ascii="Traditional Arabic" w:hAnsi="Traditional Arabic" w:cs="Traditional Arabic"/>
          <w:b/>
          <w:bCs/>
          <w:i/>
          <w:iCs/>
          <w:color w:val="FF0000"/>
          <w:sz w:val="44"/>
          <w:szCs w:val="44"/>
          <w:u w:val="single"/>
          <w:rtl/>
        </w:rPr>
        <w:t>سورة القتال</w:t>
      </w:r>
      <w:r w:rsidRPr="00F47D9F">
        <w:rPr>
          <w:rFonts w:ascii="Traditional Arabic" w:hAnsi="Traditional Arabic" w:cs="Traditional Arabic" w:hint="cs"/>
          <w:i/>
          <w:iCs/>
          <w:color w:val="FF0000"/>
          <w:sz w:val="32"/>
          <w:szCs w:val="32"/>
          <w:u w:val="single"/>
          <w:vertAlign w:val="superscript"/>
          <w:rtl/>
        </w:rPr>
        <w:t>(</w:t>
      </w:r>
      <w:r w:rsidRPr="00F47D9F">
        <w:rPr>
          <w:rStyle w:val="FootnoteReference"/>
          <w:i/>
          <w:iCs/>
          <w:color w:val="FF0000"/>
          <w:sz w:val="32"/>
          <w:szCs w:val="32"/>
          <w:u w:val="single"/>
          <w:rtl/>
        </w:rPr>
        <w:footnoteReference w:id="1105"/>
      </w:r>
      <w:r w:rsidRPr="00F47D9F">
        <w:rPr>
          <w:rFonts w:ascii="Traditional Arabic" w:hAnsi="Traditional Arabic" w:cs="Traditional Arabic" w:hint="cs"/>
          <w:i/>
          <w:iCs/>
          <w:color w:val="FF0000"/>
          <w:sz w:val="32"/>
          <w:szCs w:val="32"/>
          <w:u w:val="single"/>
          <w:vertAlign w:val="superscript"/>
          <w:rtl/>
        </w:rPr>
        <w:t>)</w:t>
      </w:r>
    </w:p>
    <w:p w:rsidR="00C963BC" w:rsidRPr="006D4543" w:rsidRDefault="00C963BC" w:rsidP="00C963BC">
      <w:pPr>
        <w:bidi/>
        <w:jc w:val="center"/>
        <w:rPr>
          <w:rFonts w:ascii="Traditional Arabic" w:hAnsi="Traditional Arabic" w:cs="Traditional Arabic"/>
          <w:b/>
          <w:bCs/>
          <w:i/>
          <w:iCs/>
          <w:color w:val="FF0000"/>
          <w:sz w:val="24"/>
          <w:szCs w:val="24"/>
          <w:u w:val="single"/>
          <w:rtl/>
        </w:rPr>
      </w:pP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قال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عشى</w:t>
      </w:r>
      <w:r>
        <w:rPr>
          <w:rStyle w:val="FootnoteReference"/>
          <w:rFonts w:hint="cs"/>
          <w:b/>
          <w:bCs/>
          <w:sz w:val="32"/>
          <w:szCs w:val="32"/>
          <w:rtl/>
        </w:rPr>
        <w:t xml:space="preserve"> </w:t>
      </w:r>
      <w:r>
        <w:rPr>
          <w:rFonts w:ascii="Traditional Arabic" w:hAnsi="Traditional Arabic" w:cs="Traditional Arabic" w:hint="cs"/>
          <w:b/>
          <w:bCs/>
          <w:sz w:val="32"/>
          <w:szCs w:val="32"/>
          <w:rtl/>
        </w:rPr>
        <w:t>:</w:t>
      </w:r>
      <w:r>
        <w:rPr>
          <w:rStyle w:val="FootnoteReference"/>
          <w:rFonts w:hint="cs"/>
          <w:b/>
          <w:bCs/>
          <w:sz w:val="32"/>
          <w:szCs w:val="32"/>
          <w:rtl/>
        </w:rPr>
        <w:t xml:space="preserve"> </w:t>
      </w:r>
      <w:r>
        <w:rPr>
          <w:rFonts w:ascii="Traditional Arabic" w:hAnsi="Traditional Arabic" w:cs="Traditional Arabic"/>
          <w:b/>
          <w:bCs/>
          <w:sz w:val="32"/>
          <w:szCs w:val="32"/>
          <w:rtl/>
        </w:rPr>
        <w:t xml:space="preserve">فالتعس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ولى بها من ان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ق</w:t>
      </w:r>
      <w:r w:rsidRPr="00D42F64">
        <w:rPr>
          <w:rFonts w:ascii="Traditional Arabic" w:hAnsi="Traditional Arabic" w:cs="Traditional Arabic" w:hint="cs"/>
          <w:b/>
          <w:bCs/>
          <w:sz w:val="32"/>
          <w:szCs w:val="32"/>
          <w:rtl/>
        </w:rPr>
        <w:t>و</w:t>
      </w:r>
      <w:r w:rsidRPr="00D42F64">
        <w:rPr>
          <w:rFonts w:ascii="Traditional Arabic" w:hAnsi="Traditional Arabic" w:cs="Traditional Arabic"/>
          <w:b/>
          <w:bCs/>
          <w:sz w:val="32"/>
          <w:szCs w:val="32"/>
          <w:rtl/>
        </w:rPr>
        <w:t>ل ل</w:t>
      </w:r>
      <w:r w:rsidRPr="00D42F64">
        <w:rPr>
          <w:rFonts w:ascii="Traditional Arabic" w:hAnsi="Traditional Arabic" w:cs="Traditional Arabic" w:hint="cs"/>
          <w:b/>
          <w:bCs/>
          <w:sz w:val="32"/>
          <w:szCs w:val="32"/>
          <w:rtl/>
        </w:rPr>
        <w:t>َعَا.)</w:t>
      </w:r>
      <w:r w:rsidRPr="00D42F64">
        <w:rPr>
          <w:rStyle w:val="FootnoteReference"/>
          <w:b/>
          <w:bCs/>
          <w:sz w:val="32"/>
          <w:szCs w:val="32"/>
          <w:rtl/>
        </w:rPr>
        <w:t>(</w:t>
      </w:r>
      <w:r w:rsidRPr="00D42F64">
        <w:rPr>
          <w:rStyle w:val="FootnoteReference"/>
          <w:b/>
          <w:bCs/>
          <w:sz w:val="32"/>
          <w:szCs w:val="32"/>
          <w:rtl/>
        </w:rPr>
        <w:footnoteReference w:id="110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C7548D" w:rsidRDefault="00C963BC" w:rsidP="00C963BC">
      <w:pPr>
        <w:bidi/>
        <w:jc w:val="lowKashida"/>
        <w:rPr>
          <w:rFonts w:ascii="Traditional Arabic" w:hAnsi="Traditional Arabic" w:cs="Traditional Arabic"/>
          <w:b/>
          <w:bCs/>
          <w:color w:val="FF0000"/>
          <w:sz w:val="14"/>
          <w:szCs w:val="14"/>
          <w:rtl/>
        </w:rPr>
      </w:pPr>
      <w:r w:rsidRPr="00D42F64">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color w:val="FF0000"/>
          <w:sz w:val="32"/>
          <w:szCs w:val="32"/>
          <w:rtl/>
        </w:rPr>
        <w:t xml:space="preserve">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بذات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لوث </w:t>
      </w:r>
      <w:r>
        <w:rPr>
          <w:rFonts w:ascii="Traditional Arabic" w:hAnsi="Traditional Arabic" w:cs="Traditional Arabic" w:hint="cs"/>
          <w:color w:val="FF0000"/>
          <w:sz w:val="32"/>
          <w:szCs w:val="32"/>
          <w:rtl/>
        </w:rPr>
        <w:t>ع</w:t>
      </w:r>
      <w:r w:rsidRPr="00B56174">
        <w:rPr>
          <w:rFonts w:ascii="Traditional Arabic" w:hAnsi="Traditional Arabic" w:cs="Traditional Arabic"/>
          <w:color w:val="FF0000"/>
          <w:sz w:val="32"/>
          <w:szCs w:val="32"/>
          <w:rtl/>
        </w:rPr>
        <w:t>فرناه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عثرت</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وقبله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كلفت مجهولها</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نف</w:t>
      </w:r>
      <w:r w:rsidRPr="00D42F64">
        <w:rPr>
          <w:rFonts w:ascii="Traditional Arabic" w:hAnsi="Traditional Arabic" w:cs="Traditional Arabic" w:hint="cs"/>
          <w:sz w:val="32"/>
          <w:szCs w:val="32"/>
          <w:rtl/>
        </w:rPr>
        <w:t>س</w:t>
      </w:r>
      <w:r w:rsidRPr="00D42F64">
        <w:rPr>
          <w:rFonts w:ascii="Traditional Arabic" w:hAnsi="Traditional Arabic" w:cs="Traditional Arabic"/>
          <w:sz w:val="32"/>
          <w:szCs w:val="32"/>
          <w:rtl/>
        </w:rPr>
        <w:t>ي وشايعتي</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 همي عليها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ذا ما </w:t>
      </w:r>
      <w:r w:rsidRPr="00D42F64">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ل</w:t>
      </w:r>
      <w:r w:rsidRPr="00D42F64">
        <w:rPr>
          <w:rFonts w:ascii="Traditional Arabic" w:hAnsi="Traditional Arabic" w:cs="Traditional Arabic" w:hint="cs"/>
          <w:sz w:val="32"/>
          <w:szCs w:val="32"/>
          <w:rtl/>
        </w:rPr>
        <w:t>م</w:t>
      </w:r>
      <w:r w:rsidRPr="00D42F64">
        <w:rPr>
          <w:rFonts w:ascii="Traditional Arabic" w:hAnsi="Traditional Arabic" w:cs="Traditional Arabic"/>
          <w:sz w:val="32"/>
          <w:szCs w:val="32"/>
          <w:rtl/>
        </w:rPr>
        <w:t>ها لمعا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07"/>
      </w:r>
      <w:r w:rsidRPr="00D42F64">
        <w:rPr>
          <w:rStyle w:val="FootnoteReference"/>
          <w:sz w:val="32"/>
          <w:szCs w:val="32"/>
          <w:rtl/>
        </w:rPr>
        <w:t>)</w:t>
      </w:r>
    </w:p>
    <w:p w:rsidR="00C963BC" w:rsidRPr="00D42F64"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المعنى قوي ه</w:t>
      </w:r>
      <w:r>
        <w:rPr>
          <w:rFonts w:ascii="Traditional Arabic" w:hAnsi="Traditional Arabic" w:cs="Traditional Arabic"/>
          <w:sz w:val="32"/>
          <w:szCs w:val="32"/>
          <w:rtl/>
        </w:rPr>
        <w:t xml:space="preserve">مي على قطع بلدة مجهوله الاعلام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ما سرا بها يلمع بناقة ذات قوة غليظة واللوث بالفتح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القوة وناقة </w:t>
      </w:r>
      <w:r w:rsidRPr="00740A19">
        <w:rPr>
          <w:rFonts w:ascii="Traditional Arabic" w:hAnsi="Traditional Arabic" w:cs="Traditional Arabic" w:hint="cs"/>
          <w:sz w:val="32"/>
          <w:szCs w:val="32"/>
          <w:rtl/>
        </w:rPr>
        <w:t>ع</w:t>
      </w:r>
      <w:r>
        <w:rPr>
          <w:rFonts w:ascii="Traditional Arabic" w:hAnsi="Traditional Arabic" w:cs="Traditional Arabic"/>
          <w:sz w:val="32"/>
          <w:szCs w:val="32"/>
          <w:rtl/>
        </w:rPr>
        <w:t>فرنا</w:t>
      </w:r>
      <w:r>
        <w:rPr>
          <w:rFonts w:ascii="Traditional Arabic" w:hAnsi="Traditional Arabic" w:cs="Traditional Arabic" w:hint="cs"/>
          <w:sz w:val="32"/>
          <w:szCs w:val="32"/>
          <w:rtl/>
        </w:rPr>
        <w:t>ة</w:t>
      </w:r>
      <w:r w:rsidRPr="00740A19">
        <w:rPr>
          <w:rFonts w:ascii="Traditional Arabic" w:hAnsi="Traditional Arabic" w:cs="Traditional Arabic"/>
          <w:sz w:val="32"/>
          <w:szCs w:val="32"/>
          <w:rtl/>
        </w:rPr>
        <w:t xml:space="preserve"> قوية بالعين المهملة والفاء والنون والالف</w:t>
      </w:r>
      <w:r w:rsidRPr="00D42F64">
        <w:rPr>
          <w:rFonts w:ascii="Traditional Arabic" w:hAnsi="Traditional Arabic" w:cs="Traditional Arabic"/>
          <w:sz w:val="32"/>
          <w:szCs w:val="32"/>
          <w:rtl/>
        </w:rPr>
        <w:t xml:space="preserve"> للالحاق وي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للعاثر لمالك دعا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بان ينتعش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08"/>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وهو </w:t>
      </w:r>
      <w:r w:rsidRPr="00D42F64">
        <w:rPr>
          <w:rFonts w:ascii="Traditional Arabic" w:hAnsi="Traditional Arabic" w:cs="Traditional Arabic" w:hint="cs"/>
          <w:b/>
          <w:bCs/>
          <w:sz w:val="32"/>
          <w:szCs w:val="32"/>
          <w:rtl/>
        </w:rPr>
        <w:t>ظ</w:t>
      </w:r>
      <w:r w:rsidRPr="00D42F64">
        <w:rPr>
          <w:rFonts w:ascii="Traditional Arabic" w:hAnsi="Traditional Arabic" w:cs="Traditional Arabic"/>
          <w:b/>
          <w:bCs/>
          <w:sz w:val="32"/>
          <w:szCs w:val="32"/>
          <w:rtl/>
        </w:rPr>
        <w:t>رف بمعنى وقتا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09"/>
      </w:r>
    </w:p>
    <w:p w:rsidR="00C963BC" w:rsidRPr="00C7548D" w:rsidRDefault="00C963BC" w:rsidP="00C963BC">
      <w:pPr>
        <w:bidi/>
        <w:jc w:val="lowKashida"/>
        <w:rPr>
          <w:rFonts w:ascii="Traditional Arabic" w:hAnsi="Traditional Arabic" w:cs="Traditional Arabic"/>
          <w:sz w:val="4"/>
          <w:szCs w:val="4"/>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بو حيان : لا نعلم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حد من الن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حاة عده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الظروف.</w:t>
      </w:r>
      <w:r w:rsidRPr="00D42F64">
        <w:rPr>
          <w:rStyle w:val="FootnoteReference"/>
          <w:sz w:val="32"/>
          <w:szCs w:val="32"/>
          <w:rtl/>
        </w:rPr>
        <w:t>(</w:t>
      </w:r>
      <w:r w:rsidRPr="00D42F64">
        <w:rPr>
          <w:rStyle w:val="FootnoteReference"/>
          <w:sz w:val="32"/>
          <w:szCs w:val="32"/>
          <w:rtl/>
        </w:rPr>
        <w:footnoteReference w:id="1110"/>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hint="cs"/>
          <w:b/>
          <w:bCs/>
          <w:sz w:val="32"/>
          <w:szCs w:val="32"/>
          <w:rtl/>
        </w:rPr>
        <w:t>و</w:t>
      </w:r>
      <w:r w:rsidRPr="00D42F64">
        <w:rPr>
          <w:rFonts w:ascii="Traditional Arabic" w:hAnsi="Traditional Arabic" w:cs="Traditional Arabic"/>
          <w:b/>
          <w:bCs/>
          <w:sz w:val="32"/>
          <w:szCs w:val="32"/>
          <w:rtl/>
        </w:rPr>
        <w:t>صلة ل</w:t>
      </w:r>
      <w:r w:rsidRPr="00D42F64">
        <w:rPr>
          <w:rFonts w:ascii="Traditional Arabic" w:hAnsi="Traditional Arabic" w:cs="Traditional Arabic" w:hint="cs"/>
          <w:b/>
          <w:bCs/>
          <w:sz w:val="32"/>
          <w:szCs w:val="32"/>
          <w:rtl/>
        </w:rPr>
        <w:t>ـ</w:t>
      </w:r>
      <w:r w:rsidRPr="00D42F64">
        <w:rPr>
          <w:rFonts w:ascii="QCF_BSML" w:hAnsi="QCF_BSML" w:cs="QCF_BSML"/>
          <w:b/>
          <w:bCs/>
          <w:color w:val="000000"/>
          <w:sz w:val="32"/>
          <w:szCs w:val="32"/>
          <w:rtl/>
        </w:rPr>
        <w:t xml:space="preserve">ﮋ </w:t>
      </w:r>
      <w:r w:rsidRPr="00D42F64">
        <w:rPr>
          <w:rFonts w:ascii="QCF_P510" w:hAnsi="QCF_P510" w:cs="QCF_P510"/>
          <w:b/>
          <w:bCs/>
          <w:color w:val="000000"/>
          <w:sz w:val="32"/>
          <w:szCs w:val="32"/>
          <w:rtl/>
        </w:rPr>
        <w:t xml:space="preserve">ﯠ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على انه بمعنى ال</w:t>
      </w:r>
      <w:r w:rsidRPr="00D42F64">
        <w:rPr>
          <w:rFonts w:ascii="Traditional Arabic" w:hAnsi="Traditional Arabic" w:cs="Traditional Arabic" w:hint="cs"/>
          <w:b/>
          <w:bCs/>
          <w:sz w:val="32"/>
          <w:szCs w:val="32"/>
          <w:rtl/>
        </w:rPr>
        <w:t>د</w:t>
      </w:r>
      <w:r w:rsidRPr="00D42F64">
        <w:rPr>
          <w:rFonts w:ascii="Traditional Arabic" w:hAnsi="Traditional Arabic" w:cs="Traditional Arabic"/>
          <w:b/>
          <w:bCs/>
          <w:sz w:val="32"/>
          <w:szCs w:val="32"/>
          <w:rtl/>
        </w:rPr>
        <w:t>ين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11"/>
      </w:r>
      <w:r w:rsidRPr="00D42F64">
        <w:rPr>
          <w:rStyle w:val="FootnoteReference"/>
          <w:b/>
          <w:bCs/>
          <w:sz w:val="32"/>
          <w:szCs w:val="32"/>
          <w:rtl/>
        </w:rPr>
        <w:t>)</w:t>
      </w:r>
    </w:p>
    <w:p w:rsidR="00C963BC" w:rsidRPr="00C7548D" w:rsidRDefault="00C963BC" w:rsidP="00C963BC">
      <w:pPr>
        <w:bidi/>
        <w:jc w:val="lowKashida"/>
        <w:rPr>
          <w:rFonts w:ascii="Traditional Arabic" w:hAnsi="Traditional Arabic" w:cs="Traditional Arabic"/>
          <w:b/>
          <w:bCs/>
          <w:sz w:val="14"/>
          <w:szCs w:val="14"/>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 كون هؤلاء موصولا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مذهب كوفي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1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ئل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عنه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وكان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سلمان</w:t>
      </w:r>
      <w:r w:rsidRPr="00D42F64">
        <w:rPr>
          <w:rStyle w:val="FootnoteReference"/>
          <w:b/>
          <w:bCs/>
          <w:sz w:val="32"/>
          <w:szCs w:val="32"/>
          <w:rtl/>
        </w:rPr>
        <w:t>(</w:t>
      </w:r>
      <w:r w:rsidRPr="00D42F64">
        <w:rPr>
          <w:rStyle w:val="FootnoteReference"/>
          <w:b/>
          <w:bCs/>
          <w:sz w:val="32"/>
          <w:szCs w:val="32"/>
          <w:rtl/>
        </w:rPr>
        <w:footnoteReference w:id="1113"/>
      </w:r>
      <w:r w:rsidRPr="00D42F64">
        <w:rPr>
          <w:rStyle w:val="FootnoteReference"/>
          <w:b/>
          <w:bCs/>
          <w:sz w:val="32"/>
          <w:szCs w:val="32"/>
          <w:rtl/>
        </w:rPr>
        <w:t>)</w:t>
      </w:r>
      <w:r w:rsidRPr="00D42F64">
        <w:rPr>
          <w:rFonts w:ascii="Traditional Arabic" w:hAnsi="Traditional Arabic" w:cs="Traditional Arabic"/>
          <w:b/>
          <w:bCs/>
          <w:sz w:val="32"/>
          <w:szCs w:val="32"/>
          <w:rtl/>
        </w:rPr>
        <w:t xml:space="preserve"> الى جنبه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فضرب ف</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خذه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وقال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هذا وقومه</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14"/>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sz w:val="14"/>
          <w:szCs w:val="14"/>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 والح</w:t>
      </w:r>
      <w:r>
        <w:rPr>
          <w:rFonts w:ascii="Traditional Arabic" w:hAnsi="Traditional Arabic" w:cs="Traditional Arabic"/>
          <w:sz w:val="32"/>
          <w:szCs w:val="32"/>
          <w:rtl/>
        </w:rPr>
        <w:t>اكم وصححاه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وابن حبان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ريرة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15"/>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8"/>
          <w:szCs w:val="8"/>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116"/>
      </w:r>
      <w:r w:rsidRPr="00D42F64">
        <w:rPr>
          <w:rStyle w:val="FootnoteReference"/>
          <w:b/>
          <w:bCs/>
          <w:sz w:val="32"/>
          <w:szCs w:val="32"/>
          <w:rtl/>
        </w:rPr>
        <w:t>)</w:t>
      </w:r>
      <w:r w:rsidRPr="00D42F64">
        <w:rPr>
          <w:rFonts w:ascii="Traditional Arabic" w:hAnsi="Traditional Arabic" w:cs="Traditional Arabic" w:hint="cs"/>
          <w:b/>
          <w:bCs/>
          <w:sz w:val="32"/>
          <w:szCs w:val="32"/>
          <w:rtl/>
        </w:rPr>
        <w:t>: (</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 xml:space="preserve"> سورة</w:t>
      </w:r>
      <w:r w:rsidRPr="00D42F64">
        <w:rPr>
          <w:rFonts w:ascii="Traditional Arabic" w:hAnsi="Traditional Arabic" w:cs="Traditional Arabic"/>
          <w:b/>
          <w:bCs/>
          <w:sz w:val="32"/>
          <w:szCs w:val="32"/>
          <w:rtl/>
        </w:rPr>
        <w:t>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حمد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1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118"/>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pStyle w:val="Heading1"/>
        <w:jc w:val="left"/>
        <w:rPr>
          <w:rFonts w:ascii="Traditional Arabic" w:hAnsi="Traditional Arabic" w:cs="Traditional Arabic"/>
          <w:b w:val="0"/>
          <w:bCs w:val="0"/>
          <w:color w:val="auto"/>
          <w:sz w:val="32"/>
          <w:szCs w:val="32"/>
          <w:rtl/>
          <w:lang w:eastAsia="en-US"/>
        </w:rPr>
      </w:pPr>
    </w:p>
    <w:p w:rsidR="00C963BC" w:rsidRDefault="00C963BC" w:rsidP="00C963BC">
      <w:pPr>
        <w:bidi/>
        <w:rPr>
          <w:rtl/>
        </w:rPr>
      </w:pPr>
    </w:p>
    <w:p w:rsidR="00C963BC" w:rsidRDefault="00C963BC" w:rsidP="00C963BC">
      <w:pPr>
        <w:bidi/>
        <w:rPr>
          <w:rtl/>
        </w:rPr>
      </w:pPr>
    </w:p>
    <w:p w:rsidR="00C963BC" w:rsidRDefault="00C963BC" w:rsidP="00C963BC">
      <w:pPr>
        <w:bidi/>
        <w:rPr>
          <w:rtl/>
        </w:rPr>
      </w:pPr>
    </w:p>
    <w:p w:rsidR="00C963BC" w:rsidRDefault="00C963BC" w:rsidP="00C963BC">
      <w:pPr>
        <w:bidi/>
        <w:rPr>
          <w:rtl/>
        </w:rPr>
      </w:pPr>
    </w:p>
    <w:p w:rsidR="00C963BC" w:rsidRDefault="00C963BC" w:rsidP="00C963BC">
      <w:pPr>
        <w:bidi/>
        <w:rPr>
          <w:rtl/>
        </w:rPr>
      </w:pPr>
    </w:p>
    <w:p w:rsidR="00C963BC" w:rsidRDefault="00C963BC" w:rsidP="00C963BC">
      <w:pPr>
        <w:bidi/>
        <w:rPr>
          <w:rtl/>
        </w:rPr>
      </w:pPr>
    </w:p>
    <w:p w:rsidR="00C963BC" w:rsidRDefault="00C963BC" w:rsidP="00C963BC">
      <w:pPr>
        <w:bidi/>
        <w:rPr>
          <w:rtl/>
        </w:rPr>
      </w:pPr>
    </w:p>
    <w:p w:rsidR="00C963BC" w:rsidRDefault="00C963BC" w:rsidP="00C963BC">
      <w:pPr>
        <w:bidi/>
        <w:rPr>
          <w:rtl/>
        </w:rPr>
      </w:pPr>
    </w:p>
    <w:p w:rsidR="00C963BC" w:rsidRDefault="00C963BC" w:rsidP="00C963BC">
      <w:pPr>
        <w:bidi/>
        <w:rPr>
          <w:rtl/>
        </w:rPr>
      </w:pPr>
    </w:p>
    <w:p w:rsidR="00C963BC" w:rsidRDefault="00C963BC" w:rsidP="00C963BC">
      <w:pPr>
        <w:pStyle w:val="Heading1"/>
        <w:jc w:val="both"/>
        <w:rPr>
          <w:rFonts w:ascii="Calibri" w:eastAsia="Calibri" w:hAnsi="Calibri" w:cs="Arial"/>
          <w:b w:val="0"/>
          <w:bCs w:val="0"/>
          <w:color w:val="auto"/>
          <w:sz w:val="22"/>
          <w:szCs w:val="22"/>
          <w:rtl/>
          <w:lang w:eastAsia="en-US"/>
        </w:rPr>
      </w:pPr>
    </w:p>
    <w:p w:rsidR="00C963BC" w:rsidRDefault="00C963BC" w:rsidP="00C963BC"/>
    <w:p w:rsidR="00C963BC" w:rsidRDefault="00C963BC" w:rsidP="00C963BC"/>
    <w:p w:rsidR="00C963BC" w:rsidRDefault="00C963BC" w:rsidP="00C963BC"/>
    <w:p w:rsidR="00C963BC" w:rsidRDefault="00C963BC" w:rsidP="00C963BC"/>
    <w:p w:rsidR="00C963BC" w:rsidRDefault="00C963BC" w:rsidP="00C963BC"/>
    <w:p w:rsidR="00C963BC" w:rsidRDefault="00C963BC" w:rsidP="00C963BC"/>
    <w:p w:rsidR="00C963BC" w:rsidRDefault="00C963BC" w:rsidP="00C963BC"/>
    <w:p w:rsidR="00C963BC" w:rsidRDefault="00C963BC" w:rsidP="00C963BC">
      <w:pPr>
        <w:rPr>
          <w:rtl/>
        </w:rPr>
      </w:pPr>
    </w:p>
    <w:p w:rsidR="00C963BC" w:rsidRDefault="00C963BC" w:rsidP="00C963BC">
      <w:pPr>
        <w:rPr>
          <w:rtl/>
        </w:rPr>
      </w:pPr>
    </w:p>
    <w:p w:rsidR="00C963BC" w:rsidRPr="00F47D9F" w:rsidRDefault="00C963BC" w:rsidP="00C963BC">
      <w:pPr>
        <w:rPr>
          <w:rtl/>
        </w:rPr>
      </w:pPr>
    </w:p>
    <w:p w:rsidR="00C963BC" w:rsidRPr="00462C17" w:rsidRDefault="00C963BC" w:rsidP="00C963BC">
      <w:pPr>
        <w:pStyle w:val="Heading1"/>
        <w:rPr>
          <w:rFonts w:ascii="Traditional Arabic" w:hAnsi="Traditional Arabic" w:cs="Traditional Arabic"/>
          <w:color w:val="FF0000"/>
          <w:sz w:val="28"/>
          <w:szCs w:val="28"/>
          <w:u w:val="single"/>
          <w:rtl/>
        </w:rPr>
      </w:pPr>
      <w:r w:rsidRPr="00462C17">
        <w:rPr>
          <w:rFonts w:ascii="Traditional Arabic" w:hAnsi="Traditional Arabic" w:cs="Traditional Arabic"/>
          <w:color w:val="FF0000"/>
          <w:sz w:val="52"/>
          <w:szCs w:val="52"/>
          <w:u w:val="single"/>
          <w:rtl/>
        </w:rPr>
        <w:t>سورة الفتح</w:t>
      </w:r>
    </w:p>
    <w:p w:rsidR="00C963BC" w:rsidRPr="006D4543" w:rsidRDefault="00C963BC" w:rsidP="00C963BC">
      <w:pPr>
        <w:rPr>
          <w:rtl/>
          <w:lang w:eastAsia="ar-SA"/>
        </w:rPr>
      </w:pP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 xml:space="preserve"> (</w:t>
      </w:r>
      <w:r w:rsidRPr="00D42F64">
        <w:rPr>
          <w:rFonts w:ascii="QCF_BSML" w:hAnsi="QCF_BSML" w:cs="QCF_BSML"/>
          <w:b/>
          <w:bCs/>
          <w:color w:val="000000"/>
          <w:sz w:val="32"/>
          <w:szCs w:val="32"/>
          <w:rtl/>
        </w:rPr>
        <w:t xml:space="preserve">ﮋ </w:t>
      </w:r>
      <w:r w:rsidRPr="00D42F64">
        <w:rPr>
          <w:rFonts w:ascii="QCF_P512" w:hAnsi="QCF_P512" w:cs="QCF_P512"/>
          <w:b/>
          <w:bCs/>
          <w:color w:val="000000"/>
          <w:sz w:val="32"/>
          <w:szCs w:val="32"/>
          <w:rtl/>
        </w:rPr>
        <w:t>ﭗ  ﭘ  ﭙ  ﭚ</w:t>
      </w:r>
      <w:r w:rsidRPr="00D42F64">
        <w:rPr>
          <w:rFonts w:ascii="Arial" w:hAnsi="Arial"/>
          <w:b/>
          <w:bCs/>
          <w:color w:val="000000"/>
          <w:sz w:val="32"/>
          <w:szCs w:val="32"/>
          <w:rtl/>
        </w:rPr>
        <w:t xml:space="preserve"> </w:t>
      </w:r>
      <w:r w:rsidRPr="00D42F64">
        <w:rPr>
          <w:rFonts w:ascii="QCF_BSML" w:hAnsi="QCF_BSML" w:cs="QCF_BSML"/>
          <w:b/>
          <w:bCs/>
          <w:color w:val="000000"/>
          <w:sz w:val="32"/>
          <w:szCs w:val="32"/>
          <w:rtl/>
        </w:rPr>
        <w:t>ﮊ</w:t>
      </w:r>
      <w:r w:rsidRPr="00D42F64">
        <w:rPr>
          <w:rFonts w:ascii="QCF_BSML" w:hAnsi="QCF_BSML" w:cs="QCF_BSML"/>
          <w:b/>
          <w:bCs/>
          <w:color w:val="000000"/>
          <w:sz w:val="32"/>
          <w:szCs w:val="32"/>
        </w:rPr>
        <w:t xml:space="preserve"> </w:t>
      </w:r>
      <w:r>
        <w:rPr>
          <w:rFonts w:ascii="Traditional Arabic" w:hAnsi="Traditional Arabic" w:cs="Traditional Arabic"/>
          <w:b/>
          <w:bCs/>
          <w:sz w:val="32"/>
          <w:szCs w:val="32"/>
          <w:rtl/>
        </w:rPr>
        <w:t xml:space="preserve"> حال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استئناف مؤكد على سبيل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التخييل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19"/>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صاحب الانتصاف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لفظ التخييل يجب تبديله بالتمثيل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دبا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1120"/>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انه</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عليه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الصلاةوالسلام</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لما نزل الحديبية </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ع</w:t>
      </w:r>
      <w:r w:rsidRPr="00D42F64">
        <w:rPr>
          <w:rFonts w:ascii="Traditional Arabic" w:hAnsi="Traditional Arabic" w:cs="Traditional Arabic" w:hint="cs"/>
          <w:b/>
          <w:bCs/>
          <w:sz w:val="32"/>
          <w:szCs w:val="32"/>
          <w:rtl/>
        </w:rPr>
        <w:t>ث</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حواس ابن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مية الخزاعي</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21"/>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22"/>
      </w:r>
      <w:r w:rsidRPr="00D42F64">
        <w:rPr>
          <w:rStyle w:val="FootnoteReference"/>
          <w:sz w:val="32"/>
          <w:szCs w:val="32"/>
          <w:rtl/>
        </w:rPr>
        <w:t>)</w:t>
      </w:r>
      <w:r w:rsidRPr="00D42F64">
        <w:rPr>
          <w:rFonts w:ascii="Traditional Arabic" w:hAnsi="Traditional Arabic" w:cs="Traditional Arabic"/>
          <w:sz w:val="32"/>
          <w:szCs w:val="32"/>
          <w:rtl/>
        </w:rPr>
        <w:t xml:space="preserve"> اخرجه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حمد في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سنده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123"/>
      </w:r>
      <w:r w:rsidRPr="00D42F64">
        <w:rPr>
          <w:rStyle w:val="FootnoteReference"/>
          <w:sz w:val="32"/>
          <w:szCs w:val="32"/>
          <w:rtl/>
        </w:rPr>
        <w:t>)</w:t>
      </w:r>
      <w:r w:rsidRPr="00D42F64">
        <w:rPr>
          <w:rFonts w:ascii="Traditional Arabic" w:hAnsi="Traditional Arabic" w:cs="Traditional Arabic"/>
          <w:sz w:val="32"/>
          <w:szCs w:val="32"/>
          <w:rtl/>
        </w:rPr>
        <w:t>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المسور ابن مخرمه</w:t>
      </w:r>
      <w:r w:rsidRPr="00D42F64">
        <w:rPr>
          <w:rStyle w:val="FootnoteReference"/>
          <w:sz w:val="32"/>
          <w:szCs w:val="32"/>
          <w:rtl/>
        </w:rPr>
        <w:t>(</w:t>
      </w:r>
      <w:r w:rsidRPr="00D42F64">
        <w:rPr>
          <w:rStyle w:val="FootnoteReference"/>
          <w:sz w:val="32"/>
          <w:szCs w:val="32"/>
          <w:rtl/>
        </w:rPr>
        <w:footnoteReference w:id="1124"/>
      </w:r>
      <w:r w:rsidRPr="00D42F64">
        <w:rPr>
          <w:rStyle w:val="FootnoteReference"/>
          <w:sz w:val="32"/>
          <w:szCs w:val="32"/>
          <w:rtl/>
        </w:rPr>
        <w:t>)</w:t>
      </w:r>
      <w:r w:rsidRPr="00D42F64">
        <w:rPr>
          <w:rFonts w:ascii="Traditional Arabic" w:hAnsi="Traditional Arabic" w:cs="Traditional Arabic"/>
          <w:sz w:val="32"/>
          <w:szCs w:val="32"/>
          <w:rtl/>
        </w:rPr>
        <w:t xml:space="preserve"> ومروان ابن الحكم.</w:t>
      </w:r>
      <w:r w:rsidRPr="00D42F64">
        <w:rPr>
          <w:rStyle w:val="FootnoteReference"/>
          <w:sz w:val="32"/>
          <w:szCs w:val="32"/>
          <w:rtl/>
        </w:rPr>
        <w:t>(</w:t>
      </w:r>
      <w:r w:rsidRPr="00D42F64">
        <w:rPr>
          <w:rStyle w:val="FootnoteReference"/>
          <w:sz w:val="32"/>
          <w:szCs w:val="32"/>
          <w:rtl/>
        </w:rPr>
        <w:footnoteReference w:id="1125"/>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ان عكرمة ابن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بي جهل خرج في خمسمائة</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الح</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ديبية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2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27"/>
      </w:r>
      <w:r w:rsidRPr="00D42F64">
        <w:rPr>
          <w:rStyle w:val="FootnoteReference"/>
          <w:sz w:val="32"/>
          <w:szCs w:val="32"/>
          <w:rtl/>
        </w:rPr>
        <w:t>)</w:t>
      </w:r>
      <w:r w:rsidRPr="00D42F64">
        <w:rPr>
          <w:rFonts w:ascii="Traditional Arabic" w:hAnsi="Traditional Arabic" w:cs="Traditional Arabic"/>
          <w:sz w:val="32"/>
          <w:szCs w:val="32"/>
          <w:rtl/>
        </w:rPr>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بن جرير و</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بن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حاتم في تفسيريهما</w:t>
      </w:r>
      <w:r w:rsidRPr="00D42F64">
        <w:rPr>
          <w:rStyle w:val="FootnoteReference"/>
          <w:sz w:val="32"/>
          <w:szCs w:val="32"/>
          <w:rtl/>
        </w:rPr>
        <w:t>(</w:t>
      </w:r>
      <w:r w:rsidRPr="00D42F64">
        <w:rPr>
          <w:rStyle w:val="FootnoteReference"/>
          <w:sz w:val="32"/>
          <w:szCs w:val="32"/>
          <w:rtl/>
        </w:rPr>
        <w:footnoteReference w:id="1128"/>
      </w:r>
      <w:r w:rsidRPr="00D42F64">
        <w:rPr>
          <w:rStyle w:val="FootnoteReference"/>
          <w:sz w:val="32"/>
          <w:szCs w:val="32"/>
          <w:rtl/>
        </w:rPr>
        <w:t>)</w:t>
      </w:r>
      <w:r w:rsidRPr="00D42F64">
        <w:rPr>
          <w:rFonts w:ascii="Traditional Arabic" w:hAnsi="Traditional Arabic" w:cs="Traditional Arabic"/>
          <w:sz w:val="32"/>
          <w:szCs w:val="32"/>
          <w:rtl/>
        </w:rPr>
        <w:t xml:space="preserve"> عن ابن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بزي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29"/>
      </w:r>
      <w:r w:rsidRPr="00D42F64">
        <w:rPr>
          <w:rStyle w:val="FootnoteReference"/>
          <w:sz w:val="32"/>
          <w:szCs w:val="32"/>
          <w:rtl/>
        </w:rPr>
        <w:t>)</w:t>
      </w:r>
    </w:p>
    <w:p w:rsidR="00C963BC" w:rsidRPr="006D4543" w:rsidRDefault="00C963BC" w:rsidP="00C963BC">
      <w:pPr>
        <w:bidi/>
        <w:jc w:val="mediumKashida"/>
        <w:rPr>
          <w:rFonts w:ascii="Traditional Arabic" w:hAnsi="Traditional Arabic" w:cs="Traditional Arabic"/>
          <w:sz w:val="18"/>
          <w:szCs w:val="18"/>
          <w:rtl/>
        </w:rPr>
      </w:pPr>
    </w:p>
    <w:p w:rsidR="00C963BC" w:rsidRPr="00D42F64"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قوله: (</w:t>
      </w:r>
      <w:r w:rsidRPr="00D42F64">
        <w:rPr>
          <w:rFonts w:ascii="Traditional Arabic" w:hAnsi="Traditional Arabic" w:cs="Traditional Arabic"/>
          <w:b/>
          <w:bCs/>
          <w:sz w:val="32"/>
          <w:szCs w:val="32"/>
          <w:rtl/>
        </w:rPr>
        <w:t>ووط</w:t>
      </w:r>
      <w:r w:rsidRPr="00D42F64">
        <w:rPr>
          <w:rFonts w:ascii="Traditional Arabic" w:hAnsi="Traditional Arabic" w:cs="Traditional Arabic" w:hint="cs"/>
          <w:b/>
          <w:bCs/>
          <w:sz w:val="32"/>
          <w:szCs w:val="32"/>
          <w:rtl/>
        </w:rPr>
        <w:t>ئ</w:t>
      </w:r>
      <w:r w:rsidRPr="00D42F64">
        <w:rPr>
          <w:rFonts w:ascii="Traditional Arabic" w:hAnsi="Traditional Arabic" w:cs="Traditional Arabic"/>
          <w:b/>
          <w:bCs/>
          <w:sz w:val="32"/>
          <w:szCs w:val="32"/>
          <w:rtl/>
        </w:rPr>
        <w:t>تنا  وطاً على حنقٍ</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وط</w:t>
      </w:r>
      <w:r w:rsidRPr="00D42F64">
        <w:rPr>
          <w:rFonts w:ascii="Traditional Arabic" w:hAnsi="Traditional Arabic" w:cs="Traditional Arabic" w:hint="cs"/>
          <w:b/>
          <w:bCs/>
          <w:sz w:val="32"/>
          <w:szCs w:val="32"/>
          <w:rtl/>
        </w:rPr>
        <w:t xml:space="preserve">ء </w:t>
      </w:r>
      <w:r w:rsidRPr="00D42F64">
        <w:rPr>
          <w:rFonts w:ascii="Traditional Arabic" w:hAnsi="Traditional Arabic" w:cs="Traditional Arabic"/>
          <w:b/>
          <w:bCs/>
          <w:sz w:val="32"/>
          <w:szCs w:val="32"/>
          <w:rtl/>
        </w:rPr>
        <w:t xml:space="preserve">المقيد </w:t>
      </w:r>
      <w:r w:rsidRPr="00D42F64">
        <w:rPr>
          <w:rFonts w:ascii="Traditional Arabic" w:hAnsi="Traditional Arabic" w:cs="Traditional Arabic" w:hint="cs"/>
          <w:b/>
          <w:bCs/>
          <w:sz w:val="32"/>
          <w:szCs w:val="32"/>
          <w:rtl/>
        </w:rPr>
        <w:t>ث</w:t>
      </w:r>
      <w:r w:rsidRPr="00D42F64">
        <w:rPr>
          <w:rFonts w:ascii="Traditional Arabic" w:hAnsi="Traditional Arabic" w:cs="Traditional Arabic"/>
          <w:b/>
          <w:bCs/>
          <w:sz w:val="32"/>
          <w:szCs w:val="32"/>
          <w:rtl/>
        </w:rPr>
        <w:t>ابت الهرم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30"/>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31"/>
      </w:r>
      <w:r w:rsidRPr="00D42F64">
        <w:rPr>
          <w:rStyle w:val="FootnoteReference"/>
          <w:b/>
          <w:bCs/>
          <w:sz w:val="32"/>
          <w:szCs w:val="32"/>
          <w:rtl/>
        </w:rPr>
        <w:t>)</w:t>
      </w:r>
    </w:p>
    <w:p w:rsidR="00C963BC" w:rsidRDefault="00C963BC" w:rsidP="00C963BC">
      <w:pPr>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الحنق الحقد الشديد والم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قيد البعير الذي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القيد وخصه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Pr>
          <w:rFonts w:ascii="Traditional Arabic" w:hAnsi="Traditional Arabic" w:cs="Traditional Arabic"/>
          <w:sz w:val="32"/>
          <w:szCs w:val="32"/>
          <w:rtl/>
        </w:rPr>
        <w:t>ن وط</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ته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ثقل كما خص الحنق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ابقاه </w:t>
      </w:r>
      <w:r>
        <w:rPr>
          <w:rFonts w:ascii="Traditional Arabic" w:hAnsi="Traditional Arabic" w:cs="Traditional Arabic" w:hint="cs"/>
          <w:sz w:val="32"/>
          <w:szCs w:val="32"/>
          <w:rtl/>
        </w:rPr>
        <w:t>أ</w:t>
      </w:r>
      <w:r>
        <w:rPr>
          <w:rFonts w:ascii="Traditional Arabic" w:hAnsi="Traditional Arabic" w:cs="Traditional Arabic"/>
          <w:sz w:val="32"/>
          <w:szCs w:val="32"/>
          <w:rtl/>
        </w:rPr>
        <w:t>قل وخص ثابت الهرم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همسه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سهل والهرم جمع هرمة وهو نفس</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السبرق</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32"/>
      </w:r>
      <w:r w:rsidRPr="00D42F64">
        <w:rPr>
          <w:rStyle w:val="FootnoteReference"/>
          <w:sz w:val="32"/>
          <w:szCs w:val="32"/>
          <w:rtl/>
        </w:rPr>
        <w:t>)</w:t>
      </w:r>
      <w:r w:rsidRPr="00D42F64">
        <w:rPr>
          <w:rFonts w:ascii="Traditional Arabic" w:hAnsi="Traditional Arabic" w:cs="Traditional Arabic"/>
          <w:sz w:val="32"/>
          <w:szCs w:val="32"/>
          <w:rtl/>
        </w:rPr>
        <w:t xml:space="preserve"> أقل الخمص</w:t>
      </w:r>
      <w:r w:rsidRPr="00D42F64">
        <w:rPr>
          <w:rFonts w:ascii="Traditional Arabic" w:hAnsi="Traditional Arabic" w:cs="Traditional Arabic" w:hint="cs"/>
          <w:sz w:val="32"/>
          <w:szCs w:val="32"/>
          <w:rtl/>
        </w:rPr>
        <w:t>[تقول]</w:t>
      </w:r>
      <w:r w:rsidRPr="00D42F64">
        <w:rPr>
          <w:rStyle w:val="FootnoteReference"/>
          <w:sz w:val="32"/>
          <w:szCs w:val="32"/>
          <w:rtl/>
        </w:rPr>
        <w:t>(</w:t>
      </w:r>
      <w:r w:rsidRPr="00D42F64">
        <w:rPr>
          <w:rStyle w:val="FootnoteReference"/>
          <w:sz w:val="32"/>
          <w:szCs w:val="32"/>
          <w:rtl/>
        </w:rPr>
        <w:footnoteReference w:id="1133"/>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ثرت فينا تاثيرا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الحنق </w:t>
      </w:r>
      <w:r>
        <w:rPr>
          <w:rFonts w:ascii="Traditional Arabic" w:hAnsi="Traditional Arabic" w:cs="Traditional Arabic"/>
          <w:sz w:val="32"/>
          <w:szCs w:val="32"/>
          <w:rtl/>
        </w:rPr>
        <w:t xml:space="preserve">الغضبان كما يؤثر البعير المقيد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w:t>
      </w:r>
      <w:r w:rsidRPr="00B56174">
        <w:rPr>
          <w:rFonts w:ascii="Traditional Arabic" w:hAnsi="Traditional Arabic" w:cs="Traditional Arabic"/>
          <w:color w:val="FF0000"/>
          <w:sz w:val="32"/>
          <w:szCs w:val="32"/>
          <w:rtl/>
        </w:rPr>
        <w:t xml:space="preserve"> وطي</w:t>
      </w:r>
      <w:r w:rsidRPr="00D42F64">
        <w:rPr>
          <w:rFonts w:ascii="Traditional Arabic" w:hAnsi="Traditional Arabic" w:cs="Traditional Arabic"/>
          <w:sz w:val="32"/>
          <w:szCs w:val="32"/>
          <w:rtl/>
        </w:rPr>
        <w:t xml:space="preserve"> هذا البيت.</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34"/>
      </w:r>
      <w:r w:rsidRPr="00D42F64">
        <w:rPr>
          <w:rStyle w:val="FootnoteReference"/>
          <w:sz w:val="32"/>
          <w:szCs w:val="32"/>
          <w:rtl/>
        </w:rPr>
        <w:t>)</w:t>
      </w:r>
    </w:p>
    <w:p w:rsidR="00C963BC" w:rsidRPr="00C7548D" w:rsidRDefault="00C963BC" w:rsidP="00C963BC">
      <w:pPr>
        <w:bidi/>
        <w:jc w:val="mediumKashida"/>
        <w:rPr>
          <w:rFonts w:ascii="Traditional Arabic" w:hAnsi="Traditional Arabic" w:cs="Traditional Arabic"/>
          <w:sz w:val="18"/>
          <w:szCs w:val="18"/>
          <w:rtl/>
        </w:rPr>
      </w:pP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([قال صلى الله عليه وسلم:]</w:t>
      </w:r>
      <w:r w:rsidRPr="00D42F64">
        <w:rPr>
          <w:rStyle w:val="FootnoteReference"/>
          <w:b/>
          <w:bCs/>
          <w:sz w:val="32"/>
          <w:szCs w:val="32"/>
          <w:rtl/>
        </w:rPr>
        <w:t>(</w:t>
      </w:r>
      <w:r w:rsidRPr="00D42F64">
        <w:rPr>
          <w:rStyle w:val="FootnoteReference"/>
          <w:b/>
          <w:bCs/>
          <w:sz w:val="32"/>
          <w:szCs w:val="32"/>
          <w:rtl/>
        </w:rPr>
        <w:footnoteReference w:id="1135"/>
      </w:r>
      <w:r w:rsidRPr="00D42F64">
        <w:rPr>
          <w:rStyle w:val="FootnoteReference"/>
          <w:b/>
          <w:bCs/>
          <w:sz w:val="32"/>
          <w:szCs w:val="32"/>
          <w:rtl/>
        </w:rPr>
        <w:t>)</w:t>
      </w:r>
      <w:r>
        <w:rPr>
          <w:rFonts w:ascii="Traditional Arabic" w:hAnsi="Traditional Arabic" w:cs="Traditional Arabic"/>
          <w:b/>
          <w:bCs/>
          <w:sz w:val="32"/>
          <w:szCs w:val="32"/>
          <w:rtl/>
        </w:rPr>
        <w:t xml:space="preserve"> ان </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خر وط</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ة</w:t>
      </w:r>
      <w:r w:rsidRPr="00D42F64">
        <w:rPr>
          <w:rStyle w:val="FootnoteReference"/>
          <w:b/>
          <w:bCs/>
          <w:sz w:val="32"/>
          <w:szCs w:val="32"/>
          <w:rtl/>
        </w:rPr>
        <w:t>(</w:t>
      </w:r>
      <w:r w:rsidRPr="00D42F64">
        <w:rPr>
          <w:rStyle w:val="FootnoteReference"/>
          <w:b/>
          <w:bCs/>
          <w:sz w:val="32"/>
          <w:szCs w:val="32"/>
          <w:rtl/>
        </w:rPr>
        <w:footnoteReference w:id="1136"/>
      </w:r>
      <w:r w:rsidRPr="00D42F64">
        <w:rPr>
          <w:rStyle w:val="FootnoteReference"/>
          <w:b/>
          <w:bCs/>
          <w:sz w:val="32"/>
          <w:szCs w:val="32"/>
          <w:rtl/>
        </w:rPr>
        <w:t>)</w:t>
      </w:r>
      <w:r w:rsidRPr="00D42F64">
        <w:rPr>
          <w:rFonts w:ascii="Traditional Arabic" w:hAnsi="Traditional Arabic" w:cs="Traditional Arabic"/>
          <w:b/>
          <w:bCs/>
          <w:sz w:val="32"/>
          <w:szCs w:val="32"/>
          <w:rtl/>
        </w:rPr>
        <w:t xml:space="preserve"> وط</w:t>
      </w:r>
      <w:r w:rsidRPr="00D42F64">
        <w:rPr>
          <w:rFonts w:ascii="Traditional Arabic" w:hAnsi="Traditional Arabic" w:cs="Traditional Arabic" w:hint="cs"/>
          <w:b/>
          <w:bCs/>
          <w:sz w:val="32"/>
          <w:szCs w:val="32"/>
          <w:rtl/>
        </w:rPr>
        <w:t>ئ</w:t>
      </w:r>
      <w:r w:rsidRPr="00D42F64">
        <w:rPr>
          <w:rFonts w:ascii="Traditional Arabic" w:hAnsi="Traditional Arabic" w:cs="Traditional Arabic"/>
          <w:b/>
          <w:bCs/>
          <w:sz w:val="32"/>
          <w:szCs w:val="32"/>
          <w:rtl/>
        </w:rPr>
        <w:t xml:space="preserve">ها الله </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و</w:t>
      </w:r>
      <w:r w:rsidRPr="00D42F64">
        <w:rPr>
          <w:rFonts w:ascii="Traditional Arabic" w:hAnsi="Traditional Arabic" w:cs="Traditional Arabic" w:hint="cs"/>
          <w:b/>
          <w:bCs/>
          <w:sz w:val="32"/>
          <w:szCs w:val="32"/>
          <w:rtl/>
        </w:rPr>
        <w:t>َجّ)</w:t>
      </w:r>
      <w:r w:rsidRPr="00D42F64">
        <w:rPr>
          <w:rStyle w:val="FootnoteReference"/>
          <w:b/>
          <w:bCs/>
          <w:sz w:val="32"/>
          <w:szCs w:val="32"/>
          <w:rtl/>
        </w:rPr>
        <w:t>(</w:t>
      </w:r>
      <w:r w:rsidRPr="00D42F64">
        <w:rPr>
          <w:rStyle w:val="FootnoteReference"/>
          <w:b/>
          <w:bCs/>
          <w:sz w:val="32"/>
          <w:szCs w:val="32"/>
          <w:rtl/>
        </w:rPr>
        <w:footnoteReference w:id="113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mediumKashida"/>
        <w:rPr>
          <w:rFonts w:ascii="Traditional Arabic" w:hAnsi="Traditional Arabic" w:cs="Traditional Arabic"/>
          <w:sz w:val="32"/>
          <w:szCs w:val="32"/>
          <w:rtl/>
        </w:rPr>
      </w:pPr>
    </w:p>
    <w:p w:rsidR="00C963BC" w:rsidRDefault="00C963BC" w:rsidP="00C963BC">
      <w:pPr>
        <w:bidi/>
        <w:jc w:val="mediumKashida"/>
        <w:rPr>
          <w:rFonts w:ascii="Traditional Arabic" w:hAnsi="Traditional Arabic" w:cs="Traditional Arabic"/>
          <w:sz w:val="32"/>
          <w:szCs w:val="32"/>
          <w:rtl/>
        </w:rPr>
      </w:pPr>
    </w:p>
    <w:p w:rsidR="00C963BC" w:rsidRDefault="00C963BC" w:rsidP="00C963BC">
      <w:pPr>
        <w:bidi/>
        <w:jc w:val="medium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حمد</w:t>
      </w:r>
      <w:r w:rsidRPr="00D42F64">
        <w:rPr>
          <w:rStyle w:val="FootnoteReference"/>
          <w:sz w:val="32"/>
          <w:szCs w:val="32"/>
          <w:rtl/>
        </w:rPr>
        <w:t>(</w:t>
      </w:r>
      <w:r w:rsidRPr="00D42F64">
        <w:rPr>
          <w:rStyle w:val="FootnoteReference"/>
          <w:sz w:val="32"/>
          <w:szCs w:val="32"/>
          <w:rtl/>
        </w:rPr>
        <w:footnoteReference w:id="1138"/>
      </w:r>
      <w:r w:rsidRPr="00D42F64">
        <w:rPr>
          <w:rStyle w:val="FootnoteReference"/>
          <w:sz w:val="32"/>
          <w:szCs w:val="32"/>
          <w:rtl/>
        </w:rPr>
        <w:t>)</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يعلى العامري</w:t>
      </w:r>
      <w:r w:rsidRPr="00D42F64">
        <w:rPr>
          <w:rStyle w:val="FootnoteReference"/>
          <w:sz w:val="32"/>
          <w:szCs w:val="32"/>
          <w:rtl/>
        </w:rPr>
        <w:t>(</w:t>
      </w:r>
      <w:r w:rsidRPr="00D42F64">
        <w:rPr>
          <w:rStyle w:val="FootnoteReference"/>
          <w:sz w:val="32"/>
          <w:szCs w:val="32"/>
          <w:rtl/>
        </w:rPr>
        <w:footnoteReference w:id="1139"/>
      </w:r>
      <w:r w:rsidRPr="00D42F64">
        <w:rPr>
          <w:rStyle w:val="FootnoteReference"/>
          <w:sz w:val="32"/>
          <w:szCs w:val="32"/>
          <w:rtl/>
        </w:rPr>
        <w:t>)</w:t>
      </w:r>
      <w:r w:rsidRPr="00D42F64">
        <w:rPr>
          <w:rFonts w:ascii="Traditional Arabic" w:hAnsi="Traditional Arabic" w:cs="Traditional Arabic"/>
          <w:sz w:val="32"/>
          <w:szCs w:val="32"/>
          <w:rtl/>
        </w:rPr>
        <w:t xml:space="preserve"> قال في النهاية</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المعنى ان </w:t>
      </w:r>
      <w:r>
        <w:rPr>
          <w:rFonts w:ascii="Traditional Arabic" w:hAnsi="Traditional Arabic" w:cs="Traditional Arabic" w:hint="cs"/>
          <w:sz w:val="32"/>
          <w:szCs w:val="32"/>
          <w:rtl/>
        </w:rPr>
        <w:t>آ</w:t>
      </w:r>
      <w:r>
        <w:rPr>
          <w:rFonts w:ascii="Traditional Arabic" w:hAnsi="Traditional Arabic" w:cs="Traditional Arabic"/>
          <w:sz w:val="32"/>
          <w:szCs w:val="32"/>
          <w:rtl/>
        </w:rPr>
        <w:t xml:space="preserve">خر </w:t>
      </w:r>
      <w:r>
        <w:rPr>
          <w:rFonts w:ascii="Traditional Arabic" w:hAnsi="Traditional Arabic" w:cs="Traditional Arabic" w:hint="cs"/>
          <w:sz w:val="32"/>
          <w:szCs w:val="32"/>
          <w:rtl/>
        </w:rPr>
        <w:t>أ</w:t>
      </w:r>
      <w:r>
        <w:rPr>
          <w:rFonts w:ascii="Traditional Arabic" w:hAnsi="Traditional Arabic" w:cs="Traditional Arabic"/>
          <w:sz w:val="32"/>
          <w:szCs w:val="32"/>
          <w:rtl/>
        </w:rPr>
        <w:t>خذ</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 وقعة اوقعها الله بالكفار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كانت </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و</w:t>
      </w:r>
      <w:r w:rsidRPr="00D42F64">
        <w:rPr>
          <w:rFonts w:ascii="Traditional Arabic" w:hAnsi="Traditional Arabic" w:cs="Traditional Arabic" w:hint="cs"/>
          <w:sz w:val="32"/>
          <w:szCs w:val="32"/>
          <w:rtl/>
        </w:rPr>
        <w:t xml:space="preserve">ج </w:t>
      </w:r>
      <w:r>
        <w:rPr>
          <w:rFonts w:ascii="Traditional Arabic" w:hAnsi="Traditional Arabic" w:cs="Traditional Arabic"/>
          <w:sz w:val="32"/>
          <w:szCs w:val="32"/>
          <w:rtl/>
        </w:rPr>
        <w:t xml:space="preserve">وكانت غزوة الطائف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 غزوات رسول الله صلى الله عليه وسلم  فانه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لم يغز بعدها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غزوة تبوك ولم يك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 فيها.</w:t>
      </w:r>
      <w:r w:rsidRPr="00D42F64">
        <w:rPr>
          <w:rStyle w:val="FootnoteReference"/>
          <w:sz w:val="32"/>
          <w:szCs w:val="32"/>
          <w:rtl/>
        </w:rPr>
        <w:t>(</w:t>
      </w:r>
      <w:r w:rsidRPr="00D42F64">
        <w:rPr>
          <w:rStyle w:val="FootnoteReference"/>
          <w:sz w:val="32"/>
          <w:szCs w:val="32"/>
          <w:rtl/>
        </w:rPr>
        <w:footnoteReference w:id="1140"/>
      </w:r>
      <w:r w:rsidRPr="00D42F64">
        <w:rPr>
          <w:rStyle w:val="FootnoteReference"/>
          <w:sz w:val="32"/>
          <w:szCs w:val="32"/>
          <w:rtl/>
        </w:rPr>
        <w:t>)</w:t>
      </w:r>
    </w:p>
    <w:p w:rsidR="00C963BC" w:rsidRPr="0081488C" w:rsidRDefault="00C963BC" w:rsidP="00C963BC">
      <w:pPr>
        <w:bidi/>
        <w:jc w:val="lowKashida"/>
        <w:rPr>
          <w:rFonts w:ascii="Traditional Arabic" w:hAnsi="Traditional Arabic" w:cs="Traditional Arabic"/>
          <w:sz w:val="12"/>
          <w:szCs w:val="12"/>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روي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لما هم بقتال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هم بعثوا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هيل ابن عمرو</w:t>
      </w:r>
      <w:r w:rsidRPr="00D42F64">
        <w:rPr>
          <w:rStyle w:val="FootnoteReference"/>
          <w:b/>
          <w:bCs/>
          <w:sz w:val="32"/>
          <w:szCs w:val="32"/>
          <w:rtl/>
        </w:rPr>
        <w:t>(</w:t>
      </w:r>
      <w:r w:rsidRPr="00D42F64">
        <w:rPr>
          <w:rStyle w:val="FootnoteReference"/>
          <w:b/>
          <w:bCs/>
          <w:sz w:val="32"/>
          <w:szCs w:val="32"/>
          <w:rtl/>
        </w:rPr>
        <w:footnoteReference w:id="1141"/>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1142"/>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w:t>
      </w:r>
      <w:r w:rsidRPr="00D42F64">
        <w:rPr>
          <w:rFonts w:ascii="Traditional Arabic" w:hAnsi="Traditional Arabic" w:cs="Traditional Arabic" w:hint="cs"/>
          <w:sz w:val="32"/>
          <w:szCs w:val="32"/>
          <w:rtl/>
        </w:rPr>
        <w:t xml:space="preserve"> 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43"/>
      </w:r>
      <w:r w:rsidRPr="00D42F64">
        <w:rPr>
          <w:rStyle w:val="FootnoteReference"/>
          <w:sz w:val="32"/>
          <w:szCs w:val="32"/>
          <w:rtl/>
        </w:rPr>
        <w:t>)</w:t>
      </w:r>
    </w:p>
    <w:p w:rsidR="00C963BC" w:rsidRPr="0081488C" w:rsidRDefault="00C963BC" w:rsidP="00C963BC">
      <w:pPr>
        <w:bidi/>
        <w:jc w:val="lowKashida"/>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البيهقي في دلائل النبوة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عروة ابن الز</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بير</w:t>
      </w:r>
      <w:r w:rsidRPr="00D42F64">
        <w:rPr>
          <w:rStyle w:val="FootnoteReference"/>
          <w:sz w:val="32"/>
          <w:szCs w:val="32"/>
          <w:rtl/>
        </w:rPr>
        <w:t>(</w:t>
      </w:r>
      <w:r w:rsidRPr="00D42F64">
        <w:rPr>
          <w:rStyle w:val="FootnoteReference"/>
          <w:sz w:val="32"/>
          <w:szCs w:val="32"/>
          <w:rtl/>
        </w:rPr>
        <w:footnoteReference w:id="1144"/>
      </w:r>
      <w:r w:rsidRPr="00D42F64">
        <w:rPr>
          <w:rStyle w:val="FootnoteReference"/>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رسلا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45"/>
      </w:r>
      <w:r w:rsidRPr="00D42F64">
        <w:rPr>
          <w:rStyle w:val="FootnoteReference"/>
          <w:sz w:val="32"/>
          <w:szCs w:val="32"/>
          <w:rtl/>
        </w:rPr>
        <w:t>)</w:t>
      </w:r>
      <w:r w:rsidRPr="00D42F64">
        <w:rPr>
          <w:rFonts w:ascii="Traditional Arabic" w:hAnsi="Traditional Arabic" w:cs="Traditional Arabic"/>
          <w:sz w:val="32"/>
          <w:szCs w:val="32"/>
          <w:rtl/>
        </w:rPr>
        <w:t>.</w:t>
      </w:r>
    </w:p>
    <w:p w:rsidR="00C963BC" w:rsidRPr="006D4543" w:rsidRDefault="00C963BC" w:rsidP="00C963BC">
      <w:pPr>
        <w:bidi/>
        <w:jc w:val="lowKashida"/>
        <w:rPr>
          <w:rFonts w:ascii="Traditional Arabic" w:hAnsi="Traditional Arabic" w:cs="Traditional Arabic"/>
          <w:sz w:val="16"/>
          <w:szCs w:val="16"/>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ى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واصحابه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دخلوا مكة </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منين</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46"/>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6D4543" w:rsidRDefault="00C963BC" w:rsidP="00C963BC">
      <w:pPr>
        <w:bidi/>
        <w:jc w:val="lowKashida"/>
        <w:rPr>
          <w:rFonts w:ascii="Traditional Arabic" w:hAnsi="Traditional Arabic" w:cs="Traditional Arabic"/>
          <w:sz w:val="12"/>
          <w:szCs w:val="12"/>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47"/>
      </w:r>
      <w:r w:rsidRPr="00D42F64">
        <w:rPr>
          <w:rStyle w:val="FootnoteReference"/>
          <w:sz w:val="32"/>
          <w:szCs w:val="32"/>
          <w:rtl/>
        </w:rPr>
        <w:t>)</w:t>
      </w:r>
      <w:r w:rsidRPr="00D42F64">
        <w:rPr>
          <w:rFonts w:ascii="Traditional Arabic" w:hAnsi="Traditional Arabic" w:cs="Traditional Arabic"/>
          <w:sz w:val="32"/>
          <w:szCs w:val="32"/>
          <w:rtl/>
        </w:rPr>
        <w:t xml:space="preserve"> 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البيهقي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جاهد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رسلا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48"/>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سورة الفتح</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49"/>
      </w:r>
      <w:r w:rsidRPr="00D42F64">
        <w:rPr>
          <w:rStyle w:val="FootnoteReference"/>
          <w:b/>
          <w:bCs/>
          <w:sz w:val="32"/>
          <w:szCs w:val="32"/>
          <w:rtl/>
        </w:rPr>
        <w:t>)</w:t>
      </w:r>
    </w:p>
    <w:p w:rsidR="00C963BC" w:rsidRPr="006D4543"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150"/>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lowKashida"/>
        <w:rPr>
          <w:rFonts w:ascii="Traditional Arabic" w:hAnsi="Traditional Arabic" w:cs="Traditional Arabic"/>
          <w:color w:val="FF0000"/>
          <w:sz w:val="32"/>
          <w:szCs w:val="32"/>
          <w:u w:val="single"/>
          <w:rtl/>
        </w:rPr>
      </w:pPr>
    </w:p>
    <w:p w:rsidR="00C963BC" w:rsidRDefault="00C963BC" w:rsidP="00C963BC">
      <w:pPr>
        <w:bidi/>
        <w:jc w:val="center"/>
        <w:rPr>
          <w:rFonts w:ascii="Traditional Arabic" w:hAnsi="Traditional Arabic" w:cs="Traditional Arabic"/>
          <w:b/>
          <w:bCs/>
          <w:i/>
          <w:iCs/>
          <w:color w:val="FF0000"/>
          <w:sz w:val="40"/>
          <w:szCs w:val="40"/>
          <w:u w:val="single"/>
          <w:rtl/>
        </w:rPr>
      </w:pPr>
    </w:p>
    <w:p w:rsidR="00C963BC" w:rsidRDefault="00C963BC" w:rsidP="00C963BC">
      <w:pPr>
        <w:bidi/>
        <w:jc w:val="center"/>
        <w:rPr>
          <w:rFonts w:ascii="Traditional Arabic" w:hAnsi="Traditional Arabic" w:cs="Traditional Arabic"/>
          <w:sz w:val="40"/>
          <w:szCs w:val="40"/>
          <w:rtl/>
        </w:rPr>
      </w:pPr>
      <w:r w:rsidRPr="00514DE0">
        <w:rPr>
          <w:rFonts w:ascii="Traditional Arabic" w:hAnsi="Traditional Arabic" w:cs="Traditional Arabic"/>
          <w:b/>
          <w:bCs/>
          <w:i/>
          <w:iCs/>
          <w:color w:val="FF0000"/>
          <w:sz w:val="40"/>
          <w:szCs w:val="40"/>
          <w:u w:val="single"/>
          <w:rtl/>
        </w:rPr>
        <w:t>سورة الحجرات</w:t>
      </w:r>
    </w:p>
    <w:p w:rsidR="00C963BC" w:rsidRPr="006D4543" w:rsidRDefault="00C963BC" w:rsidP="00C963BC">
      <w:pPr>
        <w:bidi/>
        <w:jc w:val="center"/>
        <w:rPr>
          <w:rFonts w:ascii="Traditional Arabic" w:hAnsi="Traditional Arabic" w:cs="Traditional Arabic"/>
          <w:rtl/>
        </w:rPr>
      </w:pPr>
    </w:p>
    <w:p w:rsidR="00C963BC" w:rsidRPr="00E1140A"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 ثابت ابن قيس</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51"/>
      </w:r>
      <w:r w:rsidRPr="00D42F64">
        <w:rPr>
          <w:rStyle w:val="FootnoteReference"/>
          <w:b/>
          <w:bCs/>
          <w:sz w:val="32"/>
          <w:szCs w:val="32"/>
          <w:rtl/>
        </w:rPr>
        <w:t>)</w:t>
      </w:r>
      <w:r>
        <w:rPr>
          <w:rFonts w:ascii="AngsanaUPC" w:hAnsi="AngsanaUPC" w:cs="AngsanaUPC"/>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52"/>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الى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53"/>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 بمعناه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5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[370/أ]</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ناداه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عيينة ابن حصن</w:t>
      </w:r>
      <w:r w:rsidRPr="00D42F64">
        <w:rPr>
          <w:rStyle w:val="FootnoteReference"/>
          <w:b/>
          <w:bCs/>
          <w:sz w:val="32"/>
          <w:szCs w:val="32"/>
          <w:rtl/>
        </w:rPr>
        <w:t>(</w:t>
      </w:r>
      <w:r w:rsidRPr="00D42F64">
        <w:rPr>
          <w:rStyle w:val="FootnoteReference"/>
          <w:b/>
          <w:bCs/>
          <w:sz w:val="32"/>
          <w:szCs w:val="32"/>
          <w:rtl/>
        </w:rPr>
        <w:footnoteReference w:id="1155"/>
      </w:r>
      <w:r w:rsidRPr="00D42F64">
        <w:rPr>
          <w:rStyle w:val="FootnoteReference"/>
          <w:b/>
          <w:bCs/>
          <w:sz w:val="32"/>
          <w:szCs w:val="32"/>
          <w:rtl/>
        </w:rPr>
        <w:t>)</w:t>
      </w:r>
      <w:r>
        <w:rPr>
          <w:rFonts w:ascii="Traditional Arabic" w:hAnsi="Traditional Arabic" w:cs="Traditional Arabic"/>
          <w:b/>
          <w:bCs/>
          <w:sz w:val="32"/>
          <w:szCs w:val="32"/>
          <w:rtl/>
        </w:rPr>
        <w:t xml:space="preserve"> وال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قرع ابن حابس</w:t>
      </w:r>
      <w:r w:rsidRPr="00D42F64">
        <w:rPr>
          <w:rStyle w:val="FootnoteReference"/>
          <w:b/>
          <w:bCs/>
          <w:sz w:val="32"/>
          <w:szCs w:val="32"/>
          <w:rtl/>
        </w:rPr>
        <w:t>(</w:t>
      </w:r>
      <w:r w:rsidRPr="00D42F64">
        <w:rPr>
          <w:rStyle w:val="FootnoteReference"/>
          <w:b/>
          <w:bCs/>
          <w:sz w:val="32"/>
          <w:szCs w:val="32"/>
          <w:rtl/>
        </w:rPr>
        <w:footnoteReference w:id="1156"/>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5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58"/>
      </w:r>
      <w:r w:rsidRPr="00D42F64">
        <w:rPr>
          <w:rStyle w:val="FootnoteReference"/>
          <w:sz w:val="32"/>
          <w:szCs w:val="32"/>
          <w:rtl/>
        </w:rPr>
        <w:t>)</w:t>
      </w:r>
      <w:r w:rsidRPr="00D42F64">
        <w:rPr>
          <w:rFonts w:ascii="Traditional Arabic" w:hAnsi="Traditional Arabic" w:cs="Traditional Arabic"/>
          <w:sz w:val="32"/>
          <w:szCs w:val="32"/>
          <w:rtl/>
        </w:rPr>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 والواحدي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جابر </w:t>
      </w:r>
      <w:r w:rsidRPr="00D42F64">
        <w:rPr>
          <w:rStyle w:val="FootnoteReference"/>
          <w:sz w:val="32"/>
          <w:szCs w:val="32"/>
          <w:rtl/>
        </w:rPr>
        <w:t>(</w:t>
      </w:r>
      <w:r w:rsidRPr="00D42F64">
        <w:rPr>
          <w:rStyle w:val="FootnoteReference"/>
          <w:sz w:val="32"/>
          <w:szCs w:val="32"/>
          <w:rtl/>
        </w:rPr>
        <w:footnoteReference w:id="1159"/>
      </w:r>
      <w:r w:rsidRPr="00D42F64">
        <w:rPr>
          <w:rStyle w:val="FootnoteReference"/>
          <w:sz w:val="32"/>
          <w:szCs w:val="32"/>
          <w:rtl/>
        </w:rPr>
        <w:t>)</w:t>
      </w:r>
      <w:r w:rsidRPr="00D42F64">
        <w:rPr>
          <w:rFonts w:ascii="Traditional Arabic" w:hAnsi="Traditional Arabic" w:cs="Traditional Arabic"/>
          <w:sz w:val="32"/>
          <w:szCs w:val="32"/>
          <w:rtl/>
        </w:rPr>
        <w:t>.</w:t>
      </w: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أي ولو ثبت صبرهم</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160"/>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 : هذا مذهب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برد</w:t>
      </w:r>
      <w:r w:rsidRPr="00D42F64">
        <w:rPr>
          <w:rStyle w:val="FootnoteReference"/>
          <w:sz w:val="32"/>
          <w:szCs w:val="32"/>
          <w:rtl/>
        </w:rPr>
        <w:t>(</w:t>
      </w:r>
      <w:r w:rsidRPr="00D42F64">
        <w:rPr>
          <w:rStyle w:val="FootnoteReference"/>
          <w:sz w:val="32"/>
          <w:szCs w:val="32"/>
          <w:rtl/>
        </w:rPr>
        <w:footnoteReference w:id="1161"/>
      </w:r>
      <w:r w:rsidRPr="00D42F64">
        <w:rPr>
          <w:rStyle w:val="FootnoteReference"/>
          <w:sz w:val="32"/>
          <w:szCs w:val="32"/>
          <w:rtl/>
        </w:rPr>
        <w:t>)</w:t>
      </w:r>
      <w:r w:rsidRPr="00D42F64">
        <w:rPr>
          <w:rFonts w:ascii="Traditional Arabic" w:hAnsi="Traditional Arabic" w:cs="Traditional Arabic"/>
          <w:sz w:val="32"/>
          <w:szCs w:val="32"/>
          <w:rtl/>
        </w:rPr>
        <w:t xml:space="preserve"> واما سيبويه فمذهبه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وما بعدها بعد لو في موضع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Pr>
          <w:rFonts w:ascii="Traditional Arabic" w:hAnsi="Traditional Arabic" w:cs="Traditional Arabic"/>
          <w:sz w:val="32"/>
          <w:szCs w:val="32"/>
          <w:rtl/>
        </w:rPr>
        <w:t>بتد</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 لا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فاعل</w:t>
      </w:r>
      <w:r w:rsidRPr="00D42F64">
        <w:rPr>
          <w:rFonts w:ascii="Traditional Arabic" w:hAnsi="Traditional Arabic" w:cs="Traditional Arabic" w:hint="cs"/>
          <w:sz w:val="32"/>
          <w:szCs w:val="32"/>
          <w:rtl/>
        </w:rPr>
        <w:t>.</w:t>
      </w:r>
      <w:r w:rsidRPr="00D42F64">
        <w:rPr>
          <w:rStyle w:val="FootnoteReference"/>
          <w:b/>
          <w:bCs/>
          <w:sz w:val="32"/>
          <w:szCs w:val="32"/>
          <w:rtl/>
        </w:rPr>
        <w:t>(</w:t>
      </w:r>
      <w:r w:rsidRPr="00D42F64">
        <w:rPr>
          <w:rStyle w:val="FootnoteReference"/>
          <w:b/>
          <w:bCs/>
          <w:sz w:val="32"/>
          <w:szCs w:val="32"/>
          <w:rtl/>
        </w:rPr>
        <w:footnoteReference w:id="1162"/>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روي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نه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بعث</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الوليد ابن 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قبة</w:t>
      </w:r>
      <w:r w:rsidRPr="00D42F64">
        <w:rPr>
          <w:rStyle w:val="FootnoteReference"/>
          <w:b/>
          <w:bCs/>
          <w:sz w:val="32"/>
          <w:szCs w:val="32"/>
          <w:rtl/>
        </w:rPr>
        <w:t>(</w:t>
      </w:r>
      <w:r w:rsidRPr="00D42F64">
        <w:rPr>
          <w:rStyle w:val="FootnoteReference"/>
          <w:b/>
          <w:bCs/>
          <w:sz w:val="32"/>
          <w:szCs w:val="32"/>
          <w:rtl/>
        </w:rPr>
        <w:footnoteReference w:id="1163"/>
      </w:r>
      <w:r w:rsidRPr="00D42F64">
        <w:rPr>
          <w:rStyle w:val="FootnoteReference"/>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صدقا</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بني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صطلق</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64"/>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65"/>
      </w:r>
      <w:r w:rsidRPr="00D42F64">
        <w:rPr>
          <w:rStyle w:val="FootnoteReference"/>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الطبراني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 سلمة</w:t>
      </w:r>
      <w:r w:rsidRPr="00D42F64">
        <w:rPr>
          <w:rStyle w:val="FootnoteReference"/>
          <w:sz w:val="32"/>
          <w:szCs w:val="32"/>
          <w:rtl/>
        </w:rPr>
        <w:t>(</w:t>
      </w:r>
      <w:r w:rsidRPr="00D42F64">
        <w:rPr>
          <w:rStyle w:val="FootnoteReference"/>
          <w:sz w:val="32"/>
          <w:szCs w:val="32"/>
          <w:rtl/>
        </w:rPr>
        <w:footnoteReference w:id="1166"/>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67"/>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لا تتبعوا عورات المسلمين</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68"/>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الحديث</w:t>
      </w:r>
      <w:r w:rsidRPr="00D42F64">
        <w:rPr>
          <w:rStyle w:val="FootnoteReference"/>
          <w:sz w:val="32"/>
          <w:szCs w:val="32"/>
          <w:rtl/>
        </w:rPr>
        <w:t>(</w:t>
      </w:r>
      <w:r w:rsidRPr="00D42F64">
        <w:rPr>
          <w:rStyle w:val="FootnoteReference"/>
          <w:sz w:val="32"/>
          <w:szCs w:val="32"/>
          <w:rtl/>
        </w:rPr>
        <w:footnoteReference w:id="1169"/>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 وحسنه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وابن حبان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مر.</w:t>
      </w:r>
      <w:r w:rsidRPr="00D42F64">
        <w:rPr>
          <w:rStyle w:val="FootnoteReference"/>
          <w:sz w:val="32"/>
          <w:szCs w:val="32"/>
          <w:rtl/>
        </w:rPr>
        <w:t>(</w:t>
      </w:r>
      <w:r w:rsidRPr="00D42F64">
        <w:rPr>
          <w:rStyle w:val="FootnoteReference"/>
          <w:sz w:val="32"/>
          <w:szCs w:val="32"/>
          <w:rtl/>
        </w:rPr>
        <w:footnoteReference w:id="1170"/>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وسئل صلى الله عليه وسلم  عن الغيبة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فقال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 تذك</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ر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خاك</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171"/>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الحديث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ريرة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172"/>
      </w:r>
      <w:r w:rsidRPr="00D42F64">
        <w:rPr>
          <w:rStyle w:val="FootnoteReference"/>
          <w:sz w:val="32"/>
          <w:szCs w:val="32"/>
          <w:rtl/>
        </w:rPr>
        <w:t>)</w:t>
      </w:r>
    </w:p>
    <w:p w:rsidR="00C963BC" w:rsidRPr="00295DBD" w:rsidRDefault="00C963BC" w:rsidP="00C963BC">
      <w:pPr>
        <w:bidi/>
        <w:jc w:val="lowKashida"/>
        <w:rPr>
          <w:rFonts w:ascii="Traditional Arabic" w:hAnsi="Traditional Arabic" w:cs="Traditional Arabic"/>
          <w:sz w:val="24"/>
          <w:szCs w:val="24"/>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وانتصاب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ميتا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الحال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اللحم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و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خ</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73"/>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أبو حيان</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الثاني ضعيف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المجرور بالاضافة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لايجئ منه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الحال إلا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كان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موضع من الاعراب</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نحو </w:t>
      </w:r>
      <w:r>
        <w:rPr>
          <w:rFonts w:ascii="Traditional Arabic" w:hAnsi="Traditional Arabic" w:cs="Traditional Arabic" w:hint="cs"/>
          <w:sz w:val="32"/>
          <w:szCs w:val="32"/>
          <w:rtl/>
        </w:rPr>
        <w:t>أ</w:t>
      </w:r>
      <w:r>
        <w:rPr>
          <w:rFonts w:ascii="Traditional Arabic" w:hAnsi="Traditional Arabic" w:cs="Traditional Arabic"/>
          <w:sz w:val="32"/>
          <w:szCs w:val="32"/>
          <w:rtl/>
        </w:rPr>
        <w:t>عجبني ركوب الفرس مسرجا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وقيام زيد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سرعا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فالفرس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نصب وزيد في موضع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نصب وزيد في</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موضع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رفع وقد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جاز ابن مالك انه </w:t>
      </w:r>
      <w:r>
        <w:rPr>
          <w:rFonts w:ascii="Traditional Arabic" w:hAnsi="Traditional Arabic" w:cs="Traditional Arabic" w:hint="cs"/>
          <w:sz w:val="32"/>
          <w:szCs w:val="32"/>
          <w:rtl/>
        </w:rPr>
        <w:t>إ</w:t>
      </w:r>
      <w:r>
        <w:rPr>
          <w:rFonts w:ascii="Traditional Arabic" w:hAnsi="Traditional Arabic" w:cs="Traditional Arabic"/>
          <w:sz w:val="32"/>
          <w:szCs w:val="32"/>
          <w:rtl/>
        </w:rPr>
        <w:t>ذا كان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ول جزاء</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والجزاء</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74"/>
      </w:r>
      <w:r w:rsidRPr="00D42F64">
        <w:rPr>
          <w:rStyle w:val="FootnoteReference"/>
          <w:sz w:val="32"/>
          <w:szCs w:val="32"/>
          <w:rtl/>
        </w:rPr>
        <w:t>)</w:t>
      </w:r>
      <w:r w:rsidRPr="00D42F64">
        <w:rPr>
          <w:rFonts w:ascii="Traditional Arabic" w:hAnsi="Traditional Arabic" w:cs="Traditional Arabic"/>
          <w:sz w:val="32"/>
          <w:szCs w:val="32"/>
          <w:rtl/>
        </w:rPr>
        <w:t xml:space="preserve"> انتصاب الحال من الثاني وقد رددناه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والصواب انتصابه على الحال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لحم </w:t>
      </w:r>
      <w:r w:rsidRPr="00D42F64">
        <w:rPr>
          <w:rStyle w:val="FootnoteReference"/>
          <w:sz w:val="32"/>
          <w:szCs w:val="32"/>
          <w:rtl/>
        </w:rPr>
        <w:t>(</w:t>
      </w:r>
      <w:r w:rsidRPr="00D42F64">
        <w:rPr>
          <w:rStyle w:val="FootnoteReference"/>
          <w:sz w:val="32"/>
          <w:szCs w:val="32"/>
          <w:rtl/>
        </w:rPr>
        <w:footnoteReference w:id="1175"/>
      </w:r>
      <w:r w:rsidRPr="00D42F64">
        <w:rPr>
          <w:rStyle w:val="FootnoteReference"/>
          <w:sz w:val="32"/>
          <w:szCs w:val="32"/>
          <w:rtl/>
        </w:rPr>
        <w:t>)</w:t>
      </w:r>
      <w:r w:rsidRPr="00D42F64">
        <w:rPr>
          <w:rFonts w:ascii="Traditional Arabic" w:hAnsi="Traditional Arabic" w:cs="Traditional Arabic"/>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روي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 رج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لين من الصحابة</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بعثا سلمان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رسول الله صلى الله عليه وسلم</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176"/>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77"/>
      </w:r>
      <w:r w:rsidRPr="00D42F64">
        <w:rPr>
          <w:rStyle w:val="FootnoteReference"/>
          <w:sz w:val="32"/>
          <w:szCs w:val="32"/>
          <w:rtl/>
        </w:rPr>
        <w:t>)</w:t>
      </w:r>
      <w:r w:rsidRPr="00D42F64">
        <w:rPr>
          <w:rFonts w:ascii="Traditional Arabic" w:hAnsi="Traditional Arabic" w:cs="Traditional Arabic"/>
          <w:sz w:val="32"/>
          <w:szCs w:val="32"/>
          <w:rtl/>
        </w:rPr>
        <w:t xml:space="preserve"> 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 بغي</w:t>
      </w:r>
      <w:r w:rsidRPr="00D42F64">
        <w:rPr>
          <w:rFonts w:ascii="Traditional Arabic" w:hAnsi="Traditional Arabic" w:cs="Traditional Arabic" w:hint="cs"/>
          <w:sz w:val="32"/>
          <w:szCs w:val="32"/>
          <w:rtl/>
        </w:rPr>
        <w:t>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سناد</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ورو</w:t>
      </w:r>
      <w:r>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معناه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صبهاني في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الترغيب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عن عبدالرحمن ابن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 ليلى</w:t>
      </w:r>
      <w:r>
        <w:rPr>
          <w:rStyle w:val="FootnoteReference"/>
          <w:rFonts w:hint="cs"/>
          <w:sz w:val="32"/>
          <w:szCs w:val="32"/>
          <w:rtl/>
        </w:rPr>
        <w:t>.</w:t>
      </w:r>
      <w:r w:rsidRPr="00D42F64">
        <w:rPr>
          <w:rStyle w:val="FootnoteReference"/>
          <w:sz w:val="32"/>
          <w:szCs w:val="32"/>
          <w:rtl/>
        </w:rPr>
        <w:t>(</w:t>
      </w:r>
      <w:r w:rsidRPr="00D42F64">
        <w:rPr>
          <w:rStyle w:val="FootnoteReference"/>
          <w:sz w:val="32"/>
          <w:szCs w:val="32"/>
          <w:rtl/>
        </w:rPr>
        <w:footnoteReference w:id="1178"/>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79"/>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سره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ان يكون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كرم الناس فليتق الله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80"/>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 .</w:t>
      </w:r>
      <w:r w:rsidRPr="00D42F64">
        <w:rPr>
          <w:rStyle w:val="FootnoteReference"/>
          <w:sz w:val="32"/>
          <w:szCs w:val="32"/>
          <w:rtl/>
        </w:rPr>
        <w:t>(</w:t>
      </w:r>
      <w:r w:rsidRPr="00D42F64">
        <w:rPr>
          <w:rStyle w:val="FootnoteReference"/>
          <w:sz w:val="32"/>
          <w:szCs w:val="32"/>
          <w:rtl/>
        </w:rPr>
        <w:footnoteReference w:id="1181"/>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sz w:val="10"/>
          <w:szCs w:val="10"/>
          <w:rtl/>
        </w:rPr>
      </w:pP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وقال يا</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يها الناس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نما الناس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لان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82"/>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C7548D" w:rsidRDefault="00C963BC" w:rsidP="00C963BC">
      <w:pPr>
        <w:bidi/>
        <w:jc w:val="left"/>
        <w:rPr>
          <w:rFonts w:ascii="Traditional Arabic" w:hAnsi="Traditional Arabic" w:cs="Traditional Arabic"/>
          <w:b/>
          <w:bCs/>
          <w:sz w:val="10"/>
          <w:szCs w:val="10"/>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83"/>
      </w:r>
      <w:r w:rsidRPr="00D42F64">
        <w:rPr>
          <w:rStyle w:val="FootnoteReference"/>
          <w:sz w:val="32"/>
          <w:szCs w:val="32"/>
          <w:rtl/>
        </w:rPr>
        <w:t>)</w:t>
      </w:r>
      <w:r w:rsidRPr="00D42F64">
        <w:rPr>
          <w:rFonts w:ascii="Traditional Arabic" w:hAnsi="Traditional Arabic" w:cs="Traditional Arabic"/>
          <w:sz w:val="32"/>
          <w:szCs w:val="32"/>
          <w:rtl/>
        </w:rPr>
        <w:t xml:space="preserve"> 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عمر .</w:t>
      </w:r>
      <w:r w:rsidRPr="00D42F64">
        <w:rPr>
          <w:rStyle w:val="FootnoteReference"/>
          <w:sz w:val="32"/>
          <w:szCs w:val="32"/>
          <w:rtl/>
        </w:rPr>
        <w:t>(</w:t>
      </w:r>
      <w:r w:rsidRPr="00D42F64">
        <w:rPr>
          <w:rStyle w:val="FootnoteReference"/>
          <w:sz w:val="32"/>
          <w:szCs w:val="32"/>
          <w:rtl/>
        </w:rPr>
        <w:footnoteReference w:id="1184"/>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جرات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85"/>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w:t>
      </w:r>
      <w:r>
        <w:rPr>
          <w:rFonts w:ascii="Traditional Arabic" w:hAnsi="Traditional Arabic" w:cs="Traditional Arabic" w:hint="cs"/>
          <w:sz w:val="32"/>
          <w:szCs w:val="32"/>
          <w:rtl/>
        </w:rPr>
        <w:t xml:space="preserve"> آخرهِ</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w:t>
      </w:r>
      <w:r w:rsidRPr="00D42F64">
        <w:rPr>
          <w:rStyle w:val="FootnoteReference"/>
          <w:sz w:val="32"/>
          <w:szCs w:val="32"/>
          <w:rtl/>
        </w:rPr>
        <w:t>(</w:t>
      </w:r>
      <w:r w:rsidRPr="00D42F64">
        <w:rPr>
          <w:rStyle w:val="FootnoteReference"/>
          <w:sz w:val="32"/>
          <w:szCs w:val="32"/>
          <w:rtl/>
        </w:rPr>
        <w:footnoteReference w:id="1186"/>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pStyle w:val="Heading1"/>
        <w:rPr>
          <w:rFonts w:ascii="Andalus" w:hAnsi="Andalus" w:cs="Andalus"/>
          <w:color w:val="FF0000"/>
          <w:sz w:val="52"/>
          <w:szCs w:val="52"/>
          <w:u w:val="single"/>
          <w:rtl/>
        </w:rPr>
      </w:pPr>
      <w:r w:rsidRPr="00E1140A">
        <w:rPr>
          <w:rFonts w:ascii="Andalus" w:hAnsi="Andalus" w:cs="Andalus"/>
          <w:color w:val="FF0000"/>
          <w:sz w:val="52"/>
          <w:szCs w:val="52"/>
          <w:u w:val="single"/>
          <w:rtl/>
        </w:rPr>
        <w:lastRenderedPageBreak/>
        <w:t>سورة ق</w:t>
      </w:r>
    </w:p>
    <w:p w:rsidR="00C963BC" w:rsidRPr="00E1140A" w:rsidRDefault="00C963BC" w:rsidP="00C963BC">
      <w:pPr>
        <w:bidi/>
        <w:rPr>
          <w:rtl/>
          <w:lang w:eastAsia="ar-SA"/>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 (</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كاتب الحسنات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مين على كاتب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السيئات</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87"/>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راهو</w:t>
      </w:r>
      <w:r w:rsidRPr="00D42F64">
        <w:rPr>
          <w:rFonts w:ascii="Traditional Arabic" w:hAnsi="Traditional Arabic" w:cs="Traditional Arabic" w:hint="cs"/>
          <w:sz w:val="32"/>
          <w:szCs w:val="32"/>
          <w:rtl/>
        </w:rPr>
        <w:t>يه</w:t>
      </w:r>
      <w:r w:rsidRPr="00D42F64">
        <w:rPr>
          <w:rFonts w:ascii="Traditional Arabic" w:hAnsi="Traditional Arabic" w:cs="Traditional Arabic"/>
          <w:sz w:val="32"/>
          <w:szCs w:val="32"/>
          <w:rtl/>
        </w:rPr>
        <w:t xml:space="preserve"> في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سنده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بي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مامة</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88"/>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89"/>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ومحل معها النصب على الحال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لاضافته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لى ما</w:t>
      </w:r>
      <w:r w:rsidRPr="00D42F64">
        <w:rPr>
          <w:rFonts w:ascii="Traditional Arabic" w:hAnsi="Traditional Arabic" w:cs="Traditional Arabic" w:hint="cs"/>
          <w:b/>
          <w:bCs/>
          <w:sz w:val="32"/>
          <w:szCs w:val="32"/>
          <w:rtl/>
        </w:rPr>
        <w:t>هو</w:t>
      </w:r>
      <w:r w:rsidRPr="00D42F64">
        <w:rPr>
          <w:rFonts w:ascii="Traditional Arabic" w:hAnsi="Traditional Arabic" w:cs="Traditional Arabic"/>
          <w:b/>
          <w:bCs/>
          <w:sz w:val="32"/>
          <w:szCs w:val="32"/>
          <w:rtl/>
        </w:rPr>
        <w:t xml:space="preserve"> في 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كم المعرفة</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90"/>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w:t>
      </w:r>
      <w:r>
        <w:rPr>
          <w:rFonts w:ascii="Traditional Arabic" w:hAnsi="Traditional Arabic" w:cs="Traditional Arabic"/>
          <w:sz w:val="32"/>
          <w:szCs w:val="32"/>
          <w:rtl/>
        </w:rPr>
        <w:t xml:space="preserve">حيان : لا ضرورة تدعو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الحال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الصف</w:t>
      </w:r>
      <w:r>
        <w:rPr>
          <w:rFonts w:ascii="Traditional Arabic" w:hAnsi="Traditional Arabic" w:cs="Traditional Arabic"/>
          <w:sz w:val="32"/>
          <w:szCs w:val="32"/>
          <w:rtl/>
        </w:rPr>
        <w:t>ة ان اعربت معها سابق وشهيد مبتد</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و خبر و</w:t>
      </w:r>
      <w:r>
        <w:rPr>
          <w:rFonts w:ascii="Traditional Arabic" w:hAnsi="Traditional Arabic" w:cs="Traditional Arabic" w:hint="cs"/>
          <w:sz w:val="32"/>
          <w:szCs w:val="32"/>
          <w:rtl/>
        </w:rPr>
        <w:t>إ</w:t>
      </w:r>
      <w:r>
        <w:rPr>
          <w:rFonts w:ascii="Traditional Arabic" w:hAnsi="Traditional Arabic" w:cs="Traditional Arabic"/>
          <w:sz w:val="32"/>
          <w:szCs w:val="32"/>
          <w:rtl/>
        </w:rPr>
        <w:t>لا فسابق فاعل بال</w:t>
      </w:r>
      <w:r>
        <w:rPr>
          <w:rFonts w:ascii="Traditional Arabic" w:hAnsi="Traditional Arabic" w:cs="Traditional Arabic" w:hint="cs"/>
          <w:sz w:val="32"/>
          <w:szCs w:val="32"/>
          <w:rtl/>
        </w:rPr>
        <w:t>ظ</w:t>
      </w:r>
      <w:r>
        <w:rPr>
          <w:rFonts w:ascii="Traditional Arabic" w:hAnsi="Traditional Arabic" w:cs="Traditional Arabic"/>
          <w:sz w:val="32"/>
          <w:szCs w:val="32"/>
          <w:rtl/>
        </w:rPr>
        <w:t xml:space="preserve">رف قبله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قد اعتمد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والظرف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الصفة واما قوله لاضافته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ماهو في 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المعرفة فكلام ساقط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نكرة على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حال .</w:t>
      </w:r>
      <w:r w:rsidRPr="00D42F64">
        <w:rPr>
          <w:rStyle w:val="FootnoteReference"/>
          <w:sz w:val="32"/>
          <w:szCs w:val="32"/>
          <w:rtl/>
        </w:rPr>
        <w:t>(</w:t>
      </w:r>
      <w:r w:rsidRPr="00D42F64">
        <w:rPr>
          <w:rStyle w:val="FootnoteReference"/>
          <w:sz w:val="32"/>
          <w:szCs w:val="32"/>
          <w:rtl/>
        </w:rPr>
        <w:footnoteReference w:id="119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C714EA">
        <w:rPr>
          <w:rFonts w:ascii="Traditional Arabic" w:hAnsi="Traditional Arabic" w:cs="Traditional Arabic"/>
          <w:b/>
          <w:bCs/>
          <w:color w:val="FF0000"/>
          <w:sz w:val="32"/>
          <w:szCs w:val="32"/>
          <w:rtl/>
        </w:rPr>
        <w:t xml:space="preserve">قوله : </w:t>
      </w:r>
      <w:r>
        <w:rPr>
          <w:rFonts w:ascii="Traditional Arabic" w:hAnsi="Traditional Arabic" w:cs="Traditional Arabic" w:hint="cs"/>
          <w:b/>
          <w:bCs/>
          <w:color w:val="FF0000"/>
          <w:sz w:val="32"/>
          <w:szCs w:val="32"/>
          <w:rtl/>
        </w:rPr>
        <w:t>(فَإن تَزْجُرَاني يا ابن عَفَّانَ أنْزَجِر     وإنْ تدعاني أحمِ عِرْضاًمُمنعا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9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93"/>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Pr>
          <w:rFonts w:ascii="Traditional Arabic" w:hAnsi="Traditional Arabic" w:cs="Traditional Arabic"/>
          <w:b/>
          <w:bCs/>
          <w:sz w:val="32"/>
          <w:szCs w:val="32"/>
          <w:rtl/>
        </w:rPr>
        <w:t xml:space="preserve">سؤال وجواب </w:t>
      </w:r>
      <w:r w:rsidRPr="00E33108">
        <w:rPr>
          <w:rFonts w:ascii="Traditional Arabic" w:hAnsi="Traditional Arabic" w:cs="Traditional Arabic"/>
          <w:b/>
          <w:bCs/>
          <w:color w:val="FF0000"/>
          <w:sz w:val="32"/>
          <w:szCs w:val="32"/>
          <w:rtl/>
        </w:rPr>
        <w:t>ج</w:t>
      </w:r>
      <w:r>
        <w:rPr>
          <w:rFonts w:ascii="Traditional Arabic" w:hAnsi="Traditional Arabic" w:cs="Traditional Arabic" w:hint="cs"/>
          <w:b/>
          <w:bCs/>
          <w:color w:val="FF0000"/>
          <w:sz w:val="32"/>
          <w:szCs w:val="32"/>
          <w:rtl/>
        </w:rPr>
        <w:t xml:space="preserve">يءَ </w:t>
      </w:r>
      <w:r w:rsidRPr="00D42F64">
        <w:rPr>
          <w:rFonts w:ascii="Traditional Arabic" w:hAnsi="Traditional Arabic" w:cs="Traditional Arabic"/>
          <w:b/>
          <w:bCs/>
          <w:sz w:val="32"/>
          <w:szCs w:val="32"/>
          <w:rtl/>
        </w:rPr>
        <w:t>بهما للتخييل</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94"/>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w:t>
      </w:r>
      <w:r w:rsidRPr="00D42F64">
        <w:rPr>
          <w:rFonts w:ascii="Traditional Arabic" w:hAnsi="Traditional Arabic" w:cs="Traditional Arabic" w:hint="cs"/>
          <w:sz w:val="32"/>
          <w:szCs w:val="32"/>
          <w:rtl/>
        </w:rPr>
        <w:t xml:space="preserve"> 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صاحب الانتصاف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قد قدم انكار لفظ التخييل وجعله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من باب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المجاز مردود بل سؤال جهنم وجوابها حقيقة كما ورد تحاجت الجنة والنار ولا مانع من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فقد سبح الحصى في كف النبي صلى الله عليه وسلم  وسلم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الحجر ولو فتح باب المجاز لاتسع الخرق بخلاف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يات الواردة في الصفات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انتهى .</w:t>
      </w:r>
      <w:r w:rsidRPr="00D42F64">
        <w:rPr>
          <w:rStyle w:val="FootnoteReference"/>
          <w:sz w:val="32"/>
          <w:szCs w:val="32"/>
          <w:rtl/>
        </w:rPr>
        <w:t>(</w:t>
      </w:r>
      <w:r w:rsidRPr="00D42F64">
        <w:rPr>
          <w:rStyle w:val="FootnoteReference"/>
          <w:sz w:val="32"/>
          <w:szCs w:val="32"/>
          <w:rtl/>
        </w:rPr>
        <w:footnoteReference w:id="1195"/>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او ظرف لنفح</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9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ابو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بعيد 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ثرة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الفواصل بين العوامل والمعمول.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97"/>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0"/>
          <w:szCs w:val="10"/>
          <w:rtl/>
        </w:rPr>
      </w:pP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ولا يجوز ان يكون في 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كمه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198"/>
      </w:r>
      <w:r w:rsidRPr="00D42F64">
        <w:rPr>
          <w:rStyle w:val="FootnoteReference"/>
          <w:b/>
          <w:bCs/>
          <w:sz w:val="32"/>
          <w:szCs w:val="32"/>
          <w:rtl/>
        </w:rPr>
        <w:t>)</w:t>
      </w:r>
    </w:p>
    <w:p w:rsidR="00C963BC" w:rsidRPr="00C7548D" w:rsidRDefault="00C963BC" w:rsidP="00C963BC">
      <w:pPr>
        <w:bidi/>
        <w:jc w:val="lowKashida"/>
        <w:rPr>
          <w:rFonts w:ascii="Traditional Arabic" w:hAnsi="Traditional Arabic" w:cs="Traditional Arabic"/>
          <w:b/>
          <w:bCs/>
          <w:sz w:val="16"/>
          <w:szCs w:val="16"/>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ابو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يعني ان تجعل من صفة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199"/>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4"/>
          <w:szCs w:val="14"/>
          <w:rtl/>
        </w:rPr>
      </w:pPr>
    </w:p>
    <w:p w:rsidR="00C963BC" w:rsidRDefault="00C963BC" w:rsidP="00C963BC">
      <w:pPr>
        <w:bidi/>
        <w:jc w:val="lowKashida"/>
        <w:rPr>
          <w:rStyle w:val="FootnoteReference"/>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lang w:bidi="ar-IQ"/>
        </w:rPr>
        <w:t>: (</w:t>
      </w:r>
      <w:r w:rsidRPr="00D42F64">
        <w:rPr>
          <w:rFonts w:ascii="AngsanaUPC" w:hAnsi="AngsanaUPC" w:cs="AngsanaUPC"/>
          <w:b/>
          <w:bCs/>
          <w:sz w:val="32"/>
          <w:szCs w:val="32"/>
          <w:rtl/>
          <w:lang w:bidi="ar-IQ"/>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ق</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00"/>
      </w:r>
      <w:r w:rsidRPr="00D42F64">
        <w:rPr>
          <w:rStyle w:val="FootnoteReference"/>
          <w:b/>
          <w:bCs/>
          <w:sz w:val="32"/>
          <w:szCs w:val="32"/>
          <w:rtl/>
        </w:rPr>
        <w:t>)</w:t>
      </w:r>
    </w:p>
    <w:p w:rsidR="00C963BC" w:rsidRPr="00C7548D" w:rsidRDefault="00C963BC" w:rsidP="00C963BC">
      <w:pPr>
        <w:bidi/>
        <w:jc w:val="lowKashida"/>
        <w:rPr>
          <w:rFonts w:ascii="Traditional Arabic" w:hAnsi="Traditional Arabic" w:cs="Traditional Arabic"/>
          <w:sz w:val="14"/>
          <w:szCs w:val="14"/>
          <w:rtl/>
        </w:rPr>
      </w:pP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201"/>
      </w:r>
      <w:r w:rsidRPr="00D42F64">
        <w:rPr>
          <w:rStyle w:val="FootnoteReference"/>
          <w:sz w:val="32"/>
          <w:szCs w:val="32"/>
          <w:rtl/>
        </w:rPr>
        <w:t>)</w:t>
      </w:r>
      <w:r w:rsidRPr="00D42F64">
        <w:rPr>
          <w:rFonts w:ascii="Traditional Arabic" w:hAnsi="Traditional Arabic" w:cs="Traditional Arabic"/>
          <w:sz w:val="32"/>
          <w:szCs w:val="32"/>
          <w:rtl/>
        </w:rPr>
        <w:t>.</w:t>
      </w:r>
    </w:p>
    <w:p w:rsidR="00C963BC" w:rsidRPr="00C714EA" w:rsidRDefault="00C963BC" w:rsidP="00C963BC">
      <w:pPr>
        <w:jc w:val="both"/>
        <w:rPr>
          <w:rtl/>
          <w:lang w:eastAsia="ar-SA" w:bidi="ar-IQ"/>
        </w:rPr>
      </w:pPr>
    </w:p>
    <w:p w:rsidR="00C963BC" w:rsidRDefault="00C963BC" w:rsidP="00C963BC">
      <w:pPr>
        <w:pStyle w:val="Heading1"/>
        <w:tabs>
          <w:tab w:val="left" w:pos="3675"/>
          <w:tab w:val="center" w:pos="4680"/>
        </w:tabs>
        <w:jc w:val="left"/>
        <w:rPr>
          <w:rFonts w:ascii="Traditional Arabic" w:hAnsi="Traditional Arabic" w:cs="Traditional Arabic"/>
          <w:color w:val="FF0000"/>
          <w:sz w:val="48"/>
          <w:szCs w:val="48"/>
          <w:u w:val="single"/>
          <w:rtl/>
        </w:rPr>
      </w:pPr>
      <w:r w:rsidRPr="003219AD">
        <w:rPr>
          <w:rFonts w:ascii="Traditional Arabic" w:hAnsi="Traditional Arabic" w:cs="Traditional Arabic" w:hint="cs"/>
          <w:color w:val="FF0000"/>
          <w:sz w:val="48"/>
          <w:szCs w:val="48"/>
          <w:u w:val="single"/>
          <w:rtl/>
        </w:rPr>
        <w:t>س</w:t>
      </w:r>
      <w:r w:rsidRPr="003219AD">
        <w:rPr>
          <w:rFonts w:ascii="Traditional Arabic" w:hAnsi="Traditional Arabic" w:cs="Traditional Arabic"/>
          <w:color w:val="FF0000"/>
          <w:sz w:val="48"/>
          <w:szCs w:val="48"/>
          <w:u w:val="single"/>
          <w:rtl/>
        </w:rPr>
        <w:t>ورة الذاريات</w:t>
      </w:r>
    </w:p>
    <w:p w:rsidR="00C963BC" w:rsidRPr="003219AD" w:rsidRDefault="00C963BC" w:rsidP="00C963BC">
      <w:pPr>
        <w:bidi/>
        <w:rPr>
          <w:rtl/>
          <w:lang w:eastAsia="ar-SA"/>
        </w:rPr>
      </w:pP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ينهون عن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كل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وش</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رب</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02"/>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تمامه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مثل المها يرتعن من خ</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صب</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03"/>
      </w:r>
      <w:r w:rsidRPr="00D42F64">
        <w:rPr>
          <w:rStyle w:val="FootnoteReference"/>
          <w:sz w:val="32"/>
          <w:szCs w:val="32"/>
          <w:rtl/>
        </w:rPr>
        <w:t>)</w:t>
      </w:r>
      <w:r w:rsidRPr="00D42F64">
        <w:rPr>
          <w:rFonts w:ascii="Traditional Arabic" w:hAnsi="Traditional Arabic" w:cs="Traditional Arabic"/>
          <w:sz w:val="32"/>
          <w:szCs w:val="32"/>
          <w:rtl/>
        </w:rPr>
        <w:t xml:space="preserve">  قال الطيبي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حمل فاه </w:t>
      </w:r>
      <w:r>
        <w:rPr>
          <w:rFonts w:ascii="Traditional Arabic" w:hAnsi="Traditional Arabic" w:cs="Traditional Arabic" w:hint="cs"/>
          <w:sz w:val="32"/>
          <w:szCs w:val="32"/>
          <w:rtl/>
        </w:rPr>
        <w:t>إ</w:t>
      </w:r>
      <w:r>
        <w:rPr>
          <w:rFonts w:ascii="Traditional Arabic" w:hAnsi="Traditional Arabic" w:cs="Traditional Arabic"/>
          <w:sz w:val="32"/>
          <w:szCs w:val="32"/>
          <w:rtl/>
        </w:rPr>
        <w:t>ذا كان غريقا</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في السمن والضمير بعود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الج</w:t>
      </w:r>
      <w:r>
        <w:rPr>
          <w:rFonts w:ascii="Traditional Arabic" w:hAnsi="Traditional Arabic" w:cs="Traditional Arabic"/>
          <w:sz w:val="32"/>
          <w:szCs w:val="32"/>
          <w:rtl/>
        </w:rPr>
        <w:t>ماعة ومن ظن 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يعود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النوق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خطا فانه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لو كان كذل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لقال ينهبن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204"/>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وزيادة </w:t>
      </w:r>
      <w:r w:rsidRPr="00D42F64">
        <w:rPr>
          <w:rFonts w:ascii="QCF_BSML" w:hAnsi="QCF_BSML" w:cs="QCF_BSML"/>
          <w:b/>
          <w:bCs/>
          <w:color w:val="000000"/>
          <w:sz w:val="32"/>
          <w:szCs w:val="32"/>
          <w:rtl/>
        </w:rPr>
        <w:t xml:space="preserve">ﮋ </w:t>
      </w:r>
      <w:r w:rsidRPr="00D42F64">
        <w:rPr>
          <w:rFonts w:ascii="QCF_P521" w:hAnsi="QCF_P521" w:cs="QCF_P521"/>
          <w:b/>
          <w:bCs/>
          <w:color w:val="000000"/>
          <w:sz w:val="32"/>
          <w:szCs w:val="32"/>
          <w:rtl/>
        </w:rPr>
        <w:t xml:space="preserve">ﮐ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05"/>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بن</w:t>
      </w:r>
      <w:r w:rsidRPr="00D42F64">
        <w:rPr>
          <w:rFonts w:ascii="Traditional Arabic" w:hAnsi="Traditional Arabic" w:cs="Traditional Arabic" w:hint="cs"/>
          <w:sz w:val="32"/>
          <w:szCs w:val="32"/>
          <w:rtl/>
        </w:rPr>
        <w:t xml:space="preserve"> المنير:</w:t>
      </w:r>
      <w:r w:rsidRPr="00D42F64">
        <w:rPr>
          <w:rFonts w:ascii="Traditional Arabic" w:hAnsi="Traditional Arabic" w:cs="Traditional Arabic"/>
          <w:sz w:val="32"/>
          <w:szCs w:val="32"/>
          <w:rtl/>
        </w:rPr>
        <w:t xml:space="preserve">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نظر فانها تؤكد</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الجمع وتحققه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انها تجعله في معنى القلة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06"/>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وقال العلم العراقي</w:t>
      </w:r>
      <w:r w:rsidRPr="00D42F64">
        <w:rPr>
          <w:rStyle w:val="FootnoteReference"/>
          <w:sz w:val="32"/>
          <w:szCs w:val="32"/>
          <w:rtl/>
        </w:rPr>
        <w:t>(</w:t>
      </w:r>
      <w:r w:rsidRPr="00D42F64">
        <w:rPr>
          <w:rStyle w:val="FootnoteReference"/>
          <w:sz w:val="32"/>
          <w:szCs w:val="32"/>
          <w:rtl/>
        </w:rPr>
        <w:footnoteReference w:id="1207"/>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بل تؤكد ما سبقها وهو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قليلا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وتحقق ان الجوع قليل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08"/>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b/>
          <w:bCs/>
          <w:sz w:val="18"/>
          <w:szCs w:val="18"/>
          <w:rtl/>
        </w:rPr>
      </w:pP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وفي موسى</w:t>
      </w:r>
      <w:r w:rsidRPr="00D42F64">
        <w:rPr>
          <w:rFonts w:ascii="Traditional Arabic" w:hAnsi="Traditional Arabic" w:cs="Simplified Arabic" w:hint="cs"/>
          <w:b/>
          <w:bCs/>
          <w:sz w:val="32"/>
          <w:szCs w:val="32"/>
          <w:rtl/>
        </w:rPr>
        <w:t>﴾</w:t>
      </w:r>
      <w:r>
        <w:rPr>
          <w:rFonts w:ascii="Traditional Arabic" w:hAnsi="Traditional Arabic" w:cs="Traditional Arabic"/>
          <w:b/>
          <w:bCs/>
          <w:sz w:val="32"/>
          <w:szCs w:val="32"/>
          <w:rtl/>
        </w:rPr>
        <w:t xml:space="preserve"> عطف على وفي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رض</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09"/>
      </w:r>
      <w:r w:rsidRPr="00D42F64">
        <w:rPr>
          <w:rStyle w:val="FootnoteReference"/>
          <w:b/>
          <w:bCs/>
          <w:sz w:val="32"/>
          <w:szCs w:val="32"/>
          <w:rtl/>
        </w:rPr>
        <w:t>)</w:t>
      </w:r>
    </w:p>
    <w:p w:rsidR="00C963BC" w:rsidRPr="00C7548D" w:rsidRDefault="00C963BC" w:rsidP="00C963BC">
      <w:pPr>
        <w:bidi/>
        <w:jc w:val="lowKashida"/>
        <w:rPr>
          <w:rFonts w:ascii="Traditional Arabic" w:hAnsi="Traditional Arabic" w:cs="Traditional Arabic"/>
          <w:b/>
          <w:bCs/>
          <w:sz w:val="14"/>
          <w:szCs w:val="14"/>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قال ابو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وهذا بعيد مما ينزه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عن مثله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10"/>
      </w:r>
      <w:r w:rsidRPr="00D42F64">
        <w:rPr>
          <w:rStyle w:val="FootnoteReference"/>
          <w:sz w:val="32"/>
          <w:szCs w:val="32"/>
          <w:rtl/>
        </w:rPr>
        <w:t>)</w:t>
      </w:r>
      <w:r w:rsidRPr="00D42F64">
        <w:rPr>
          <w:rFonts w:ascii="Traditional Arabic" w:hAnsi="Traditional Arabic" w:cs="Traditional Arabic"/>
          <w:sz w:val="32"/>
          <w:szCs w:val="32"/>
          <w:rtl/>
        </w:rPr>
        <w:t xml:space="preserve"> 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ليبعد ما بينهما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11"/>
      </w:r>
      <w:r w:rsidRPr="00D42F64">
        <w:rPr>
          <w:rStyle w:val="FootnoteReference"/>
          <w:sz w:val="32"/>
          <w:szCs w:val="32"/>
          <w:rtl/>
        </w:rPr>
        <w:t>)</w:t>
      </w:r>
      <w:r w:rsidRPr="00D42F64">
        <w:rPr>
          <w:rFonts w:ascii="Traditional Arabic" w:hAnsi="Traditional Arabic" w:cs="Traditional Arabic"/>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 تركنا فيها على معنى وجعلنا في موسى كقوله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علفت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ها تبنا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w:t>
      </w:r>
      <w:r w:rsidRPr="00D42F64">
        <w:rPr>
          <w:rFonts w:ascii="Traditional Arabic" w:hAnsi="Traditional Arabic" w:cs="Traditional Arabic"/>
          <w:b/>
          <w:bCs/>
          <w:color w:val="FF0000"/>
          <w:sz w:val="32"/>
          <w:szCs w:val="32"/>
          <w:rtl/>
        </w:rPr>
        <w:t>ما</w:t>
      </w:r>
      <w:r w:rsidRPr="00D42F64">
        <w:rPr>
          <w:rFonts w:ascii="Traditional Arabic" w:hAnsi="Traditional Arabic" w:cs="Traditional Arabic" w:hint="cs"/>
          <w:b/>
          <w:bCs/>
          <w:color w:val="FF0000"/>
          <w:sz w:val="32"/>
          <w:szCs w:val="32"/>
          <w:rtl/>
        </w:rPr>
        <w:t>ء</w:t>
      </w:r>
      <w:r w:rsidRPr="00D42F64">
        <w:rPr>
          <w:rFonts w:ascii="Traditional Arabic" w:hAnsi="Traditional Arabic" w:cs="Traditional Arabic"/>
          <w:b/>
          <w:bCs/>
          <w:sz w:val="32"/>
          <w:szCs w:val="32"/>
          <w:rtl/>
        </w:rPr>
        <w:t xml:space="preserve"> باردا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1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13"/>
      </w:r>
      <w:r w:rsidRPr="00D42F64">
        <w:rPr>
          <w:rStyle w:val="FootnoteReference"/>
          <w:b/>
          <w:bCs/>
          <w:sz w:val="32"/>
          <w:szCs w:val="32"/>
          <w:rtl/>
        </w:rPr>
        <w:t>)</w:t>
      </w:r>
    </w:p>
    <w:p w:rsidR="00C963BC" w:rsidRPr="00462C17" w:rsidRDefault="00C963BC" w:rsidP="00C963BC">
      <w:pPr>
        <w:bidi/>
        <w:jc w:val="lowKashida"/>
        <w:rPr>
          <w:rFonts w:ascii="Traditional Arabic" w:hAnsi="Traditional Arabic" w:cs="Traditional Arabic"/>
          <w:b/>
          <w:bCs/>
          <w:sz w:val="20"/>
          <w:szCs w:val="20"/>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لا حاجة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اضمار وجعلنا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انه قد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مكن ان يكون العامل في المجرور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وتركنا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14"/>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وقال الحلبي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انما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راد الزمخشري انه عطف على قوله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فيها باعادة الجار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المعطوف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ضمير مجرور فيتعلق بتركنا من حيث المعنى ويكون التقدير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وتركنا في 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صة موسى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ية بدليل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قوله</w:t>
      </w:r>
      <w:r>
        <w:rPr>
          <w:rFonts w:ascii="Traditional Arabic" w:hAnsi="Traditional Arabic" w:cs="Traditional Arabic" w:hint="cs"/>
          <w:sz w:val="32"/>
          <w:szCs w:val="32"/>
          <w:rtl/>
        </w:rPr>
        <w:t>:</w:t>
      </w:r>
      <w:r>
        <w:rPr>
          <w:rFonts w:ascii="Traditional Arabic" w:hAnsi="Traditional Arabic" w:cs="Simplified Arabic" w:hint="cs"/>
          <w:sz w:val="32"/>
          <w:szCs w:val="32"/>
          <w:rtl/>
        </w:rPr>
        <w:t>﴿</w:t>
      </w:r>
      <w:r w:rsidRPr="00D42F64">
        <w:rPr>
          <w:rFonts w:ascii="Traditional Arabic" w:hAnsi="Traditional Arabic" w:cs="Traditional Arabic"/>
          <w:sz w:val="32"/>
          <w:szCs w:val="32"/>
          <w:rtl/>
        </w:rPr>
        <w:t xml:space="preserve"> وفي موسى</w:t>
      </w:r>
      <w:r>
        <w:rPr>
          <w:rFonts w:ascii="Traditional Arabic" w:hAnsi="Traditional Arabic" w:cs="Simplified Arabic" w:hint="cs"/>
          <w:sz w:val="32"/>
          <w:szCs w:val="32"/>
          <w:rtl/>
        </w:rPr>
        <w:t>﴾</w:t>
      </w:r>
      <w:r>
        <w:rPr>
          <w:rFonts w:ascii="Traditional Arabic" w:hAnsi="Traditional Arabic" w:cs="Traditional Arabic"/>
          <w:sz w:val="32"/>
          <w:szCs w:val="32"/>
          <w:rtl/>
        </w:rPr>
        <w:t>معطوف على وفي ال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رض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 على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وتركنا فيها وانما قال على معنى</w:t>
      </w:r>
      <w:r w:rsidRPr="00D42F64">
        <w:rPr>
          <w:rStyle w:val="FootnoteReference"/>
          <w:sz w:val="32"/>
          <w:szCs w:val="32"/>
          <w:rtl/>
        </w:rPr>
        <w:t>(</w:t>
      </w:r>
      <w:r w:rsidRPr="00D42F64">
        <w:rPr>
          <w:rStyle w:val="FootnoteReference"/>
          <w:sz w:val="32"/>
          <w:szCs w:val="32"/>
          <w:rtl/>
        </w:rPr>
        <w:footnoteReference w:id="1215"/>
      </w:r>
      <w:r w:rsidRPr="00D42F64">
        <w:rPr>
          <w:rStyle w:val="FootnoteReference"/>
          <w:sz w:val="32"/>
          <w:szCs w:val="32"/>
          <w:rtl/>
        </w:rPr>
        <w:t>)</w:t>
      </w:r>
      <w:r w:rsidRPr="00D42F64">
        <w:rPr>
          <w:rFonts w:ascii="Traditional Arabic" w:hAnsi="Traditional Arabic" w:cs="Traditional Arabic"/>
          <w:sz w:val="32"/>
          <w:szCs w:val="32"/>
          <w:rtl/>
        </w:rPr>
        <w:t xml:space="preserve"> من جهة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تفسير المعنى لا الاعراب</w:t>
      </w:r>
      <w:r>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sz w:val="32"/>
          <w:szCs w:val="32"/>
          <w:rtl/>
        </w:rPr>
        <w:t xml:space="preserve"> وانما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ظهر الفعل تنبيها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م</w:t>
      </w:r>
      <w:r>
        <w:rPr>
          <w:rFonts w:ascii="Traditional Arabic" w:hAnsi="Traditional Arabic" w:cs="Traditional Arabic" w:hint="cs"/>
          <w:sz w:val="32"/>
          <w:szCs w:val="32"/>
          <w:rtl/>
        </w:rPr>
        <w:t>ُ</w:t>
      </w:r>
      <w:r>
        <w:rPr>
          <w:rFonts w:ascii="Traditional Arabic" w:hAnsi="Traditional Arabic" w:cs="Traditional Arabic"/>
          <w:sz w:val="32"/>
          <w:szCs w:val="32"/>
          <w:rtl/>
        </w:rPr>
        <w:t>غايرة الفعلين يعني ان هذ</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 الترك غير ذاك الترك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برزه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بمادة الجهل دون مادة الترك لت</w:t>
      </w:r>
      <w:r>
        <w:rPr>
          <w:rFonts w:ascii="Traditional Arabic" w:hAnsi="Traditional Arabic" w:cs="Traditional Arabic" w:hint="cs"/>
          <w:sz w:val="32"/>
          <w:szCs w:val="32"/>
          <w:rtl/>
        </w:rPr>
        <w:t>ظ</w:t>
      </w:r>
      <w:r w:rsidRPr="00D42F64">
        <w:rPr>
          <w:rFonts w:ascii="Traditional Arabic" w:hAnsi="Traditional Arabic" w:cs="Traditional Arabic"/>
          <w:sz w:val="32"/>
          <w:szCs w:val="32"/>
          <w:rtl/>
        </w:rPr>
        <w:t>هر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خالفة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16"/>
      </w:r>
      <w:r w:rsidRPr="00D42F64">
        <w:rPr>
          <w:rStyle w:val="FootnoteReference"/>
          <w:sz w:val="32"/>
          <w:szCs w:val="32"/>
          <w:rtl/>
        </w:rPr>
        <w:t>)</w:t>
      </w:r>
      <w:r w:rsidRPr="00D42F64">
        <w:rPr>
          <w:rFonts w:ascii="Traditional Arabic" w:hAnsi="Traditional Arabic" w:cs="Traditional Arabic"/>
          <w:sz w:val="32"/>
          <w:szCs w:val="32"/>
          <w:rtl/>
        </w:rPr>
        <w:t>.</w:t>
      </w:r>
    </w:p>
    <w:p w:rsidR="00C963BC" w:rsidRPr="00C7548D" w:rsidRDefault="00C963BC" w:rsidP="00C963BC">
      <w:pPr>
        <w:bidi/>
        <w:jc w:val="lowKashida"/>
        <w:rPr>
          <w:rFonts w:ascii="Traditional Arabic" w:hAnsi="Traditional Arabic" w:cs="Traditional Arabic"/>
          <w:sz w:val="16"/>
          <w:szCs w:val="16"/>
          <w:rtl/>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سورة والذاريات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1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218"/>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pStyle w:val="Heading1"/>
        <w:rPr>
          <w:rFonts w:ascii="Andalus" w:hAnsi="Andalus" w:cs="Andalus"/>
          <w:color w:val="FF0000"/>
          <w:sz w:val="48"/>
          <w:szCs w:val="48"/>
          <w:u w:val="single"/>
          <w:rtl/>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pStyle w:val="Heading1"/>
        <w:rPr>
          <w:rFonts w:ascii="Andalus" w:hAnsi="Andalus" w:cs="Andalus"/>
          <w:color w:val="FF0000"/>
          <w:sz w:val="48"/>
          <w:szCs w:val="48"/>
          <w:u w:val="single"/>
          <w:rtl/>
        </w:rPr>
      </w:pPr>
    </w:p>
    <w:p w:rsidR="00C963BC" w:rsidRDefault="00C963BC" w:rsidP="00C963BC">
      <w:pPr>
        <w:pStyle w:val="Heading1"/>
        <w:rPr>
          <w:rFonts w:ascii="Andalus" w:hAnsi="Andalus" w:cs="Andalus"/>
          <w:color w:val="FF0000"/>
          <w:sz w:val="48"/>
          <w:szCs w:val="48"/>
          <w:u w:val="single"/>
          <w:rtl/>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pStyle w:val="Heading1"/>
        <w:rPr>
          <w:rFonts w:ascii="Andalus" w:hAnsi="Andalus" w:cs="Andalus"/>
          <w:color w:val="FF0000"/>
          <w:sz w:val="48"/>
          <w:szCs w:val="48"/>
          <w:u w:val="single"/>
          <w:rtl/>
        </w:rPr>
      </w:pPr>
      <w:r w:rsidRPr="003219AD">
        <w:rPr>
          <w:rFonts w:ascii="Andalus" w:hAnsi="Andalus" w:cs="Andalus"/>
          <w:color w:val="FF0000"/>
          <w:sz w:val="48"/>
          <w:szCs w:val="48"/>
          <w:u w:val="single"/>
          <w:rtl/>
        </w:rPr>
        <w:t>سورة الطور</w:t>
      </w:r>
    </w:p>
    <w:p w:rsidR="00C963BC" w:rsidRPr="003219AD" w:rsidRDefault="00C963BC" w:rsidP="00C963BC">
      <w:pPr>
        <w:bidi/>
        <w:rPr>
          <w:rtl/>
          <w:lang w:eastAsia="ar-SA"/>
        </w:rPr>
      </w:pP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وقيل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انها زائدة و</w:t>
      </w:r>
      <w:r w:rsidRPr="00D42F64">
        <w:rPr>
          <w:rFonts w:ascii="QCF_BSML" w:hAnsi="QCF_BSML" w:cs="QCF_BSML"/>
          <w:b/>
          <w:bCs/>
          <w:color w:val="000000"/>
          <w:sz w:val="32"/>
          <w:szCs w:val="32"/>
          <w:rtl/>
        </w:rPr>
        <w:t xml:space="preserve">ﮋ </w:t>
      </w:r>
      <w:r w:rsidRPr="00D42F64">
        <w:rPr>
          <w:rFonts w:ascii="QCF_P524" w:hAnsi="QCF_P524" w:cs="QCF_P524"/>
          <w:b/>
          <w:bCs/>
          <w:color w:val="000000"/>
          <w:sz w:val="32"/>
          <w:szCs w:val="32"/>
          <w:rtl/>
        </w:rPr>
        <w:t xml:space="preserve">ﭸ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فاعل هن</w:t>
      </w:r>
      <w:r w:rsidRPr="00D42F64">
        <w:rPr>
          <w:rFonts w:ascii="Traditional Arabic" w:hAnsi="Traditional Arabic" w:cs="Traditional Arabic" w:hint="cs"/>
          <w:b/>
          <w:bCs/>
          <w:sz w:val="32"/>
          <w:szCs w:val="32"/>
          <w:rtl/>
        </w:rPr>
        <w:t>يئ</w:t>
      </w:r>
      <w:r w:rsidRPr="00D42F64">
        <w:rPr>
          <w:rFonts w:ascii="Traditional Arabic" w:hAnsi="Traditional Arabic" w:cs="Traditional Arabic"/>
          <w:b/>
          <w:bCs/>
          <w:sz w:val="32"/>
          <w:szCs w:val="32"/>
          <w:rtl/>
        </w:rPr>
        <w:t>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19"/>
      </w:r>
      <w:r w:rsidRPr="00D42F64">
        <w:rPr>
          <w:rStyle w:val="FootnoteReference"/>
          <w:b/>
          <w:bCs/>
          <w:sz w:val="32"/>
          <w:szCs w:val="32"/>
          <w:rtl/>
        </w:rPr>
        <w:t>)</w:t>
      </w:r>
    </w:p>
    <w:p w:rsidR="00C963BC" w:rsidRPr="003219AD"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ليست زيادة الباء مقيسة في الفاعل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لا في فاعل كفى</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20"/>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ولذلك عطف </w:t>
      </w:r>
      <w:r w:rsidRPr="00D42F64">
        <w:rPr>
          <w:rFonts w:ascii="QCF_BSML" w:hAnsi="QCF_BSML" w:cs="QCF_BSML"/>
          <w:b/>
          <w:bCs/>
          <w:color w:val="000000"/>
          <w:sz w:val="32"/>
          <w:szCs w:val="32"/>
          <w:rtl/>
        </w:rPr>
        <w:t xml:space="preserve">ﮋ </w:t>
      </w:r>
      <w:r w:rsidRPr="00D42F64">
        <w:rPr>
          <w:rFonts w:ascii="QCF_P524" w:hAnsi="QCF_P524" w:cs="QCF_P524"/>
          <w:b/>
          <w:bCs/>
          <w:color w:val="000000"/>
          <w:sz w:val="32"/>
          <w:szCs w:val="32"/>
          <w:rtl/>
        </w:rPr>
        <w:t xml:space="preserve">ﮅ  ﮆ    </w:t>
      </w:r>
      <w:r w:rsidRPr="00D42F64">
        <w:rPr>
          <w:rFonts w:ascii="QCF_BSML" w:hAnsi="QCF_BSML" w:cs="QCF_BSML"/>
          <w:b/>
          <w:bCs/>
          <w:color w:val="000000"/>
          <w:sz w:val="32"/>
          <w:szCs w:val="32"/>
          <w:rtl/>
        </w:rPr>
        <w:t>ﮊ</w:t>
      </w:r>
      <w:r w:rsidRPr="00D42F64">
        <w:rPr>
          <w:rFonts w:ascii="Traditional Arabic" w:hAnsi="Traditional Arabic" w:cs="Traditional Arabic"/>
          <w:b/>
          <w:bCs/>
          <w:sz w:val="32"/>
          <w:szCs w:val="32"/>
          <w:rtl/>
        </w:rPr>
        <w:t xml:space="preserve">على </w:t>
      </w:r>
      <w:r w:rsidRPr="00D42F64">
        <w:rPr>
          <w:rFonts w:ascii="QCF_BSML" w:hAnsi="QCF_BSML" w:cs="QCF_BSML"/>
          <w:b/>
          <w:bCs/>
          <w:color w:val="000000"/>
          <w:sz w:val="32"/>
          <w:szCs w:val="32"/>
          <w:rtl/>
        </w:rPr>
        <w:t xml:space="preserve">ﮋ </w:t>
      </w:r>
      <w:r w:rsidRPr="00D42F64">
        <w:rPr>
          <w:rFonts w:ascii="QCF_P524" w:hAnsi="QCF_P524" w:cs="QCF_P524"/>
          <w:b/>
          <w:bCs/>
          <w:color w:val="000000"/>
          <w:sz w:val="32"/>
          <w:szCs w:val="32"/>
          <w:rtl/>
        </w:rPr>
        <w:t xml:space="preserve">ﮂ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21"/>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لا يتخيل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حد ان </w:t>
      </w:r>
      <w:r w:rsidRPr="00D42F64">
        <w:rPr>
          <w:rFonts w:ascii="QCF_BSML" w:hAnsi="QCF_BSML" w:cs="QCF_BSML"/>
          <w:color w:val="000000"/>
          <w:sz w:val="32"/>
          <w:szCs w:val="32"/>
          <w:rtl/>
        </w:rPr>
        <w:t xml:space="preserve">ﮋ </w:t>
      </w:r>
      <w:r w:rsidRPr="00D42F64">
        <w:rPr>
          <w:rFonts w:ascii="QCF_P524" w:hAnsi="QCF_P524" w:cs="QCF_P524"/>
          <w:color w:val="000000"/>
          <w:sz w:val="32"/>
          <w:szCs w:val="32"/>
          <w:rtl/>
        </w:rPr>
        <w:t xml:space="preserve">ﮅ  ﮆ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 xml:space="preserve">عطف على </w:t>
      </w:r>
      <w:r w:rsidRPr="00D42F64">
        <w:rPr>
          <w:rFonts w:ascii="QCF_BSML" w:hAnsi="QCF_BSML" w:cs="QCF_BSML"/>
          <w:color w:val="000000"/>
          <w:sz w:val="32"/>
          <w:szCs w:val="32"/>
          <w:rtl/>
        </w:rPr>
        <w:t xml:space="preserve">ﮋ </w:t>
      </w:r>
      <w:r w:rsidRPr="00D42F64">
        <w:rPr>
          <w:rFonts w:ascii="QCF_P524" w:hAnsi="QCF_P524" w:cs="QCF_P524"/>
          <w:color w:val="000000"/>
          <w:sz w:val="32"/>
          <w:szCs w:val="32"/>
          <w:rtl/>
        </w:rPr>
        <w:t xml:space="preserve">ﮂ  ﮃ   ﮄ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 xml:space="preserve">غير هذا الرجل </w:t>
      </w:r>
      <w:r w:rsidRPr="00D42F64">
        <w:rPr>
          <w:rStyle w:val="FootnoteReference"/>
          <w:sz w:val="32"/>
          <w:szCs w:val="32"/>
          <w:rtl/>
        </w:rPr>
        <w:t>(</w:t>
      </w:r>
      <w:r w:rsidRPr="00D42F64">
        <w:rPr>
          <w:rStyle w:val="FootnoteReference"/>
          <w:sz w:val="32"/>
          <w:szCs w:val="32"/>
          <w:rtl/>
        </w:rPr>
        <w:footnoteReference w:id="1222"/>
      </w:r>
      <w:r w:rsidRPr="00D42F64">
        <w:rPr>
          <w:rStyle w:val="FootnoteReference"/>
          <w:sz w:val="32"/>
          <w:szCs w:val="32"/>
          <w:rtl/>
        </w:rPr>
        <w:t>)</w:t>
      </w:r>
      <w:r w:rsidRPr="00D42F64">
        <w:rPr>
          <w:rFonts w:ascii="Traditional Arabic" w:hAnsi="Traditional Arabic" w:cs="Traditional Arabic"/>
          <w:sz w:val="32"/>
          <w:szCs w:val="32"/>
          <w:rtl/>
        </w:rPr>
        <w:t>و</w:t>
      </w:r>
      <w:r w:rsidRPr="00D42F64">
        <w:rPr>
          <w:rFonts w:ascii="Traditional Arabic" w:hAnsi="Traditional Arabic" w:cs="Traditional Arabic" w:hint="cs"/>
          <w:sz w:val="32"/>
          <w:szCs w:val="32"/>
          <w:rtl/>
        </w:rPr>
        <w:t>هو</w:t>
      </w:r>
      <w:r w:rsidRPr="00D42F64">
        <w:rPr>
          <w:rFonts w:ascii="Traditional Arabic" w:hAnsi="Traditional Arabic" w:cs="Traditional Arabic"/>
          <w:sz w:val="32"/>
          <w:szCs w:val="32"/>
          <w:rtl/>
        </w:rPr>
        <w:t xml:space="preserve"> تخ</w:t>
      </w:r>
      <w:r w:rsidRPr="00D42F64">
        <w:rPr>
          <w:rFonts w:ascii="Traditional Arabic" w:hAnsi="Traditional Arabic" w:cs="Traditional Arabic" w:hint="cs"/>
          <w:sz w:val="32"/>
          <w:szCs w:val="32"/>
          <w:rtl/>
        </w:rPr>
        <w:t>ي</w:t>
      </w:r>
      <w:r>
        <w:rPr>
          <w:rFonts w:ascii="Traditional Arabic" w:hAnsi="Traditional Arabic" w:cs="Traditional Arabic"/>
          <w:sz w:val="32"/>
          <w:szCs w:val="32"/>
          <w:rtl/>
        </w:rPr>
        <w:t xml:space="preserve">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عجمي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خالف لفهم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العرب القح ابن عباس وغيره</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223"/>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من المعنى لا شك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CC4044">
        <w:rPr>
          <w:rFonts w:ascii="Traditional Arabic" w:hAnsi="Traditional Arabic" w:cs="Traditional Arabic"/>
          <w:color w:val="FF0000"/>
          <w:sz w:val="32"/>
          <w:szCs w:val="32"/>
          <w:rtl/>
        </w:rPr>
        <w:t>ونضارته</w:t>
      </w:r>
      <w:r w:rsidRPr="00D42F64">
        <w:rPr>
          <w:rFonts w:ascii="Traditional Arabic" w:hAnsi="Traditional Arabic" w:cs="Traditional Arabic"/>
          <w:sz w:val="32"/>
          <w:szCs w:val="32"/>
          <w:rtl/>
        </w:rPr>
        <w:t xml:space="preserve"> وليس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كلام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العرب القح ما يدفعه</w:t>
      </w:r>
      <w:r>
        <w:rPr>
          <w:rFonts w:ascii="Traditional Arabic" w:hAnsi="Traditional Arabic" w:cs="Traditional Arabic"/>
          <w:sz w:val="32"/>
          <w:szCs w:val="32"/>
          <w:rtl/>
        </w:rPr>
        <w:t xml:space="preserve"> بل لو عرض على ابن عباس وغيره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عجبه</w:t>
      </w:r>
      <w:r>
        <w:rPr>
          <w:rFonts w:ascii="Traditional Arabic" w:hAnsi="Traditional Arabic" w:cs="Traditional Arabic" w:hint="cs"/>
          <w:sz w:val="32"/>
          <w:szCs w:val="32"/>
          <w:rtl/>
        </w:rPr>
        <w:t>ُ</w:t>
      </w:r>
      <w:r>
        <w:rPr>
          <w:rFonts w:ascii="Traditional Arabic" w:hAnsi="Traditional Arabic" w:cs="Traditional Arabic"/>
          <w:sz w:val="32"/>
          <w:szCs w:val="32"/>
          <w:rtl/>
        </w:rPr>
        <w:t>م و</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ي مانع معنوي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 صناعي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24"/>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 الله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يرفع</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ذري</w:t>
      </w:r>
      <w:r>
        <w:rPr>
          <w:rFonts w:ascii="Traditional Arabic" w:hAnsi="Traditional Arabic" w:cs="Traditional Arabic" w:hint="cs"/>
          <w:b/>
          <w:bCs/>
          <w:sz w:val="32"/>
          <w:szCs w:val="32"/>
          <w:rtl/>
        </w:rPr>
        <w:t>ة</w:t>
      </w:r>
      <w:r w:rsidRPr="00D42F64">
        <w:rPr>
          <w:rFonts w:ascii="Traditional Arabic" w:hAnsi="Traditional Arabic" w:cs="Traditional Arabic"/>
          <w:b/>
          <w:bCs/>
          <w:sz w:val="32"/>
          <w:szCs w:val="32"/>
          <w:rtl/>
        </w:rPr>
        <w:t xml:space="preserve"> المؤمن في درجته</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25"/>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26"/>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البزاز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نعيم في الحلية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w:t>
      </w:r>
      <w:r w:rsidRPr="00D42F64">
        <w:rPr>
          <w:rStyle w:val="FootnoteReference"/>
          <w:sz w:val="32"/>
          <w:szCs w:val="32"/>
          <w:rtl/>
        </w:rPr>
        <w:t>(</w:t>
      </w:r>
      <w:r w:rsidRPr="00D42F64">
        <w:rPr>
          <w:rStyle w:val="FootnoteReference"/>
          <w:sz w:val="32"/>
          <w:szCs w:val="32"/>
          <w:rtl/>
        </w:rPr>
        <w:footnoteReference w:id="1227"/>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والذي نفسي بيده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ان</w:t>
      </w:r>
      <w:r w:rsidRPr="00CC4044">
        <w:rPr>
          <w:rFonts w:ascii="Traditional Arabic" w:hAnsi="Traditional Arabic" w:cs="Traditional Arabic"/>
          <w:b/>
          <w:bCs/>
          <w:color w:val="FF0000"/>
          <w:sz w:val="32"/>
          <w:szCs w:val="32"/>
          <w:rtl/>
        </w:rPr>
        <w:t xml:space="preserve"> فضل</w:t>
      </w:r>
      <w:r w:rsidRPr="00D42F64">
        <w:rPr>
          <w:rFonts w:ascii="Traditional Arabic" w:hAnsi="Traditional Arabic" w:cs="Traditional Arabic"/>
          <w:b/>
          <w:bCs/>
          <w:sz w:val="32"/>
          <w:szCs w:val="32"/>
          <w:rtl/>
        </w:rPr>
        <w:t xml:space="preserve"> المخدوم على الخادم </w:t>
      </w:r>
      <w:r w:rsidRPr="00CC4044">
        <w:rPr>
          <w:rFonts w:ascii="Traditional Arabic" w:hAnsi="Traditional Arabic" w:cs="Traditional Arabic"/>
          <w:b/>
          <w:bCs/>
          <w:color w:val="FF0000"/>
          <w:sz w:val="32"/>
          <w:szCs w:val="32"/>
          <w:rtl/>
        </w:rPr>
        <w:t>كفضل</w:t>
      </w:r>
      <w:r w:rsidRPr="00D42F64">
        <w:rPr>
          <w:rFonts w:ascii="Traditional Arabic" w:hAnsi="Traditional Arabic" w:cs="Traditional Arabic"/>
          <w:b/>
          <w:bCs/>
          <w:sz w:val="32"/>
          <w:szCs w:val="32"/>
          <w:rtl/>
        </w:rPr>
        <w:t xml:space="preserve"> القمر ليلة البدر على سائر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الكواكب</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28"/>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sz w:val="14"/>
          <w:szCs w:val="14"/>
          <w:rtl/>
        </w:rPr>
      </w:pP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الرزاق وابن جرير في تفسيريهما من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رسل</w:t>
      </w:r>
      <w:r>
        <w:rPr>
          <w:rFonts w:ascii="Traditional Arabic" w:hAnsi="Traditional Arabic" w:cs="Traditional Arabic" w:hint="cs"/>
          <w:sz w:val="32"/>
          <w:szCs w:val="32"/>
          <w:rtl/>
        </w:rPr>
        <w:t>ِ</w:t>
      </w:r>
      <w:r w:rsidRPr="00C7548D">
        <w:rPr>
          <w:rFonts w:ascii="Traditional Arabic" w:hAnsi="Traditional Arabic" w:cs="Traditional Arabic"/>
          <w:sz w:val="36"/>
          <w:szCs w:val="36"/>
          <w:rtl/>
        </w:rPr>
        <w:t xml:space="preserve"> </w:t>
      </w:r>
      <w:r w:rsidRPr="00C7548D">
        <w:rPr>
          <w:rFonts w:ascii="Traditional Arabic" w:hAnsi="Traditional Arabic" w:cs="Traditional Arabic"/>
          <w:sz w:val="28"/>
          <w:szCs w:val="28"/>
          <w:rtl/>
        </w:rPr>
        <w:t>ق</w:t>
      </w:r>
      <w:r w:rsidRPr="00C7548D">
        <w:rPr>
          <w:rFonts w:ascii="Traditional Arabic" w:hAnsi="Traditional Arabic" w:cs="Traditional Arabic" w:hint="cs"/>
          <w:sz w:val="28"/>
          <w:szCs w:val="28"/>
          <w:rtl/>
        </w:rPr>
        <w:t>ُ</w:t>
      </w:r>
      <w:r w:rsidRPr="00C7548D">
        <w:rPr>
          <w:rFonts w:ascii="Traditional Arabic" w:hAnsi="Traditional Arabic" w:cs="Traditional Arabic"/>
          <w:sz w:val="28"/>
          <w:szCs w:val="28"/>
          <w:rtl/>
        </w:rPr>
        <w:t>تاد</w:t>
      </w:r>
      <w:r w:rsidRPr="00C7548D">
        <w:rPr>
          <w:rFonts w:ascii="Traditional Arabic" w:hAnsi="Traditional Arabic" w:cs="Traditional Arabic" w:hint="cs"/>
          <w:sz w:val="28"/>
          <w:szCs w:val="28"/>
          <w:rtl/>
        </w:rPr>
        <w:t>ة</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1229"/>
      </w:r>
      <w:r w:rsidRPr="00D42F64">
        <w:rPr>
          <w:rStyle w:val="FootnoteReference"/>
          <w:sz w:val="32"/>
          <w:szCs w:val="32"/>
          <w:rtl/>
        </w:rPr>
        <w:t>)</w:t>
      </w:r>
    </w:p>
    <w:p w:rsidR="00C963BC" w:rsidRPr="00C7548D" w:rsidRDefault="00C963BC" w:rsidP="00C963BC">
      <w:pPr>
        <w:bidi/>
        <w:jc w:val="lowKashida"/>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b/>
          <w:bCs/>
          <w:sz w:val="32"/>
          <w:szCs w:val="32"/>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الط</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w:t>
      </w:r>
      <w:r>
        <w:rPr>
          <w:rFonts w:ascii="Traditional Arabic" w:hAnsi="Traditional Arabic" w:cs="Traditional Arabic" w:hint="cs"/>
          <w:b/>
          <w:bCs/>
          <w:sz w:val="32"/>
          <w:szCs w:val="32"/>
          <w:rtl/>
        </w:rPr>
        <w:t>.</w:t>
      </w:r>
      <w:r w:rsidRPr="00D42F64">
        <w:rPr>
          <w:rFonts w:ascii="AngsanaUPC" w:hAnsi="AngsanaUPC" w:cs="AngsanaUPC"/>
          <w:b/>
          <w:bCs/>
          <w:sz w:val="32"/>
          <w:szCs w:val="32"/>
          <w:rtl/>
          <w:lang w:bidi="ar-IQ"/>
        </w:rPr>
        <w:t>»</w:t>
      </w:r>
      <w:r w:rsidRPr="00D42F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vertAlign w:val="superscript"/>
          <w:rtl/>
          <w:lang w:bidi="ar-IQ"/>
        </w:rPr>
        <w:t xml:space="preserve">  </w:t>
      </w:r>
      <w:r w:rsidRPr="00696593">
        <w:rPr>
          <w:rFonts w:ascii="Traditional Arabic" w:hAnsi="Traditional Arabic" w:cs="Traditional Arabic" w:hint="cs"/>
          <w:b/>
          <w:bCs/>
          <w:sz w:val="32"/>
          <w:szCs w:val="32"/>
          <w:vertAlign w:val="superscript"/>
          <w:rtl/>
          <w:lang w:bidi="ar-IQ"/>
        </w:rPr>
        <w:t>(</w:t>
      </w:r>
      <w:r w:rsidRPr="00696593">
        <w:rPr>
          <w:rStyle w:val="FootnoteReference"/>
          <w:sz w:val="32"/>
          <w:szCs w:val="32"/>
          <w:rtl/>
        </w:rPr>
        <w:footnoteReference w:id="1230"/>
      </w:r>
      <w:r w:rsidRPr="00696593">
        <w:rPr>
          <w:rFonts w:ascii="Traditional Arabic" w:hAnsi="Traditional Arabic" w:cs="Traditional Arabic" w:hint="cs"/>
          <w:sz w:val="32"/>
          <w:szCs w:val="32"/>
          <w:vertAlign w:val="superscript"/>
          <w:rtl/>
        </w:rPr>
        <w:t>)</w:t>
      </w:r>
    </w:p>
    <w:p w:rsidR="00C963BC" w:rsidRPr="00C7548D" w:rsidRDefault="00C963BC" w:rsidP="00C963BC">
      <w:pPr>
        <w:bidi/>
        <w:jc w:val="lowKashida"/>
        <w:rPr>
          <w:rFonts w:ascii="Traditional Arabic" w:hAnsi="Traditional Arabic" w:cs="Traditional Arabic"/>
          <w:sz w:val="14"/>
          <w:szCs w:val="14"/>
          <w:rtl/>
        </w:rPr>
      </w:pP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231"/>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center"/>
        <w:rPr>
          <w:rFonts w:ascii="Andalus" w:hAnsi="Andalus" w:cs="Andalus"/>
          <w:b/>
          <w:bCs/>
          <w:color w:val="FF0000"/>
          <w:sz w:val="44"/>
          <w:szCs w:val="44"/>
          <w:u w:val="single"/>
          <w:rtl/>
        </w:rPr>
      </w:pPr>
      <w:r w:rsidRPr="005B6E61">
        <w:rPr>
          <w:rFonts w:ascii="Andalus" w:hAnsi="Andalus" w:cs="Andalus"/>
          <w:b/>
          <w:bCs/>
          <w:color w:val="FF0000"/>
          <w:sz w:val="44"/>
          <w:szCs w:val="44"/>
          <w:u w:val="single"/>
          <w:rtl/>
        </w:rPr>
        <w:t>سورة النجم</w:t>
      </w:r>
    </w:p>
    <w:p w:rsidR="00C963BC" w:rsidRPr="005B2DA5" w:rsidRDefault="00C963BC" w:rsidP="00C963BC">
      <w:pPr>
        <w:bidi/>
        <w:jc w:val="center"/>
        <w:rPr>
          <w:rFonts w:ascii="Andalus" w:hAnsi="Andalus" w:cs="Andalus"/>
          <w:b/>
          <w:bCs/>
          <w:color w:val="FF0000"/>
          <w:sz w:val="32"/>
          <w:szCs w:val="32"/>
          <w:u w:val="single"/>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عليه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الصلاة والسلام سئل هل 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يت ربك</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فقال</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يته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بفؤادي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32"/>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جرير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 .</w:t>
      </w:r>
      <w:r w:rsidRPr="00D42F64">
        <w:rPr>
          <w:rStyle w:val="FootnoteReference"/>
          <w:sz w:val="32"/>
          <w:szCs w:val="32"/>
          <w:rtl/>
        </w:rPr>
        <w:t>(</w:t>
      </w:r>
      <w:r w:rsidRPr="00D42F64">
        <w:rPr>
          <w:rStyle w:val="FootnoteReference"/>
          <w:sz w:val="32"/>
          <w:szCs w:val="32"/>
          <w:rtl/>
        </w:rPr>
        <w:footnoteReference w:id="1233"/>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والعزى </w:t>
      </w:r>
      <w:r w:rsidRPr="00D42F64">
        <w:rPr>
          <w:rFonts w:ascii="Traditional Arabic" w:hAnsi="Traditional Arabic" w:cs="Traditional Arabic" w:hint="cs"/>
          <w:b/>
          <w:bCs/>
          <w:sz w:val="32"/>
          <w:szCs w:val="32"/>
          <w:rtl/>
        </w:rPr>
        <w:t>شج</w:t>
      </w:r>
      <w:r w:rsidRPr="00D42F64">
        <w:rPr>
          <w:rFonts w:ascii="Traditional Arabic" w:hAnsi="Traditional Arabic" w:cs="Traditional Arabic"/>
          <w:b/>
          <w:bCs/>
          <w:sz w:val="32"/>
          <w:szCs w:val="32"/>
          <w:rtl/>
        </w:rPr>
        <w:t>رة</w:t>
      </w:r>
      <w:r w:rsidRPr="00D42F64">
        <w:rPr>
          <w:rFonts w:ascii="Traditional Arabic" w:hAnsi="Traditional Arabic" w:cs="Traditional Arabic" w:hint="cs"/>
          <w:b/>
          <w:bCs/>
          <w:sz w:val="32"/>
          <w:szCs w:val="32"/>
          <w:rtl/>
        </w:rPr>
        <w:t xml:space="preserve">لغطفان </w:t>
      </w:r>
      <w:r w:rsidRPr="00D42F64">
        <w:rPr>
          <w:rFonts w:ascii="Traditional Arabic" w:hAnsi="Traditional Arabic" w:cs="Traditional Arabic"/>
          <w:b/>
          <w:bCs/>
          <w:sz w:val="32"/>
          <w:szCs w:val="32"/>
          <w:rtl/>
        </w:rPr>
        <w:t>كانوا يعبدونها فبعث</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اليها رسول الله صلى الله عليه وسلم خالد ابن الوليد فقطعها</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1234"/>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مردويه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 .</w:t>
      </w:r>
      <w:r w:rsidRPr="00D42F64">
        <w:rPr>
          <w:rStyle w:val="FootnoteReference"/>
          <w:sz w:val="32"/>
          <w:szCs w:val="32"/>
          <w:rtl/>
        </w:rPr>
        <w:t>(</w:t>
      </w:r>
      <w:r w:rsidRPr="00D42F64">
        <w:rPr>
          <w:rStyle w:val="FootnoteReference"/>
          <w:sz w:val="32"/>
          <w:szCs w:val="32"/>
          <w:rtl/>
        </w:rPr>
        <w:footnoteReference w:id="1235"/>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والج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ملة اعتراض مقرر لقصور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هم</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123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حيان</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لايظهر هذا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عتراض</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37"/>
      </w:r>
      <w:r w:rsidRPr="00D42F64">
        <w:rPr>
          <w:rStyle w:val="FootnoteReference"/>
          <w:sz w:val="32"/>
          <w:szCs w:val="32"/>
          <w:rtl/>
        </w:rPr>
        <w:t>)</w:t>
      </w:r>
      <w:r w:rsidRPr="00D42F64">
        <w:rPr>
          <w:rFonts w:ascii="Traditional Arabic" w:hAnsi="Traditional Arabic" w:cs="Traditional Arabic"/>
          <w:sz w:val="32"/>
          <w:szCs w:val="32"/>
          <w:rtl/>
        </w:rPr>
        <w:t xml:space="preserve"> وقال الحلبي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هو اعتراض  بين العلة والمعلول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38"/>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سن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نة سيئة فله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وزرها ووزر من يعمل بها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 xml:space="preserve">لى يوم </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القيامة</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39"/>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حمد ومسلم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جرير .</w:t>
      </w:r>
      <w:r w:rsidRPr="00D42F64">
        <w:rPr>
          <w:rStyle w:val="FootnoteReference"/>
          <w:sz w:val="32"/>
          <w:szCs w:val="32"/>
          <w:rtl/>
        </w:rPr>
        <w:t>(</w:t>
      </w:r>
      <w:r w:rsidRPr="00D42F64">
        <w:rPr>
          <w:rStyle w:val="FootnoteReference"/>
          <w:sz w:val="32"/>
          <w:szCs w:val="32"/>
          <w:rtl/>
        </w:rPr>
        <w:footnoteReference w:id="1240"/>
      </w:r>
      <w:r w:rsidRPr="00D42F64">
        <w:rPr>
          <w:rStyle w:val="FootnoteReference"/>
          <w:sz w:val="32"/>
          <w:szCs w:val="32"/>
          <w:rtl/>
        </w:rPr>
        <w:t>)</w:t>
      </w:r>
    </w:p>
    <w:p w:rsidR="00C963BC"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بو كبش</w:t>
      </w:r>
      <w:r>
        <w:rPr>
          <w:rFonts w:ascii="Traditional Arabic" w:hAnsi="Traditional Arabic" w:cs="Traditional Arabic" w:hint="cs"/>
          <w:b/>
          <w:bCs/>
          <w:sz w:val="32"/>
          <w:szCs w:val="32"/>
          <w:rtl/>
        </w:rPr>
        <w:t>ة</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 xml:space="preserve">حد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جداد رسول الله صلى الله عليه وسلم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41"/>
      </w:r>
      <w:r w:rsidRPr="00D42F64">
        <w:rPr>
          <w:rStyle w:val="FootnoteReference"/>
          <w:b/>
          <w:bCs/>
          <w:sz w:val="32"/>
          <w:szCs w:val="32"/>
          <w:rtl/>
        </w:rPr>
        <w:t>)</w:t>
      </w:r>
    </w:p>
    <w:p w:rsidR="00C963BC" w:rsidRPr="006B2DC8" w:rsidRDefault="00C963BC" w:rsidP="00C963BC">
      <w:pPr>
        <w:bidi/>
        <w:jc w:val="lowKashida"/>
        <w:rPr>
          <w:rFonts w:ascii="Traditional Arabic" w:hAnsi="Traditional Arabic" w:cs="Traditional Arabic"/>
          <w:b/>
          <w:bCs/>
          <w:sz w:val="2"/>
          <w:szCs w:val="2"/>
          <w:rtl/>
        </w:rPr>
      </w:pPr>
    </w:p>
    <w:p w:rsidR="00C963BC" w:rsidRPr="005B2DA5"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الحافظ شرف الدين الد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مياطي</w:t>
      </w:r>
      <w:r w:rsidRPr="00D42F64">
        <w:rPr>
          <w:rStyle w:val="FootnoteReference"/>
          <w:sz w:val="32"/>
          <w:szCs w:val="32"/>
          <w:rtl/>
        </w:rPr>
        <w:t>(</w:t>
      </w:r>
      <w:r w:rsidRPr="00D42F64">
        <w:rPr>
          <w:rStyle w:val="FootnoteReference"/>
          <w:sz w:val="32"/>
          <w:szCs w:val="32"/>
          <w:rtl/>
        </w:rPr>
        <w:footnoteReference w:id="1242"/>
      </w:r>
      <w:r w:rsidRPr="00D42F64">
        <w:rPr>
          <w:rStyle w:val="FootnoteReference"/>
          <w:sz w:val="32"/>
          <w:szCs w:val="32"/>
          <w:rtl/>
        </w:rPr>
        <w:t>)</w:t>
      </w:r>
      <w:r>
        <w:rPr>
          <w:rFonts w:ascii="Traditional Arabic" w:hAnsi="Traditional Arabic" w:cs="Traditional Arabic"/>
          <w:sz w:val="32"/>
          <w:szCs w:val="32"/>
          <w:rtl/>
        </w:rPr>
        <w:t xml:space="preserve"> : هو جد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مه </w:t>
      </w:r>
      <w:r>
        <w:rPr>
          <w:rFonts w:ascii="Traditional Arabic" w:hAnsi="Traditional Arabic" w:cs="Traditional Arabic" w:hint="cs"/>
          <w:sz w:val="32"/>
          <w:szCs w:val="32"/>
          <w:rtl/>
        </w:rPr>
        <w:t>آ</w:t>
      </w:r>
      <w:r>
        <w:rPr>
          <w:rFonts w:ascii="Traditional Arabic" w:hAnsi="Traditional Arabic" w:cs="Traditional Arabic"/>
          <w:sz w:val="32"/>
          <w:szCs w:val="32"/>
          <w:rtl/>
        </w:rPr>
        <w:t>منة بنت وهب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 وهب قيله بن</w:t>
      </w:r>
      <w:r>
        <w:rPr>
          <w:rFonts w:ascii="Traditional Arabic" w:hAnsi="Traditional Arabic" w:cs="Traditional Arabic"/>
          <w:sz w:val="32"/>
          <w:szCs w:val="32"/>
          <w:rtl/>
        </w:rPr>
        <w:t xml:space="preserve">ت </w:t>
      </w:r>
      <w:r>
        <w:rPr>
          <w:rFonts w:ascii="Traditional Arabic" w:hAnsi="Traditional Arabic" w:cs="Traditional Arabic" w:hint="cs"/>
          <w:sz w:val="32"/>
          <w:szCs w:val="32"/>
          <w:rtl/>
        </w:rPr>
        <w:t>أ</w:t>
      </w:r>
      <w:r>
        <w:rPr>
          <w:rFonts w:ascii="Traditional Arabic" w:hAnsi="Traditional Arabic" w:cs="Traditional Arabic"/>
          <w:sz w:val="32"/>
          <w:szCs w:val="32"/>
          <w:rtl/>
        </w:rPr>
        <w:t>بي كبشة وقيل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هو جد عبد المطلب لامه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43"/>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ورة </w:t>
      </w:r>
      <w:r w:rsidRPr="00D42F64">
        <w:rPr>
          <w:rFonts w:ascii="Traditional Arabic" w:hAnsi="Traditional Arabic" w:cs="Traditional Arabic" w:hint="cs"/>
          <w:b/>
          <w:bCs/>
          <w:sz w:val="32"/>
          <w:szCs w:val="32"/>
          <w:rtl/>
        </w:rPr>
        <w:t>[371/أ]</w:t>
      </w:r>
      <w:r w:rsidRPr="00D42F64">
        <w:rPr>
          <w:rFonts w:ascii="Traditional Arabic" w:hAnsi="Traditional Arabic" w:cs="Traditional Arabic"/>
          <w:b/>
          <w:bCs/>
          <w:sz w:val="32"/>
          <w:szCs w:val="32"/>
          <w:rtl/>
        </w:rPr>
        <w:t>النجم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44"/>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693F5F"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Style w:val="FootnoteReference"/>
          <w:sz w:val="32"/>
          <w:szCs w:val="32"/>
          <w:rtl/>
        </w:rPr>
        <w:t>(</w:t>
      </w:r>
      <w:r w:rsidRPr="00D42F64">
        <w:rPr>
          <w:rStyle w:val="FootnoteReference"/>
          <w:sz w:val="32"/>
          <w:szCs w:val="32"/>
          <w:rtl/>
        </w:rPr>
        <w:footnoteReference w:id="1245"/>
      </w:r>
    </w:p>
    <w:p w:rsidR="00C963BC" w:rsidRDefault="00C963BC" w:rsidP="00C963BC">
      <w:pPr>
        <w:bidi/>
        <w:jc w:val="center"/>
        <w:rPr>
          <w:rFonts w:ascii="Andalus" w:hAnsi="Andalus" w:cs="Andalus"/>
          <w:b/>
          <w:bCs/>
          <w:color w:val="FF0000"/>
          <w:sz w:val="28"/>
          <w:szCs w:val="28"/>
          <w:u w:val="single"/>
          <w:rtl/>
        </w:rPr>
      </w:pPr>
      <w:r w:rsidRPr="00696593">
        <w:rPr>
          <w:rFonts w:ascii="Andalus" w:hAnsi="Andalus" w:cs="Andalus"/>
          <w:b/>
          <w:bCs/>
          <w:color w:val="FF0000"/>
          <w:sz w:val="44"/>
          <w:szCs w:val="44"/>
          <w:u w:val="single"/>
          <w:rtl/>
        </w:rPr>
        <w:t>سورة القمر</w:t>
      </w:r>
    </w:p>
    <w:p w:rsidR="00C963BC" w:rsidRPr="00696593" w:rsidRDefault="00C963BC" w:rsidP="00C963BC">
      <w:pPr>
        <w:bidi/>
        <w:jc w:val="mediumKashida"/>
        <w:rPr>
          <w:rFonts w:ascii="Andalus" w:hAnsi="Andalus" w:cs="Andalus"/>
          <w:b/>
          <w:bCs/>
          <w:color w:val="FF0000"/>
          <w:sz w:val="28"/>
          <w:szCs w:val="28"/>
          <w:u w:val="single"/>
          <w:rtl/>
        </w:rPr>
      </w:pPr>
    </w:p>
    <w:p w:rsidR="00C963BC" w:rsidRDefault="00C963BC" w:rsidP="00C963BC">
      <w:pPr>
        <w:bidi/>
        <w:spacing w:line="216" w:lineRule="auto"/>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روي أن الكفار سألوا رسول الله صلى الله عليه وسلم آيه فانشق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القمر</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46"/>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C7548D" w:rsidRDefault="00C963BC" w:rsidP="00C963BC">
      <w:pPr>
        <w:bidi/>
        <w:spacing w:line="216" w:lineRule="auto"/>
        <w:jc w:val="mediumKashida"/>
        <w:rPr>
          <w:rFonts w:ascii="Traditional Arabic" w:hAnsi="Traditional Arabic" w:cs="Traditional Arabic"/>
          <w:sz w:val="10"/>
          <w:szCs w:val="10"/>
          <w:rtl/>
        </w:rPr>
      </w:pPr>
      <w:r w:rsidRPr="00D42F64">
        <w:rPr>
          <w:rFonts w:ascii="Traditional Arabic" w:hAnsi="Traditional Arabic" w:cs="Traditional Arabic" w:hint="cs"/>
          <w:sz w:val="32"/>
          <w:szCs w:val="32"/>
          <w:rtl/>
        </w:rPr>
        <w:t xml:space="preserve">   </w:t>
      </w:r>
    </w:p>
    <w:p w:rsidR="00C963BC" w:rsidRDefault="00C963BC" w:rsidP="00C963BC">
      <w:pPr>
        <w:bidi/>
        <w:spacing w:line="216" w:lineRule="auto"/>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47"/>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C7548D" w:rsidRDefault="00C963BC" w:rsidP="00C963BC">
      <w:pPr>
        <w:bidi/>
        <w:spacing w:line="216" w:lineRule="auto"/>
        <w:jc w:val="mediumKashida"/>
        <w:rPr>
          <w:rFonts w:ascii="Traditional Arabic" w:hAnsi="Traditional Arabic" w:cs="Traditional Arabic"/>
          <w:sz w:val="10"/>
          <w:szCs w:val="10"/>
          <w:rtl/>
        </w:rPr>
      </w:pPr>
      <w:r w:rsidRPr="00D42F64">
        <w:rPr>
          <w:rFonts w:ascii="Traditional Arabic" w:hAnsi="Traditional Arabic" w:cs="Traditional Arabic" w:hint="cs"/>
          <w:sz w:val="32"/>
          <w:szCs w:val="32"/>
          <w:rtl/>
        </w:rPr>
        <w:t xml:space="preserve"> </w:t>
      </w:r>
    </w:p>
    <w:p w:rsidR="00C963BC" w:rsidRDefault="00C963BC" w:rsidP="00C963BC">
      <w:pPr>
        <w:bidi/>
        <w:spacing w:line="216" w:lineRule="auto"/>
        <w:jc w:val="medium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 (</w:t>
      </w:r>
      <w:r w:rsidRPr="00D42F64">
        <w:rPr>
          <w:rFonts w:ascii="Traditional Arabic" w:hAnsi="Traditional Arabic" w:cs="Traditional Arabic"/>
          <w:b/>
          <w:bCs/>
          <w:sz w:val="32"/>
          <w:szCs w:val="32"/>
          <w:rtl/>
        </w:rPr>
        <w:t>وبالكسر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والجر على انه صفة أمر وكل معطوف على الساعة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48"/>
      </w:r>
      <w:r w:rsidRPr="00D42F64">
        <w:rPr>
          <w:rStyle w:val="FootnoteReference"/>
          <w:b/>
          <w:bCs/>
          <w:sz w:val="32"/>
          <w:szCs w:val="32"/>
          <w:rtl/>
        </w:rPr>
        <w:t>)</w:t>
      </w:r>
    </w:p>
    <w:p w:rsidR="00C963BC" w:rsidRPr="00C7548D" w:rsidRDefault="00C963BC" w:rsidP="00C963BC">
      <w:pPr>
        <w:bidi/>
        <w:spacing w:line="216" w:lineRule="auto"/>
        <w:jc w:val="mediumKashida"/>
        <w:rPr>
          <w:rFonts w:ascii="Traditional Arabic" w:hAnsi="Traditional Arabic" w:cs="Traditional Arabic"/>
          <w:b/>
          <w:bCs/>
          <w:sz w:val="14"/>
          <w:szCs w:val="14"/>
          <w:rtl/>
        </w:rPr>
      </w:pPr>
    </w:p>
    <w:p w:rsidR="00C963BC" w:rsidRDefault="00C963BC" w:rsidP="00C963BC">
      <w:pPr>
        <w:bidi/>
        <w:spacing w:line="216" w:lineRule="auto"/>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أبو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بعيد لطول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w:t>
      </w:r>
      <w:r w:rsidRPr="00D42F64">
        <w:rPr>
          <w:rFonts w:ascii="Traditional Arabic" w:hAnsi="Traditional Arabic" w:cs="Traditional Arabic" w:hint="cs"/>
          <w:sz w:val="32"/>
          <w:szCs w:val="32"/>
          <w:rtl/>
        </w:rPr>
        <w:t>ف</w:t>
      </w:r>
      <w:r w:rsidRPr="00D42F64">
        <w:rPr>
          <w:rFonts w:ascii="Traditional Arabic" w:hAnsi="Traditional Arabic" w:cs="Traditional Arabic"/>
          <w:sz w:val="32"/>
          <w:szCs w:val="32"/>
          <w:rtl/>
        </w:rPr>
        <w:t>صل بحمل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ثلاث وبعيد أن يحمل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مثل هذا التركيب في كلام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العرب 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أكلت خبزا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وضريت خالدا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وان يجي زيدا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كرمه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ورجلا</w:t>
      </w:r>
      <w:r>
        <w:rPr>
          <w:rFonts w:ascii="Traditional Arabic" w:hAnsi="Traditional Arabic" w:cs="Traditional Arabic" w:hint="cs"/>
          <w:sz w:val="32"/>
          <w:szCs w:val="32"/>
          <w:rtl/>
        </w:rPr>
        <w:t>ً إ</w:t>
      </w:r>
      <w:r w:rsidRPr="00D42F64">
        <w:rPr>
          <w:rFonts w:ascii="Traditional Arabic" w:hAnsi="Traditional Arabic" w:cs="Traditional Arabic"/>
          <w:sz w:val="32"/>
          <w:szCs w:val="32"/>
          <w:rtl/>
        </w:rPr>
        <w:t>لى بني 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لان ولحما فيكون </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لحما عطفا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على انه خبر بل لا يوجد مثله في كلام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العرب و</w:t>
      </w:r>
      <w:r w:rsidRPr="00D42F64">
        <w:rPr>
          <w:rFonts w:ascii="Traditional Arabic" w:hAnsi="Traditional Arabic" w:cs="Traditional Arabic" w:hint="cs"/>
          <w:sz w:val="32"/>
          <w:szCs w:val="32"/>
          <w:rtl/>
        </w:rPr>
        <w:t>أخ</w:t>
      </w:r>
      <w:r w:rsidRPr="00D42F64">
        <w:rPr>
          <w:rFonts w:ascii="Traditional Arabic" w:hAnsi="Traditional Arabic" w:cs="Traditional Arabic"/>
          <w:sz w:val="32"/>
          <w:szCs w:val="32"/>
          <w:rtl/>
        </w:rPr>
        <w:t>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اللوامح</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انه خبر 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فهو مرفوع في الأصل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لكن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جر للمجاورة</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49"/>
      </w:r>
      <w:r w:rsidRPr="00D42F64">
        <w:rPr>
          <w:rStyle w:val="FootnoteReference"/>
          <w:sz w:val="32"/>
          <w:szCs w:val="32"/>
          <w:rtl/>
        </w:rPr>
        <w:t>)</w:t>
      </w:r>
      <w:r w:rsidRPr="00D42F64">
        <w:rPr>
          <w:rFonts w:ascii="Traditional Arabic" w:hAnsi="Traditional Arabic" w:cs="Traditional Arabic"/>
          <w:sz w:val="32"/>
          <w:szCs w:val="32"/>
          <w:rtl/>
        </w:rPr>
        <w:t xml:space="preserve"> وليس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بجيد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الخفض على الجوار في غاية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الشذوذ ولانه لم يعهد في خبر المبتدأ انما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هو في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50"/>
      </w:r>
      <w:r w:rsidRPr="00D42F64">
        <w:rPr>
          <w:rStyle w:val="FootnoteReference"/>
          <w:sz w:val="32"/>
          <w:szCs w:val="32"/>
          <w:rtl/>
        </w:rPr>
        <w:t>)</w:t>
      </w:r>
      <w:r w:rsidRPr="00D42F64">
        <w:rPr>
          <w:rFonts w:ascii="Traditional Arabic" w:hAnsi="Traditional Arabic" w:cs="Traditional Arabic"/>
          <w:sz w:val="32"/>
          <w:szCs w:val="32"/>
          <w:rtl/>
        </w:rPr>
        <w:t xml:space="preserve">عهد الصفة على اختلاف بين النحاة في وجوده والأسهل أن يكون الخبر </w:t>
      </w:r>
      <w:r w:rsidRPr="006B2DC8">
        <w:rPr>
          <w:rFonts w:ascii="Traditional Arabic" w:hAnsi="Traditional Arabic" w:cs="Traditional Arabic"/>
          <w:color w:val="FF0000"/>
          <w:sz w:val="32"/>
          <w:szCs w:val="32"/>
          <w:rtl/>
        </w:rPr>
        <w:t>م</w:t>
      </w:r>
      <w:r w:rsidRPr="006B2DC8">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 xml:space="preserve">ضمر </w:t>
      </w:r>
      <w:r w:rsidRPr="006B2DC8">
        <w:rPr>
          <w:rFonts w:ascii="Traditional Arabic" w:hAnsi="Traditional Arabic" w:cs="Traditional Arabic"/>
          <w:color w:val="FF0000"/>
          <w:sz w:val="32"/>
          <w:szCs w:val="32"/>
          <w:rtl/>
        </w:rPr>
        <w:t>لدلالة المعنى</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والتقدير 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مرمستقر بالقوة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 قوله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528" w:hAnsi="QCF_P528" w:cs="QCF_P528"/>
          <w:color w:val="000000"/>
          <w:sz w:val="32"/>
          <w:szCs w:val="32"/>
          <w:rtl/>
        </w:rPr>
        <w:t>ﯚ  ﯛ  ﯜ</w:t>
      </w:r>
      <w:r w:rsidRPr="00D42F64">
        <w:rPr>
          <w:rFonts w:ascii="QCF_P528" w:hAnsi="QCF_P528" w:cs="QCF_P528"/>
          <w:color w:val="0000A5"/>
          <w:sz w:val="32"/>
          <w:szCs w:val="32"/>
          <w:rtl/>
        </w:rPr>
        <w:t>ﯝ</w:t>
      </w:r>
      <w:r w:rsidRPr="00D42F64">
        <w:rPr>
          <w:rFonts w:ascii="QCF_P528" w:hAnsi="QCF_P528" w:cs="QCF_P528"/>
          <w:color w:val="000000"/>
          <w:sz w:val="32"/>
          <w:szCs w:val="32"/>
          <w:rtl/>
        </w:rPr>
        <w:t xml:space="preserve">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251"/>
      </w:r>
      <w:r w:rsidRPr="00D42F64">
        <w:rPr>
          <w:rStyle w:val="FootnoteReference"/>
          <w:sz w:val="32"/>
          <w:szCs w:val="32"/>
          <w:rtl/>
        </w:rPr>
        <w:t>)</w:t>
      </w:r>
      <w:r>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أمر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ستقر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في القدر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شر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وخير بالغه لهم </w:t>
      </w:r>
      <w:r>
        <w:rPr>
          <w:rFonts w:ascii="Traditional Arabic" w:hAnsi="Traditional Arabic" w:cs="Traditional Arabic" w:hint="cs"/>
          <w:sz w:val="32"/>
          <w:szCs w:val="32"/>
          <w:rtl/>
        </w:rPr>
        <w:t>،</w:t>
      </w:r>
      <w:r>
        <w:rPr>
          <w:rFonts w:ascii="Traditional Arabic" w:hAnsi="Traditional Arabic" w:cs="Traditional Arabic"/>
          <w:sz w:val="32"/>
          <w:szCs w:val="32"/>
          <w:rtl/>
        </w:rPr>
        <w:t>وقيل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الخبر</w:t>
      </w:r>
      <w:r w:rsidRPr="00D42F64">
        <w:rPr>
          <w:rFonts w:ascii="QCF_BSML" w:hAnsi="QCF_BSML" w:cs="QCF_BSML"/>
          <w:color w:val="000000"/>
          <w:sz w:val="32"/>
          <w:szCs w:val="32"/>
          <w:rtl/>
        </w:rPr>
        <w:t xml:space="preserve">ﮋ </w:t>
      </w:r>
      <w:r w:rsidRPr="00D42F64">
        <w:rPr>
          <w:rFonts w:ascii="QCF_P528" w:hAnsi="QCF_P528" w:cs="QCF_P528"/>
          <w:color w:val="000000"/>
          <w:sz w:val="32"/>
          <w:szCs w:val="32"/>
          <w:rtl/>
        </w:rPr>
        <w:t>ﯪ  ﯫ</w:t>
      </w:r>
      <w:r w:rsidRPr="00D42F64">
        <w:rPr>
          <w:rFonts w:ascii="QCF_P528" w:hAnsi="QCF_P528" w:cs="QCF_P528"/>
          <w:color w:val="0000A5"/>
          <w:sz w:val="32"/>
          <w:szCs w:val="32"/>
          <w:rtl/>
        </w:rPr>
        <w:t>ﯬ</w:t>
      </w:r>
      <w:r w:rsidRPr="00D42F64">
        <w:rPr>
          <w:rFonts w:ascii="QCF_P528" w:hAnsi="QCF_P528" w:cs="QCF_P528"/>
          <w:color w:val="000000"/>
          <w:sz w:val="32"/>
          <w:szCs w:val="32"/>
          <w:rtl/>
        </w:rPr>
        <w:t xml:space="preserve">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252"/>
      </w:r>
      <w:r w:rsidRPr="00D42F64">
        <w:rPr>
          <w:rStyle w:val="FootnoteReference"/>
          <w:sz w:val="32"/>
          <w:szCs w:val="32"/>
          <w:rtl/>
        </w:rPr>
        <w:t>)</w:t>
      </w:r>
      <w:r w:rsidRPr="00D42F64">
        <w:rPr>
          <w:rFonts w:ascii="Traditional Arabic" w:hAnsi="Traditional Arabic" w:cs="Traditional Arabic"/>
          <w:sz w:val="32"/>
          <w:szCs w:val="32"/>
          <w:rtl/>
        </w:rPr>
        <w:t xml:space="preserve"> ويكون</w:t>
      </w:r>
      <w:r w:rsidRPr="00D42F64">
        <w:rPr>
          <w:rFonts w:ascii="QCF_BSML" w:hAnsi="QCF_BSML" w:cs="QCF_BSML"/>
          <w:color w:val="000000"/>
          <w:sz w:val="32"/>
          <w:szCs w:val="32"/>
          <w:rtl/>
        </w:rPr>
        <w:t xml:space="preserve">ﮋ </w:t>
      </w:r>
      <w:r w:rsidRPr="00D42F64">
        <w:rPr>
          <w:rFonts w:ascii="QCF_P528" w:hAnsi="QCF_P528" w:cs="QCF_P528"/>
          <w:color w:val="000000"/>
          <w:sz w:val="32"/>
          <w:szCs w:val="32"/>
          <w:rtl/>
        </w:rPr>
        <w:t xml:space="preserve">ﯢ  ﯣ  ﯤ  ﯥ    ﯦ  ﯧ  ﯨ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253"/>
      </w:r>
      <w:r w:rsidRPr="00D42F64">
        <w:rPr>
          <w:rStyle w:val="FootnoteReference"/>
          <w:sz w:val="32"/>
          <w:szCs w:val="32"/>
          <w:rtl/>
        </w:rPr>
        <w:t>)</w:t>
      </w:r>
    </w:p>
    <w:p w:rsidR="00C963BC" w:rsidRDefault="00C963BC" w:rsidP="00C963BC">
      <w:pPr>
        <w:bidi/>
        <w:spacing w:line="216" w:lineRule="auto"/>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اعتراضا ب</w:t>
      </w:r>
      <w:r w:rsidRPr="00D42F64">
        <w:rPr>
          <w:rFonts w:ascii="Traditional Arabic" w:hAnsi="Traditional Arabic" w:cs="Traditional Arabic" w:hint="cs"/>
          <w:sz w:val="32"/>
          <w:szCs w:val="32"/>
          <w:rtl/>
        </w:rPr>
        <w:t>ين</w:t>
      </w:r>
      <w:r w:rsidRPr="00D42F64">
        <w:rPr>
          <w:rFonts w:ascii="Traditional Arabic" w:hAnsi="Traditional Arabic" w:cs="Traditional Arabic"/>
          <w:sz w:val="32"/>
          <w:szCs w:val="32"/>
          <w:rtl/>
        </w:rPr>
        <w:t xml:space="preserve"> كالمبتدأ والخبر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54"/>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الحلبي معترضا على أبي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إذ</w:t>
      </w:r>
      <w:r>
        <w:rPr>
          <w:rFonts w:ascii="Traditional Arabic" w:hAnsi="Traditional Arabic" w:cs="Traditional Arabic"/>
          <w:color w:val="FF0000"/>
          <w:sz w:val="32"/>
          <w:szCs w:val="32"/>
          <w:rtl/>
        </w:rPr>
        <w:t xml:space="preserve"> </w:t>
      </w:r>
      <w:r>
        <w:rPr>
          <w:rFonts w:ascii="Traditional Arabic" w:hAnsi="Traditional Arabic" w:cs="Traditional Arabic" w:hint="cs"/>
          <w:color w:val="FF0000"/>
          <w:sz w:val="32"/>
          <w:szCs w:val="32"/>
          <w:rtl/>
        </w:rPr>
        <w:t>أ</w:t>
      </w:r>
      <w:r w:rsidRPr="006B2DC8">
        <w:rPr>
          <w:rFonts w:ascii="Traditional Arabic" w:hAnsi="Traditional Arabic" w:cs="Traditional Arabic"/>
          <w:color w:val="FF0000"/>
          <w:sz w:val="32"/>
          <w:szCs w:val="32"/>
          <w:rtl/>
        </w:rPr>
        <w:t>دل</w:t>
      </w:r>
      <w:r w:rsidRPr="00D42F64">
        <w:rPr>
          <w:rFonts w:ascii="Traditional Arabic" w:hAnsi="Traditional Arabic" w:cs="Traditional Arabic"/>
          <w:sz w:val="32"/>
          <w:szCs w:val="32"/>
          <w:rtl/>
        </w:rPr>
        <w:t xml:space="preserve"> دليل على المعنى فلا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يبالي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55"/>
      </w:r>
      <w:r w:rsidRPr="00D42F64">
        <w:rPr>
          <w:rStyle w:val="FootnoteReference"/>
          <w:sz w:val="32"/>
          <w:szCs w:val="32"/>
          <w:rtl/>
        </w:rPr>
        <w:t>)</w:t>
      </w:r>
      <w:r w:rsidRPr="00D42F64">
        <w:rPr>
          <w:rFonts w:ascii="Traditional Arabic" w:hAnsi="Traditional Arabic" w:cs="Traditional Arabic"/>
          <w:sz w:val="32"/>
          <w:szCs w:val="32"/>
          <w:rtl/>
        </w:rPr>
        <w:t xml:space="preserve"> بالفواصل وان فصاحة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من هذا التركيب الذي ركبه هو حتى تقيسه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المنع</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56"/>
      </w:r>
      <w:r w:rsidRPr="00D42F64">
        <w:rPr>
          <w:rStyle w:val="FootnoteReference"/>
          <w:sz w:val="32"/>
          <w:szCs w:val="32"/>
          <w:rtl/>
        </w:rPr>
        <w:t>)</w:t>
      </w:r>
    </w:p>
    <w:p w:rsidR="00C963BC" w:rsidRPr="00C7548D" w:rsidRDefault="00C963BC" w:rsidP="00C963BC">
      <w:pPr>
        <w:bidi/>
        <w:spacing w:line="216" w:lineRule="auto"/>
        <w:jc w:val="left"/>
        <w:rPr>
          <w:rFonts w:ascii="Traditional Arabic" w:hAnsi="Traditional Arabic" w:cs="Traditional Arabic"/>
          <w:sz w:val="20"/>
          <w:szCs w:val="20"/>
          <w:rtl/>
        </w:rPr>
      </w:pPr>
    </w:p>
    <w:p w:rsidR="00C963BC" w:rsidRPr="00D42F64" w:rsidRDefault="00C963BC" w:rsidP="00C963BC">
      <w:pPr>
        <w:bidi/>
        <w:spacing w:line="216" w:lineRule="auto"/>
        <w:jc w:val="both"/>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sidRPr="00D42F64">
        <w:rPr>
          <w:rFonts w:ascii="Traditional Arabic" w:hAnsi="Traditional Arabic" w:cs="Traditional Arabic"/>
          <w:b/>
          <w:bCs/>
          <w:sz w:val="32"/>
          <w:szCs w:val="32"/>
          <w:rtl/>
        </w:rPr>
        <w:t>وانما حس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 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ولا يحس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 مررت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برجال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قائمين غلمانهم</w:t>
      </w:r>
      <w:r>
        <w:rPr>
          <w:rFonts w:ascii="Traditional Arabic" w:hAnsi="Traditional Arabic" w:cs="Traditional Arabic"/>
          <w:b/>
          <w:bCs/>
          <w:sz w:val="32"/>
          <w:szCs w:val="32"/>
          <w:rtl/>
        </w:rPr>
        <w:t xml:space="preserve"> 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ليس على صيغة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تشبه الفعل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5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spacing w:line="216" w:lineRule="auto"/>
        <w:jc w:val="both"/>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جمع التك</w:t>
      </w:r>
      <w:r w:rsidRPr="00D42F64">
        <w:rPr>
          <w:rFonts w:ascii="Traditional Arabic" w:hAnsi="Traditional Arabic" w:cs="Traditional Arabic" w:hint="cs"/>
          <w:sz w:val="32"/>
          <w:szCs w:val="32"/>
          <w:rtl/>
        </w:rPr>
        <w:t>سي</w:t>
      </w:r>
      <w:r>
        <w:rPr>
          <w:rFonts w:ascii="Traditional Arabic" w:hAnsi="Traditional Arabic" w:cs="Traditional Arabic"/>
          <w:sz w:val="32"/>
          <w:szCs w:val="32"/>
          <w:rtl/>
        </w:rPr>
        <w:t>ر يجر</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 مجرى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فرد قاله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أبو البقاء</w:t>
      </w:r>
      <w:r w:rsidRPr="00D42F64">
        <w:rPr>
          <w:rStyle w:val="FootnoteReference"/>
          <w:sz w:val="32"/>
          <w:szCs w:val="32"/>
          <w:rtl/>
        </w:rPr>
        <w:t>(</w:t>
      </w:r>
      <w:r w:rsidRPr="00D42F64">
        <w:rPr>
          <w:rStyle w:val="FootnoteReference"/>
          <w:sz w:val="32"/>
          <w:szCs w:val="32"/>
          <w:rtl/>
        </w:rPr>
        <w:footnoteReference w:id="1258"/>
      </w:r>
      <w:r w:rsidRPr="00D42F64">
        <w:rPr>
          <w:rStyle w:val="FootnoteReference"/>
          <w:sz w:val="32"/>
          <w:szCs w:val="32"/>
          <w:rtl/>
        </w:rPr>
        <w:t>)</w:t>
      </w:r>
      <w:r w:rsidRPr="00D42F64">
        <w:rPr>
          <w:rFonts w:ascii="Traditional Arabic" w:hAnsi="Traditional Arabic" w:cs="Traditional Arabic"/>
          <w:sz w:val="32"/>
          <w:szCs w:val="32"/>
          <w:rtl/>
        </w:rPr>
        <w:t xml:space="preserve"> والم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صنف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خذ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رد</w:t>
      </w:r>
      <w:r w:rsidRPr="00D42F64">
        <w:rPr>
          <w:rFonts w:ascii="Traditional Arabic" w:hAnsi="Traditional Arabic" w:cs="Traditional Arabic" w:hint="cs"/>
          <w:sz w:val="32"/>
          <w:szCs w:val="32"/>
          <w:rtl/>
        </w:rPr>
        <w:t xml:space="preserve">اً </w:t>
      </w:r>
      <w:r w:rsidRPr="00D42F64">
        <w:rPr>
          <w:rFonts w:ascii="Traditional Arabic" w:hAnsi="Traditional Arabic" w:cs="Traditional Arabic"/>
          <w:sz w:val="32"/>
          <w:szCs w:val="32"/>
          <w:rtl/>
        </w:rPr>
        <w:t>لقول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الكشاف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أنها على لغة أكلوني البراغيث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59"/>
      </w:r>
      <w:r w:rsidRPr="00D42F64">
        <w:rPr>
          <w:rStyle w:val="FootnoteReference"/>
          <w:sz w:val="32"/>
          <w:szCs w:val="32"/>
          <w:rtl/>
        </w:rPr>
        <w:t>)</w:t>
      </w:r>
      <w:r w:rsidRPr="00D42F64">
        <w:rPr>
          <w:rFonts w:ascii="Traditional Arabic" w:hAnsi="Traditional Arabic" w:cs="Traditional Arabic"/>
          <w:sz w:val="32"/>
          <w:szCs w:val="32"/>
          <w:rtl/>
        </w:rPr>
        <w:t xml:space="preserve"> وقد تعقب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أيضا صاحب التقريب</w:t>
      </w:r>
      <w:r w:rsidRPr="00D42F64">
        <w:rPr>
          <w:rStyle w:val="FootnoteReference"/>
          <w:sz w:val="32"/>
          <w:szCs w:val="32"/>
          <w:rtl/>
        </w:rPr>
        <w:t>(</w:t>
      </w:r>
      <w:r w:rsidRPr="00D42F64">
        <w:rPr>
          <w:rStyle w:val="FootnoteReference"/>
          <w:sz w:val="32"/>
          <w:szCs w:val="32"/>
          <w:rtl/>
        </w:rPr>
        <w:footnoteReference w:id="1260"/>
      </w:r>
      <w:r w:rsidRPr="00D42F64">
        <w:rPr>
          <w:rStyle w:val="FootnoteReference"/>
          <w:sz w:val="32"/>
          <w:szCs w:val="32"/>
          <w:rtl/>
        </w:rPr>
        <w:t>)</w:t>
      </w:r>
      <w:r w:rsidRPr="00D42F64">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بو حيا</w:t>
      </w:r>
      <w:r w:rsidRPr="00D42F64">
        <w:rPr>
          <w:rFonts w:ascii="Traditional Arabic" w:hAnsi="Traditional Arabic" w:cs="Traditional Arabic" w:hint="cs"/>
          <w:sz w:val="32"/>
          <w:szCs w:val="32"/>
          <w:rtl/>
        </w:rPr>
        <w:t>ن.</w:t>
      </w:r>
      <w:r w:rsidRPr="00D42F64">
        <w:rPr>
          <w:rStyle w:val="FootnoteReference"/>
          <w:sz w:val="32"/>
          <w:szCs w:val="32"/>
          <w:rtl/>
        </w:rPr>
        <w:t>(</w:t>
      </w:r>
      <w:r w:rsidRPr="00D42F64">
        <w:rPr>
          <w:rStyle w:val="FootnoteReference"/>
          <w:sz w:val="32"/>
          <w:szCs w:val="32"/>
          <w:rtl/>
        </w:rPr>
        <w:footnoteReference w:id="1261"/>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spacing w:line="216" w:lineRule="auto"/>
        <w:jc w:val="both"/>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Default="00C963BC" w:rsidP="00C963BC">
      <w:pPr>
        <w:bidi/>
        <w:spacing w:line="216" w:lineRule="auto"/>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وهو تفصيل بعد أجمال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62"/>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bidi/>
        <w:spacing w:line="216" w:lineRule="auto"/>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في الكشاف</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كذبوا الر</w:t>
      </w:r>
      <w:r>
        <w:rPr>
          <w:rFonts w:ascii="Traditional Arabic" w:hAnsi="Traditional Arabic" w:cs="Traditional Arabic" w:hint="cs"/>
          <w:sz w:val="32"/>
          <w:szCs w:val="32"/>
          <w:rtl/>
        </w:rPr>
        <w:t>ُ</w:t>
      </w:r>
      <w:r>
        <w:rPr>
          <w:rFonts w:ascii="Traditional Arabic" w:hAnsi="Traditional Arabic" w:cs="Traditional Arabic"/>
          <w:sz w:val="32"/>
          <w:szCs w:val="32"/>
          <w:rtl/>
        </w:rPr>
        <w:t>سل فكذبوا عبدنا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w:t>
      </w:r>
      <w:r>
        <w:rPr>
          <w:rFonts w:ascii="Traditional Arabic" w:hAnsi="Traditional Arabic" w:cs="Traditional Arabic" w:hint="cs"/>
          <w:sz w:val="32"/>
          <w:szCs w:val="32"/>
          <w:rtl/>
        </w:rPr>
        <w:t>هُ</w:t>
      </w:r>
      <w:r w:rsidRPr="00D42F64">
        <w:rPr>
          <w:rFonts w:ascii="Traditional Arabic" w:hAnsi="Traditional Arabic" w:cs="Traditional Arabic"/>
          <w:sz w:val="32"/>
          <w:szCs w:val="32"/>
          <w:rtl/>
        </w:rPr>
        <w:t xml:space="preserve"> من 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w:t>
      </w:r>
      <w:r w:rsidRPr="00D42F64">
        <w:rPr>
          <w:rFonts w:ascii="Traditional Arabic" w:hAnsi="Traditional Arabic" w:cs="Traditional Arabic" w:hint="cs"/>
          <w:sz w:val="32"/>
          <w:szCs w:val="32"/>
          <w:rtl/>
        </w:rPr>
        <w:t>ل</w:t>
      </w:r>
      <w:r w:rsidRPr="00D42F64">
        <w:rPr>
          <w:rStyle w:val="FootnoteReference"/>
          <w:sz w:val="32"/>
          <w:szCs w:val="32"/>
          <w:rtl/>
        </w:rPr>
        <w:t>(</w:t>
      </w:r>
      <w:r w:rsidRPr="00D42F64">
        <w:rPr>
          <w:rStyle w:val="FootnoteReference"/>
          <w:sz w:val="32"/>
          <w:szCs w:val="32"/>
          <w:rtl/>
        </w:rPr>
        <w:footnoteReference w:id="1263"/>
      </w:r>
      <w:r w:rsidRPr="00D42F64">
        <w:rPr>
          <w:rStyle w:val="FootnoteReference"/>
          <w:sz w:val="32"/>
          <w:szCs w:val="32"/>
          <w:rtl/>
        </w:rPr>
        <w:t>)</w:t>
      </w:r>
    </w:p>
    <w:p w:rsidR="00C963BC" w:rsidRPr="00C7548D" w:rsidRDefault="00C963BC" w:rsidP="00C963BC">
      <w:pPr>
        <w:bidi/>
        <w:spacing w:line="216" w:lineRule="auto"/>
        <w:jc w:val="left"/>
        <w:rPr>
          <w:rFonts w:ascii="Traditional Arabic" w:hAnsi="Traditional Arabic" w:cs="Traditional Arabic"/>
          <w:sz w:val="18"/>
          <w:szCs w:val="18"/>
          <w:rtl/>
        </w:rPr>
      </w:pPr>
    </w:p>
    <w:p w:rsidR="00C963BC" w:rsidRPr="00D42F64" w:rsidRDefault="00C963BC" w:rsidP="00C963BC">
      <w:pPr>
        <w:bidi/>
        <w:spacing w:line="216" w:lineRule="auto"/>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sidRPr="00D42F64">
        <w:rPr>
          <w:rFonts w:ascii="Traditional Arabic" w:hAnsi="Traditional Arabic" w:cs="Traditional Arabic"/>
          <w:b/>
          <w:bCs/>
          <w:sz w:val="32"/>
          <w:szCs w:val="32"/>
          <w:rtl/>
        </w:rPr>
        <w:t xml:space="preserve"> وقيل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معنى كذبوه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تكذيبا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عقب تكذيب</w:t>
      </w:r>
      <w:r>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64"/>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spacing w:line="216" w:lineRule="auto"/>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الفاء على هذا التعقيب وعلى الأول للسبب</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6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spacing w:line="216" w:lineRule="auto"/>
        <w:jc w:val="left"/>
        <w:rPr>
          <w:rFonts w:ascii="Traditional Arabic" w:hAnsi="Traditional Arabic" w:cs="Traditional Arabic"/>
          <w:sz w:val="32"/>
          <w:szCs w:val="32"/>
          <w:rtl/>
        </w:rPr>
      </w:pPr>
    </w:p>
    <w:p w:rsidR="00C963BC" w:rsidRDefault="00C963BC" w:rsidP="00C963BC">
      <w:pPr>
        <w:bidi/>
        <w:spacing w:line="216" w:lineRule="auto"/>
        <w:jc w:val="left"/>
        <w:rPr>
          <w:rFonts w:ascii="Traditional Arabic" w:hAnsi="Traditional Arabic" w:cs="Traditional Arabic"/>
          <w:sz w:val="32"/>
          <w:szCs w:val="32"/>
          <w:rtl/>
        </w:rPr>
      </w:pPr>
    </w:p>
    <w:p w:rsidR="00C963BC" w:rsidRPr="00D42F64" w:rsidRDefault="00C963BC" w:rsidP="00C963BC">
      <w:pPr>
        <w:bidi/>
        <w:spacing w:line="216" w:lineRule="auto"/>
        <w:jc w:val="left"/>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فقد روي</w:t>
      </w:r>
      <w:r>
        <w:rPr>
          <w:rFonts w:ascii="Traditional Arabic" w:hAnsi="Traditional Arabic" w:cs="Traditional Arabic" w:hint="cs"/>
          <w:b/>
          <w:bCs/>
          <w:sz w:val="32"/>
          <w:szCs w:val="32"/>
          <w:rtl/>
        </w:rPr>
        <w:t>:</w:t>
      </w:r>
      <w:r>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الواحد منهم كان يلقاه</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66"/>
      </w:r>
      <w:r w:rsidRPr="00D42F64">
        <w:rPr>
          <w:rStyle w:val="FootnoteReference"/>
          <w:b/>
          <w:bCs/>
          <w:sz w:val="32"/>
          <w:szCs w:val="32"/>
          <w:rtl/>
        </w:rPr>
        <w:t>)</w:t>
      </w:r>
      <w:r w:rsidRPr="00D42F64">
        <w:rPr>
          <w:rFonts w:ascii="Traditional Arabic" w:hAnsi="Traditional Arabic" w:cs="Traditional Arabic"/>
          <w:b/>
          <w:bCs/>
          <w:sz w:val="32"/>
          <w:szCs w:val="32"/>
          <w:rtl/>
        </w:rPr>
        <w:t xml:space="preserve"> يخنقه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حتى </w:t>
      </w:r>
      <w:r w:rsidRPr="00D42F64">
        <w:rPr>
          <w:rFonts w:ascii="Traditional Arabic" w:hAnsi="Traditional Arabic" w:cs="Traditional Arabic" w:hint="cs"/>
          <w:b/>
          <w:bCs/>
          <w:sz w:val="32"/>
          <w:szCs w:val="32"/>
          <w:rtl/>
        </w:rPr>
        <w:t>يخ</w:t>
      </w:r>
      <w:r w:rsidRPr="00D42F64">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مغشيا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عليه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فيفيق ويقول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الله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م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غفر لقومي فانهم لا يعل</w:t>
      </w:r>
      <w:r w:rsidRPr="00D42F64">
        <w:rPr>
          <w:rFonts w:ascii="Traditional Arabic" w:hAnsi="Traditional Arabic" w:cs="Traditional Arabic" w:hint="cs"/>
          <w:b/>
          <w:bCs/>
          <w:sz w:val="32"/>
          <w:szCs w:val="32"/>
          <w:rtl/>
        </w:rPr>
        <w:t>م</w:t>
      </w:r>
      <w:r>
        <w:rPr>
          <w:rFonts w:ascii="Traditional Arabic" w:hAnsi="Traditional Arabic" w:cs="Traditional Arabic"/>
          <w:b/>
          <w:bCs/>
          <w:sz w:val="32"/>
          <w:szCs w:val="32"/>
          <w:rtl/>
        </w:rPr>
        <w:t>و</w:t>
      </w:r>
      <w:r>
        <w:rPr>
          <w:rFonts w:ascii="AngsanaUPC" w:hAnsi="AngsanaUPC" w:cs="Times New Roman" w:hint="cs"/>
          <w:b/>
          <w:bCs/>
          <w:sz w:val="32"/>
          <w:szCs w:val="32"/>
          <w:rtl/>
        </w:rPr>
        <w:t>ن</w:t>
      </w:r>
      <w:r>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6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spacing w:line="216" w:lineRule="auto"/>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ابن حميد عن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جاهد أخرجه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حمد في الز</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 طريق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جاهد عن عبيد ابن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مير</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68"/>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spacing w:line="216" w:lineRule="auto"/>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وعن ع</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مر انه لما نزلت قال</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لم </w:t>
      </w:r>
      <w:r>
        <w:rPr>
          <w:rFonts w:ascii="Traditional Arabic" w:hAnsi="Traditional Arabic" w:cs="Traditional Arabic" w:hint="cs"/>
          <w:b/>
          <w:bCs/>
          <w:sz w:val="32"/>
          <w:szCs w:val="32"/>
          <w:rtl/>
        </w:rPr>
        <w:t>أ</w:t>
      </w:r>
      <w:r>
        <w:rPr>
          <w:rFonts w:ascii="Traditional Arabic" w:hAnsi="Traditional Arabic" w:cs="Traditional Arabic"/>
          <w:b/>
          <w:bCs/>
          <w:sz w:val="32"/>
          <w:szCs w:val="32"/>
          <w:rtl/>
        </w:rPr>
        <w:t>علم ماهم فلما</w:t>
      </w:r>
      <w:r w:rsidRPr="00D42F64">
        <w:rPr>
          <w:rFonts w:ascii="Traditional Arabic" w:hAnsi="Traditional Arabic" w:cs="Traditional Arabic"/>
          <w:b/>
          <w:bCs/>
          <w:sz w:val="32"/>
          <w:szCs w:val="32"/>
          <w:rtl/>
        </w:rPr>
        <w:t>كان يوم بدر</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69"/>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spacing w:line="216" w:lineRule="auto"/>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إلى </w:t>
      </w:r>
      <w:r>
        <w:rPr>
          <w:rFonts w:ascii="Traditional Arabic" w:hAnsi="Traditional Arabic" w:cs="Traditional Arabic" w:hint="cs"/>
          <w:sz w:val="32"/>
          <w:szCs w:val="32"/>
          <w:rtl/>
        </w:rPr>
        <w:t>آ</w:t>
      </w:r>
      <w:r>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70"/>
      </w:r>
      <w:r w:rsidRPr="00D42F64">
        <w:rPr>
          <w:rStyle w:val="FootnoteReference"/>
          <w:sz w:val="32"/>
          <w:szCs w:val="32"/>
          <w:rtl/>
        </w:rPr>
        <w:t>)</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الرزاق وابن جرير وابن أبي حاتم وابن مردويه في تفاسير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من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رسل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عكر</w:t>
      </w:r>
      <w:r>
        <w:rPr>
          <w:rFonts w:ascii="Traditional Arabic" w:hAnsi="Traditional Arabic" w:cs="Traditional Arabic" w:hint="cs"/>
          <w:sz w:val="32"/>
          <w:szCs w:val="32"/>
          <w:rtl/>
        </w:rPr>
        <w:t>ِ</w:t>
      </w:r>
      <w:r>
        <w:rPr>
          <w:rFonts w:ascii="Traditional Arabic" w:hAnsi="Traditional Arabic" w:cs="Traditional Arabic"/>
          <w:sz w:val="32"/>
          <w:szCs w:val="32"/>
          <w:rtl/>
        </w:rPr>
        <w:t>مة</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الطبراني في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عجمه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الأوسط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71"/>
      </w:r>
      <w:r w:rsidRPr="00D42F64">
        <w:rPr>
          <w:rStyle w:val="FootnoteReference"/>
          <w:sz w:val="32"/>
          <w:szCs w:val="32"/>
          <w:rtl/>
        </w:rPr>
        <w:t>)</w:t>
      </w:r>
    </w:p>
    <w:p w:rsidR="00C963BC" w:rsidRDefault="00C963BC" w:rsidP="00C963BC">
      <w:pPr>
        <w:bidi/>
        <w:spacing w:line="216" w:lineRule="auto"/>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القمر</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72"/>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spacing w:line="216" w:lineRule="auto"/>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w:t>
      </w:r>
      <w:r w:rsidRPr="00D42F64">
        <w:rPr>
          <w:rStyle w:val="FootnoteReference"/>
          <w:sz w:val="32"/>
          <w:szCs w:val="32"/>
          <w:rtl/>
        </w:rPr>
        <w:t>(</w:t>
      </w:r>
      <w:r w:rsidRPr="00D42F64">
        <w:rPr>
          <w:rStyle w:val="FootnoteReference"/>
          <w:sz w:val="32"/>
          <w:szCs w:val="32"/>
          <w:rtl/>
        </w:rPr>
        <w:footnoteReference w:id="127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spacing w:line="216" w:lineRule="auto"/>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في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sidRPr="00D42F64">
        <w:rPr>
          <w:rStyle w:val="FootnoteReference"/>
          <w:sz w:val="32"/>
          <w:szCs w:val="32"/>
          <w:rtl/>
        </w:rPr>
        <w:t>(</w:t>
      </w:r>
      <w:r w:rsidRPr="00D42F64">
        <w:rPr>
          <w:rStyle w:val="FootnoteReference"/>
          <w:sz w:val="32"/>
          <w:szCs w:val="32"/>
          <w:rtl/>
        </w:rPr>
        <w:footnoteReference w:id="1274"/>
      </w:r>
      <w:r w:rsidRPr="00D42F64">
        <w:rPr>
          <w:rStyle w:val="FootnoteReference"/>
          <w:sz w:val="32"/>
          <w:szCs w:val="32"/>
          <w:rtl/>
        </w:rPr>
        <w:t>)</w:t>
      </w:r>
      <w:r w:rsidRPr="00D42F64">
        <w:rPr>
          <w:rFonts w:ascii="Traditional Arabic" w:hAnsi="Traditional Arabic" w:cs="Traditional Arabic"/>
          <w:sz w:val="32"/>
          <w:szCs w:val="32"/>
          <w:rtl/>
        </w:rPr>
        <w:t xml:space="preserve"> أي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يق</w:t>
      </w:r>
      <w:r>
        <w:rPr>
          <w:rFonts w:ascii="Traditional Arabic" w:hAnsi="Traditional Arabic" w:cs="Traditional Arabic"/>
          <w:sz w:val="32"/>
          <w:szCs w:val="32"/>
          <w:rtl/>
        </w:rPr>
        <w:t>ر</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 يوما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ويترك يوما</w:t>
      </w:r>
      <w:r w:rsidRPr="00D42F64">
        <w:rPr>
          <w:rFonts w:ascii="Traditional Arabic" w:hAnsi="Traditional Arabic" w:cs="Traditional Arabic" w:hint="cs"/>
          <w:sz w:val="32"/>
          <w:szCs w:val="32"/>
          <w:rtl/>
        </w:rPr>
        <w:t>ً</w:t>
      </w:r>
      <w:r>
        <w:rPr>
          <w:rFonts w:ascii="AngsanaUPC" w:hAnsi="AngsanaUPC" w:cs="AngsanaUP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7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pStyle w:val="Heading1"/>
        <w:jc w:val="lowKashida"/>
        <w:rPr>
          <w:rFonts w:ascii="Traditional Arabic" w:hAnsi="Traditional Arabic" w:cs="Traditional Arabic"/>
          <w:b w:val="0"/>
          <w:bCs w:val="0"/>
          <w:color w:val="auto"/>
          <w:sz w:val="32"/>
          <w:szCs w:val="32"/>
          <w:rtl/>
          <w:lang w:eastAsia="en-US"/>
        </w:rPr>
      </w:pPr>
    </w:p>
    <w:p w:rsidR="00C963BC" w:rsidRPr="00D42F64" w:rsidRDefault="00C963BC" w:rsidP="00C963BC">
      <w:pPr>
        <w:bidi/>
        <w:rPr>
          <w:sz w:val="32"/>
          <w:szCs w:val="32"/>
          <w:rtl/>
        </w:rPr>
      </w:pPr>
    </w:p>
    <w:p w:rsidR="00C963BC" w:rsidRPr="005B2DA5" w:rsidRDefault="00C963BC" w:rsidP="00C963BC">
      <w:pPr>
        <w:pStyle w:val="Heading1"/>
        <w:rPr>
          <w:rFonts w:ascii="Andalus" w:hAnsi="Andalus" w:cs="Andalus"/>
          <w:i/>
          <w:iCs/>
          <w:color w:val="FF0000"/>
          <w:sz w:val="12"/>
          <w:szCs w:val="12"/>
          <w:u w:val="single"/>
          <w:rtl/>
        </w:rPr>
      </w:pPr>
    </w:p>
    <w:p w:rsidR="00C963BC" w:rsidRDefault="00C963BC" w:rsidP="00C963BC">
      <w:pPr>
        <w:pStyle w:val="Heading1"/>
        <w:rPr>
          <w:rFonts w:ascii="Andalus" w:hAnsi="Andalus" w:cs="Andalus"/>
          <w:i/>
          <w:iCs/>
          <w:color w:val="FF0000"/>
          <w:sz w:val="44"/>
          <w:szCs w:val="44"/>
          <w:u w:val="single"/>
          <w:rtl/>
        </w:rPr>
      </w:pPr>
    </w:p>
    <w:p w:rsidR="00C963BC" w:rsidRDefault="00C963BC" w:rsidP="00C963BC">
      <w:pPr>
        <w:rPr>
          <w:rtl/>
          <w:lang w:eastAsia="ar-SA"/>
        </w:rPr>
      </w:pPr>
    </w:p>
    <w:p w:rsidR="00C963BC" w:rsidRDefault="00C963BC" w:rsidP="00C963BC">
      <w:pPr>
        <w:rPr>
          <w:sz w:val="18"/>
          <w:szCs w:val="18"/>
          <w:lang w:eastAsia="ar-SA"/>
        </w:rPr>
      </w:pPr>
    </w:p>
    <w:p w:rsidR="00C963BC" w:rsidRPr="00696593" w:rsidRDefault="00C963BC" w:rsidP="00C963BC">
      <w:pPr>
        <w:pStyle w:val="Heading1"/>
        <w:rPr>
          <w:rFonts w:ascii="Andalus" w:hAnsi="Andalus" w:cs="Andalus"/>
          <w:i/>
          <w:iCs/>
          <w:color w:val="FF0000"/>
          <w:sz w:val="40"/>
          <w:szCs w:val="40"/>
          <w:u w:val="single"/>
          <w:rtl/>
        </w:rPr>
      </w:pPr>
      <w:r w:rsidRPr="00696593">
        <w:rPr>
          <w:rFonts w:ascii="Andalus" w:hAnsi="Andalus" w:cs="Andalus"/>
          <w:i/>
          <w:iCs/>
          <w:color w:val="FF0000"/>
          <w:sz w:val="44"/>
          <w:szCs w:val="44"/>
          <w:u w:val="single"/>
          <w:rtl/>
        </w:rPr>
        <w:t>سورة الرحمن</w:t>
      </w:r>
    </w:p>
    <w:p w:rsidR="00C963BC" w:rsidRPr="00384D17" w:rsidRDefault="00C963BC" w:rsidP="00C963BC">
      <w:pPr>
        <w:bidi/>
        <w:jc w:val="mediumKashida"/>
        <w:rPr>
          <w:rtl/>
          <w:lang w:eastAsia="ar-SA"/>
        </w:rPr>
      </w:pPr>
    </w:p>
    <w:p w:rsidR="00C963BC"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قوله:(</w:t>
      </w:r>
      <w:r w:rsidRPr="00D42F64">
        <w:rPr>
          <w:rFonts w:ascii="Traditional Arabic" w:hAnsi="Traditional Arabic" w:cs="Traditional Arabic"/>
          <w:b/>
          <w:bCs/>
          <w:sz w:val="32"/>
          <w:szCs w:val="32"/>
          <w:rtl/>
        </w:rPr>
        <w:t>قال عليه الصلاة والسلام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بالعدل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قامت السموات والأرض</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Style w:val="FootnoteReference"/>
          <w:b/>
          <w:bCs/>
          <w:sz w:val="32"/>
          <w:szCs w:val="32"/>
          <w:rtl/>
        </w:rPr>
        <w:t>(</w:t>
      </w:r>
      <w:r w:rsidRPr="00D42F64">
        <w:rPr>
          <w:rStyle w:val="FootnoteReference"/>
          <w:b/>
          <w:bCs/>
          <w:sz w:val="32"/>
          <w:szCs w:val="32"/>
          <w:rtl/>
        </w:rPr>
        <w:footnoteReference w:id="1276"/>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7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mediumKashida"/>
        <w:rPr>
          <w:rFonts w:ascii="Traditional Arabic" w:hAnsi="Traditional Arabic" w:cs="Traditional Arabic"/>
          <w:sz w:val="20"/>
          <w:szCs w:val="20"/>
          <w:rtl/>
        </w:rPr>
      </w:pPr>
    </w:p>
    <w:p w:rsidR="00C963BC" w:rsidRPr="00D42F64" w:rsidRDefault="00C963BC" w:rsidP="00C963BC">
      <w:pPr>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b/>
          <w:bCs/>
          <w:sz w:val="32"/>
          <w:szCs w:val="32"/>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على أن </w:t>
      </w:r>
      <w:r w:rsidRPr="00D42F64">
        <w:rPr>
          <w:rFonts w:ascii="Traditional Arabic" w:hAnsi="Traditional Arabic" w:cs="Traditional Arabic" w:hint="cs"/>
          <w:b/>
          <w:bCs/>
          <w:sz w:val="32"/>
          <w:szCs w:val="32"/>
          <w:rtl/>
        </w:rPr>
        <w:t>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صل ولا تخسروا في الميزان فحذف الجار وأوصل الف</w:t>
      </w:r>
      <w:r w:rsidRPr="00D42F64">
        <w:rPr>
          <w:rFonts w:ascii="Traditional Arabic" w:hAnsi="Traditional Arabic" w:cs="Traditional Arabic" w:hint="cs"/>
          <w:b/>
          <w:bCs/>
          <w:sz w:val="32"/>
          <w:szCs w:val="32"/>
          <w:rtl/>
        </w:rPr>
        <w:t>ع</w:t>
      </w:r>
      <w:r w:rsidRPr="00D42F64">
        <w:rPr>
          <w:rFonts w:ascii="Traditional Arabic" w:hAnsi="Traditional Arabic" w:cs="Traditional Arabic"/>
          <w:b/>
          <w:bCs/>
          <w:sz w:val="32"/>
          <w:szCs w:val="32"/>
          <w:rtl/>
        </w:rPr>
        <w:t>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78"/>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79"/>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owKashida"/>
        <w:rPr>
          <w:rFonts w:ascii="QCF_BSML" w:hAnsi="QCF_BSML" w:cs="QCF_BSML"/>
          <w:color w:val="000000"/>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 xml:space="preserve">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يحتاج إلى هذا التخريج إلا ترى أن خ</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س</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جاء</w:t>
      </w:r>
      <w:r w:rsidRPr="00D42F64">
        <w:rPr>
          <w:rFonts w:ascii="Traditional Arabic" w:hAnsi="Traditional Arabic" w:cs="Traditional Arabic"/>
          <w:sz w:val="32"/>
          <w:szCs w:val="32"/>
          <w:rtl/>
        </w:rPr>
        <w:t>متعديا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لقوله</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460" w:hAnsi="QCF_P460" w:cs="QCF_P460"/>
          <w:color w:val="000000"/>
          <w:sz w:val="32"/>
          <w:szCs w:val="32"/>
          <w:rtl/>
        </w:rPr>
        <w:t xml:space="preserve">ﭼ  ﭽ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280"/>
      </w:r>
      <w:r w:rsidRPr="00D42F64">
        <w:rPr>
          <w:rStyle w:val="FootnoteReference"/>
          <w:sz w:val="32"/>
          <w:szCs w:val="32"/>
          <w:rtl/>
        </w:rPr>
        <w:t>)</w:t>
      </w:r>
      <w:r w:rsidRPr="00D42F64">
        <w:rPr>
          <w:rFonts w:ascii="Traditional Arabic" w:hAnsi="Traditional Arabic" w:cs="Traditional Arabic"/>
          <w:sz w:val="32"/>
          <w:szCs w:val="32"/>
          <w:rtl/>
        </w:rPr>
        <w:t xml:space="preserve"> </w:t>
      </w:r>
      <w:r>
        <w:rPr>
          <w:rFonts w:ascii="Traditional Arabic" w:hAnsi="Traditional Arabic" w:cs="Simplified Arabic" w:hint="cs"/>
          <w:sz w:val="32"/>
          <w:szCs w:val="32"/>
          <w:rtl/>
        </w:rPr>
        <w:t>،﴿</w:t>
      </w:r>
      <w:r w:rsidRPr="00D42F64">
        <w:rPr>
          <w:rFonts w:ascii="Traditional Arabic" w:hAnsi="Traditional Arabic" w:cs="Traditional Arabic"/>
          <w:sz w:val="32"/>
          <w:szCs w:val="32"/>
          <w:rtl/>
        </w:rPr>
        <w:t>خ</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نيا والآخرة</w:t>
      </w:r>
      <w:r>
        <w:rPr>
          <w:rFonts w:ascii="Traditional Arabic" w:hAnsi="Traditional Arabic" w:cs="Simplified Arabic" w:hint="cs"/>
          <w:sz w:val="32"/>
          <w:szCs w:val="32"/>
          <w:rtl/>
        </w:rPr>
        <w:t>﴾</w:t>
      </w:r>
      <w:r w:rsidRPr="00D42F64">
        <w:rPr>
          <w:rStyle w:val="FootnoteReference"/>
          <w:sz w:val="32"/>
          <w:szCs w:val="32"/>
          <w:rtl/>
        </w:rPr>
        <w:t>(</w:t>
      </w:r>
      <w:r w:rsidRPr="00D42F64">
        <w:rPr>
          <w:rStyle w:val="FootnoteReference"/>
          <w:sz w:val="32"/>
          <w:szCs w:val="32"/>
          <w:rtl/>
        </w:rPr>
        <w:footnoteReference w:id="1281"/>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82"/>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هذا ليس من ذاك إلا ترى أن </w:t>
      </w:r>
      <w:r w:rsidRPr="00D42F64">
        <w:rPr>
          <w:rFonts w:ascii="Traditional Arabic" w:hAnsi="Traditional Arabic" w:cs="Simplified Arabic" w:hint="cs"/>
          <w:sz w:val="32"/>
          <w:szCs w:val="32"/>
          <w:rtl/>
        </w:rPr>
        <w:t>﴿</w:t>
      </w:r>
      <w:r w:rsidRPr="00D42F64">
        <w:rPr>
          <w:rFonts w:ascii="Traditional Arabic" w:hAnsi="Traditional Arabic" w:cs="Traditional Arabic"/>
          <w:sz w:val="32"/>
          <w:szCs w:val="32"/>
          <w:rtl/>
        </w:rPr>
        <w:t>خسروا أنفسهم</w:t>
      </w:r>
      <w:r w:rsidRPr="00D42F64">
        <w:rPr>
          <w:rFonts w:ascii="Traditional Arabic" w:hAnsi="Traditional Arabic" w:cs="Simplified Arabic" w:hint="cs"/>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w:t>
      </w:r>
    </w:p>
    <w:p w:rsidR="00C963BC" w:rsidRDefault="00C963BC" w:rsidP="00C963BC">
      <w:pPr>
        <w:bidi/>
        <w:jc w:val="mediumKashida"/>
        <w:rPr>
          <w:rFonts w:ascii="Traditional Arabic" w:hAnsi="Traditional Arabic" w:cs="Traditional Arabic"/>
          <w:sz w:val="32"/>
          <w:szCs w:val="32"/>
          <w:rtl/>
        </w:rPr>
      </w:pPr>
      <w:r w:rsidRPr="00D42F64">
        <w:rPr>
          <w:rFonts w:ascii="QCF_BSML" w:hAnsi="QCF_BSML" w:cs="QCF_BSML"/>
          <w:color w:val="000000"/>
          <w:sz w:val="32"/>
          <w:szCs w:val="32"/>
          <w:rtl/>
        </w:rPr>
        <w:t xml:space="preserve">ﮋ </w:t>
      </w:r>
      <w:r w:rsidRPr="00D42F64">
        <w:rPr>
          <w:rFonts w:ascii="QCF_P333" w:hAnsi="QCF_P333" w:cs="QCF_P333"/>
          <w:color w:val="000000"/>
          <w:sz w:val="32"/>
          <w:szCs w:val="32"/>
          <w:rtl/>
        </w:rPr>
        <w:t>ﮪ  ﮫ  ﮬ</w:t>
      </w:r>
      <w:r w:rsidRPr="00D42F64">
        <w:rPr>
          <w:rFonts w:ascii="Arial" w:hAnsi="Arial"/>
          <w:color w:val="000000"/>
          <w:sz w:val="32"/>
          <w:szCs w:val="32"/>
          <w:rtl/>
        </w:rPr>
        <w:t xml:space="preserve"> </w:t>
      </w:r>
      <w:r w:rsidRPr="00D42F64">
        <w:rPr>
          <w:rFonts w:ascii="QCF_BSML" w:hAnsi="QCF_BSML" w:cs="QCF_BSML"/>
          <w:color w:val="000000"/>
          <w:sz w:val="32"/>
          <w:szCs w:val="32"/>
          <w:rtl/>
        </w:rPr>
        <w:t>ﮊ</w:t>
      </w:r>
      <w:r w:rsidRPr="00D42F64">
        <w:rPr>
          <w:rFonts w:ascii="QCF_BSML" w:hAnsi="QCF_BSML" w:cs="QCF_BSML"/>
          <w:color w:val="000000"/>
          <w:sz w:val="32"/>
          <w:szCs w:val="32"/>
        </w:rPr>
        <w:t xml:space="preserve"> </w:t>
      </w:r>
      <w:r w:rsidRPr="00D42F64">
        <w:rPr>
          <w:rFonts w:ascii="Traditional Arabic" w:hAnsi="Traditional Arabic" w:cs="Traditional Arabic"/>
          <w:sz w:val="32"/>
          <w:szCs w:val="32"/>
          <w:rtl/>
        </w:rPr>
        <w:t>معناه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الخ</w:t>
      </w:r>
      <w:r>
        <w:rPr>
          <w:rFonts w:ascii="Traditional Arabic" w:hAnsi="Traditional Arabic" w:cs="Traditional Arabic" w:hint="cs"/>
          <w:sz w:val="32"/>
          <w:szCs w:val="32"/>
          <w:rtl/>
        </w:rPr>
        <w:t>ُ</w:t>
      </w:r>
      <w:r>
        <w:rPr>
          <w:rFonts w:ascii="Traditional Arabic" w:hAnsi="Traditional Arabic" w:cs="Traditional Arabic"/>
          <w:sz w:val="32"/>
          <w:szCs w:val="32"/>
          <w:rtl/>
        </w:rPr>
        <w:t>سران واقع بهما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معدومان وهذا المعنى ليس م</w:t>
      </w:r>
      <w:r>
        <w:rPr>
          <w:rFonts w:ascii="Traditional Arabic" w:hAnsi="Traditional Arabic" w:cs="Traditional Arabic" w:hint="cs"/>
          <w:sz w:val="32"/>
          <w:szCs w:val="32"/>
          <w:rtl/>
        </w:rPr>
        <w:t>ُ</w:t>
      </w:r>
      <w:r>
        <w:rPr>
          <w:rFonts w:ascii="Traditional Arabic" w:hAnsi="Traditional Arabic" w:cs="Traditional Arabic"/>
          <w:sz w:val="32"/>
          <w:szCs w:val="32"/>
          <w:rtl/>
        </w:rPr>
        <w:t>راد في ال</w:t>
      </w:r>
      <w:r>
        <w:rPr>
          <w:rFonts w:ascii="Traditional Arabic" w:hAnsi="Traditional Arabic" w:cs="Traditional Arabic" w:hint="cs"/>
          <w:sz w:val="32"/>
          <w:szCs w:val="32"/>
          <w:rtl/>
        </w:rPr>
        <w:t>آ</w:t>
      </w:r>
      <w:r>
        <w:rPr>
          <w:rFonts w:ascii="Traditional Arabic" w:hAnsi="Traditional Arabic" w:cs="Traditional Arabic"/>
          <w:sz w:val="32"/>
          <w:szCs w:val="32"/>
          <w:rtl/>
        </w:rPr>
        <w:t>ي</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قطعا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نما</w:t>
      </w:r>
      <w:r w:rsidRPr="00D42F64">
        <w:rPr>
          <w:rFonts w:ascii="Arial" w:hAnsi="Arial"/>
          <w:color w:val="000000"/>
          <w:sz w:val="32"/>
          <w:szCs w:val="32"/>
        </w:rPr>
        <w:t xml:space="preserve"> </w:t>
      </w:r>
      <w:r w:rsidRPr="00D42F64">
        <w:rPr>
          <w:rFonts w:ascii="Traditional Arabic" w:hAnsi="Traditional Arabic" w:cs="Traditional Arabic"/>
          <w:sz w:val="32"/>
          <w:szCs w:val="32"/>
          <w:rtl/>
        </w:rPr>
        <w:t>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راد</w:t>
      </w:r>
      <w:r w:rsidRPr="00D42F64">
        <w:rPr>
          <w:rFonts w:ascii="QCF_BSML" w:hAnsi="QCF_BSML" w:cs="QCF_BSML"/>
          <w:color w:val="000000"/>
          <w:sz w:val="32"/>
          <w:szCs w:val="32"/>
          <w:rtl/>
        </w:rPr>
        <w:t xml:space="preserve">ﮋ </w:t>
      </w:r>
      <w:r w:rsidRPr="00D42F64">
        <w:rPr>
          <w:rFonts w:ascii="QCF_P531" w:hAnsi="QCF_P531" w:cs="QCF_P531"/>
          <w:color w:val="000000"/>
          <w:sz w:val="32"/>
          <w:szCs w:val="32"/>
          <w:rtl/>
        </w:rPr>
        <w:t xml:space="preserve">ﮗ  ﮘ  ﮙ  ﮚ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83"/>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medium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 ث</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ناي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 أ</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ح</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س</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w:t>
      </w:r>
      <w:r w:rsidRPr="00D42F64">
        <w:rPr>
          <w:rFonts w:ascii="Traditional Arabic" w:hAnsi="Traditional Arabic" w:cs="Traditional Arabic" w:hint="cs"/>
          <w:b/>
          <w:bCs/>
          <w:sz w:val="32"/>
          <w:szCs w:val="32"/>
          <w:rtl/>
        </w:rPr>
        <w:t xml:space="preserve">نٌ               </w:t>
      </w:r>
      <w:r w:rsidRPr="00D42F64">
        <w:rPr>
          <w:rFonts w:ascii="Traditional Arabic" w:hAnsi="Traditional Arabic" w:cs="Traditional Arabic"/>
          <w:b/>
          <w:bCs/>
          <w:sz w:val="32"/>
          <w:szCs w:val="32"/>
          <w:rtl/>
        </w:rPr>
        <w:t xml:space="preserve"> وأ</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 ث</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84"/>
      </w:r>
      <w:r w:rsidRPr="00D42F64">
        <w:rPr>
          <w:rStyle w:val="FootnoteReference"/>
          <w:b/>
          <w:bCs/>
          <w:sz w:val="32"/>
          <w:szCs w:val="32"/>
          <w:rtl/>
        </w:rPr>
        <w:t>)</w:t>
      </w:r>
      <w:r w:rsidRPr="00D42F64">
        <w:rPr>
          <w:rFonts w:ascii="Traditional Arabic" w:hAnsi="Traditional Arabic" w:cs="Traditional Arabic" w:hint="cs"/>
          <w:b/>
          <w:bCs/>
          <w:sz w:val="32"/>
          <w:szCs w:val="32"/>
          <w:rtl/>
        </w:rPr>
        <w:t>. )</w:t>
      </w:r>
      <w:r w:rsidRPr="00D42F64">
        <w:rPr>
          <w:rStyle w:val="FootnoteReference"/>
          <w:b/>
          <w:bCs/>
          <w:sz w:val="32"/>
          <w:szCs w:val="32"/>
          <w:rtl/>
        </w:rPr>
        <w:t>(</w:t>
      </w:r>
      <w:r w:rsidRPr="00D42F64">
        <w:rPr>
          <w:rStyle w:val="FootnoteReference"/>
          <w:b/>
          <w:bCs/>
          <w:sz w:val="32"/>
          <w:szCs w:val="32"/>
          <w:rtl/>
        </w:rPr>
        <w:footnoteReference w:id="1285"/>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p>
    <w:p w:rsidR="00C963BC" w:rsidRDefault="00C963BC" w:rsidP="00C963BC">
      <w:pPr>
        <w:bidi/>
        <w:jc w:val="lowKashida"/>
        <w:rPr>
          <w:rStyle w:val="FootnoteReference"/>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يعني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جري النون في ثمان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مجرى حرف الأعراب 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الجواد</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86"/>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وفي الحديث</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ش</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يغفر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ذنبا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ويفر</w:t>
      </w:r>
      <w:r w:rsidRPr="00D42F64">
        <w:rPr>
          <w:rFonts w:ascii="Traditional Arabic" w:hAnsi="Traditional Arabic" w:cs="Traditional Arabic" w:hint="cs"/>
          <w:b/>
          <w:bCs/>
          <w:sz w:val="32"/>
          <w:szCs w:val="32"/>
          <w:rtl/>
        </w:rPr>
        <w:t>ج</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كربا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ويرفع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قوما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ويضع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آخرين</w:t>
      </w:r>
      <w:r>
        <w:rPr>
          <w:rFonts w:ascii="AngsanaUPC" w:hAnsi="AngsanaUPC" w:cs="AngsanaUPC" w:hint="cs"/>
          <w:b/>
          <w:bCs/>
          <w:sz w:val="32"/>
          <w:szCs w:val="32"/>
          <w:rtl/>
        </w:rPr>
        <w:t>.</w:t>
      </w:r>
      <w:r>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87"/>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sz w:val="12"/>
          <w:szCs w:val="12"/>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ماجه وابن حبان في صحيحه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الدرداء </w:t>
      </w:r>
      <w:r w:rsidRPr="00D42F64">
        <w:rPr>
          <w:rStyle w:val="FootnoteReference"/>
          <w:sz w:val="32"/>
          <w:szCs w:val="32"/>
          <w:rtl/>
        </w:rPr>
        <w:t>(</w:t>
      </w:r>
      <w:r w:rsidRPr="00D42F64">
        <w:rPr>
          <w:rStyle w:val="FootnoteReference"/>
          <w:sz w:val="32"/>
          <w:szCs w:val="32"/>
          <w:rtl/>
        </w:rPr>
        <w:footnoteReference w:id="128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b/>
          <w:bCs/>
          <w:sz w:val="20"/>
          <w:szCs w:val="20"/>
          <w:rtl/>
        </w:rPr>
      </w:pP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نحو</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تُ</w:t>
      </w:r>
      <w:r w:rsidRPr="00D42F64">
        <w:rPr>
          <w:rFonts w:ascii="Traditional Arabic" w:hAnsi="Traditional Arabic" w:cs="Traditional Arabic"/>
          <w:b/>
          <w:bCs/>
          <w:sz w:val="32"/>
          <w:szCs w:val="32"/>
          <w:rtl/>
        </w:rPr>
        <w:t>ض</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ي</w:t>
      </w:r>
      <w:r w:rsidRPr="00D42F64">
        <w:rPr>
          <w:rFonts w:ascii="Traditional Arabic" w:hAnsi="Traditional Arabic" w:cs="Traditional Arabic" w:hint="cs"/>
          <w:b/>
          <w:bCs/>
          <w:sz w:val="32"/>
          <w:szCs w:val="32"/>
          <w:rtl/>
        </w:rPr>
        <w:t>ءُ</w:t>
      </w:r>
      <w:r w:rsidRPr="00D42F64">
        <w:rPr>
          <w:rFonts w:ascii="Traditional Arabic" w:hAnsi="Traditional Arabic" w:cs="Traditional Arabic"/>
          <w:b/>
          <w:bCs/>
          <w:sz w:val="32"/>
          <w:szCs w:val="32"/>
          <w:rtl/>
        </w:rPr>
        <w:t xml:space="preserve"> ك</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ض</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ء</w:t>
      </w:r>
      <w:r w:rsidRPr="00D42F64">
        <w:rPr>
          <w:rFonts w:ascii="Traditional Arabic" w:hAnsi="Traditional Arabic" w:cs="Traditional Arabic" w:hint="cs"/>
          <w:b/>
          <w:bCs/>
          <w:sz w:val="32"/>
          <w:szCs w:val="32"/>
          <w:rtl/>
        </w:rPr>
        <w:t>ِال</w:t>
      </w:r>
      <w:r w:rsidRPr="00D42F64">
        <w:rPr>
          <w:rFonts w:ascii="Traditional Arabic" w:hAnsi="Traditional Arabic" w:cs="Traditional Arabic"/>
          <w:b/>
          <w:bCs/>
          <w:sz w:val="32"/>
          <w:szCs w:val="32"/>
          <w:rtl/>
        </w:rPr>
        <w:t>س</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اج</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الس</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يط</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ف</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يه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ن</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اسا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89"/>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90"/>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C7548D" w:rsidRDefault="00C963BC" w:rsidP="00C963BC">
      <w:pPr>
        <w:bidi/>
        <w:jc w:val="lowKashida"/>
        <w:rPr>
          <w:rFonts w:ascii="Traditional Arabic" w:hAnsi="Traditional Arabic" w:cs="Traditional Arabic"/>
          <w:sz w:val="20"/>
          <w:szCs w:val="20"/>
          <w:rtl/>
        </w:rPr>
      </w:pPr>
    </w:p>
    <w:p w:rsidR="00C963BC" w:rsidRPr="00895697" w:rsidRDefault="00C963BC" w:rsidP="00C963BC">
      <w:pPr>
        <w:bidi/>
        <w:jc w:val="lowKashida"/>
        <w:rPr>
          <w:rFonts w:ascii="Traditional Arabic" w:hAnsi="Traditional Arabic" w:cs="Traditional Arabic"/>
          <w:sz w:val="2"/>
          <w:szCs w:val="2"/>
          <w:rtl/>
        </w:rPr>
      </w:pPr>
    </w:p>
    <w:p w:rsidR="00C963BC"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وَ</w:t>
      </w:r>
      <w:r w:rsidRPr="00D42F64">
        <w:rPr>
          <w:rFonts w:ascii="Traditional Arabic" w:hAnsi="Traditional Arabic" w:cs="Traditional Arabic"/>
          <w:b/>
          <w:bCs/>
          <w:sz w:val="32"/>
          <w:szCs w:val="32"/>
          <w:rtl/>
        </w:rPr>
        <w:t>ل</w:t>
      </w:r>
      <w:r w:rsidRPr="00D42F64">
        <w:rPr>
          <w:rFonts w:ascii="Traditional Arabic" w:hAnsi="Traditional Arabic" w:cs="Traditional Arabic" w:hint="cs"/>
          <w:b/>
          <w:bCs/>
          <w:sz w:val="32"/>
          <w:szCs w:val="32"/>
          <w:rtl/>
        </w:rPr>
        <w:t>َئِ</w:t>
      </w:r>
      <w:r w:rsidRPr="00D42F64">
        <w:rPr>
          <w:rFonts w:ascii="Traditional Arabic" w:hAnsi="Traditional Arabic" w:cs="Traditional Arabic"/>
          <w:b/>
          <w:bCs/>
          <w:sz w:val="32"/>
          <w:szCs w:val="32"/>
          <w:rtl/>
        </w:rPr>
        <w:t>ن</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بقيت</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لارح</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غ</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ز</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ة</w:t>
      </w:r>
      <w:r w:rsidRPr="00D42F64">
        <w:rPr>
          <w:rFonts w:ascii="Traditional Arabic" w:hAnsi="Traditional Arabic" w:cs="Traditional Arabic" w:hint="cs"/>
          <w:b/>
          <w:bCs/>
          <w:sz w:val="32"/>
          <w:szCs w:val="32"/>
          <w:rtl/>
        </w:rPr>
        <w:t xml:space="preserve">                      [تحوي َالغَنَائِمِ]</w:t>
      </w:r>
      <w:r w:rsidRPr="00D42F64">
        <w:rPr>
          <w:rStyle w:val="FootnoteReference"/>
          <w:b/>
          <w:bCs/>
          <w:sz w:val="32"/>
          <w:szCs w:val="32"/>
          <w:rtl/>
        </w:rPr>
        <w:t>(</w:t>
      </w:r>
      <w:r w:rsidRPr="00D42F64">
        <w:rPr>
          <w:rStyle w:val="FootnoteReference"/>
          <w:b/>
          <w:bCs/>
          <w:sz w:val="32"/>
          <w:szCs w:val="32"/>
          <w:rtl/>
        </w:rPr>
        <w:footnoteReference w:id="1291"/>
      </w:r>
      <w:r w:rsidRPr="00D42F64">
        <w:rPr>
          <w:rStyle w:val="FootnoteReference"/>
          <w:b/>
          <w:bCs/>
          <w:sz w:val="32"/>
          <w:szCs w:val="32"/>
          <w:rtl/>
        </w:rPr>
        <w:t>)</w:t>
      </w:r>
      <w:r w:rsidRPr="00D42F64">
        <w:rPr>
          <w:rFonts w:ascii="Traditional Arabic" w:hAnsi="Traditional Arabic" w:cs="Traditional Arabic"/>
          <w:b/>
          <w:bCs/>
          <w:sz w:val="32"/>
          <w:szCs w:val="32"/>
          <w:rtl/>
        </w:rPr>
        <w:t xml:space="preserve"> أو يم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وت</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يم</w:t>
      </w:r>
      <w:r w:rsidRPr="00D42F64">
        <w:rPr>
          <w:rFonts w:ascii="Traditional Arabic" w:hAnsi="Traditional Arabic" w:cs="Traditional Arabic" w:hint="cs"/>
          <w:b/>
          <w:bCs/>
          <w:sz w:val="32"/>
          <w:szCs w:val="32"/>
          <w:rtl/>
        </w:rPr>
        <w:t>ُ .</w:t>
      </w:r>
      <w:r w:rsidRPr="00D42F64">
        <w:rPr>
          <w:rStyle w:val="FootnoteReference"/>
          <w:b/>
          <w:bCs/>
          <w:sz w:val="32"/>
          <w:szCs w:val="32"/>
          <w:rtl/>
        </w:rPr>
        <w:t>(</w:t>
      </w:r>
      <w:r w:rsidRPr="00D42F64">
        <w:rPr>
          <w:rStyle w:val="FootnoteReference"/>
          <w:b/>
          <w:bCs/>
          <w:sz w:val="32"/>
          <w:szCs w:val="32"/>
          <w:rtl/>
        </w:rPr>
        <w:footnoteReference w:id="129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9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C7548D" w:rsidRDefault="00C963BC" w:rsidP="00C963BC">
      <w:pPr>
        <w:bidi/>
        <w:jc w:val="lowKashida"/>
        <w:rPr>
          <w:rFonts w:ascii="Traditional Arabic" w:hAnsi="Traditional Arabic" w:cs="Traditional Arabic"/>
          <w:b/>
          <w:bCs/>
          <w:rtl/>
        </w:rPr>
      </w:pPr>
      <w:r>
        <w:rPr>
          <w:rFonts w:ascii="Traditional Arabic" w:hAnsi="Traditional Arabic" w:cs="Traditional Arabic" w:hint="cs"/>
          <w:b/>
          <w:bCs/>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ونفيت عنه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مقام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الذئب </w:t>
      </w:r>
      <w:r w:rsidRPr="00D42F64">
        <w:rPr>
          <w:rFonts w:ascii="Traditional Arabic" w:hAnsi="Traditional Arabic" w:cs="Traditional Arabic"/>
          <w:b/>
          <w:bCs/>
          <w:sz w:val="32"/>
          <w:szCs w:val="32"/>
          <w:rtl/>
        </w:rPr>
        <w:t>كالرج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 اللعين</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94"/>
      </w:r>
      <w:r w:rsidRPr="00D42F64">
        <w:rPr>
          <w:rStyle w:val="FootnoteReference"/>
          <w:b/>
          <w:bCs/>
          <w:sz w:val="32"/>
          <w:szCs w:val="32"/>
          <w:rtl/>
        </w:rPr>
        <w:t>)</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r w:rsidRPr="00404E66">
        <w:rPr>
          <w:rFonts w:ascii="Traditional Arabic" w:hAnsi="Traditional Arabic" w:cs="Traditional Arabic"/>
          <w:sz w:val="32"/>
          <w:szCs w:val="32"/>
          <w:rtl/>
        </w:rPr>
        <w:t xml:space="preserve">أوله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يوم</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قدوردت</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لو</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ربي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لواصل </w:t>
      </w:r>
      <w:r w:rsidRPr="00D42F64">
        <w:rPr>
          <w:rFonts w:ascii="Traditional Arabic" w:hAnsi="Traditional Arabic" w:cs="Traditional Arabic" w:hint="cs"/>
          <w:sz w:val="32"/>
          <w:szCs w:val="32"/>
          <w:rtl/>
        </w:rPr>
        <w:t xml:space="preserve">        أ</w:t>
      </w:r>
      <w:r w:rsidRPr="00D42F64">
        <w:rPr>
          <w:rFonts w:ascii="Traditional Arabic" w:hAnsi="Traditional Arabic" w:cs="Traditional Arabic"/>
          <w:sz w:val="32"/>
          <w:szCs w:val="32"/>
          <w:rtl/>
        </w:rPr>
        <w:t>روي عليه الطيركالورق الل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جين</w:t>
      </w:r>
      <w:r w:rsidRPr="00D42F64">
        <w:rPr>
          <w:rFonts w:ascii="Traditional Arabic" w:hAnsi="Traditional Arabic" w:cs="Traditional Arabic" w:hint="cs"/>
          <w:sz w:val="32"/>
          <w:szCs w:val="32"/>
          <w:rtl/>
        </w:rPr>
        <w:t>ِ</w:t>
      </w:r>
    </w:p>
    <w:p w:rsidR="00C963BC" w:rsidRDefault="00C963BC" w:rsidP="00C963BC">
      <w:pPr>
        <w:bidi/>
        <w:jc w:val="lowKashida"/>
        <w:rPr>
          <w:rFonts w:ascii="Traditional Arabic" w:hAnsi="Traditional Arabic" w:cs="Traditional Arabic"/>
          <w:color w:val="FF0000"/>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دعوت</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 القطا ون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فيت عنه</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مقام</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الذ</w:t>
      </w:r>
      <w:r w:rsidRPr="00D42F64">
        <w:rPr>
          <w:rFonts w:ascii="Traditional Arabic" w:hAnsi="Traditional Arabic" w:cs="Traditional Arabic" w:hint="cs"/>
          <w:sz w:val="32"/>
          <w:szCs w:val="32"/>
          <w:rtl/>
        </w:rPr>
        <w:t>ئ</w:t>
      </w:r>
      <w:r w:rsidRPr="00D42F64">
        <w:rPr>
          <w:rFonts w:ascii="Traditional Arabic" w:hAnsi="Traditional Arabic" w:cs="Traditional Arabic"/>
          <w:sz w:val="32"/>
          <w:szCs w:val="32"/>
          <w:rtl/>
        </w:rPr>
        <w:t>ب كالرجل اللعين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9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owKashida"/>
        <w:rPr>
          <w:rFonts w:ascii="Traditional Arabic" w:hAnsi="Traditional Arabic" w:cs="Traditional Arabic"/>
          <w:color w:val="FF0000"/>
          <w:sz w:val="32"/>
          <w:szCs w:val="3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في سورة السجدة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296"/>
      </w:r>
      <w:r w:rsidRPr="00D42F64">
        <w:rPr>
          <w:rStyle w:val="FootnoteReference"/>
          <w:sz w:val="32"/>
          <w:szCs w:val="32"/>
          <w:rtl/>
        </w:rPr>
        <w:t>)</w:t>
      </w:r>
      <w:r w:rsidRPr="00D42F64">
        <w:rPr>
          <w:rFonts w:ascii="Traditional Arabic" w:hAnsi="Traditional Arabic" w:cs="Traditional Arabic" w:hint="cs"/>
          <w:color w:val="FF0000"/>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left"/>
        <w:rPr>
          <w:rStyle w:val="FootnoteReference"/>
          <w:b/>
          <w:bCs/>
          <w:sz w:val="32"/>
          <w:szCs w:val="32"/>
          <w:rtl/>
        </w:rPr>
      </w:pPr>
      <w:r w:rsidRPr="00D42F64">
        <w:rPr>
          <w:rFonts w:ascii="Traditional Arabic" w:hAnsi="Traditional Arabic" w:cs="Traditional Arabic"/>
          <w:b/>
          <w:bCs/>
          <w:sz w:val="32"/>
          <w:szCs w:val="32"/>
          <w:rtl/>
        </w:rPr>
        <w:lastRenderedPageBreak/>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ورة الرحمن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97"/>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Style w:val="FootnoteReference"/>
          <w:sz w:val="32"/>
          <w:szCs w:val="32"/>
          <w:rtl/>
        </w:rPr>
        <w:t>(</w:t>
      </w:r>
      <w:r w:rsidRPr="00D42F64">
        <w:rPr>
          <w:rStyle w:val="FootnoteReference"/>
          <w:sz w:val="32"/>
          <w:szCs w:val="32"/>
          <w:rtl/>
        </w:rPr>
        <w:footnoteReference w:id="1298"/>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32"/>
          <w:szCs w:val="32"/>
          <w:rtl/>
        </w:rPr>
      </w:pPr>
    </w:p>
    <w:p w:rsidR="00C963BC" w:rsidRDefault="00C963BC" w:rsidP="00C963BC">
      <w:pPr>
        <w:bidi/>
        <w:jc w:val="lowKashida"/>
        <w:rPr>
          <w:rFonts w:ascii="Traditional Arabic" w:hAnsi="Traditional Arabic" w:cs="Traditional Arabic"/>
          <w:sz w:val="16"/>
          <w:szCs w:val="16"/>
          <w:rtl/>
        </w:rPr>
      </w:pPr>
    </w:p>
    <w:p w:rsidR="00C963BC" w:rsidRDefault="00C963BC" w:rsidP="00C963BC">
      <w:pPr>
        <w:bidi/>
        <w:jc w:val="lowKashida"/>
        <w:rPr>
          <w:rFonts w:ascii="Traditional Arabic" w:hAnsi="Traditional Arabic" w:cs="Traditional Arabic"/>
          <w:sz w:val="16"/>
          <w:szCs w:val="16"/>
          <w:rtl/>
        </w:rPr>
      </w:pPr>
    </w:p>
    <w:p w:rsidR="00C963BC" w:rsidRDefault="00C963BC" w:rsidP="00C963BC">
      <w:pPr>
        <w:bidi/>
        <w:jc w:val="lowKashida"/>
        <w:rPr>
          <w:rFonts w:ascii="Traditional Arabic" w:hAnsi="Traditional Arabic" w:cs="Traditional Arabic"/>
          <w:sz w:val="16"/>
          <w:szCs w:val="16"/>
          <w:rtl/>
        </w:rPr>
      </w:pPr>
    </w:p>
    <w:p w:rsidR="00C963BC" w:rsidRDefault="00C963BC" w:rsidP="00C963BC">
      <w:pPr>
        <w:bidi/>
        <w:jc w:val="lowKashida"/>
        <w:rPr>
          <w:rFonts w:ascii="Traditional Arabic" w:hAnsi="Traditional Arabic" w:cs="Traditional Arabic"/>
          <w:sz w:val="16"/>
          <w:szCs w:val="16"/>
          <w:rtl/>
        </w:rPr>
      </w:pPr>
    </w:p>
    <w:p w:rsidR="00C963BC" w:rsidRPr="00BA14FF" w:rsidRDefault="00C963BC" w:rsidP="00C963BC">
      <w:pPr>
        <w:bidi/>
        <w:jc w:val="lowKashida"/>
        <w:rPr>
          <w:rFonts w:ascii="Traditional Arabic" w:hAnsi="Traditional Arabic" w:cs="Traditional Arabic"/>
          <w:sz w:val="16"/>
          <w:szCs w:val="16"/>
          <w:rtl/>
        </w:rPr>
      </w:pPr>
    </w:p>
    <w:p w:rsidR="00C963BC" w:rsidRPr="00BA14FF" w:rsidRDefault="00C963BC" w:rsidP="00C963BC">
      <w:pPr>
        <w:pStyle w:val="Heading5"/>
        <w:tabs>
          <w:tab w:val="left" w:pos="3638"/>
          <w:tab w:val="center" w:pos="4680"/>
        </w:tabs>
        <w:jc w:val="center"/>
        <w:rPr>
          <w:rFonts w:ascii="Andalus" w:hAnsi="Andalus" w:cs="Andalus"/>
          <w:b/>
          <w:bCs/>
          <w:i/>
          <w:iCs/>
          <w:color w:val="FF0000"/>
          <w:u w:val="single"/>
          <w:rtl/>
        </w:rPr>
      </w:pPr>
      <w:r w:rsidRPr="001A0AE3">
        <w:rPr>
          <w:rFonts w:ascii="Andalus" w:hAnsi="Andalus" w:cs="Andalus"/>
          <w:b/>
          <w:bCs/>
          <w:i/>
          <w:iCs/>
          <w:color w:val="FF0000"/>
          <w:sz w:val="44"/>
          <w:szCs w:val="44"/>
          <w:u w:val="single"/>
          <w:rtl/>
        </w:rPr>
        <w:t>سورة الواقعة</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Fonts w:ascii="Traditional Arabic" w:hAnsi="Traditional Arabic" w:cs="Traditional Arabic"/>
          <w:b/>
          <w:bCs/>
          <w:sz w:val="32"/>
          <w:szCs w:val="32"/>
          <w:rtl/>
        </w:rPr>
        <w:t xml:space="preserve">أنا أبو النجم وشعري شعري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299"/>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تمامه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د</w:t>
      </w:r>
      <w:r>
        <w:rPr>
          <w:rFonts w:ascii="Traditional Arabic" w:hAnsi="Traditional Arabic" w:cs="Traditional Arabic"/>
          <w:sz w:val="32"/>
          <w:szCs w:val="32"/>
          <w:rtl/>
        </w:rPr>
        <w:t xml:space="preserve">ري ما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حسن صدري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تنام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عيني و</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فؤادي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يسري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مع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العفاريت بأرض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قفري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0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إنما أوقع أبو النجم خبرا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لتضمنه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نوع وصفه الكمال واشتهاره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كما أطلق اسمه بادرت ال</w:t>
      </w:r>
      <w:r w:rsidRPr="00D42F64">
        <w:rPr>
          <w:rFonts w:ascii="Traditional Arabic" w:hAnsi="Traditional Arabic" w:cs="Traditional Arabic" w:hint="cs"/>
          <w:sz w:val="32"/>
          <w:szCs w:val="32"/>
          <w:rtl/>
        </w:rPr>
        <w:t>ص</w:t>
      </w:r>
      <w:r w:rsidRPr="00D42F64">
        <w:rPr>
          <w:rFonts w:ascii="Traditional Arabic" w:hAnsi="Traditional Arabic" w:cs="Traditional Arabic"/>
          <w:sz w:val="32"/>
          <w:szCs w:val="32"/>
          <w:rtl/>
        </w:rPr>
        <w:t>فةبالذهن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01"/>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ولا 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خالف 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قوله عليه الصلاة والسلام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أن أ</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متي يكثرون</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كسائرالأ</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مم</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Style w:val="FootnoteReference"/>
          <w:b/>
          <w:bCs/>
          <w:sz w:val="32"/>
          <w:szCs w:val="32"/>
          <w:rtl/>
        </w:rPr>
        <w:t>(</w:t>
      </w:r>
      <w:r w:rsidRPr="00D42F64">
        <w:rPr>
          <w:rStyle w:val="FootnoteReference"/>
          <w:b/>
          <w:bCs/>
          <w:sz w:val="32"/>
          <w:szCs w:val="32"/>
          <w:rtl/>
        </w:rPr>
        <w:footnoteReference w:id="130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03"/>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sidRPr="00D42F64">
        <w:rPr>
          <w:rFonts w:ascii="Traditional Arabic" w:hAnsi="Traditional Arabic" w:cs="Traditional Arabic"/>
          <w:b/>
          <w:bCs/>
          <w:sz w:val="32"/>
          <w:szCs w:val="32"/>
          <w:rtl/>
        </w:rPr>
        <w:t xml:space="preserve"> روي مرفوعا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نهما من هذه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م</w:t>
      </w:r>
      <w:r w:rsidRPr="00D42F64">
        <w:rPr>
          <w:rFonts w:ascii="Traditional Arabic" w:hAnsi="Traditional Arabic" w:cs="Traditional Arabic" w:hint="cs"/>
          <w:b/>
          <w:bCs/>
          <w:sz w:val="32"/>
          <w:szCs w:val="32"/>
          <w:rtl/>
        </w:rPr>
        <w:t>ة</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04"/>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مسدد في مسنده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والطبراني وابن مردو يه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بكرة عن النبي صلى الله عليه وسلم </w:t>
      </w:r>
      <w:r w:rsidRPr="00D42F64">
        <w:rPr>
          <w:rFonts w:ascii="Traditional Arabic" w:hAnsi="Traditional Arabic" w:cs="Traditional Arabic" w:hint="cs"/>
          <w:sz w:val="32"/>
          <w:szCs w:val="32"/>
          <w:rtl/>
        </w:rPr>
        <w:t>:[في</w:t>
      </w:r>
    </w:p>
    <w:p w:rsidR="00C963BC" w:rsidRDefault="00C963BC" w:rsidP="00C963BC">
      <w:pPr>
        <w:bidi/>
        <w:jc w:val="left"/>
        <w:rPr>
          <w:rFonts w:ascii="Traditional Arabic" w:hAnsi="Traditional Arabic" w:cs="Traditional Arabic"/>
          <w:sz w:val="32"/>
          <w:szCs w:val="32"/>
          <w:vertAlign w:val="superscript"/>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hint="cs"/>
          <w:b/>
          <w:bCs/>
          <w:sz w:val="32"/>
          <w:szCs w:val="32"/>
          <w:rtl/>
        </w:rPr>
        <w:t>قوله :</w:t>
      </w:r>
      <w:r w:rsidRPr="00D42F64">
        <w:rPr>
          <w:rFonts w:ascii="QCF_BSML" w:hAnsi="QCF_BSML" w:cs="QCF_BSML"/>
          <w:b/>
          <w:bCs/>
          <w:color w:val="000000"/>
          <w:sz w:val="32"/>
          <w:szCs w:val="32"/>
          <w:rtl/>
        </w:rPr>
        <w:t xml:space="preserve"> ﮋ </w:t>
      </w:r>
      <w:r w:rsidRPr="00D42F64">
        <w:rPr>
          <w:rFonts w:ascii="QCF_P535" w:hAnsi="QCF_P535" w:cs="QCF_P535"/>
          <w:b/>
          <w:bCs/>
          <w:color w:val="000000"/>
          <w:sz w:val="32"/>
          <w:szCs w:val="32"/>
          <w:rtl/>
        </w:rPr>
        <w:t xml:space="preserve">ﮮ  ﮯ    ﮰ  ﮱ  ﯓ  ﯔ  ﯕ  ﯖ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1305"/>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06"/>
      </w:r>
      <w:r w:rsidRPr="00D42F64">
        <w:rPr>
          <w:rStyle w:val="FootnoteReference"/>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ماجميعا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أ</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متي</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1A0AE3">
        <w:rPr>
          <w:rFonts w:ascii="Traditional Arabic" w:hAnsi="Traditional Arabic" w:cs="Traditional Arabic" w:hint="cs"/>
          <w:b/>
          <w:bCs/>
          <w:sz w:val="32"/>
          <w:szCs w:val="32"/>
          <w:vertAlign w:val="superscript"/>
          <w:rtl/>
        </w:rPr>
        <w:t>(</w:t>
      </w:r>
      <w:r w:rsidRPr="001A0AE3">
        <w:rPr>
          <w:rStyle w:val="FootnoteReference"/>
          <w:sz w:val="32"/>
          <w:szCs w:val="32"/>
          <w:rtl/>
        </w:rPr>
        <w:footnoteReference w:id="1307"/>
      </w:r>
      <w:r w:rsidRPr="001A0AE3">
        <w:rPr>
          <w:rFonts w:ascii="Traditional Arabic" w:hAnsi="Traditional Arabic" w:cs="Traditional Arabic" w:hint="cs"/>
          <w:sz w:val="32"/>
          <w:szCs w:val="32"/>
          <w:vertAlign w:val="superscript"/>
          <w:rtl/>
        </w:rPr>
        <w:t>)</w:t>
      </w:r>
    </w:p>
    <w:p w:rsidR="00C963BC" w:rsidRPr="00404E66" w:rsidRDefault="00C963BC" w:rsidP="00C963BC">
      <w:pPr>
        <w:bidi/>
        <w:jc w:val="left"/>
        <w:rPr>
          <w:rFonts w:ascii="Traditional Arabic" w:hAnsi="Traditional Arabic" w:cs="Traditional Arabic"/>
          <w:sz w:val="2"/>
          <w:szCs w:val="2"/>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الدار القطني  في علله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حديث لم يثب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0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بالجر</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09"/>
      </w:r>
      <w:r w:rsidRPr="00D42F64">
        <w:rPr>
          <w:rStyle w:val="FootnoteReference"/>
          <w:b/>
          <w:bCs/>
          <w:sz w:val="32"/>
          <w:szCs w:val="32"/>
          <w:rtl/>
        </w:rPr>
        <w:t>)</w:t>
      </w:r>
      <w:r w:rsidRPr="00D42F64">
        <w:rPr>
          <w:rFonts w:ascii="Traditional Arabic" w:hAnsi="Traditional Arabic" w:cs="Traditional Arabic"/>
          <w:b/>
          <w:bCs/>
          <w:sz w:val="32"/>
          <w:szCs w:val="32"/>
          <w:rtl/>
        </w:rPr>
        <w:t xml:space="preserve"> عطفا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جنات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بتقدير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ضاف أي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 في جنات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صاحبة حور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10"/>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قيدبعبد</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11"/>
      </w:r>
      <w:r w:rsidRPr="00D42F64">
        <w:rPr>
          <w:rStyle w:val="FootnoteReference"/>
          <w:sz w:val="32"/>
          <w:szCs w:val="32"/>
          <w:rtl/>
        </w:rPr>
        <w:t>)</w:t>
      </w:r>
      <w:r w:rsidRPr="00D42F64">
        <w:rPr>
          <w:rFonts w:ascii="Traditional Arabic" w:hAnsi="Traditional Arabic" w:cs="Traditional Arabic"/>
          <w:sz w:val="32"/>
          <w:szCs w:val="32"/>
          <w:rtl/>
        </w:rPr>
        <w:t xml:space="preserve"> وتفكيك كلام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رتبط بعضه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ببعض وهو فهم أعجمي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12"/>
      </w:r>
      <w:r w:rsidRPr="00D42F64">
        <w:rPr>
          <w:rStyle w:val="FootnoteReference"/>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وقال الحلبي</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الذي ذهب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إليه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13"/>
      </w:r>
      <w:r w:rsidRPr="00D42F64">
        <w:rPr>
          <w:rStyle w:val="FootnoteReference"/>
          <w:sz w:val="32"/>
          <w:szCs w:val="32"/>
          <w:rtl/>
        </w:rPr>
        <w:t>)</w:t>
      </w:r>
      <w:r w:rsidRPr="00D42F64">
        <w:rPr>
          <w:rFonts w:ascii="Traditional Arabic" w:hAnsi="Traditional Arabic" w:cs="Traditional Arabic"/>
          <w:sz w:val="32"/>
          <w:szCs w:val="32"/>
          <w:rtl/>
        </w:rPr>
        <w:t xml:space="preserve"> معنى حسن جدا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14"/>
      </w:r>
      <w:r w:rsidRPr="00D42F64">
        <w:rPr>
          <w:rStyle w:val="FootnoteReference"/>
          <w:sz w:val="32"/>
          <w:szCs w:val="32"/>
          <w:rtl/>
        </w:rPr>
        <w:t>)</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وفي الحديث</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من اللواتي 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بضن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 دار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نيا</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15"/>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إلى أخره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16"/>
      </w:r>
      <w:r w:rsidRPr="00D42F64">
        <w:rPr>
          <w:rStyle w:val="FootnoteReference"/>
          <w:sz w:val="32"/>
          <w:szCs w:val="32"/>
          <w:rtl/>
        </w:rPr>
        <w:t>)</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 في تفسيره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سلم</w:t>
      </w:r>
      <w:r>
        <w:rPr>
          <w:rFonts w:ascii="Traditional Arabic" w:hAnsi="Traditional Arabic" w:cs="Traditional Arabic" w:hint="cs"/>
          <w:sz w:val="32"/>
          <w:szCs w:val="32"/>
          <w:rtl/>
        </w:rPr>
        <w:t>ة.</w:t>
      </w:r>
      <w:r w:rsidRPr="00D42F64">
        <w:rPr>
          <w:rStyle w:val="FootnoteReference"/>
          <w:sz w:val="32"/>
          <w:szCs w:val="32"/>
          <w:rtl/>
        </w:rPr>
        <w:t>(</w:t>
      </w:r>
      <w:r w:rsidRPr="00D42F64">
        <w:rPr>
          <w:rStyle w:val="FootnoteReference"/>
          <w:sz w:val="32"/>
          <w:szCs w:val="32"/>
          <w:rtl/>
        </w:rPr>
        <w:footnoteReference w:id="131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وتأنيث الضمير في منها</w:t>
      </w:r>
      <w:r w:rsidRPr="00D42F64">
        <w:rPr>
          <w:rStyle w:val="FootnoteReference"/>
          <w:b/>
          <w:bCs/>
          <w:sz w:val="32"/>
          <w:szCs w:val="32"/>
          <w:rtl/>
        </w:rPr>
        <w:t>(</w:t>
      </w:r>
      <w:r w:rsidRPr="00D42F64">
        <w:rPr>
          <w:rStyle w:val="FootnoteReference"/>
          <w:b/>
          <w:bCs/>
          <w:sz w:val="32"/>
          <w:szCs w:val="32"/>
          <w:rtl/>
        </w:rPr>
        <w:footnoteReference w:id="1318"/>
      </w:r>
      <w:r w:rsidRPr="00D42F64">
        <w:rPr>
          <w:rStyle w:val="FootnoteReference"/>
          <w:b/>
          <w:bCs/>
          <w:sz w:val="32"/>
          <w:szCs w:val="32"/>
          <w:rtl/>
        </w:rPr>
        <w:t>)</w:t>
      </w:r>
      <w:r w:rsidRPr="00D42F64">
        <w:rPr>
          <w:rFonts w:ascii="Traditional Arabic" w:hAnsi="Traditional Arabic" w:cs="Traditional Arabic"/>
          <w:b/>
          <w:bCs/>
          <w:sz w:val="32"/>
          <w:szCs w:val="32"/>
          <w:rtl/>
        </w:rPr>
        <w:t xml:space="preserve"> وتذكيره في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319"/>
      </w:r>
      <w:r w:rsidRPr="00D42F64">
        <w:rPr>
          <w:rStyle w:val="FootnoteReference"/>
          <w:b/>
          <w:bCs/>
          <w:sz w:val="32"/>
          <w:szCs w:val="32"/>
          <w:rtl/>
        </w:rPr>
        <w:t>)</w:t>
      </w:r>
      <w:r w:rsidRPr="00D42F64">
        <w:rPr>
          <w:rFonts w:ascii="Traditional Arabic" w:hAnsi="Traditional Arabic" w:cs="Traditional Arabic"/>
          <w:b/>
          <w:bCs/>
          <w:sz w:val="32"/>
          <w:szCs w:val="32"/>
          <w:rtl/>
        </w:rPr>
        <w:t>على معنى ال</w:t>
      </w:r>
      <w:r w:rsidRPr="00D42F64">
        <w:rPr>
          <w:rFonts w:ascii="Traditional Arabic" w:hAnsi="Traditional Arabic" w:cs="Traditional Arabic" w:hint="cs"/>
          <w:b/>
          <w:bCs/>
          <w:sz w:val="32"/>
          <w:szCs w:val="32"/>
          <w:rtl/>
        </w:rPr>
        <w:t>شج</w:t>
      </w:r>
      <w:r w:rsidRPr="00D42F64">
        <w:rPr>
          <w:rFonts w:ascii="Traditional Arabic" w:hAnsi="Traditional Arabic" w:cs="Traditional Arabic"/>
          <w:b/>
          <w:bCs/>
          <w:sz w:val="32"/>
          <w:szCs w:val="32"/>
          <w:rtl/>
        </w:rPr>
        <w:t>ر</w:t>
      </w:r>
      <w:r w:rsidRPr="00D42F64">
        <w:rPr>
          <w:rStyle w:val="FootnoteReference"/>
          <w:b/>
          <w:bCs/>
          <w:sz w:val="32"/>
          <w:szCs w:val="32"/>
          <w:rtl/>
        </w:rPr>
        <w:t>(</w:t>
      </w:r>
      <w:r w:rsidRPr="00D42F64">
        <w:rPr>
          <w:rStyle w:val="FootnoteReference"/>
          <w:b/>
          <w:bCs/>
          <w:sz w:val="32"/>
          <w:szCs w:val="32"/>
          <w:rtl/>
        </w:rPr>
        <w:footnoteReference w:id="1320"/>
      </w:r>
      <w:r w:rsidRPr="00D42F64">
        <w:rPr>
          <w:rStyle w:val="FootnoteReference"/>
          <w:b/>
          <w:bCs/>
          <w:sz w:val="32"/>
          <w:szCs w:val="32"/>
          <w:rtl/>
        </w:rPr>
        <w:t>)</w:t>
      </w:r>
      <w:r w:rsidRPr="00D42F64">
        <w:rPr>
          <w:rFonts w:ascii="Traditional Arabic" w:hAnsi="Traditional Arabic" w:cs="Traditional Arabic"/>
          <w:b/>
          <w:bCs/>
          <w:sz w:val="32"/>
          <w:szCs w:val="32"/>
          <w:rtl/>
        </w:rPr>
        <w:t xml:space="preserve"> ولفظه</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21"/>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7B7940" w:rsidRDefault="00C963BC" w:rsidP="00C963BC">
      <w:pPr>
        <w:bidi/>
        <w:jc w:val="lowKashida"/>
        <w:rPr>
          <w:rFonts w:ascii="Arial" w:hAnsi="Arial"/>
          <w:color w:val="000000"/>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ابن المنير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لو أعاده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الشجر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باعتبار كونه مأكولا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لقوله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536" w:hAnsi="QCF_P536" w:cs="QCF_P536"/>
          <w:color w:val="000000"/>
          <w:sz w:val="32"/>
          <w:szCs w:val="32"/>
          <w:rtl/>
        </w:rPr>
        <w:t xml:space="preserve">ﭗ  ﭘ   ﭙ       ﭚ  ﭛ           ﭜ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QCF_BSML" w:hAnsi="QCF_BSML" w:cs="QCF_BSML"/>
          <w:color w:val="000000"/>
          <w:sz w:val="32"/>
          <w:szCs w:val="32"/>
          <w:rtl/>
        </w:rPr>
        <w:t xml:space="preserve">ﮋ </w:t>
      </w:r>
      <w:r w:rsidRPr="00D42F64">
        <w:rPr>
          <w:rFonts w:ascii="QCF_P536" w:hAnsi="QCF_P536" w:cs="QCF_P536"/>
          <w:color w:val="000000"/>
          <w:sz w:val="32"/>
          <w:szCs w:val="32"/>
          <w:rtl/>
        </w:rPr>
        <w:t xml:space="preserve">ﭡ  ﭢ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 xml:space="preserve">أي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على أكلهم</w:t>
      </w:r>
      <w:r w:rsidRPr="00D42F64">
        <w:rPr>
          <w:rFonts w:ascii="Traditional Arabic" w:hAnsi="Traditional Arabic" w:cs="Traditional Arabic" w:hint="cs"/>
          <w:sz w:val="32"/>
          <w:szCs w:val="32"/>
          <w:rtl/>
        </w:rPr>
        <w:t xml:space="preserve"> لكان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أحسن</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22"/>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قال ذو الرمة</w:t>
      </w:r>
      <w:r w:rsidRPr="00D42F64">
        <w:rPr>
          <w:rStyle w:val="FootnoteReference"/>
          <w:b/>
          <w:bCs/>
          <w:sz w:val="32"/>
          <w:szCs w:val="32"/>
          <w:rtl/>
        </w:rPr>
        <w:t>(</w:t>
      </w:r>
      <w:r w:rsidRPr="00D42F64">
        <w:rPr>
          <w:rStyle w:val="FootnoteReference"/>
          <w:b/>
          <w:bCs/>
          <w:sz w:val="32"/>
          <w:szCs w:val="32"/>
          <w:rtl/>
        </w:rPr>
        <w:footnoteReference w:id="1323"/>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فأصبحت كالهيما</w:t>
      </w:r>
      <w:r w:rsidRPr="00D42F64">
        <w:rPr>
          <w:rFonts w:ascii="Traditional Arabic" w:hAnsi="Traditional Arabic" w:cs="Traditional Arabic" w:hint="cs"/>
          <w:b/>
          <w:bCs/>
          <w:sz w:val="32"/>
          <w:szCs w:val="32"/>
          <w:rtl/>
        </w:rPr>
        <w:t>ء</w:t>
      </w:r>
      <w:r w:rsidRPr="00D42F64">
        <w:rPr>
          <w:rFonts w:ascii="Traditional Arabic" w:hAnsi="Traditional Arabic" w:cs="Traditional Arabic"/>
          <w:b/>
          <w:bCs/>
          <w:sz w:val="32"/>
          <w:szCs w:val="32"/>
          <w:rtl/>
        </w:rPr>
        <w:t xml:space="preserve"> لا الما</w:t>
      </w:r>
      <w:r w:rsidRPr="00D42F64">
        <w:rPr>
          <w:rFonts w:ascii="Traditional Arabic" w:hAnsi="Traditional Arabic" w:cs="Traditional Arabic" w:hint="cs"/>
          <w:b/>
          <w:bCs/>
          <w:sz w:val="32"/>
          <w:szCs w:val="32"/>
          <w:rtl/>
        </w:rPr>
        <w:t>ء</w:t>
      </w:r>
      <w:r w:rsidRPr="00D42F64">
        <w:rPr>
          <w:rFonts w:ascii="Traditional Arabic" w:hAnsi="Traditional Arabic" w:cs="Traditional Arabic"/>
          <w:b/>
          <w:bCs/>
          <w:sz w:val="32"/>
          <w:szCs w:val="32"/>
          <w:rtl/>
        </w:rPr>
        <w:t xml:space="preserve"> مبرد </w:t>
      </w:r>
      <w:r w:rsidRPr="00D42F64">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xml:space="preserve">صداها ولا يقضى عليها </w:t>
      </w:r>
      <w:r w:rsidRPr="00D42F64">
        <w:rPr>
          <w:rFonts w:ascii="Traditional Arabic" w:hAnsi="Traditional Arabic" w:cs="Traditional Arabic"/>
          <w:b/>
          <w:bCs/>
          <w:sz w:val="32"/>
          <w:szCs w:val="32"/>
          <w:rtl/>
        </w:rPr>
        <w:t>هيامها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24"/>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25"/>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lang w:bidi="ar-IQ"/>
        </w:rPr>
        <w:t xml:space="preserve">    </w:t>
      </w:r>
      <w:r w:rsidRPr="00D42F64">
        <w:rPr>
          <w:rFonts w:ascii="Traditional Arabic" w:hAnsi="Traditional Arabic" w:cs="Traditional Arabic"/>
          <w:sz w:val="32"/>
          <w:szCs w:val="32"/>
          <w:rtl/>
        </w:rPr>
        <w:t>قال</w:t>
      </w:r>
      <w:r w:rsidRPr="00D42F64">
        <w:rPr>
          <w:rFonts w:ascii="Traditional Arabic" w:hAnsi="Traditional Arabic" w:cs="Traditional Arabic" w:hint="cs"/>
          <w:sz w:val="32"/>
          <w:szCs w:val="32"/>
          <w:rtl/>
        </w:rPr>
        <w:t xml:space="preserve"> الطيبي</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صداها عطشها ولا يقضى عليها لا يقت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لها العطش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26"/>
      </w:r>
      <w:r w:rsidRPr="00D42F64">
        <w:rPr>
          <w:rStyle w:val="FootnoteReference"/>
          <w:sz w:val="32"/>
          <w:szCs w:val="32"/>
          <w:rtl/>
        </w:rPr>
        <w:t>)</w:t>
      </w:r>
    </w:p>
    <w:p w:rsidR="00C963BC" w:rsidRPr="00F43CC9" w:rsidRDefault="00C963BC" w:rsidP="00C963BC">
      <w:pPr>
        <w:bidi/>
        <w:jc w:val="lowKashida"/>
        <w:rPr>
          <w:rFonts w:ascii="Traditional Arabic" w:hAnsi="Traditional Arabic" w:cs="Traditional Arabic"/>
          <w:sz w:val="2"/>
          <w:szCs w:val="2"/>
          <w:rtl/>
        </w:rPr>
      </w:pP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قرا سورة الواقعة كل ليلة لم تصبه فاقة أبد</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27"/>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F43CC9"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الثعلبي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28"/>
      </w:r>
      <w:r w:rsidRPr="00D42F64">
        <w:rPr>
          <w:rStyle w:val="FootnoteReference"/>
          <w:sz w:val="32"/>
          <w:szCs w:val="32"/>
          <w:rtl/>
        </w:rPr>
        <w:t>)</w:t>
      </w:r>
      <w:r w:rsidRPr="00D42F64">
        <w:rPr>
          <w:rFonts w:ascii="Traditional Arabic" w:hAnsi="Traditional Arabic" w:cs="Traditional Arabic"/>
          <w:sz w:val="32"/>
          <w:szCs w:val="32"/>
          <w:rtl/>
        </w:rPr>
        <w:t xml:space="preserve"> في </w:t>
      </w:r>
      <w:r w:rsidRPr="00D42F64">
        <w:rPr>
          <w:rFonts w:ascii="Traditional Arabic" w:hAnsi="Traditional Arabic" w:cs="Traditional Arabic" w:hint="cs"/>
          <w:sz w:val="32"/>
          <w:szCs w:val="32"/>
          <w:rtl/>
        </w:rPr>
        <w:t>تفسيره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مسعود </w:t>
      </w:r>
      <w:r w:rsidRPr="00D42F64">
        <w:rPr>
          <w:rStyle w:val="FootnoteReference"/>
          <w:sz w:val="32"/>
          <w:szCs w:val="32"/>
          <w:rtl/>
        </w:rPr>
        <w:t>(</w:t>
      </w:r>
      <w:r w:rsidRPr="00D42F64">
        <w:rPr>
          <w:rStyle w:val="FootnoteReference"/>
          <w:sz w:val="32"/>
          <w:szCs w:val="32"/>
          <w:rtl/>
        </w:rPr>
        <w:footnoteReference w:id="1329"/>
      </w:r>
      <w:r w:rsidRPr="00D42F64">
        <w:rPr>
          <w:rStyle w:val="FootnoteReference"/>
          <w:sz w:val="32"/>
          <w:szCs w:val="32"/>
          <w:rtl/>
        </w:rPr>
        <w:t>)</w:t>
      </w:r>
      <w:r w:rsidRPr="00D42F64">
        <w:rPr>
          <w:rFonts w:ascii="Traditional Arabic" w:hAnsi="Traditional Arabic" w:cs="Traditional Arabic"/>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p>
    <w:p w:rsidR="00C963BC" w:rsidRPr="00D42F64"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bidi/>
        <w:jc w:val="lowKashida"/>
        <w:rPr>
          <w:rFonts w:ascii="Traditional Arabic" w:hAnsi="Traditional Arabic" w:cs="Traditional Arabic"/>
          <w:b/>
          <w:bCs/>
          <w:sz w:val="32"/>
          <w:szCs w:val="32"/>
          <w:rtl/>
        </w:rPr>
      </w:pPr>
    </w:p>
    <w:p w:rsidR="00C963BC" w:rsidRDefault="00C963BC" w:rsidP="00C963BC">
      <w:pPr>
        <w:pStyle w:val="Heading3"/>
        <w:rPr>
          <w:rFonts w:ascii="Traditional Arabic" w:eastAsia="Calibri" w:hAnsi="Traditional Arabic" w:cs="Traditional Arabic"/>
          <w:color w:val="auto"/>
          <w:sz w:val="32"/>
          <w:szCs w:val="32"/>
          <w:rtl/>
        </w:rPr>
      </w:pPr>
    </w:p>
    <w:p w:rsidR="00C963BC" w:rsidRDefault="00C963BC" w:rsidP="00C963BC">
      <w:pPr>
        <w:rPr>
          <w:rtl/>
        </w:rPr>
      </w:pPr>
    </w:p>
    <w:p w:rsidR="00C963BC" w:rsidRDefault="00C963BC" w:rsidP="00C963BC">
      <w:pPr>
        <w:rPr>
          <w:rtl/>
        </w:rPr>
      </w:pPr>
    </w:p>
    <w:p w:rsidR="00C963BC" w:rsidRPr="00F47D9F" w:rsidRDefault="00C963BC" w:rsidP="00C963BC">
      <w:pPr>
        <w:rPr>
          <w:rtl/>
        </w:rPr>
      </w:pPr>
    </w:p>
    <w:p w:rsidR="00C963BC" w:rsidRPr="006D389D" w:rsidRDefault="00C963BC" w:rsidP="00C963BC">
      <w:pPr>
        <w:pStyle w:val="Heading3"/>
        <w:rPr>
          <w:rFonts w:ascii="Andalus" w:hAnsi="Andalus" w:cs="Andalus"/>
          <w:color w:val="FF0000"/>
          <w:sz w:val="44"/>
          <w:szCs w:val="44"/>
          <w:u w:val="single"/>
          <w:rtl/>
        </w:rPr>
      </w:pPr>
      <w:r w:rsidRPr="006D389D">
        <w:rPr>
          <w:rFonts w:ascii="Andalus" w:hAnsi="Andalus" w:cs="Andalus"/>
          <w:color w:val="FF0000"/>
          <w:sz w:val="44"/>
          <w:szCs w:val="44"/>
          <w:u w:val="single"/>
          <w:rtl/>
        </w:rPr>
        <w:t>سورة الحديد</w:t>
      </w:r>
    </w:p>
    <w:p w:rsidR="00C963BC" w:rsidRPr="00D42F64" w:rsidRDefault="00C963BC" w:rsidP="00C963BC">
      <w:pPr>
        <w:bidi/>
        <w:jc w:val="lowKashida"/>
        <w:rPr>
          <w:sz w:val="32"/>
          <w:szCs w:val="32"/>
          <w:rtl/>
        </w:rPr>
      </w:pPr>
    </w:p>
    <w:p w:rsidR="00C963BC" w:rsidRPr="00D42F64"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Pr>
          <w:rFonts w:ascii="Traditional Arabic" w:hAnsi="Traditional Arabic" w:cs="Traditional Arabic"/>
          <w:b/>
          <w:bCs/>
          <w:sz w:val="32"/>
          <w:szCs w:val="32"/>
          <w:rtl/>
        </w:rPr>
        <w:t xml:space="preserve">وقد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خذ</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ميثاقك</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م بال</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يمان</w:t>
      </w:r>
      <w:r w:rsidRPr="00D42F64">
        <w:rPr>
          <w:rFonts w:ascii="Traditional Arabic" w:hAnsi="Traditional Arabic" w:cs="Traditional Arabic" w:hint="cs"/>
          <w:b/>
          <w:bCs/>
          <w:sz w:val="32"/>
          <w:szCs w:val="32"/>
          <w:rtl/>
        </w:rPr>
        <w:t xml:space="preserve"> قبل</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ذل</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بنصب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الأدلة والتمكن من النظر</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30"/>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الكشاف</w:t>
      </w:r>
      <w:r w:rsidRPr="00D42F64">
        <w:rPr>
          <w:rStyle w:val="FootnoteReference"/>
          <w:sz w:val="32"/>
          <w:szCs w:val="32"/>
          <w:rtl/>
        </w:rPr>
        <w:t>(</w:t>
      </w:r>
      <w:r w:rsidRPr="00D42F64">
        <w:rPr>
          <w:rStyle w:val="FootnoteReference"/>
          <w:sz w:val="32"/>
          <w:szCs w:val="32"/>
          <w:rtl/>
        </w:rPr>
        <w:footnoteReference w:id="1331"/>
      </w:r>
      <w:r w:rsidRPr="00D42F64">
        <w:rPr>
          <w:rStyle w:val="FootnoteReference"/>
          <w:sz w:val="32"/>
          <w:szCs w:val="32"/>
          <w:rtl/>
        </w:rPr>
        <w:t>)</w:t>
      </w:r>
      <w:r w:rsidRPr="00D42F64">
        <w:rPr>
          <w:rFonts w:ascii="Traditional Arabic" w:hAnsi="Traditional Arabic" w:cs="Traditional Arabic"/>
          <w:sz w:val="32"/>
          <w:szCs w:val="32"/>
          <w:rtl/>
        </w:rPr>
        <w:t xml:space="preserve"> وقد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المنير وماذا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يحمل</w:t>
      </w:r>
      <w:r>
        <w:rPr>
          <w:rFonts w:ascii="Traditional Arabic" w:hAnsi="Traditional Arabic" w:cs="Traditional Arabic"/>
          <w:color w:val="FF0000"/>
          <w:sz w:val="32"/>
          <w:szCs w:val="32"/>
          <w:rtl/>
        </w:rPr>
        <w:t xml:space="preserve"> ال</w:t>
      </w:r>
      <w:r>
        <w:rPr>
          <w:rFonts w:ascii="Traditional Arabic" w:hAnsi="Traditional Arabic" w:cs="Traditional Arabic" w:hint="cs"/>
          <w:color w:val="FF0000"/>
          <w:sz w:val="32"/>
          <w:szCs w:val="32"/>
          <w:rtl/>
        </w:rPr>
        <w:t>أ</w:t>
      </w:r>
      <w:r w:rsidRPr="00F43CC9">
        <w:rPr>
          <w:rFonts w:ascii="Traditional Arabic" w:hAnsi="Traditional Arabic" w:cs="Traditional Arabic"/>
          <w:color w:val="FF0000"/>
          <w:sz w:val="32"/>
          <w:szCs w:val="32"/>
          <w:rtl/>
        </w:rPr>
        <w:t>خذ</w:t>
      </w:r>
      <w:r>
        <w:rPr>
          <w:rFonts w:ascii="Traditional Arabic" w:hAnsi="Traditional Arabic" w:cs="Traditional Arabic" w:hint="cs"/>
          <w:color w:val="FF0000"/>
          <w:sz w:val="32"/>
          <w:szCs w:val="32"/>
          <w:rtl/>
        </w:rPr>
        <w:t>َ</w:t>
      </w:r>
      <w:r w:rsidRPr="00D42F64">
        <w:rPr>
          <w:rFonts w:ascii="Traditional Arabic" w:hAnsi="Traditional Arabic" w:cs="Traditional Arabic"/>
          <w:sz w:val="32"/>
          <w:szCs w:val="32"/>
          <w:rtl/>
        </w:rPr>
        <w:t xml:space="preserve"> على حقيقته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وهو المأخوذ يوم الذر فك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ما أجازه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العقل وورد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السمع وجب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32"/>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Simplified Arabic" w:hint="cs"/>
          <w:b/>
          <w:bCs/>
          <w:sz w:val="32"/>
          <w:szCs w:val="32"/>
          <w:rtl/>
        </w:rPr>
        <w:t>﴿</w:t>
      </w:r>
      <w:r>
        <w:rPr>
          <w:rFonts w:ascii="Traditional Arabic" w:hAnsi="Traditional Arabic" w:cs="Traditional Arabic"/>
          <w:b/>
          <w:bCs/>
          <w:sz w:val="32"/>
          <w:szCs w:val="32"/>
          <w:rtl/>
        </w:rPr>
        <w:t>و</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قرضوا الله</w:t>
      </w:r>
      <w:r>
        <w:rPr>
          <w:rFonts w:ascii="AngsanaUPC" w:hAnsi="AngsanaUPC" w:cs="Simplified Arabic" w:hint="cs"/>
          <w:b/>
          <w:bCs/>
          <w:sz w:val="32"/>
          <w:szCs w:val="32"/>
          <w:rtl/>
        </w:rPr>
        <w:t>﴾</w:t>
      </w:r>
      <w:r w:rsidRPr="00D42F64">
        <w:rPr>
          <w:rFonts w:ascii="Traditional Arabic" w:hAnsi="Traditional Arabic" w:cs="Traditional Arabic"/>
          <w:b/>
          <w:bCs/>
          <w:sz w:val="32"/>
          <w:szCs w:val="32"/>
          <w:rtl/>
        </w:rPr>
        <w:t xml:space="preserve"> عطف على الفعل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حلى باللام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 معناه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الذين اصدقوا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33"/>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أبا علي الفارسي</w:t>
      </w:r>
      <w:r w:rsidRPr="00D42F64">
        <w:rPr>
          <w:rStyle w:val="FootnoteReference"/>
          <w:sz w:val="32"/>
          <w:szCs w:val="32"/>
          <w:rtl/>
        </w:rPr>
        <w:t>(</w:t>
      </w:r>
      <w:r w:rsidRPr="00D42F64">
        <w:rPr>
          <w:rStyle w:val="FootnoteReference"/>
          <w:sz w:val="32"/>
          <w:szCs w:val="32"/>
          <w:rtl/>
        </w:rPr>
        <w:footnoteReference w:id="1334"/>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35"/>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ولا يصح أن يكون معطوف</w:t>
      </w:r>
      <w:r w:rsidRPr="00D42F64">
        <w:rPr>
          <w:rFonts w:ascii="Traditional Arabic" w:hAnsi="Traditional Arabic" w:cs="Traditional Arabic" w:hint="cs"/>
          <w:sz w:val="32"/>
          <w:szCs w:val="32"/>
          <w:rtl/>
        </w:rPr>
        <w:t>[372/أ]</w:t>
      </w:r>
      <w:r w:rsidRPr="00D42F64">
        <w:rPr>
          <w:rFonts w:ascii="Traditional Arabic" w:hAnsi="Traditional Arabic" w:cs="Traditional Arabic"/>
          <w:sz w:val="32"/>
          <w:szCs w:val="32"/>
          <w:rtl/>
        </w:rPr>
        <w:t xml:space="preserve"> على الم</w:t>
      </w:r>
      <w:r>
        <w:rPr>
          <w:rFonts w:ascii="Traditional Arabic" w:hAnsi="Traditional Arabic" w:cs="Traditional Arabic" w:hint="cs"/>
          <w:sz w:val="32"/>
          <w:szCs w:val="32"/>
          <w:rtl/>
        </w:rPr>
        <w:t>ُ</w:t>
      </w:r>
      <w:r>
        <w:rPr>
          <w:rFonts w:ascii="Traditional Arabic" w:hAnsi="Traditional Arabic" w:cs="Traditional Arabic"/>
          <w:sz w:val="32"/>
          <w:szCs w:val="32"/>
          <w:rtl/>
        </w:rPr>
        <w:t>صدقين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المعطوف على  الصلة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صلة وقد فصل بينهما بمعطوف وهو قوله والم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صدقات ولا ي</w:t>
      </w:r>
      <w:r>
        <w:rPr>
          <w:rFonts w:ascii="Traditional Arabic" w:hAnsi="Traditional Arabic" w:cs="Traditional Arabic"/>
          <w:sz w:val="32"/>
          <w:szCs w:val="32"/>
          <w:rtl/>
        </w:rPr>
        <w:t xml:space="preserve">صح أيضا أن يكون معطوف على صلة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المصدقات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لاختلاف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sz w:val="32"/>
          <w:szCs w:val="32"/>
          <w:rtl/>
        </w:rPr>
        <w:lastRenderedPageBreak/>
        <w:t>الضمائر إذ ضمير المصدقات يؤنث وضمير واقرضوا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ذكر فيخرج هذا على حذف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الموصول لدلالة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قبله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كأنه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والذين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قرضوا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فيكون مثل قول الشاعر</w:t>
      </w:r>
      <w:r w:rsidRPr="00D42F64">
        <w:rPr>
          <w:rFonts w:ascii="Traditional Arabic" w:hAnsi="Traditional Arabic" w:cs="Traditional Arabic" w:hint="cs"/>
          <w:sz w:val="32"/>
          <w:szCs w:val="32"/>
          <w:rtl/>
        </w:rPr>
        <w:t>:</w:t>
      </w:r>
    </w:p>
    <w:p w:rsidR="00C963BC"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فمن يهجوا رسول الله</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منكم</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يمدحه</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ينصره</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سواء</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3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ريد</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ومن يمدحه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3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منسوبة إلى الر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هبان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3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وهو</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جمع راهب</w:t>
      </w:r>
      <w:r w:rsidRPr="00D42F64">
        <w:rPr>
          <w:rStyle w:val="FootnoteReference"/>
          <w:sz w:val="32"/>
          <w:szCs w:val="32"/>
          <w:rtl/>
        </w:rPr>
        <w:t>(</w:t>
      </w:r>
      <w:r w:rsidRPr="00D42F64">
        <w:rPr>
          <w:rStyle w:val="FootnoteReference"/>
          <w:sz w:val="32"/>
          <w:szCs w:val="32"/>
          <w:rtl/>
        </w:rPr>
        <w:footnoteReference w:id="133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صاحب الانتصاف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أشكال ف</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ن النسبة إلى الجمع على صيغة غير مقبول حتى يرد إلى المفرد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أن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لما صار الر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هبان طائفة</w:t>
      </w:r>
      <w:r>
        <w:rPr>
          <w:rFonts w:ascii="Traditional Arabic" w:hAnsi="Traditional Arabic" w:cs="Traditional Arabic"/>
          <w:sz w:val="32"/>
          <w:szCs w:val="32"/>
          <w:rtl/>
        </w:rPr>
        <w:t xml:space="preserve"> </w:t>
      </w:r>
      <w:r w:rsidRPr="006C5A90">
        <w:rPr>
          <w:rFonts w:ascii="Traditional Arabic" w:hAnsi="Traditional Arabic" w:cs="Traditional Arabic"/>
          <w:color w:val="FF0000"/>
          <w:sz w:val="32"/>
          <w:szCs w:val="32"/>
          <w:rtl/>
        </w:rPr>
        <w:t>مخصوصينه</w:t>
      </w:r>
      <w:r>
        <w:rPr>
          <w:rFonts w:ascii="Traditional Arabic" w:hAnsi="Traditional Arabic" w:cs="Traditional Arabic"/>
          <w:sz w:val="32"/>
          <w:szCs w:val="32"/>
          <w:rtl/>
        </w:rPr>
        <w:t xml:space="preserve"> صار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هذا الاسم وان صار</w:t>
      </w:r>
      <w:r>
        <w:rPr>
          <w:rFonts w:ascii="Traditional Arabic" w:hAnsi="Traditional Arabic" w:cs="Traditional Arabic" w:hint="cs"/>
          <w:sz w:val="32"/>
          <w:szCs w:val="32"/>
          <w:rtl/>
        </w:rPr>
        <w:t>َ</w:t>
      </w:r>
      <w:r>
        <w:rPr>
          <w:rFonts w:ascii="Traditional Arabic" w:hAnsi="Traditional Arabic" w:cs="Traditional Arabic"/>
          <w:sz w:val="32"/>
          <w:szCs w:val="32"/>
          <w:rtl/>
        </w:rPr>
        <w:t>جمعا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كالعلم </w:t>
      </w:r>
      <w:r w:rsidRPr="00D42F64">
        <w:rPr>
          <w:rFonts w:ascii="Traditional Arabic" w:hAnsi="Traditional Arabic" w:cs="Traditional Arabic" w:hint="cs"/>
          <w:sz w:val="32"/>
          <w:szCs w:val="32"/>
          <w:rtl/>
        </w:rPr>
        <w:t>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م </w:t>
      </w:r>
      <w:r w:rsidRPr="00D42F64">
        <w:rPr>
          <w:rFonts w:ascii="Traditional Arabic" w:hAnsi="Traditional Arabic" w:cs="Traditional Arabic"/>
          <w:sz w:val="32"/>
          <w:szCs w:val="32"/>
          <w:rtl/>
        </w:rPr>
        <w:t>ف</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لتحق </w:t>
      </w:r>
      <w:r w:rsidRPr="00D42F64">
        <w:rPr>
          <w:rFonts w:ascii="Traditional Arabic" w:hAnsi="Traditional Arabic" w:cs="Traditional Arabic" w:hint="cs"/>
          <w:sz w:val="32"/>
          <w:szCs w:val="32"/>
          <w:rtl/>
        </w:rPr>
        <w:t>بأ</w:t>
      </w:r>
      <w:r w:rsidRPr="00D42F64">
        <w:rPr>
          <w:rFonts w:ascii="Traditional Arabic" w:hAnsi="Traditional Arabic" w:cs="Traditional Arabic"/>
          <w:sz w:val="32"/>
          <w:szCs w:val="32"/>
          <w:rtl/>
        </w:rPr>
        <w:t>نصار</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 ومدا</w:t>
      </w:r>
      <w:r w:rsidRPr="00D42F64">
        <w:rPr>
          <w:rFonts w:ascii="Traditional Arabic" w:hAnsi="Traditional Arabic" w:cs="Traditional Arabic" w:hint="cs"/>
          <w:sz w:val="32"/>
          <w:szCs w:val="32"/>
          <w:rtl/>
        </w:rPr>
        <w:t>ئن</w:t>
      </w:r>
      <w:r w:rsidRPr="00D42F64">
        <w:rPr>
          <w:rFonts w:ascii="Traditional Arabic" w:hAnsi="Traditional Arabic" w:cs="Traditional Arabic"/>
          <w:sz w:val="32"/>
          <w:szCs w:val="32"/>
          <w:rtl/>
        </w:rPr>
        <w:t>ي واعرابي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40"/>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sz w:val="32"/>
          <w:szCs w:val="32"/>
          <w:rtl/>
        </w:rPr>
        <w:t xml:space="preserve">وقال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الأولى أن يكون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منسوبا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إلى الر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w:t>
      </w:r>
      <w:r w:rsidRPr="00D42F64">
        <w:rPr>
          <w:rFonts w:ascii="Traditional Arabic" w:hAnsi="Traditional Arabic" w:cs="Traditional Arabic" w:hint="cs"/>
          <w:sz w:val="32"/>
          <w:szCs w:val="32"/>
          <w:rtl/>
        </w:rPr>
        <w:t>غير</w:t>
      </w:r>
      <w:r w:rsidRPr="00D42F64">
        <w:rPr>
          <w:rFonts w:ascii="Traditional Arabic" w:hAnsi="Traditional Arabic" w:cs="Traditional Arabic"/>
          <w:sz w:val="32"/>
          <w:szCs w:val="32"/>
          <w:rtl/>
        </w:rPr>
        <w:t>بالضم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الراء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النسب باب تغير ولو كان منسوبا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إلى 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هبان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الجمع لر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إلى مفرده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فكان يقول راهبية إلا إن كان صار كالعلم فانه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ينسب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ليه على لفظه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كالأنصار.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41"/>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الحديد</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42"/>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إلى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343"/>
      </w:r>
      <w:r w:rsidRPr="00D42F64">
        <w:rPr>
          <w:rStyle w:val="FootnoteReference"/>
          <w:sz w:val="32"/>
          <w:szCs w:val="32"/>
          <w:rtl/>
        </w:rPr>
        <w:t>)</w:t>
      </w:r>
      <w:r w:rsidRPr="00D42F64">
        <w:rPr>
          <w:rFonts w:ascii="Traditional Arabic" w:hAnsi="Traditional Arabic" w:cs="Traditional Arabic"/>
          <w:sz w:val="32"/>
          <w:szCs w:val="32"/>
          <w:rtl/>
        </w:rPr>
        <w:t>.</w:t>
      </w: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BA14FF" w:rsidRDefault="00C963BC" w:rsidP="00C963BC">
      <w:pPr>
        <w:pStyle w:val="Heading7"/>
        <w:jc w:val="center"/>
        <w:rPr>
          <w:rFonts w:ascii="Traditional Arabic" w:hAnsi="Traditional Arabic" w:cs="Traditional Arabic"/>
          <w:b/>
          <w:bCs/>
          <w:color w:val="FF0000"/>
          <w:sz w:val="24"/>
          <w:szCs w:val="24"/>
          <w:u w:val="single"/>
          <w:rtl/>
        </w:rPr>
      </w:pPr>
    </w:p>
    <w:p w:rsidR="00C963BC" w:rsidRDefault="00C963BC" w:rsidP="00C963BC">
      <w:pPr>
        <w:pStyle w:val="Heading7"/>
        <w:jc w:val="center"/>
        <w:rPr>
          <w:rFonts w:ascii="Traditional Arabic" w:hAnsi="Traditional Arabic" w:cs="Traditional Arabic"/>
          <w:b/>
          <w:bCs/>
          <w:color w:val="FF0000"/>
          <w:sz w:val="24"/>
          <w:szCs w:val="24"/>
          <w:u w:val="single"/>
          <w:rtl/>
        </w:rPr>
      </w:pPr>
    </w:p>
    <w:p w:rsidR="00C963BC" w:rsidRDefault="00C963BC" w:rsidP="00C963BC">
      <w:pPr>
        <w:rPr>
          <w:rtl/>
        </w:rPr>
      </w:pPr>
    </w:p>
    <w:p w:rsidR="00C963BC" w:rsidRDefault="00C963BC" w:rsidP="00C963BC">
      <w:pPr>
        <w:rPr>
          <w:rtl/>
        </w:rPr>
      </w:pPr>
    </w:p>
    <w:p w:rsidR="00C963BC" w:rsidRDefault="00C963BC" w:rsidP="00C963BC">
      <w:pPr>
        <w:rPr>
          <w:rtl/>
        </w:rPr>
      </w:pPr>
    </w:p>
    <w:p w:rsidR="00C963BC" w:rsidRDefault="00C963BC" w:rsidP="00C963BC">
      <w:pPr>
        <w:rPr>
          <w:rtl/>
        </w:rPr>
      </w:pPr>
    </w:p>
    <w:p w:rsidR="00C963BC" w:rsidRDefault="00C963BC" w:rsidP="00C963BC">
      <w:pPr>
        <w:rPr>
          <w:rtl/>
        </w:rPr>
      </w:pPr>
    </w:p>
    <w:p w:rsidR="00C963BC" w:rsidRDefault="00C963BC" w:rsidP="00C963BC">
      <w:pPr>
        <w:rPr>
          <w:rtl/>
        </w:rPr>
      </w:pPr>
    </w:p>
    <w:p w:rsidR="00C963BC" w:rsidRPr="00205D6D" w:rsidRDefault="00C963BC" w:rsidP="00C963BC">
      <w:pPr>
        <w:pStyle w:val="BodyText"/>
        <w:jc w:val="center"/>
        <w:rPr>
          <w:rFonts w:ascii="Traditional Arabic" w:hAnsi="Traditional Arabic" w:cs="Traditional Arabic"/>
          <w:b/>
          <w:bCs/>
          <w:color w:val="FF0000"/>
          <w:sz w:val="44"/>
          <w:szCs w:val="44"/>
          <w:u w:val="single"/>
          <w:rtl/>
          <w:lang w:eastAsia="en-US"/>
        </w:rPr>
      </w:pPr>
      <w:r w:rsidRPr="00205D6D">
        <w:rPr>
          <w:rFonts w:ascii="Traditional Arabic" w:hAnsi="Traditional Arabic" w:cs="Traditional Arabic" w:hint="cs"/>
          <w:b/>
          <w:bCs/>
          <w:color w:val="FF0000"/>
          <w:sz w:val="44"/>
          <w:szCs w:val="44"/>
          <w:u w:val="single"/>
          <w:rtl/>
          <w:lang w:eastAsia="en-US"/>
        </w:rPr>
        <w:t>سورة المجادلة</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color w:val="auto"/>
          <w:sz w:val="32"/>
          <w:rtl/>
          <w:lang w:eastAsia="en-US"/>
        </w:rPr>
        <w:t>قوله:(</w:t>
      </w:r>
      <w:r w:rsidRPr="00D42F64">
        <w:rPr>
          <w:rFonts w:ascii="Traditional Arabic" w:hAnsi="Traditional Arabic" w:cs="Traditional Arabic"/>
          <w:b/>
          <w:bCs/>
          <w:sz w:val="32"/>
          <w:rtl/>
        </w:rPr>
        <w:t xml:space="preserve">روي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أن خولة</w:t>
      </w:r>
      <w:r>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44"/>
      </w:r>
      <w:r w:rsidRPr="00D42F64">
        <w:rPr>
          <w:rStyle w:val="FootnoteReference"/>
          <w:rFonts w:eastAsia="Calibri"/>
          <w:b/>
          <w:bCs/>
          <w:sz w:val="32"/>
          <w:rtl/>
        </w:rPr>
        <w:t>)</w:t>
      </w:r>
      <w:r w:rsidRPr="00D42F64">
        <w:rPr>
          <w:rFonts w:ascii="Traditional Arabic" w:hAnsi="Traditional Arabic" w:cs="Traditional Arabic"/>
          <w:b/>
          <w:bCs/>
          <w:sz w:val="32"/>
          <w:rtl/>
        </w:rPr>
        <w:t xml:space="preserve"> بنت ثعلبة</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45"/>
      </w:r>
      <w:r w:rsidRPr="00D42F64">
        <w:rPr>
          <w:rStyle w:val="FootnoteReference"/>
          <w:rFonts w:eastAsia="Calibri"/>
          <w:b/>
          <w:bCs/>
          <w:sz w:val="32"/>
          <w:rtl/>
        </w:rPr>
        <w:t>)</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46"/>
      </w:r>
      <w:r w:rsidRPr="00D42F64">
        <w:rPr>
          <w:rStyle w:val="FootnoteReference"/>
          <w:rFonts w:eastAsia="Calibri"/>
          <w:sz w:val="32"/>
          <w:rtl/>
        </w:rPr>
        <w:t>)</w:t>
      </w: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جرير من طريق</w:t>
      </w:r>
      <w:r>
        <w:rPr>
          <w:rFonts w:ascii="Traditional Arabic" w:hAnsi="Traditional Arabic" w:cs="Traditional Arabic" w:hint="cs"/>
          <w:sz w:val="32"/>
          <w:rtl/>
        </w:rPr>
        <w:t>ِ</w:t>
      </w:r>
      <w:r>
        <w:rPr>
          <w:rFonts w:ascii="Traditional Arabic" w:hAnsi="Traditional Arabic" w:cs="Traditional Arabic"/>
          <w:sz w:val="32"/>
          <w:rtl/>
        </w:rPr>
        <w:t xml:space="preserve"> </w:t>
      </w:r>
      <w:r>
        <w:rPr>
          <w:rFonts w:ascii="Traditional Arabic" w:hAnsi="Traditional Arabic" w:cs="Traditional Arabic" w:hint="cs"/>
          <w:sz w:val="32"/>
          <w:rtl/>
        </w:rPr>
        <w:t>أ</w:t>
      </w:r>
      <w:r w:rsidRPr="00D42F64">
        <w:rPr>
          <w:rFonts w:ascii="Traditional Arabic" w:hAnsi="Traditional Arabic" w:cs="Traditional Arabic"/>
          <w:sz w:val="32"/>
          <w:rtl/>
        </w:rPr>
        <w:t>بي العالية</w:t>
      </w:r>
      <w:r w:rsidRPr="00D42F64">
        <w:rPr>
          <w:rStyle w:val="FootnoteReference"/>
          <w:rFonts w:eastAsia="Calibri"/>
          <w:sz w:val="32"/>
          <w:rtl/>
        </w:rPr>
        <w:t>(</w:t>
      </w:r>
      <w:r w:rsidRPr="00D42F64">
        <w:rPr>
          <w:rStyle w:val="FootnoteReference"/>
          <w:rFonts w:eastAsia="Calibri"/>
          <w:sz w:val="32"/>
          <w:rtl/>
        </w:rPr>
        <w:footnoteReference w:id="1347"/>
      </w:r>
      <w:r w:rsidRPr="00D42F64">
        <w:rPr>
          <w:rStyle w:val="FootnoteReference"/>
          <w:rFonts w:eastAsia="Calibri"/>
          <w:sz w:val="32"/>
          <w:rtl/>
        </w:rPr>
        <w:t>)</w:t>
      </w:r>
      <w:r w:rsidRPr="00D42F64">
        <w:rPr>
          <w:rFonts w:ascii="Traditional Arabic" w:hAnsi="Traditional Arabic" w:cs="Traditional Arabic"/>
          <w:sz w:val="32"/>
          <w:rtl/>
        </w:rPr>
        <w:t xml:space="preserve"> ومن طريق</w:t>
      </w:r>
      <w:r>
        <w:rPr>
          <w:rFonts w:ascii="Traditional Arabic" w:hAnsi="Traditional Arabic" w:cs="Traditional Arabic" w:hint="cs"/>
          <w:sz w:val="32"/>
          <w:rtl/>
        </w:rPr>
        <w:t>ِ</w:t>
      </w:r>
      <w:r w:rsidRPr="00D42F64">
        <w:rPr>
          <w:rFonts w:ascii="Traditional Arabic" w:hAnsi="Traditional Arabic" w:cs="Traditional Arabic"/>
          <w:sz w:val="32"/>
          <w:rtl/>
        </w:rPr>
        <w:t xml:space="preserve"> محمد ابن كعب القرظي</w:t>
      </w:r>
      <w:r w:rsidRPr="00D42F64">
        <w:rPr>
          <w:rStyle w:val="FootnoteReference"/>
          <w:rFonts w:eastAsia="Calibri"/>
          <w:sz w:val="32"/>
          <w:rtl/>
        </w:rPr>
        <w:t>(</w:t>
      </w:r>
      <w:r w:rsidRPr="00D42F64">
        <w:rPr>
          <w:rStyle w:val="FootnoteReference"/>
          <w:rFonts w:eastAsia="Calibri"/>
          <w:sz w:val="32"/>
          <w:rtl/>
        </w:rPr>
        <w:footnoteReference w:id="1348"/>
      </w:r>
      <w:r w:rsidRPr="00D42F64">
        <w:rPr>
          <w:rStyle w:val="FootnoteReference"/>
          <w:rFonts w:eastAsia="Calibri"/>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49"/>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وق</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ر</w:t>
      </w:r>
      <w:r w:rsidRPr="00D42F64">
        <w:rPr>
          <w:rFonts w:ascii="Traditional Arabic" w:hAnsi="Traditional Arabic" w:cs="Traditional Arabic" w:hint="cs"/>
          <w:b/>
          <w:bCs/>
          <w:sz w:val="32"/>
          <w:rtl/>
        </w:rPr>
        <w:t>ئ</w:t>
      </w:r>
      <w:r w:rsidRPr="00D42F64">
        <w:rPr>
          <w:rFonts w:ascii="Traditional Arabic" w:hAnsi="Traditional Arabic" w:cs="Traditional Arabic"/>
          <w:b/>
          <w:bCs/>
          <w:sz w:val="32"/>
          <w:rtl/>
        </w:rPr>
        <w:t xml:space="preserve"> </w:t>
      </w:r>
      <w:r w:rsidRPr="00D42F64">
        <w:rPr>
          <w:rFonts w:ascii="Traditional Arabic" w:hAnsi="Traditional Arabic" w:hint="cs"/>
          <w:b/>
          <w:bCs/>
          <w:sz w:val="32"/>
          <w:rtl/>
        </w:rPr>
        <w:t>﴿</w:t>
      </w:r>
      <w:r w:rsidRPr="00D42F64">
        <w:rPr>
          <w:rFonts w:ascii="Traditional Arabic" w:hAnsi="Traditional Arabic" w:cs="Traditional Arabic"/>
          <w:b/>
          <w:bCs/>
          <w:sz w:val="32"/>
          <w:rtl/>
        </w:rPr>
        <w:t>ب</w:t>
      </w:r>
      <w:r w:rsidRPr="00D42F64">
        <w:rPr>
          <w:rFonts w:ascii="Traditional Arabic" w:hAnsi="Traditional Arabic" w:cs="Traditional Arabic" w:hint="cs"/>
          <w:b/>
          <w:bCs/>
          <w:sz w:val="32"/>
          <w:rtl/>
        </w:rPr>
        <w:t>ا</w:t>
      </w:r>
      <w:r w:rsidRPr="00D42F64">
        <w:rPr>
          <w:rFonts w:ascii="Traditional Arabic" w:hAnsi="Traditional Arabic" w:cs="Traditional Arabic"/>
          <w:b/>
          <w:bCs/>
          <w:sz w:val="32"/>
          <w:rtl/>
        </w:rPr>
        <w:t>مهاتهم</w:t>
      </w:r>
      <w:r w:rsidRPr="00D42F64">
        <w:rPr>
          <w:rFonts w:ascii="Traditional Arabic" w:hAnsi="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50"/>
      </w:r>
      <w:r w:rsidRPr="00D42F64">
        <w:rPr>
          <w:rStyle w:val="FootnoteReference"/>
          <w:rFonts w:eastAsia="Calibri"/>
          <w:b/>
          <w:bCs/>
          <w:sz w:val="32"/>
          <w:rtl/>
        </w:rPr>
        <w:t>)</w:t>
      </w:r>
      <w:r w:rsidRPr="00D42F64">
        <w:rPr>
          <w:rFonts w:ascii="Traditional Arabic" w:hAnsi="Traditional Arabic" w:cs="Traditional Arabic"/>
          <w:b/>
          <w:bCs/>
          <w:sz w:val="32"/>
          <w:rtl/>
        </w:rPr>
        <w:t xml:space="preserve"> وهو أيضا</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على ل</w:t>
      </w:r>
      <w:r>
        <w:rPr>
          <w:rFonts w:ascii="Traditional Arabic" w:hAnsi="Traditional Arabic" w:cs="Traditional Arabic" w:hint="cs"/>
          <w:b/>
          <w:bCs/>
          <w:sz w:val="32"/>
          <w:rtl/>
        </w:rPr>
        <w:t>ُ</w:t>
      </w:r>
      <w:r w:rsidRPr="00D42F64">
        <w:rPr>
          <w:rFonts w:ascii="Traditional Arabic" w:hAnsi="Traditional Arabic" w:cs="Traditional Arabic"/>
          <w:b/>
          <w:bCs/>
          <w:sz w:val="32"/>
          <w:rtl/>
        </w:rPr>
        <w:t>غة</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من ينصب</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51"/>
      </w:r>
      <w:r w:rsidRPr="00D42F64">
        <w:rPr>
          <w:rStyle w:val="FootnoteReference"/>
          <w:rFonts w:eastAsia="Calibri"/>
          <w:b/>
          <w:bCs/>
          <w:sz w:val="32"/>
          <w:rtl/>
        </w:rPr>
        <w:t>)</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sz w:val="32"/>
          <w:rtl/>
        </w:rPr>
        <w:t>قال أبو حيان: يعني انه لا تزاد الباء في ل</w:t>
      </w:r>
      <w:r>
        <w:rPr>
          <w:rFonts w:ascii="Traditional Arabic" w:hAnsi="Traditional Arabic" w:cs="Traditional Arabic" w:hint="cs"/>
          <w:sz w:val="32"/>
          <w:rtl/>
        </w:rPr>
        <w:t>ُ</w:t>
      </w:r>
      <w:r w:rsidRPr="00D42F64">
        <w:rPr>
          <w:rFonts w:ascii="Traditional Arabic" w:hAnsi="Traditional Arabic" w:cs="Traditional Arabic"/>
          <w:sz w:val="32"/>
          <w:rtl/>
        </w:rPr>
        <w:t>غة</w:t>
      </w:r>
      <w:r>
        <w:rPr>
          <w:rFonts w:ascii="Traditional Arabic" w:hAnsi="Traditional Arabic" w:cs="Traditional Arabic" w:hint="cs"/>
          <w:sz w:val="32"/>
          <w:rtl/>
        </w:rPr>
        <w:t>ِ</w:t>
      </w:r>
      <w:r w:rsidRPr="00D42F64">
        <w:rPr>
          <w:rFonts w:ascii="Traditional Arabic" w:hAnsi="Traditional Arabic" w:cs="Traditional Arabic"/>
          <w:sz w:val="32"/>
          <w:rtl/>
        </w:rPr>
        <w:t xml:space="preserve"> تميم</w:t>
      </w:r>
      <w:r>
        <w:rPr>
          <w:rFonts w:ascii="Traditional Arabic" w:hAnsi="Traditional Arabic" w:cs="Traditional Arabic" w:hint="cs"/>
          <w:sz w:val="32"/>
          <w:rtl/>
        </w:rPr>
        <w:t xml:space="preserve"> </w:t>
      </w:r>
      <w:r w:rsidRPr="00D42F64">
        <w:rPr>
          <w:rFonts w:ascii="Traditional Arabic" w:hAnsi="Traditional Arabic" w:cs="Traditional Arabic" w:hint="cs"/>
          <w:sz w:val="32"/>
          <w:rtl/>
        </w:rPr>
        <w:t>{</w:t>
      </w:r>
      <w:r w:rsidRPr="00D42F64">
        <w:rPr>
          <w:rFonts w:ascii="Traditional Arabic" w:hAnsi="Traditional Arabic" w:cs="Traditional Arabic"/>
          <w:sz w:val="32"/>
          <w:rtl/>
        </w:rPr>
        <w:t>وهذا ليس بشيء</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52"/>
      </w:r>
      <w:r w:rsidRPr="00D42F64">
        <w:rPr>
          <w:rStyle w:val="FootnoteReference"/>
          <w:rFonts w:eastAsia="Calibri"/>
          <w:sz w:val="32"/>
          <w:rtl/>
        </w:rPr>
        <w:t>)</w:t>
      </w:r>
      <w:r w:rsidRPr="00D42F64">
        <w:rPr>
          <w:rFonts w:ascii="Traditional Arabic" w:hAnsi="Traditional Arabic" w:cs="Traditional Arabic"/>
          <w:sz w:val="32"/>
          <w:rtl/>
        </w:rPr>
        <w:t xml:space="preserve"> والزمخشري</w:t>
      </w:r>
      <w:r w:rsidRPr="00D42F64">
        <w:rPr>
          <w:rStyle w:val="FootnoteReference"/>
          <w:rFonts w:eastAsia="Calibri"/>
          <w:sz w:val="32"/>
          <w:rtl/>
        </w:rPr>
        <w:t>(</w:t>
      </w:r>
      <w:r w:rsidRPr="00D42F64">
        <w:rPr>
          <w:rStyle w:val="FootnoteReference"/>
          <w:rFonts w:eastAsia="Calibri"/>
          <w:sz w:val="32"/>
          <w:rtl/>
        </w:rPr>
        <w:footnoteReference w:id="1353"/>
      </w:r>
      <w:r w:rsidRPr="00D42F64">
        <w:rPr>
          <w:rStyle w:val="FootnoteReference"/>
          <w:rFonts w:eastAsia="Calibri"/>
          <w:sz w:val="32"/>
          <w:rtl/>
        </w:rPr>
        <w:t>)</w:t>
      </w:r>
      <w:r w:rsidRPr="00D42F64">
        <w:rPr>
          <w:rFonts w:ascii="Traditional Arabic" w:hAnsi="Traditional Arabic" w:cs="Traditional Arabic"/>
          <w:sz w:val="32"/>
          <w:rtl/>
        </w:rPr>
        <w:t xml:space="preserve"> ت</w:t>
      </w:r>
      <w:r>
        <w:rPr>
          <w:rFonts w:ascii="Traditional Arabic" w:hAnsi="Traditional Arabic" w:cs="Traditional Arabic" w:hint="cs"/>
          <w:sz w:val="32"/>
          <w:rtl/>
        </w:rPr>
        <w:t>َ</w:t>
      </w:r>
      <w:r w:rsidRPr="00D42F64">
        <w:rPr>
          <w:rFonts w:ascii="Traditional Arabic" w:hAnsi="Traditional Arabic" w:cs="Traditional Arabic"/>
          <w:sz w:val="32"/>
          <w:rtl/>
        </w:rPr>
        <w:t>ب</w:t>
      </w:r>
      <w:r>
        <w:rPr>
          <w:rFonts w:ascii="Traditional Arabic" w:hAnsi="Traditional Arabic" w:cs="Traditional Arabic" w:hint="cs"/>
          <w:sz w:val="32"/>
          <w:rtl/>
        </w:rPr>
        <w:t>ِ</w:t>
      </w:r>
      <w:r w:rsidRPr="00D42F64">
        <w:rPr>
          <w:rFonts w:ascii="Traditional Arabic" w:hAnsi="Traditional Arabic" w:cs="Traditional Arabic"/>
          <w:sz w:val="32"/>
          <w:rtl/>
        </w:rPr>
        <w:t>ع</w:t>
      </w:r>
      <w:r>
        <w:rPr>
          <w:rFonts w:ascii="Traditional Arabic" w:hAnsi="Traditional Arabic" w:cs="Traditional Arabic" w:hint="cs"/>
          <w:sz w:val="32"/>
          <w:rtl/>
        </w:rPr>
        <w:t>َ</w:t>
      </w:r>
      <w:r w:rsidRPr="00D42F64">
        <w:rPr>
          <w:rFonts w:ascii="Traditional Arabic" w:hAnsi="Traditional Arabic" w:cs="Traditional Arabic"/>
          <w:sz w:val="32"/>
          <w:rtl/>
        </w:rPr>
        <w:t xml:space="preserve"> في ذل</w:t>
      </w:r>
      <w:r>
        <w:rPr>
          <w:rFonts w:ascii="Traditional Arabic" w:hAnsi="Traditional Arabic" w:cs="Traditional Arabic" w:hint="cs"/>
          <w:sz w:val="32"/>
          <w:rtl/>
        </w:rPr>
        <w:t>ِ</w:t>
      </w:r>
      <w:r w:rsidRPr="00D42F64">
        <w:rPr>
          <w:rFonts w:ascii="Traditional Arabic" w:hAnsi="Traditional Arabic" w:cs="Traditional Arabic"/>
          <w:sz w:val="32"/>
          <w:rtl/>
        </w:rPr>
        <w:t>ك</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أبا علي الفارسي</w:t>
      </w:r>
      <w:r w:rsidRPr="00D42F64">
        <w:rPr>
          <w:rStyle w:val="FootnoteReference"/>
          <w:rFonts w:eastAsia="Calibri"/>
          <w:sz w:val="32"/>
          <w:rtl/>
        </w:rPr>
        <w:t>(</w:t>
      </w:r>
      <w:r w:rsidRPr="00D42F64">
        <w:rPr>
          <w:rStyle w:val="FootnoteReference"/>
          <w:rFonts w:eastAsia="Calibri"/>
          <w:sz w:val="32"/>
          <w:rtl/>
        </w:rPr>
        <w:footnoteReference w:id="1354"/>
      </w:r>
      <w:r w:rsidRPr="00D42F64">
        <w:rPr>
          <w:rStyle w:val="FootnoteReference"/>
          <w:rFonts w:eastAsia="Calibri"/>
          <w:sz w:val="32"/>
          <w:rtl/>
        </w:rPr>
        <w:t>)</w:t>
      </w:r>
      <w:r w:rsidRPr="00D42F64">
        <w:rPr>
          <w:rFonts w:ascii="Traditional Arabic" w:hAnsi="Traditional Arabic" w:cs="Traditional Arabic"/>
          <w:sz w:val="32"/>
          <w:rtl/>
        </w:rPr>
        <w:t xml:space="preserve"> وقد رد</w:t>
      </w:r>
      <w:r>
        <w:rPr>
          <w:rFonts w:ascii="Traditional Arabic" w:hAnsi="Traditional Arabic" w:cs="Traditional Arabic" w:hint="cs"/>
          <w:sz w:val="32"/>
          <w:rtl/>
        </w:rPr>
        <w:t>َ</w:t>
      </w:r>
      <w:r w:rsidRPr="00D42F64">
        <w:rPr>
          <w:rFonts w:ascii="Traditional Arabic" w:hAnsi="Traditional Arabic" w:cs="Traditional Arabic"/>
          <w:sz w:val="32"/>
          <w:rtl/>
        </w:rPr>
        <w:t xml:space="preserve"> بذل</w:t>
      </w:r>
      <w:r>
        <w:rPr>
          <w:rFonts w:ascii="Traditional Arabic" w:hAnsi="Traditional Arabic" w:cs="Traditional Arabic" w:hint="cs"/>
          <w:sz w:val="32"/>
          <w:rtl/>
        </w:rPr>
        <w:t>ِ</w:t>
      </w:r>
      <w:r w:rsidRPr="00D42F64">
        <w:rPr>
          <w:rFonts w:ascii="Traditional Arabic" w:hAnsi="Traditional Arabic" w:cs="Traditional Arabic"/>
          <w:sz w:val="32"/>
          <w:rtl/>
        </w:rPr>
        <w:t>ك</w:t>
      </w:r>
      <w:r>
        <w:rPr>
          <w:rFonts w:ascii="Traditional Arabic" w:hAnsi="Traditional Arabic" w:cs="Traditional Arabic" w:hint="cs"/>
          <w:sz w:val="32"/>
          <w:rtl/>
        </w:rPr>
        <w:t>َ</w:t>
      </w:r>
      <w:r w:rsidRPr="00D42F64">
        <w:rPr>
          <w:rFonts w:ascii="Traditional Arabic" w:hAnsi="Traditional Arabic" w:cs="Traditional Arabic"/>
          <w:sz w:val="32"/>
          <w:rtl/>
        </w:rPr>
        <w:t xml:space="preserve"> عليهما وزيادة </w:t>
      </w:r>
      <w:r w:rsidRPr="00D42F64">
        <w:rPr>
          <w:rFonts w:ascii="Traditional Arabic" w:hAnsi="Traditional Arabic" w:cs="Traditional Arabic" w:hint="cs"/>
          <w:sz w:val="32"/>
          <w:rtl/>
        </w:rPr>
        <w:t>{</w:t>
      </w:r>
      <w:r w:rsidRPr="00D42F64">
        <w:rPr>
          <w:rFonts w:ascii="Traditional Arabic" w:hAnsi="Traditional Arabic" w:cs="Traditional Arabic"/>
          <w:sz w:val="32"/>
          <w:rtl/>
        </w:rPr>
        <w:t>الباء</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55"/>
      </w:r>
      <w:r w:rsidRPr="00D42F64">
        <w:rPr>
          <w:rStyle w:val="FootnoteReference"/>
          <w:rFonts w:eastAsia="Calibri"/>
          <w:sz w:val="32"/>
          <w:rtl/>
        </w:rPr>
        <w:t>)</w:t>
      </w:r>
      <w:r w:rsidRPr="00D42F64">
        <w:rPr>
          <w:rFonts w:ascii="Traditional Arabic" w:hAnsi="Traditional Arabic" w:cs="Traditional Arabic"/>
          <w:sz w:val="32"/>
          <w:rtl/>
        </w:rPr>
        <w:t>في مثل</w:t>
      </w:r>
      <w:r>
        <w:rPr>
          <w:rFonts w:ascii="Traditional Arabic" w:hAnsi="Traditional Arabic" w:cs="Traditional Arabic" w:hint="cs"/>
          <w:sz w:val="32"/>
          <w:rtl/>
        </w:rPr>
        <w:t>ِ</w:t>
      </w:r>
      <w:r w:rsidRPr="00D42F64">
        <w:rPr>
          <w:rFonts w:ascii="Traditional Arabic" w:hAnsi="Traditional Arabic" w:cs="Traditional Arabic"/>
          <w:sz w:val="32"/>
          <w:rtl/>
        </w:rPr>
        <w:t xml:space="preserve"> ما زيد بقائم</w:t>
      </w:r>
      <w:r>
        <w:rPr>
          <w:rFonts w:ascii="Traditional Arabic" w:hAnsi="Traditional Arabic" w:cs="Traditional Arabic" w:hint="cs"/>
          <w:sz w:val="32"/>
          <w:rtl/>
        </w:rPr>
        <w:t>ٍ</w:t>
      </w:r>
      <w:r w:rsidRPr="00D42F64">
        <w:rPr>
          <w:rFonts w:ascii="Traditional Arabic" w:hAnsi="Traditional Arabic" w:cs="Traditional Arabic"/>
          <w:sz w:val="32"/>
          <w:rtl/>
        </w:rPr>
        <w:t xml:space="preserve"> كثير في ل</w:t>
      </w:r>
      <w:r>
        <w:rPr>
          <w:rFonts w:ascii="Traditional Arabic" w:hAnsi="Traditional Arabic" w:cs="Traditional Arabic" w:hint="cs"/>
          <w:sz w:val="32"/>
          <w:rtl/>
        </w:rPr>
        <w:t>ُ</w:t>
      </w:r>
      <w:r w:rsidRPr="00D42F64">
        <w:rPr>
          <w:rFonts w:ascii="Traditional Arabic" w:hAnsi="Traditional Arabic" w:cs="Traditional Arabic"/>
          <w:sz w:val="32"/>
          <w:rtl/>
        </w:rPr>
        <w:t>غة</w:t>
      </w:r>
      <w:r>
        <w:rPr>
          <w:rFonts w:ascii="Traditional Arabic" w:hAnsi="Traditional Arabic" w:cs="Traditional Arabic" w:hint="cs"/>
          <w:sz w:val="32"/>
          <w:rtl/>
        </w:rPr>
        <w:t>ِ</w:t>
      </w:r>
      <w:r w:rsidRPr="00D42F64">
        <w:rPr>
          <w:rFonts w:ascii="Traditional Arabic" w:hAnsi="Traditional Arabic" w:cs="Traditional Arabic"/>
          <w:sz w:val="32"/>
          <w:rtl/>
        </w:rPr>
        <w:t xml:space="preserve"> تميم</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56"/>
      </w:r>
      <w:r w:rsidRPr="00D42F64">
        <w:rPr>
          <w:rStyle w:val="FootnoteReference"/>
          <w:rFonts w:eastAsia="Calibri"/>
          <w:sz w:val="32"/>
          <w:rtl/>
        </w:rPr>
        <w:t>)</w:t>
      </w: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sz w:val="32"/>
          <w:rtl/>
        </w:rPr>
        <w:lastRenderedPageBreak/>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وفي الحديث</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ف</w:t>
      </w:r>
      <w:r w:rsidRPr="00D42F64">
        <w:rPr>
          <w:rFonts w:ascii="Traditional Arabic" w:hAnsi="Traditional Arabic" w:cs="Traditional Arabic" w:hint="cs"/>
          <w:b/>
          <w:bCs/>
          <w:sz w:val="32"/>
          <w:rtl/>
        </w:rPr>
        <w:t>ض</w:t>
      </w:r>
      <w:r w:rsidRPr="00D42F64">
        <w:rPr>
          <w:rFonts w:ascii="Traditional Arabic" w:hAnsi="Traditional Arabic" w:cs="Traditional Arabic"/>
          <w:b/>
          <w:bCs/>
          <w:sz w:val="32"/>
          <w:rtl/>
        </w:rPr>
        <w:t>ل العالم على العابد</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كف</w:t>
      </w:r>
      <w:r w:rsidRPr="00D42F64">
        <w:rPr>
          <w:rFonts w:ascii="Traditional Arabic" w:hAnsi="Traditional Arabic" w:cs="Traditional Arabic" w:hint="cs"/>
          <w:b/>
          <w:bCs/>
          <w:sz w:val="32"/>
          <w:rtl/>
        </w:rPr>
        <w:t>ض</w:t>
      </w:r>
      <w:r w:rsidRPr="00D42F64">
        <w:rPr>
          <w:rFonts w:ascii="Traditional Arabic" w:hAnsi="Traditional Arabic" w:cs="Traditional Arabic"/>
          <w:b/>
          <w:bCs/>
          <w:sz w:val="32"/>
          <w:rtl/>
        </w:rPr>
        <w:t xml:space="preserve">ل القمر ليلة البدر على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سائر</w:t>
      </w:r>
      <w:r>
        <w:rPr>
          <w:rFonts w:ascii="Traditional Arabic" w:hAnsi="Traditional Arabic" w:cs="Traditional Arabic" w:hint="cs"/>
          <w:b/>
          <w:bCs/>
          <w:sz w:val="32"/>
          <w:rtl/>
        </w:rPr>
        <w:t>ِ</w:t>
      </w:r>
      <w:r w:rsidRPr="00D42F64">
        <w:rPr>
          <w:rFonts w:ascii="Traditional Arabic" w:hAnsi="Traditional Arabic" w:cs="Traditional Arabic"/>
          <w:b/>
          <w:bCs/>
          <w:sz w:val="32"/>
          <w:rtl/>
        </w:rPr>
        <w:t>النجوم</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57"/>
      </w:r>
      <w:r w:rsidRPr="00D42F64">
        <w:rPr>
          <w:rStyle w:val="FootnoteReference"/>
          <w:rFonts w:eastAsia="Calibri"/>
          <w:b/>
          <w:bCs/>
          <w:sz w:val="32"/>
          <w:rtl/>
        </w:rPr>
        <w:t>)</w:t>
      </w:r>
      <w:r>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58"/>
      </w:r>
      <w:r w:rsidRPr="00D42F64">
        <w:rPr>
          <w:rStyle w:val="FootnoteReference"/>
          <w:rFonts w:eastAsia="Calibri"/>
          <w:b/>
          <w:b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أصحاب الس</w:t>
      </w:r>
      <w:r>
        <w:rPr>
          <w:rFonts w:ascii="Traditional Arabic" w:hAnsi="Traditional Arabic" w:cs="Traditional Arabic" w:hint="cs"/>
          <w:sz w:val="32"/>
          <w:rtl/>
        </w:rPr>
        <w:t>ُ</w:t>
      </w:r>
      <w:r w:rsidRPr="00D42F64">
        <w:rPr>
          <w:rFonts w:ascii="Traditional Arabic" w:hAnsi="Traditional Arabic" w:cs="Traditional Arabic"/>
          <w:sz w:val="32"/>
          <w:rtl/>
        </w:rPr>
        <w:t>نن الأربعة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أبي الدر داء</w:t>
      </w:r>
      <w:r w:rsidRPr="00D42F64">
        <w:rPr>
          <w:rStyle w:val="FootnoteReference"/>
          <w:rFonts w:eastAsia="Calibri"/>
          <w:sz w:val="32"/>
          <w:rtl/>
        </w:rPr>
        <w:t>(</w:t>
      </w:r>
      <w:r w:rsidRPr="00D42F64">
        <w:rPr>
          <w:rStyle w:val="FootnoteReference"/>
          <w:rFonts w:eastAsia="Calibri"/>
          <w:sz w:val="32"/>
          <w:rtl/>
        </w:rPr>
        <w:footnoteReference w:id="1359"/>
      </w:r>
      <w:r w:rsidRPr="00D42F64">
        <w:rPr>
          <w:rStyle w:val="FootnoteReference"/>
          <w:rFonts w:eastAsia="Calibri"/>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60"/>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وعن علي أن في كتاب</w:t>
      </w:r>
      <w:r>
        <w:rPr>
          <w:rFonts w:ascii="Traditional Arabic" w:hAnsi="Traditional Arabic" w:cs="Traditional Arabic" w:hint="cs"/>
          <w:b/>
          <w:bCs/>
          <w:sz w:val="32"/>
          <w:rtl/>
        </w:rPr>
        <w:t>ِ</w:t>
      </w:r>
      <w:r>
        <w:rPr>
          <w:rFonts w:ascii="Traditional Arabic" w:hAnsi="Traditional Arabic" w:cs="Traditional Arabic"/>
          <w:b/>
          <w:bCs/>
          <w:sz w:val="32"/>
          <w:rtl/>
        </w:rPr>
        <w:t xml:space="preserve"> الله آي</w:t>
      </w:r>
      <w:r>
        <w:rPr>
          <w:rFonts w:ascii="Traditional Arabic" w:hAnsi="Traditional Arabic" w:cs="Traditional Arabic" w:hint="cs"/>
          <w:b/>
          <w:bCs/>
          <w:sz w:val="32"/>
          <w:rtl/>
        </w:rPr>
        <w:t>ة</w:t>
      </w:r>
      <w:r w:rsidRPr="00D42F64">
        <w:rPr>
          <w:rFonts w:ascii="Traditional Arabic" w:hAnsi="Traditional Arabic" w:cs="Traditional Arabic"/>
          <w:b/>
          <w:bCs/>
          <w:sz w:val="32"/>
          <w:rtl/>
        </w:rPr>
        <w:t xml:space="preserve"> ما عمل بها أحد</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غيري</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61"/>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62"/>
      </w:r>
      <w:r w:rsidRPr="00D42F64">
        <w:rPr>
          <w:rStyle w:val="FootnoteReference"/>
          <w:rFonts w:eastAsia="Calibri"/>
          <w:sz w:val="32"/>
          <w:rtl/>
        </w:rPr>
        <w:t>)</w:t>
      </w: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أبي شيبة </w:t>
      </w:r>
      <w:r w:rsidRPr="00D42F64">
        <w:rPr>
          <w:rFonts w:ascii="Traditional Arabic" w:hAnsi="Traditional Arabic" w:cs="Traditional Arabic" w:hint="cs"/>
          <w:sz w:val="32"/>
          <w:rtl/>
        </w:rPr>
        <w:t>ف</w:t>
      </w:r>
      <w:r w:rsidRPr="00D42F64">
        <w:rPr>
          <w:rFonts w:ascii="Traditional Arabic" w:hAnsi="Traditional Arabic" w:cs="Traditional Arabic"/>
          <w:sz w:val="32"/>
          <w:rtl/>
        </w:rPr>
        <w:t>ي م</w:t>
      </w:r>
      <w:r>
        <w:rPr>
          <w:rFonts w:ascii="Traditional Arabic" w:hAnsi="Traditional Arabic" w:cs="Traditional Arabic" w:hint="cs"/>
          <w:sz w:val="32"/>
          <w:rtl/>
        </w:rPr>
        <w:t>ُ</w:t>
      </w:r>
      <w:r w:rsidRPr="00D42F64">
        <w:rPr>
          <w:rFonts w:ascii="Traditional Arabic" w:hAnsi="Traditional Arabic" w:cs="Traditional Arabic"/>
          <w:sz w:val="32"/>
          <w:rtl/>
        </w:rPr>
        <w:t>صنفه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والحاكم في م</w:t>
      </w:r>
      <w:r>
        <w:rPr>
          <w:rFonts w:ascii="Traditional Arabic" w:hAnsi="Traditional Arabic" w:cs="Traditional Arabic" w:hint="cs"/>
          <w:sz w:val="32"/>
          <w:rtl/>
        </w:rPr>
        <w:t>ُ</w:t>
      </w:r>
      <w:r w:rsidRPr="00D42F64">
        <w:rPr>
          <w:rFonts w:ascii="Traditional Arabic" w:hAnsi="Traditional Arabic" w:cs="Traditional Arabic"/>
          <w:sz w:val="32"/>
          <w:rtl/>
        </w:rPr>
        <w:t>ستدركه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63"/>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روي </w:t>
      </w:r>
      <w:r w:rsidRPr="00D42F64">
        <w:rPr>
          <w:rFonts w:ascii="AngsanaUPC" w:hAnsi="AngsanaUPC" w:cs="AngsanaUPC"/>
          <w:b/>
          <w:bCs/>
          <w:sz w:val="32"/>
          <w:rtl/>
        </w:rPr>
        <w:t>«</w:t>
      </w:r>
      <w:r w:rsidRPr="00D42F64">
        <w:rPr>
          <w:rFonts w:ascii="Traditional Arabic" w:hAnsi="Traditional Arabic" w:cs="Traditional Arabic"/>
          <w:b/>
          <w:bCs/>
          <w:sz w:val="32"/>
          <w:rtl/>
        </w:rPr>
        <w:t>انه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الصلاة والسلام كان</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في  حجرة</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من ح</w:t>
      </w:r>
      <w:r>
        <w:rPr>
          <w:rFonts w:ascii="Traditional Arabic" w:hAnsi="Traditional Arabic" w:cs="Traditional Arabic" w:hint="cs"/>
          <w:b/>
          <w:bCs/>
          <w:sz w:val="32"/>
          <w:rtl/>
        </w:rPr>
        <w:t>ُ</w:t>
      </w:r>
      <w:r w:rsidRPr="00D42F64">
        <w:rPr>
          <w:rFonts w:ascii="Traditional Arabic" w:hAnsi="Traditional Arabic" w:cs="Traditional Arabic"/>
          <w:b/>
          <w:bCs/>
          <w:sz w:val="32"/>
          <w:rtl/>
        </w:rPr>
        <w:t>جراته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فقال</w:t>
      </w:r>
      <w:r>
        <w:rPr>
          <w:rFonts w:ascii="Traditional Arabic" w:hAnsi="Traditional Arabic" w:cs="Traditional Arabic" w:hint="cs"/>
          <w:b/>
          <w:bCs/>
          <w:sz w:val="32"/>
          <w:rtl/>
        </w:rPr>
        <w:t>:</w:t>
      </w:r>
      <w:r w:rsidRPr="00D42F64">
        <w:rPr>
          <w:rFonts w:ascii="Traditional Arabic" w:hAnsi="Traditional Arabic" w:cs="Traditional Arabic"/>
          <w:b/>
          <w:bCs/>
          <w:sz w:val="32"/>
          <w:rtl/>
        </w:rPr>
        <w:t>يدخل عليكم الآن رجل</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64"/>
      </w:r>
      <w:r w:rsidRPr="00D42F64">
        <w:rPr>
          <w:rStyle w:val="FootnoteReference"/>
          <w:rFonts w:eastAsia="Calibri"/>
          <w:b/>
          <w:b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الحديث</w:t>
      </w:r>
      <w:r w:rsidRPr="00D42F64">
        <w:rPr>
          <w:rFonts w:ascii="Traditional Arabic" w:hAnsi="Traditional Arabic" w:cs="Traditional Arabic" w:hint="cs"/>
          <w:sz w:val="32"/>
          <w:rtl/>
        </w:rPr>
        <w:t>...</w:t>
      </w:r>
      <w:r>
        <w:rPr>
          <w:rFonts w:ascii="Traditional Arabic" w:hAnsi="Traditional Arabic" w:cs="Traditional Arabic"/>
          <w:sz w:val="32"/>
          <w:rtl/>
        </w:rPr>
        <w:t>رواه</w:t>
      </w:r>
      <w:r>
        <w:rPr>
          <w:rFonts w:ascii="Traditional Arabic" w:hAnsi="Traditional Arabic" w:cs="Traditional Arabic" w:hint="cs"/>
          <w:sz w:val="32"/>
          <w:rtl/>
        </w:rPr>
        <w:t>ُ أ</w:t>
      </w:r>
      <w:r w:rsidRPr="00D42F64">
        <w:rPr>
          <w:rFonts w:ascii="Traditional Arabic" w:hAnsi="Traditional Arabic" w:cs="Traditional Arabic"/>
          <w:sz w:val="32"/>
          <w:rtl/>
        </w:rPr>
        <w:t>حمد والبزاز</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و</w:t>
      </w:r>
      <w:r w:rsidRPr="00D42F64">
        <w:rPr>
          <w:rFonts w:ascii="Traditional Arabic" w:hAnsi="Traditional Arabic" w:cs="Traditional Arabic" w:hint="cs"/>
          <w:sz w:val="32"/>
          <w:rtl/>
        </w:rPr>
        <w:t>أ</w:t>
      </w:r>
      <w:r w:rsidRPr="00D42F64">
        <w:rPr>
          <w:rFonts w:ascii="Traditional Arabic" w:hAnsi="Traditional Arabic" w:cs="Traditional Arabic"/>
          <w:sz w:val="32"/>
          <w:rtl/>
        </w:rPr>
        <w:t>بن جريروالطبراني والحاكم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أ</w:t>
      </w:r>
      <w:r w:rsidRPr="00D42F64">
        <w:rPr>
          <w:rFonts w:ascii="Traditional Arabic" w:hAnsi="Traditional Arabic" w:cs="Traditional Arabic"/>
          <w:sz w:val="32"/>
          <w:rtl/>
        </w:rPr>
        <w:t>بن عباس</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365"/>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Pr>
          <w:rFonts w:ascii="Traditional Arabic" w:hAnsi="Traditional Arabic" w:cs="Traditional Arabic"/>
          <w:b/>
          <w:bCs/>
          <w:sz w:val="32"/>
          <w:rtl/>
        </w:rPr>
        <w:t>من قر</w:t>
      </w:r>
      <w:r>
        <w:rPr>
          <w:rFonts w:ascii="Traditional Arabic" w:hAnsi="Traditional Arabic" w:cs="Traditional Arabic" w:hint="cs"/>
          <w:b/>
          <w:bCs/>
          <w:sz w:val="32"/>
          <w:rtl/>
        </w:rPr>
        <w:t>أ</w:t>
      </w:r>
      <w:r w:rsidRPr="00D42F64">
        <w:rPr>
          <w:rFonts w:ascii="Traditional Arabic" w:hAnsi="Traditional Arabic" w:cs="Traditional Arabic"/>
          <w:b/>
          <w:bCs/>
          <w:sz w:val="32"/>
          <w:rtl/>
        </w:rPr>
        <w:t xml:space="preserve"> س</w:t>
      </w:r>
      <w:r>
        <w:rPr>
          <w:rFonts w:ascii="Traditional Arabic" w:hAnsi="Traditional Arabic" w:cs="Traditional Arabic" w:hint="cs"/>
          <w:b/>
          <w:bCs/>
          <w:sz w:val="32"/>
          <w:rtl/>
        </w:rPr>
        <w:t>ُ</w:t>
      </w:r>
      <w:r w:rsidRPr="00D42F64">
        <w:rPr>
          <w:rFonts w:ascii="Traditional Arabic" w:hAnsi="Traditional Arabic" w:cs="Traditional Arabic"/>
          <w:b/>
          <w:bCs/>
          <w:sz w:val="32"/>
          <w:rtl/>
        </w:rPr>
        <w:t>ورة المجادلة</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366"/>
      </w:r>
      <w:r w:rsidRPr="00D42F64">
        <w:rPr>
          <w:rStyle w:val="FootnoteReference"/>
          <w:rFonts w:eastAsia="Calibri"/>
          <w:b/>
          <w:bCs/>
          <w:sz w:val="32"/>
          <w:rtl/>
        </w:rPr>
        <w:t>)</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موضوع.</w:t>
      </w:r>
      <w:r w:rsidRPr="00D42F64">
        <w:rPr>
          <w:rStyle w:val="FootnoteReference"/>
          <w:rFonts w:eastAsia="Calibri"/>
          <w:sz w:val="32"/>
          <w:rtl/>
        </w:rPr>
        <w:t>(</w:t>
      </w:r>
      <w:r w:rsidRPr="00D42F64">
        <w:rPr>
          <w:rStyle w:val="FootnoteReference"/>
          <w:rFonts w:eastAsia="Calibri"/>
          <w:sz w:val="32"/>
          <w:rtl/>
        </w:rPr>
        <w:footnoteReference w:id="1367"/>
      </w:r>
      <w:r w:rsidRPr="00D42F64">
        <w:rPr>
          <w:rStyle w:val="FootnoteReference"/>
          <w:rFonts w:eastAsia="Calibri"/>
          <w:sz w:val="32"/>
          <w:rtl/>
        </w:rPr>
        <w:t>)</w:t>
      </w: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jc w:val="lowKashida"/>
        <w:rPr>
          <w:rFonts w:ascii="Traditional Arabic" w:hAnsi="Traditional Arabic" w:cs="Traditional Arabic"/>
          <w:sz w:val="32"/>
          <w:rtl/>
        </w:rPr>
      </w:pPr>
    </w:p>
    <w:p w:rsidR="00C963BC" w:rsidRDefault="00C963BC" w:rsidP="00C963BC">
      <w:pPr>
        <w:pStyle w:val="BodyText"/>
        <w:jc w:val="center"/>
        <w:rPr>
          <w:rFonts w:ascii="Andalus" w:hAnsi="Andalus" w:cs="Andalus"/>
          <w:b/>
          <w:bCs/>
          <w:i/>
          <w:iCs/>
          <w:color w:val="FF0000"/>
          <w:sz w:val="44"/>
          <w:szCs w:val="44"/>
          <w:u w:val="single"/>
          <w:rtl/>
        </w:rPr>
      </w:pPr>
      <w:r w:rsidRPr="008B444F">
        <w:rPr>
          <w:rFonts w:ascii="Andalus" w:hAnsi="Andalus" w:cs="Andalus"/>
          <w:b/>
          <w:bCs/>
          <w:i/>
          <w:iCs/>
          <w:color w:val="FF0000"/>
          <w:sz w:val="44"/>
          <w:szCs w:val="44"/>
          <w:u w:val="single"/>
          <w:rtl/>
        </w:rPr>
        <w:t>سورة الحشر</w:t>
      </w:r>
    </w:p>
    <w:p w:rsidR="00C963BC" w:rsidRPr="00C7548D" w:rsidRDefault="00C963BC" w:rsidP="00C963BC">
      <w:pPr>
        <w:pStyle w:val="BodyText"/>
        <w:jc w:val="center"/>
        <w:rPr>
          <w:rFonts w:ascii="Andalus" w:hAnsi="Andalus" w:cs="Andalus"/>
          <w:b/>
          <w:bCs/>
          <w:i/>
          <w:iCs/>
          <w:color w:val="FF0000"/>
          <w:szCs w:val="20"/>
          <w:u w:val="single"/>
          <w:rtl/>
        </w:rPr>
      </w:pPr>
    </w:p>
    <w:p w:rsidR="00C963BC" w:rsidRPr="00D42F64"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عليه الصلاة والسلام لما قدم المدين</w:t>
      </w:r>
      <w:r w:rsidRPr="00D42F64">
        <w:rPr>
          <w:rFonts w:ascii="Traditional Arabic" w:hAnsi="Traditional Arabic" w:cs="Traditional Arabic" w:hint="cs"/>
          <w:b/>
          <w:bCs/>
          <w:sz w:val="32"/>
          <w:szCs w:val="32"/>
          <w:rtl/>
        </w:rPr>
        <w:t>ة</w:t>
      </w:r>
      <w:r w:rsidRPr="00D42F64">
        <w:rPr>
          <w:rFonts w:ascii="Traditional Arabic" w:hAnsi="Traditional Arabic" w:cs="Traditional Arabic"/>
          <w:b/>
          <w:bCs/>
          <w:sz w:val="32"/>
          <w:szCs w:val="32"/>
          <w:rtl/>
        </w:rPr>
        <w:t xml:space="preserve"> صالح بني النضير</w:t>
      </w:r>
      <w:r>
        <w:rPr>
          <w:rFonts w:ascii="AngsanaUPC" w:hAnsi="AngsanaUPC" w:cs="AngsanaUPC" w:hint="cs"/>
          <w:b/>
          <w:bCs/>
          <w:sz w:val="32"/>
          <w:szCs w:val="32"/>
          <w:rtl/>
        </w:rPr>
        <w:t xml:space="preserve">.   </w:t>
      </w:r>
      <w:r w:rsidRPr="00D42F64">
        <w:rPr>
          <w:rFonts w:ascii="AngsanaUPC" w:hAnsi="AngsanaUPC" w:cs="AngsanaUPC"/>
          <w:b/>
          <w:bCs/>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68"/>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 بغير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إسناد</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69"/>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وتقدم الخبر وإسناد الج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ملة إلى ضمير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70"/>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ابن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يعني أن حصونه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هو المبتدأ وما نعتهم الخبر ولا يتعين هذا بل يترجح أ</w:t>
      </w:r>
      <w:r>
        <w:rPr>
          <w:rFonts w:ascii="Traditional Arabic" w:hAnsi="Traditional Arabic" w:cs="Traditional Arabic"/>
          <w:sz w:val="32"/>
          <w:szCs w:val="32"/>
          <w:rtl/>
        </w:rPr>
        <w:t>ن يكون حصونهم فاعلة بما نعتهم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w:t>
      </w:r>
      <w:r w:rsidRPr="00D42F64">
        <w:rPr>
          <w:rFonts w:ascii="Traditional Arabic" w:hAnsi="Traditional Arabic" w:cs="Traditional Arabic" w:hint="cs"/>
          <w:sz w:val="32"/>
          <w:szCs w:val="32"/>
          <w:rtl/>
        </w:rPr>
        <w:t xml:space="preserve"> في</w:t>
      </w:r>
      <w:r w:rsidRPr="00D42F64">
        <w:rPr>
          <w:rFonts w:ascii="Traditional Arabic" w:hAnsi="Traditional Arabic" w:cs="Traditional Arabic"/>
          <w:sz w:val="32"/>
          <w:szCs w:val="32"/>
          <w:rtl/>
        </w:rPr>
        <w:t xml:space="preserve"> توجيهه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تقديما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وتأخيرا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أو في</w:t>
      </w:r>
      <w:r w:rsidRPr="00EB5B32">
        <w:rPr>
          <w:rFonts w:ascii="Traditional Arabic" w:hAnsi="Traditional Arabic" w:cs="Traditional Arabic"/>
          <w:color w:val="FF0000"/>
          <w:sz w:val="32"/>
          <w:szCs w:val="32"/>
          <w:rtl/>
        </w:rPr>
        <w:t xml:space="preserve"> أجازه</w:t>
      </w:r>
      <w:r w:rsidRPr="00D42F64">
        <w:rPr>
          <w:rFonts w:ascii="Traditional Arabic" w:hAnsi="Traditional Arabic" w:cs="Traditional Arabic"/>
          <w:sz w:val="32"/>
          <w:szCs w:val="32"/>
          <w:rtl/>
        </w:rPr>
        <w:t xml:space="preserve"> مثله</w:t>
      </w:r>
      <w:r>
        <w:rPr>
          <w:rFonts w:ascii="Traditional Arabic" w:hAnsi="Traditional Arabic" w:cs="Traditional Arabic"/>
          <w:sz w:val="32"/>
          <w:szCs w:val="32"/>
          <w:rtl/>
        </w:rPr>
        <w:t xml:space="preserve"> من 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قائم زيد على الابتداء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والخبر خلاف ومذهب أهل الكوفة منعه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71"/>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روي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عليه الصلاة والسلام لما أمر بقطع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نخيلهم قالوا</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يا 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حمد</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تنهي عن الفساد</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72"/>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tabs>
          <w:tab w:val="left" w:pos="2906"/>
        </w:tabs>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73"/>
      </w:r>
      <w:r w:rsidRPr="00D42F64">
        <w:rPr>
          <w:rStyle w:val="FootnoteReference"/>
          <w:sz w:val="32"/>
          <w:szCs w:val="32"/>
          <w:rtl/>
        </w:rPr>
        <w:t>)</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إسحاق في المغازي وابن جرير عن يزيد ابن رومان</w:t>
      </w:r>
      <w:r w:rsidRPr="00D42F64">
        <w:rPr>
          <w:rStyle w:val="FootnoteReference"/>
          <w:sz w:val="32"/>
          <w:szCs w:val="32"/>
          <w:rtl/>
        </w:rPr>
        <w:t>(</w:t>
      </w:r>
      <w:r w:rsidRPr="00D42F64">
        <w:rPr>
          <w:rStyle w:val="FootnoteReference"/>
          <w:sz w:val="32"/>
          <w:szCs w:val="32"/>
          <w:rtl/>
        </w:rPr>
        <w:footnoteReference w:id="1374"/>
      </w:r>
      <w:r w:rsidRPr="00D42F64">
        <w:rPr>
          <w:rStyle w:val="FootnoteReference"/>
          <w:sz w:val="32"/>
          <w:szCs w:val="32"/>
          <w:rtl/>
        </w:rPr>
        <w:t>)</w:t>
      </w:r>
      <w:r w:rsidRPr="00D42F64">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رسلا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75"/>
      </w:r>
      <w:r w:rsidRPr="00D42F64">
        <w:rPr>
          <w:rStyle w:val="FootnoteReference"/>
          <w:sz w:val="32"/>
          <w:szCs w:val="32"/>
          <w:rtl/>
        </w:rPr>
        <w:t>)</w:t>
      </w:r>
    </w:p>
    <w:p w:rsidR="00C963BC" w:rsidRPr="00D42F64" w:rsidRDefault="00C963BC" w:rsidP="00C963BC">
      <w:pPr>
        <w:tabs>
          <w:tab w:val="left" w:pos="2906"/>
        </w:tabs>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ورواه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مردويه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76"/>
      </w:r>
      <w:r w:rsidRPr="00D42F64">
        <w:rPr>
          <w:rStyle w:val="FootnoteReference"/>
          <w:sz w:val="32"/>
          <w:szCs w:val="32"/>
          <w:rtl/>
        </w:rPr>
        <w:t>)</w:t>
      </w:r>
    </w:p>
    <w:p w:rsidR="00C963BC" w:rsidRPr="00D42F64" w:rsidRDefault="00C963BC" w:rsidP="00C963BC">
      <w:pPr>
        <w:tabs>
          <w:tab w:val="left" w:pos="2906"/>
        </w:tabs>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 ﮋ </w:t>
      </w:r>
      <w:r w:rsidRPr="00D42F64">
        <w:rPr>
          <w:rFonts w:ascii="QCF_P546" w:hAnsi="QCF_P546" w:cs="QCF_P546"/>
          <w:b/>
          <w:bCs/>
          <w:color w:val="000000"/>
          <w:sz w:val="32"/>
          <w:szCs w:val="32"/>
          <w:rtl/>
        </w:rPr>
        <w:t xml:space="preserve">ﮱ  ﯓ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بدل من</w:t>
      </w:r>
      <w:r w:rsidRPr="00D42F64">
        <w:rPr>
          <w:rFonts w:ascii="Arial" w:hAnsi="Arial"/>
          <w:b/>
          <w:bCs/>
          <w:color w:val="000000"/>
          <w:sz w:val="32"/>
          <w:szCs w:val="32"/>
        </w:rPr>
        <w:t xml:space="preserve"> </w:t>
      </w:r>
      <w:r w:rsidRPr="00D42F64">
        <w:rPr>
          <w:rFonts w:ascii="QCF_BSML" w:hAnsi="QCF_BSML" w:cs="QCF_BSML"/>
          <w:b/>
          <w:bCs/>
          <w:color w:val="000000"/>
          <w:sz w:val="32"/>
          <w:szCs w:val="32"/>
          <w:rtl/>
        </w:rPr>
        <w:t xml:space="preserve">ﮋ </w:t>
      </w:r>
      <w:r w:rsidRPr="00D42F64">
        <w:rPr>
          <w:rFonts w:ascii="QCF_P546" w:hAnsi="QCF_P546" w:cs="QCF_P546"/>
          <w:b/>
          <w:bCs/>
          <w:color w:val="000000"/>
          <w:sz w:val="32"/>
          <w:szCs w:val="32"/>
          <w:rtl/>
        </w:rPr>
        <w:t xml:space="preserve">ﮒ  ﮓ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وما عطف عليه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7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الكشاف </w:t>
      </w:r>
      <w:r w:rsidRPr="00D42F64">
        <w:rPr>
          <w:rStyle w:val="FootnoteReference"/>
          <w:sz w:val="32"/>
          <w:szCs w:val="32"/>
          <w:rtl/>
        </w:rPr>
        <w:t>(</w:t>
      </w:r>
      <w:r w:rsidRPr="00D42F64">
        <w:rPr>
          <w:rStyle w:val="FootnoteReference"/>
          <w:sz w:val="32"/>
          <w:szCs w:val="32"/>
          <w:rtl/>
        </w:rPr>
        <w:footnoteReference w:id="1378"/>
      </w:r>
      <w:r w:rsidRPr="00D42F64">
        <w:rPr>
          <w:rStyle w:val="FootnoteReference"/>
          <w:sz w:val="32"/>
          <w:szCs w:val="32"/>
          <w:rtl/>
        </w:rPr>
        <w:t>)</w:t>
      </w:r>
      <w:r w:rsidRPr="00D42F64">
        <w:rPr>
          <w:rFonts w:ascii="Traditional Arabic" w:hAnsi="Traditional Arabic" w:cs="Traditional Arabic"/>
          <w:sz w:val="32"/>
          <w:szCs w:val="32"/>
          <w:rtl/>
        </w:rPr>
        <w:t>وقال أبو حيان</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إنما جعله</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الزمخشري </w:t>
      </w:r>
      <w:r w:rsidRPr="00D42F64">
        <w:rPr>
          <w:rFonts w:ascii="Traditional Arabic" w:hAnsi="Traditional Arabic" w:cs="Traditional Arabic" w:hint="cs"/>
          <w:sz w:val="32"/>
          <w:szCs w:val="32"/>
          <w:rtl/>
        </w:rPr>
        <w:t>ب</w:t>
      </w:r>
      <w:r>
        <w:rPr>
          <w:rFonts w:ascii="Traditional Arabic" w:hAnsi="Traditional Arabic" w:cs="Traditional Arabic"/>
          <w:sz w:val="32"/>
          <w:szCs w:val="32"/>
          <w:rtl/>
        </w:rPr>
        <w:t>دلا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من </w:t>
      </w:r>
      <w:r>
        <w:rPr>
          <w:rFonts w:ascii="Traditional Arabic" w:hAnsi="Traditional Arabic" w:cs="Traditional Arabic"/>
          <w:sz w:val="32"/>
          <w:szCs w:val="32"/>
          <w:rtl/>
        </w:rPr>
        <w:t>قوله : ولذي القربى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مذهب أبي</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حنيفة لا يستحق ذو القربى الغني إنما يستحق ذوالقربى الفقير فالفقير فيه شرط على مذهب أبي حنيفة فقرره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على مذهبه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واما الشافعي فيرى إن سبب الاستحقاق هو القرابة فيأخذ ذو القربى الغني لقرابته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7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38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التقريب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لذي الق</w:t>
      </w:r>
      <w:r>
        <w:rPr>
          <w:rFonts w:ascii="Traditional Arabic" w:hAnsi="Traditional Arabic" w:cs="Traditional Arabic" w:hint="cs"/>
          <w:sz w:val="32"/>
          <w:szCs w:val="32"/>
          <w:rtl/>
        </w:rPr>
        <w:t>ُ</w:t>
      </w:r>
      <w:r>
        <w:rPr>
          <w:rFonts w:ascii="Traditional Arabic" w:hAnsi="Traditional Arabic" w:cs="Traditional Arabic"/>
          <w:sz w:val="32"/>
          <w:szCs w:val="32"/>
          <w:rtl/>
        </w:rPr>
        <w:t>ربى نظر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يشعر باشتراط الفقر في ذي القربى وليس شرط ليجعل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مما بعده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81"/>
      </w:r>
      <w:r w:rsidRPr="00D42F64">
        <w:rPr>
          <w:rStyle w:val="FootnoteReference"/>
          <w:sz w:val="32"/>
          <w:szCs w:val="32"/>
          <w:rtl/>
        </w:rPr>
        <w:t>)</w:t>
      </w:r>
    </w:p>
    <w:p w:rsidR="00C963BC" w:rsidRPr="00D42F64" w:rsidRDefault="00C963BC" w:rsidP="00C963BC">
      <w:pPr>
        <w:tabs>
          <w:tab w:val="left" w:pos="2906"/>
        </w:tabs>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ابن المنير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 xml:space="preserve">على مذهب أبي حنيفة أن استحقاق </w:t>
      </w:r>
      <w:r w:rsidRPr="00EB5B32">
        <w:rPr>
          <w:rFonts w:ascii="Traditional Arabic" w:hAnsi="Traditional Arabic" w:cs="Traditional Arabic"/>
          <w:color w:val="FF0000"/>
          <w:sz w:val="32"/>
          <w:szCs w:val="32"/>
          <w:rtl/>
        </w:rPr>
        <w:t xml:space="preserve">ذي القربى </w:t>
      </w:r>
      <w:r w:rsidRPr="00EB5B32">
        <w:rPr>
          <w:rFonts w:ascii="Traditional Arabic" w:hAnsi="Traditional Arabic" w:cs="Traditional Arabic" w:hint="cs"/>
          <w:color w:val="FF0000"/>
          <w:sz w:val="32"/>
          <w:szCs w:val="32"/>
          <w:rtl/>
        </w:rPr>
        <w:t>ا</w:t>
      </w:r>
      <w:r w:rsidRPr="00EB5B32">
        <w:rPr>
          <w:rFonts w:ascii="Traditional Arabic" w:hAnsi="Traditional Arabic" w:cs="Traditional Arabic"/>
          <w:color w:val="FF0000"/>
          <w:sz w:val="32"/>
          <w:szCs w:val="32"/>
          <w:rtl/>
        </w:rPr>
        <w:t>ل</w:t>
      </w:r>
      <w:r w:rsidRPr="00EB5B32">
        <w:rPr>
          <w:rFonts w:ascii="Traditional Arabic" w:hAnsi="Traditional Arabic" w:cs="Traditional Arabic" w:hint="cs"/>
          <w:color w:val="FF0000"/>
          <w:sz w:val="32"/>
          <w:szCs w:val="32"/>
          <w:rtl/>
        </w:rPr>
        <w:t>غن</w:t>
      </w:r>
      <w:r w:rsidRPr="00EB5B32">
        <w:rPr>
          <w:rFonts w:ascii="Traditional Arabic" w:hAnsi="Traditional Arabic" w:cs="Traditional Arabic"/>
          <w:color w:val="FF0000"/>
          <w:sz w:val="32"/>
          <w:szCs w:val="32"/>
          <w:rtl/>
        </w:rPr>
        <w:t>ي مشروط بالفقر قال ويقول إن</w:t>
      </w:r>
      <w:r w:rsidRPr="00D42F64">
        <w:rPr>
          <w:rFonts w:ascii="Traditional Arabic" w:hAnsi="Traditional Arabic" w:cs="Traditional Arabic"/>
          <w:sz w:val="32"/>
          <w:szCs w:val="32"/>
          <w:rtl/>
        </w:rPr>
        <w:t xml:space="preserve"> للفقراء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 من المساكين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لا غير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تعالى أراد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وصف المساكين مابين استحقاقهم ويحث الأغنياء على إيثار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وان لا يجدوا في صدور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هم حاجة </w:t>
      </w:r>
      <w:r w:rsidRPr="00D42F64">
        <w:rPr>
          <w:rFonts w:ascii="Traditional Arabic" w:hAnsi="Traditional Arabic" w:cs="Traditional Arabic" w:hint="cs"/>
          <w:sz w:val="32"/>
          <w:szCs w:val="32"/>
          <w:rtl/>
        </w:rPr>
        <w:t>م</w:t>
      </w:r>
      <w:r w:rsidRPr="00D42F64">
        <w:rPr>
          <w:rFonts w:ascii="Traditional Arabic" w:hAnsi="Traditional Arabic" w:cs="Traditional Arabic"/>
          <w:sz w:val="32"/>
          <w:szCs w:val="32"/>
          <w:rtl/>
        </w:rPr>
        <w:t>ما أوتوا وقد طال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الفصل بقوله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546" w:hAnsi="QCF_P546" w:cs="QCF_P546"/>
          <w:color w:val="000000"/>
          <w:sz w:val="32"/>
          <w:szCs w:val="32"/>
          <w:rtl/>
        </w:rPr>
        <w:t xml:space="preserve">ﮘ             ﮙ    ﮚ   ﮛ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382"/>
      </w:r>
      <w:r w:rsidRPr="00D42F64">
        <w:rPr>
          <w:rStyle w:val="FootnoteReference"/>
          <w:sz w:val="32"/>
          <w:szCs w:val="32"/>
          <w:rtl/>
        </w:rPr>
        <w:t>)</w:t>
      </w:r>
      <w:r w:rsidRPr="00D42F64">
        <w:rPr>
          <w:rFonts w:ascii="Traditional Arabic" w:hAnsi="Traditional Arabic" w:cs="Traditional Arabic"/>
          <w:sz w:val="32"/>
          <w:szCs w:val="32"/>
          <w:rtl/>
        </w:rPr>
        <w:t>إلى</w:t>
      </w:r>
      <w:r w:rsidRPr="00D42F64">
        <w:rPr>
          <w:rFonts w:ascii="Traditional Arabic" w:hAnsi="Traditional Arabic" w:cs="Traditional Arabic" w:hint="cs"/>
          <w:sz w:val="32"/>
          <w:szCs w:val="32"/>
          <w:rtl/>
        </w:rPr>
        <w:t xml:space="preserve"> </w:t>
      </w:r>
      <w:r w:rsidRPr="00D42F64">
        <w:rPr>
          <w:rFonts w:ascii="QCF_BSML" w:hAnsi="QCF_BSML" w:cs="QCF_BSML"/>
          <w:color w:val="000000"/>
          <w:sz w:val="32"/>
          <w:szCs w:val="32"/>
          <w:rtl/>
        </w:rPr>
        <w:t xml:space="preserve">ﮋ </w:t>
      </w:r>
      <w:r w:rsidRPr="00D42F64">
        <w:rPr>
          <w:rFonts w:ascii="QCF_P546" w:hAnsi="QCF_P546" w:cs="QCF_P546"/>
          <w:color w:val="000000"/>
          <w:sz w:val="32"/>
          <w:szCs w:val="32"/>
          <w:rtl/>
        </w:rPr>
        <w:t xml:space="preserve">ﮮ  ﮯ  </w:t>
      </w:r>
      <w:r w:rsidRPr="00D42F64">
        <w:rPr>
          <w:rFonts w:ascii="QCF_BSML" w:hAnsi="QCF_BSML" w:cs="QCF_BSML"/>
          <w:color w:val="000000"/>
          <w:sz w:val="32"/>
          <w:szCs w:val="32"/>
          <w:rtl/>
        </w:rPr>
        <w:t>ﮊ</w:t>
      </w:r>
      <w:r w:rsidRPr="00D42F64">
        <w:rPr>
          <w:rStyle w:val="FootnoteReference"/>
          <w:sz w:val="32"/>
          <w:szCs w:val="32"/>
          <w:rtl/>
        </w:rPr>
        <w:t>(</w:t>
      </w:r>
      <w:r w:rsidRPr="00D42F64">
        <w:rPr>
          <w:rStyle w:val="FootnoteReference"/>
          <w:sz w:val="32"/>
          <w:szCs w:val="32"/>
          <w:rtl/>
        </w:rPr>
        <w:footnoteReference w:id="1383"/>
      </w:r>
      <w:r w:rsidRPr="00D42F64">
        <w:rPr>
          <w:rStyle w:val="FootnoteReference"/>
          <w:sz w:val="32"/>
          <w:szCs w:val="32"/>
          <w:rtl/>
        </w:rPr>
        <w:t>)</w:t>
      </w:r>
      <w:r w:rsidRPr="00D42F64">
        <w:rPr>
          <w:rFonts w:ascii="Traditional Arabic" w:hAnsi="Traditional Arabic" w:cs="Traditional Arabic"/>
          <w:sz w:val="32"/>
          <w:szCs w:val="32"/>
          <w:rtl/>
        </w:rPr>
        <w:t>فطوي ذكرهم توطئ</w:t>
      </w:r>
      <w:r w:rsidRPr="00D42F64">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للصفات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فذكروا صفة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خرى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ناسبة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للأولى</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lastRenderedPageBreak/>
        <w:t>ف</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شتمل على وصف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بالمسكنة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والفقر جميعا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ثم تليت ص</w:t>
      </w:r>
      <w:r>
        <w:rPr>
          <w:rFonts w:ascii="Traditional Arabic" w:hAnsi="Traditional Arabic" w:cs="Traditional Arabic"/>
          <w:sz w:val="32"/>
          <w:szCs w:val="32"/>
          <w:rtl/>
        </w:rPr>
        <w:t xml:space="preserve">فاتهم بعد بأنهم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جوا من ديار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هم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خرها فهذا الذي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رشد إليه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السياق و</w:t>
      </w:r>
      <w:r>
        <w:rPr>
          <w:rFonts w:ascii="Traditional Arabic" w:hAnsi="Traditional Arabic" w:cs="Traditional Arabic" w:hint="cs"/>
          <w:sz w:val="32"/>
          <w:szCs w:val="32"/>
          <w:rtl/>
        </w:rPr>
        <w:t>أ</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لوا الق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ربى ذكروا على الإطلاق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فالأولى بقائهم على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ويؤيد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الحنفية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يريدون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84"/>
      </w:r>
      <w:r w:rsidRPr="00D42F64">
        <w:rPr>
          <w:rStyle w:val="FootnoteReference"/>
          <w:sz w:val="32"/>
          <w:szCs w:val="32"/>
          <w:rtl/>
        </w:rPr>
        <w:t>)</w:t>
      </w:r>
      <w:r w:rsidRPr="00D42F64">
        <w:rPr>
          <w:rFonts w:ascii="Traditional Arabic" w:hAnsi="Traditional Arabic" w:cs="Traditional Arabic"/>
          <w:sz w:val="32"/>
          <w:szCs w:val="32"/>
          <w:rtl/>
        </w:rPr>
        <w:t xml:space="preserve"> أن الاستثناء إذا تعقب جملا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ختص بالأخيرة فكذا البدل يكفي في صحة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عودة </w:t>
      </w:r>
      <w:r>
        <w:rPr>
          <w:rFonts w:ascii="Traditional Arabic" w:hAnsi="Traditional Arabic" w:cs="Traditional Arabic"/>
          <w:sz w:val="32"/>
          <w:szCs w:val="32"/>
          <w:rtl/>
        </w:rPr>
        <w:t>إلى الأخير ول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نه إذا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دخل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85"/>
      </w:r>
      <w:r w:rsidRPr="00D42F64">
        <w:rPr>
          <w:rStyle w:val="FootnoteReference"/>
          <w:sz w:val="32"/>
          <w:szCs w:val="32"/>
          <w:rtl/>
        </w:rPr>
        <w:t>)</w:t>
      </w:r>
      <w:r w:rsidRPr="00D42F64">
        <w:rPr>
          <w:rFonts w:ascii="Traditional Arabic" w:hAnsi="Traditional Arabic" w:cs="Traditional Arabic"/>
          <w:sz w:val="32"/>
          <w:szCs w:val="32"/>
          <w:rtl/>
        </w:rPr>
        <w:t xml:space="preserve">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ذوي الق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ربى كان بدل بعض من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إذ فيهم أغنياء وان جعل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المساكين 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كان بدل الشيء من الشيء وه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لعين واحدة فيكون البدل  محتويا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نوعي البدل وهو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تعذ</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 لتغايرهما اذ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واحد يتقاضى ما يأباه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الأخر وعلى هذا </w:t>
      </w:r>
      <w:r>
        <w:rPr>
          <w:rFonts w:ascii="Traditional Arabic" w:hAnsi="Traditional Arabic" w:cs="Traditional Arabic" w:hint="cs"/>
          <w:sz w:val="32"/>
          <w:szCs w:val="32"/>
          <w:rtl/>
        </w:rPr>
        <w:t>أ</w:t>
      </w:r>
      <w:r>
        <w:rPr>
          <w:rFonts w:ascii="Traditional Arabic" w:hAnsi="Traditional Arabic" w:cs="Traditional Arabic"/>
          <w:sz w:val="32"/>
          <w:szCs w:val="32"/>
          <w:rtl/>
        </w:rPr>
        <w:t>عرب الزجاج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ية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86"/>
      </w:r>
      <w:r w:rsidRPr="00D42F64">
        <w:rPr>
          <w:rStyle w:val="FootnoteReference"/>
          <w:sz w:val="32"/>
          <w:szCs w:val="32"/>
          <w:rtl/>
        </w:rPr>
        <w:t>)</w:t>
      </w:r>
      <w:r w:rsidRPr="00D42F64">
        <w:rPr>
          <w:rFonts w:ascii="Traditional Arabic" w:hAnsi="Traditional Arabic" w:cs="Traditional Arabic"/>
          <w:sz w:val="32"/>
          <w:szCs w:val="32"/>
          <w:rtl/>
        </w:rPr>
        <w:t xml:space="preserve"> فجعلها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المساكين خاصة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87"/>
      </w:r>
      <w:r w:rsidRPr="00D42F64">
        <w:rPr>
          <w:rStyle w:val="FootnoteReference"/>
          <w:sz w:val="32"/>
          <w:szCs w:val="32"/>
          <w:rtl/>
        </w:rPr>
        <w:t>)</w:t>
      </w:r>
      <w:r w:rsidRPr="00D42F64">
        <w:rPr>
          <w:rFonts w:ascii="Traditional Arabic" w:hAnsi="Traditional Arabic" w:cs="Traditional Arabic"/>
          <w:sz w:val="32"/>
          <w:szCs w:val="32"/>
          <w:rtl/>
        </w:rPr>
        <w:t xml:space="preserve"> انتهى</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p>
    <w:p w:rsidR="00C963BC" w:rsidRDefault="00C963BC" w:rsidP="00C963BC">
      <w:pPr>
        <w:tabs>
          <w:tab w:val="left" w:pos="2906"/>
        </w:tabs>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أي</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شد مرهو</w:t>
      </w:r>
      <w:r w:rsidRPr="00D42F64">
        <w:rPr>
          <w:rFonts w:ascii="Traditional Arabic" w:hAnsi="Traditional Arabic" w:cs="Traditional Arabic" w:hint="cs"/>
          <w:b/>
          <w:bCs/>
          <w:sz w:val="32"/>
          <w:szCs w:val="32"/>
          <w:rtl/>
        </w:rPr>
        <w:t>بيةم</w:t>
      </w:r>
      <w:r w:rsidRPr="00D42F64">
        <w:rPr>
          <w:rFonts w:ascii="Traditional Arabic" w:hAnsi="Traditional Arabic" w:cs="Traditional Arabic"/>
          <w:b/>
          <w:bCs/>
          <w:sz w:val="32"/>
          <w:szCs w:val="32"/>
          <w:rtl/>
        </w:rPr>
        <w:t>صدر للفعل</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المبني للمفعول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8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ابن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نير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89"/>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خاطبين مرهوب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لا راه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بون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90"/>
      </w:r>
      <w:r w:rsidRPr="00D42F64">
        <w:rPr>
          <w:rStyle w:val="FootnoteReference"/>
          <w:sz w:val="32"/>
          <w:szCs w:val="32"/>
          <w:rtl/>
        </w:rPr>
        <w:t>)</w:t>
      </w: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تمثيل وتخييل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91"/>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بن المنير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تقدم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إنكارا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لفظ التخييل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أفلا يتأدب بأدب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حيث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سماها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أمثالا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ولم يق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تلك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الخيالات نضر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 للناس</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92"/>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tabs>
          <w:tab w:val="left" w:pos="1938"/>
          <w:tab w:val="left" w:pos="2906"/>
          <w:tab w:val="center" w:pos="4252"/>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الحشر</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93"/>
      </w:r>
      <w:r w:rsidRPr="00D42F64">
        <w:rPr>
          <w:rStyle w:val="FootnoteReference"/>
          <w:b/>
          <w:bCs/>
          <w:sz w:val="32"/>
          <w:szCs w:val="32"/>
          <w:rtl/>
        </w:rPr>
        <w:t>)</w:t>
      </w:r>
    </w:p>
    <w:p w:rsidR="00C963BC" w:rsidRPr="00BA14FF" w:rsidRDefault="00C963BC" w:rsidP="00C963BC">
      <w:pPr>
        <w:tabs>
          <w:tab w:val="left" w:pos="1938"/>
          <w:tab w:val="left" w:pos="2906"/>
          <w:tab w:val="center" w:pos="4252"/>
        </w:tabs>
        <w:bidi/>
        <w:jc w:val="left"/>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Style w:val="FootnoteReference"/>
          <w:sz w:val="32"/>
          <w:szCs w:val="32"/>
          <w:rtl/>
        </w:rPr>
        <w:t>(</w:t>
      </w:r>
      <w:r w:rsidRPr="00D42F64">
        <w:rPr>
          <w:rStyle w:val="FootnoteReference"/>
          <w:sz w:val="32"/>
          <w:szCs w:val="32"/>
          <w:rtl/>
        </w:rPr>
        <w:footnoteReference w:id="1394"/>
      </w:r>
      <w:r w:rsidRPr="00D42F64">
        <w:rPr>
          <w:rStyle w:val="FootnoteReference"/>
          <w:sz w:val="32"/>
          <w:szCs w:val="32"/>
          <w:rtl/>
        </w:rPr>
        <w:t>)</w:t>
      </w:r>
    </w:p>
    <w:p w:rsidR="00C963BC" w:rsidRDefault="00C963BC" w:rsidP="00C963BC">
      <w:pPr>
        <w:tabs>
          <w:tab w:val="left" w:pos="2906"/>
        </w:tabs>
        <w:bidi/>
        <w:jc w:val="center"/>
        <w:rPr>
          <w:rFonts w:ascii="Andalus" w:hAnsi="Andalus" w:cs="Andalus"/>
          <w:b/>
          <w:bCs/>
          <w:color w:val="FF0000"/>
          <w:sz w:val="48"/>
          <w:szCs w:val="48"/>
          <w:u w:val="single"/>
          <w:rtl/>
        </w:rPr>
      </w:pPr>
    </w:p>
    <w:p w:rsidR="00C963BC" w:rsidRDefault="00C963BC" w:rsidP="00C963BC">
      <w:pPr>
        <w:tabs>
          <w:tab w:val="left" w:pos="2906"/>
        </w:tabs>
        <w:bidi/>
        <w:jc w:val="center"/>
        <w:rPr>
          <w:rFonts w:ascii="Andalus" w:hAnsi="Andalus" w:cs="Andalus"/>
          <w:b/>
          <w:bCs/>
          <w:color w:val="FF0000"/>
          <w:sz w:val="48"/>
          <w:szCs w:val="48"/>
          <w:u w:val="single"/>
          <w:rtl/>
        </w:rPr>
      </w:pPr>
    </w:p>
    <w:p w:rsidR="00C963BC" w:rsidRDefault="00C963BC" w:rsidP="00C963BC">
      <w:pPr>
        <w:tabs>
          <w:tab w:val="left" w:pos="2906"/>
        </w:tabs>
        <w:bidi/>
        <w:jc w:val="center"/>
        <w:rPr>
          <w:rFonts w:ascii="Andalus" w:hAnsi="Andalus" w:cs="Andalus"/>
          <w:b/>
          <w:bCs/>
          <w:sz w:val="48"/>
          <w:szCs w:val="48"/>
          <w:rtl/>
        </w:rPr>
      </w:pPr>
      <w:r w:rsidRPr="008B444F">
        <w:rPr>
          <w:rFonts w:ascii="Andalus" w:hAnsi="Andalus" w:cs="Andalus"/>
          <w:b/>
          <w:bCs/>
          <w:color w:val="FF0000"/>
          <w:sz w:val="48"/>
          <w:szCs w:val="48"/>
          <w:u w:val="single"/>
          <w:rtl/>
        </w:rPr>
        <w:t>سورة الممتحنة</w:t>
      </w:r>
    </w:p>
    <w:p w:rsidR="00C963BC" w:rsidRPr="007B7940" w:rsidRDefault="00C963BC" w:rsidP="00C963BC">
      <w:pPr>
        <w:tabs>
          <w:tab w:val="left" w:pos="2906"/>
        </w:tabs>
        <w:bidi/>
        <w:jc w:val="center"/>
        <w:rPr>
          <w:rFonts w:ascii="Andalus" w:hAnsi="Andalus" w:cs="Andalus"/>
          <w:b/>
          <w:bCs/>
          <w:sz w:val="18"/>
          <w:szCs w:val="18"/>
          <w:rtl/>
        </w:rPr>
      </w:pP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w:t>
      </w:r>
      <w:r w:rsidRPr="00D42F64">
        <w:rPr>
          <w:rFonts w:ascii="Traditional Arabic" w:hAnsi="Traditional Arabic" w:cs="Traditional Arabic"/>
          <w:b/>
          <w:bCs/>
          <w:sz w:val="32"/>
          <w:szCs w:val="32"/>
          <w:rtl/>
        </w:rPr>
        <w:t>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نزلت في حاطب ابن أبي </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لتعة</w:t>
      </w:r>
      <w:r w:rsidRPr="00D42F64">
        <w:rPr>
          <w:rStyle w:val="FootnoteReference"/>
          <w:b/>
          <w:bCs/>
          <w:sz w:val="32"/>
          <w:szCs w:val="32"/>
          <w:rtl/>
        </w:rPr>
        <w:t>(</w:t>
      </w:r>
      <w:r w:rsidRPr="00D42F64">
        <w:rPr>
          <w:rStyle w:val="FootnoteReference"/>
          <w:b/>
          <w:bCs/>
          <w:sz w:val="32"/>
          <w:szCs w:val="32"/>
          <w:rtl/>
        </w:rPr>
        <w:footnoteReference w:id="1395"/>
      </w:r>
      <w:r w:rsidRPr="00D42F64">
        <w:rPr>
          <w:rStyle w:val="FootnoteReference"/>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9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97"/>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39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ويجئ ودوا وحده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بلفظ</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الماضي</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399"/>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أبو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الزمخشري 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وودوا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معطوف على جواب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الشرط والذي يظهر انه ليس معطوفا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Pr>
          <w:rFonts w:ascii="Traditional Arabic" w:hAnsi="Traditional Arabic" w:cs="Traditional Arabic"/>
          <w:sz w:val="32"/>
          <w:szCs w:val="32"/>
          <w:rtl/>
        </w:rPr>
        <w:t>ن وداد</w:t>
      </w:r>
      <w:r w:rsidRPr="00D42F64">
        <w:rPr>
          <w:rFonts w:ascii="Traditional Arabic" w:hAnsi="Traditional Arabic" w:cs="Traditional Arabic"/>
          <w:sz w:val="32"/>
          <w:szCs w:val="32"/>
          <w:rtl/>
        </w:rPr>
        <w:t>تهم وكفرهم ليست مرتبة على الظفر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بهم  والتسليط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بل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وادون كفرهم على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حال سواء ظفروا بهم أو لم يظفروا بهم وانما هو معطوف  على جملة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الشرط والجزاء </w:t>
      </w:r>
      <w:r>
        <w:rPr>
          <w:rFonts w:ascii="Traditional Arabic" w:hAnsi="Traditional Arabic" w:cs="Traditional Arabic" w:hint="cs"/>
          <w:sz w:val="32"/>
          <w:szCs w:val="32"/>
          <w:rtl/>
        </w:rPr>
        <w:t>أ</w:t>
      </w:r>
      <w:r>
        <w:rPr>
          <w:rFonts w:ascii="Traditional Arabic" w:hAnsi="Traditional Arabic" w:cs="Traditional Arabic"/>
          <w:sz w:val="32"/>
          <w:szCs w:val="32"/>
          <w:rtl/>
        </w:rPr>
        <w:t>خب</w:t>
      </w:r>
      <w:r>
        <w:rPr>
          <w:rFonts w:ascii="Traditional Arabic" w:hAnsi="Traditional Arabic" w:cs="Traditional Arabic" w:hint="cs"/>
          <w:sz w:val="32"/>
          <w:szCs w:val="32"/>
          <w:rtl/>
        </w:rPr>
        <w:t xml:space="preserve">ر </w:t>
      </w:r>
      <w:r w:rsidRPr="00D42F64">
        <w:rPr>
          <w:rFonts w:ascii="Traditional Arabic" w:hAnsi="Traditional Arabic" w:cs="Traditional Arabic"/>
          <w:sz w:val="32"/>
          <w:szCs w:val="32"/>
          <w:rtl/>
        </w:rPr>
        <w:t>تعالى بخ</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 xml:space="preserve">رين أحدهما </w:t>
      </w:r>
      <w:r>
        <w:rPr>
          <w:rFonts w:ascii="Traditional Arabic" w:hAnsi="Traditional Arabic" w:cs="Traditional Arabic" w:hint="cs"/>
          <w:sz w:val="32"/>
          <w:szCs w:val="32"/>
          <w:rtl/>
        </w:rPr>
        <w:t>ا</w:t>
      </w:r>
      <w:r w:rsidRPr="00D42F64">
        <w:rPr>
          <w:rFonts w:ascii="Traditional Arabic" w:hAnsi="Traditional Arabic" w:cs="Traditional Arabic" w:hint="cs"/>
          <w:sz w:val="32"/>
          <w:szCs w:val="32"/>
          <w:rtl/>
        </w:rPr>
        <w:t>ت</w:t>
      </w:r>
      <w:r w:rsidRPr="00D42F64">
        <w:rPr>
          <w:rFonts w:ascii="Traditional Arabic" w:hAnsi="Traditional Arabic" w:cs="Traditional Arabic"/>
          <w:sz w:val="32"/>
          <w:szCs w:val="32"/>
          <w:rtl/>
        </w:rPr>
        <w:t>ضاح عداوتهم والبسط إليهم ما ذكر على 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الظ</w:t>
      </w:r>
      <w:r>
        <w:rPr>
          <w:rFonts w:ascii="Traditional Arabic" w:hAnsi="Traditional Arabic" w:cs="Traditional Arabic"/>
          <w:sz w:val="32"/>
          <w:szCs w:val="32"/>
          <w:rtl/>
        </w:rPr>
        <w:t>فر بهم والأخر وداد</w:t>
      </w:r>
      <w:r w:rsidRPr="00D42F64">
        <w:rPr>
          <w:rFonts w:ascii="Traditional Arabic" w:hAnsi="Traditional Arabic" w:cs="Traditional Arabic"/>
          <w:sz w:val="32"/>
          <w:szCs w:val="32"/>
          <w:rtl/>
        </w:rPr>
        <w:t>تهم كفرهم لا على 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الظفر بهم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00"/>
      </w:r>
      <w:r w:rsidRPr="00D42F64">
        <w:rPr>
          <w:rStyle w:val="FootnoteReference"/>
          <w:sz w:val="32"/>
          <w:szCs w:val="32"/>
          <w:rtl/>
        </w:rPr>
        <w:t>)</w:t>
      </w: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 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الظاهر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عطف على الجواب</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0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s>
        <w:bidi/>
        <w:jc w:val="left"/>
        <w:rPr>
          <w:rFonts w:ascii="Traditional Arabic" w:hAnsi="Traditional Arabic" w:cs="Traditional Arabic"/>
          <w:sz w:val="32"/>
          <w:szCs w:val="32"/>
          <w:rtl/>
        </w:rPr>
      </w:pPr>
    </w:p>
    <w:p w:rsidR="00C963BC" w:rsidRDefault="00C963BC" w:rsidP="00C963BC">
      <w:pPr>
        <w:tabs>
          <w:tab w:val="left" w:pos="2906"/>
        </w:tabs>
        <w:bidi/>
        <w:jc w:val="left"/>
        <w:rPr>
          <w:rFonts w:ascii="Traditional Arabic" w:hAnsi="Traditional Arabic" w:cs="Traditional Arabic"/>
          <w:sz w:val="32"/>
          <w:szCs w:val="32"/>
          <w:rtl/>
        </w:rPr>
      </w:pP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استثناء من قوله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أسوة حسنة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02"/>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 : الذي يظهر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مستثنى من م</w:t>
      </w:r>
      <w:r>
        <w:rPr>
          <w:rFonts w:ascii="Traditional Arabic" w:hAnsi="Traditional Arabic" w:cs="Traditional Arabic" w:hint="cs"/>
          <w:sz w:val="32"/>
          <w:szCs w:val="32"/>
          <w:rtl/>
        </w:rPr>
        <w:t>ُ</w:t>
      </w:r>
      <w:r>
        <w:rPr>
          <w:rFonts w:ascii="Traditional Arabic" w:hAnsi="Traditional Arabic" w:cs="Traditional Arabic"/>
          <w:sz w:val="32"/>
          <w:szCs w:val="32"/>
          <w:rtl/>
        </w:rPr>
        <w:t>ضاف لإبراهيم تقديره</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أسوة حسنة</w:t>
      </w:r>
      <w:r w:rsidRPr="00D42F64">
        <w:rPr>
          <w:rFonts w:ascii="Traditional Arabic" w:hAnsi="Traditional Arabic" w:cs="Traditional Arabic"/>
          <w:sz w:val="32"/>
          <w:szCs w:val="32"/>
          <w:rtl/>
        </w:rPr>
        <w:t>في مقالات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إبراهيم ومحاوراته لقومه إلا قول إبراهيم لأبيه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لأ</w:t>
      </w:r>
      <w:r w:rsidRPr="00D42F64">
        <w:rPr>
          <w:rFonts w:ascii="Traditional Arabic" w:hAnsi="Traditional Arabic" w:cs="Traditional Arabic"/>
          <w:sz w:val="32"/>
          <w:szCs w:val="32"/>
          <w:rtl/>
        </w:rPr>
        <w:t>ستغفرن</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لك فليس فيه أسوة حسنة فيكون على هذا الاستثناءمتصلا</w:t>
      </w:r>
      <w:r>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مايكون قول</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إبراهيم</w:t>
      </w:r>
      <w:r w:rsidRPr="00D42F64">
        <w:rPr>
          <w:rFonts w:ascii="Traditional Arabic" w:hAnsi="Traditional Arabic" w:cs="Traditional Arabic" w:hint="cs"/>
          <w:sz w:val="32"/>
          <w:szCs w:val="32"/>
          <w:rtl/>
        </w:rPr>
        <w:t>[مندرجا</w:t>
      </w:r>
      <w:r>
        <w:rPr>
          <w:rFonts w:ascii="Traditional Arabic" w:hAnsi="Traditional Arabic" w:cs="Traditional Arabic" w:hint="cs"/>
          <w:sz w:val="32"/>
          <w:szCs w:val="32"/>
          <w:rtl/>
        </w:rPr>
        <w:t>ً في اسوةحسنة لأن معنى الاسوة هوالأ</w:t>
      </w:r>
      <w:r w:rsidRPr="00D42F64">
        <w:rPr>
          <w:rFonts w:ascii="Traditional Arabic" w:hAnsi="Traditional Arabic" w:cs="Traditional Arabic" w:hint="cs"/>
          <w:sz w:val="32"/>
          <w:szCs w:val="32"/>
          <w:rtl/>
        </w:rPr>
        <w:t>قتداء</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والتأسي فالقول ليس]</w:t>
      </w:r>
      <w:r w:rsidRPr="00D42F64">
        <w:rPr>
          <w:rStyle w:val="FootnoteReference"/>
          <w:sz w:val="32"/>
          <w:szCs w:val="32"/>
          <w:rtl/>
        </w:rPr>
        <w:t>(</w:t>
      </w:r>
      <w:r w:rsidRPr="00D42F64">
        <w:rPr>
          <w:rStyle w:val="FootnoteReference"/>
          <w:sz w:val="32"/>
          <w:szCs w:val="32"/>
          <w:rtl/>
        </w:rPr>
        <w:footnoteReference w:id="1403"/>
      </w:r>
      <w:r w:rsidRPr="00D42F64">
        <w:rPr>
          <w:rStyle w:val="FootnoteReference"/>
          <w:sz w:val="32"/>
          <w:szCs w:val="32"/>
          <w:rtl/>
        </w:rPr>
        <w:t>)</w:t>
      </w:r>
      <w:r w:rsidRPr="00D42F64">
        <w:rPr>
          <w:rFonts w:ascii="Traditional Arabic" w:hAnsi="Traditional Arabic" w:cs="Traditional Arabic" w:hint="cs"/>
          <w:sz w:val="32"/>
          <w:szCs w:val="32"/>
          <w:rtl/>
        </w:rPr>
        <w:t xml:space="preserve"> مندرجا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تحته</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[373/أ] </w:t>
      </w:r>
      <w:r w:rsidRPr="00D42F64">
        <w:rPr>
          <w:rFonts w:ascii="Traditional Arabic" w:hAnsi="Traditional Arabic" w:cs="Traditional Arabic"/>
          <w:sz w:val="32"/>
          <w:szCs w:val="32"/>
          <w:rtl/>
        </w:rPr>
        <w:t>لكنه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مندرج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تحت مقالات إبراهيم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0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7B7940" w:rsidRDefault="00C963BC" w:rsidP="00C963BC">
      <w:pPr>
        <w:tabs>
          <w:tab w:val="left" w:pos="2906"/>
        </w:tabs>
        <w:bidi/>
        <w:jc w:val="left"/>
        <w:rPr>
          <w:rFonts w:ascii="Traditional Arabic" w:hAnsi="Traditional Arabic" w:cs="Traditional Arabic"/>
          <w:sz w:val="16"/>
          <w:szCs w:val="16"/>
          <w:rtl/>
        </w:rPr>
      </w:pPr>
      <w:r w:rsidRPr="00D42F64">
        <w:rPr>
          <w:rFonts w:ascii="Traditional Arabic" w:hAnsi="Traditional Arabic" w:cs="Traditional Arabic" w:hint="cs"/>
          <w:sz w:val="32"/>
          <w:szCs w:val="32"/>
          <w:rtl/>
        </w:rPr>
        <w:t xml:space="preserve">  </w:t>
      </w: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أن ق</w:t>
      </w:r>
      <w:r w:rsidRPr="00D42F64">
        <w:rPr>
          <w:rFonts w:ascii="Traditional Arabic" w:hAnsi="Traditional Arabic" w:cs="Traditional Arabic" w:hint="cs"/>
          <w:b/>
          <w:bCs/>
          <w:sz w:val="32"/>
          <w:szCs w:val="32"/>
          <w:rtl/>
        </w:rPr>
        <w:t>ت</w:t>
      </w:r>
      <w:r w:rsidRPr="00D42F64">
        <w:rPr>
          <w:rFonts w:ascii="Traditional Arabic" w:hAnsi="Traditional Arabic" w:cs="Traditional Arabic"/>
          <w:b/>
          <w:bCs/>
          <w:sz w:val="32"/>
          <w:szCs w:val="32"/>
          <w:rtl/>
        </w:rPr>
        <w:t>يلة بنت عبد العزي</w:t>
      </w:r>
      <w:r w:rsidRPr="00D42F64">
        <w:rPr>
          <w:rStyle w:val="FootnoteReference"/>
          <w:b/>
          <w:bCs/>
          <w:sz w:val="32"/>
          <w:szCs w:val="32"/>
          <w:rtl/>
        </w:rPr>
        <w:t>(</w:t>
      </w:r>
      <w:r w:rsidRPr="00D42F64">
        <w:rPr>
          <w:rStyle w:val="FootnoteReference"/>
          <w:b/>
          <w:bCs/>
          <w:sz w:val="32"/>
          <w:szCs w:val="32"/>
          <w:rtl/>
        </w:rPr>
        <w:footnoteReference w:id="1405"/>
      </w:r>
      <w:r w:rsidRPr="00D42F64">
        <w:rPr>
          <w:rStyle w:val="FootnoteReference"/>
          <w:b/>
          <w:bCs/>
          <w:sz w:val="32"/>
          <w:szCs w:val="32"/>
          <w:rtl/>
        </w:rPr>
        <w:t>)</w:t>
      </w:r>
      <w:r w:rsidRPr="00D42F64">
        <w:rPr>
          <w:rFonts w:ascii="Traditional Arabic" w:hAnsi="Traditional Arabic" w:cs="Traditional Arabic"/>
          <w:b/>
          <w:bCs/>
          <w:sz w:val="32"/>
          <w:szCs w:val="32"/>
          <w:rtl/>
        </w:rPr>
        <w:t xml:space="preserve"> قد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مت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شر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كة على ابنت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ها أسماء</w:t>
      </w:r>
      <w:r>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406"/>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07"/>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7B7940" w:rsidRDefault="00C963BC" w:rsidP="00C963BC">
      <w:pPr>
        <w:tabs>
          <w:tab w:val="left" w:pos="2906"/>
        </w:tabs>
        <w:bidi/>
        <w:jc w:val="left"/>
        <w:rPr>
          <w:rFonts w:ascii="Traditional Arabic" w:hAnsi="Traditional Arabic" w:cs="Traditional Arabic"/>
          <w:sz w:val="12"/>
          <w:szCs w:val="12"/>
          <w:rtl/>
        </w:rPr>
      </w:pP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08"/>
      </w:r>
      <w:r w:rsidRPr="00D42F64">
        <w:rPr>
          <w:rStyle w:val="FootnoteReference"/>
          <w:sz w:val="32"/>
          <w:szCs w:val="32"/>
          <w:rtl/>
        </w:rPr>
        <w:t>)</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داود </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الله ابن الزبير</w:t>
      </w:r>
      <w:r w:rsidRPr="00D42F64">
        <w:rPr>
          <w:rStyle w:val="FootnoteReference"/>
          <w:sz w:val="32"/>
          <w:szCs w:val="32"/>
          <w:rtl/>
        </w:rPr>
        <w:t>(</w:t>
      </w:r>
      <w:r w:rsidRPr="00D42F64">
        <w:rPr>
          <w:rStyle w:val="FootnoteReference"/>
          <w:sz w:val="32"/>
          <w:szCs w:val="32"/>
          <w:rtl/>
        </w:rPr>
        <w:footnoteReference w:id="140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1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AngsanaUPC" w:hAnsi="AngsanaUPC" w:cs="AngsanaUP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سورة الممتحنة</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11"/>
      </w:r>
      <w:r w:rsidRPr="00D42F64">
        <w:rPr>
          <w:rStyle w:val="FootnoteReference"/>
          <w:b/>
          <w:bCs/>
          <w:sz w:val="32"/>
          <w:szCs w:val="32"/>
          <w:rtl/>
        </w:rPr>
        <w:t>)</w:t>
      </w: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412"/>
      </w:r>
      <w:r w:rsidRPr="00D42F64">
        <w:rPr>
          <w:rStyle w:val="FootnoteReference"/>
          <w:sz w:val="32"/>
          <w:szCs w:val="32"/>
          <w:rtl/>
        </w:rPr>
        <w:t>)</w:t>
      </w:r>
    </w:p>
    <w:p w:rsidR="00C963BC" w:rsidRDefault="00C963BC" w:rsidP="00C963BC">
      <w:pPr>
        <w:tabs>
          <w:tab w:val="left" w:pos="2906"/>
        </w:tabs>
        <w:bidi/>
        <w:jc w:val="center"/>
        <w:rPr>
          <w:rFonts w:ascii="Andalus" w:hAnsi="Andalus" w:cs="Andalus"/>
          <w:b/>
          <w:bCs/>
          <w:i/>
          <w:iCs/>
          <w:color w:val="FF0000"/>
          <w:sz w:val="32"/>
          <w:szCs w:val="32"/>
          <w:u w:val="single"/>
          <w:rtl/>
        </w:rPr>
      </w:pPr>
    </w:p>
    <w:p w:rsidR="00C963BC" w:rsidRDefault="00C963BC" w:rsidP="00C963BC">
      <w:pPr>
        <w:tabs>
          <w:tab w:val="left" w:pos="2906"/>
        </w:tabs>
        <w:bidi/>
        <w:jc w:val="center"/>
        <w:rPr>
          <w:rFonts w:ascii="Andalus" w:hAnsi="Andalus" w:cs="Andalus"/>
          <w:b/>
          <w:bCs/>
          <w:i/>
          <w:iCs/>
          <w:color w:val="FF0000"/>
          <w:sz w:val="48"/>
          <w:szCs w:val="48"/>
          <w:u w:val="single"/>
          <w:rtl/>
        </w:rPr>
      </w:pPr>
      <w:r w:rsidRPr="008B444F">
        <w:rPr>
          <w:rFonts w:ascii="Andalus" w:hAnsi="Andalus" w:cs="Andalus"/>
          <w:b/>
          <w:bCs/>
          <w:i/>
          <w:iCs/>
          <w:color w:val="FF0000"/>
          <w:sz w:val="48"/>
          <w:szCs w:val="48"/>
          <w:u w:val="single"/>
          <w:rtl/>
        </w:rPr>
        <w:t>سورة الصف</w:t>
      </w:r>
    </w:p>
    <w:p w:rsidR="00C963BC" w:rsidRPr="00BA14FF" w:rsidRDefault="00C963BC" w:rsidP="00C963BC">
      <w:pPr>
        <w:tabs>
          <w:tab w:val="left" w:pos="2906"/>
        </w:tabs>
        <w:bidi/>
        <w:jc w:val="left"/>
        <w:rPr>
          <w:rFonts w:ascii="Andalus" w:hAnsi="Andalus" w:cs="Andalus"/>
          <w:b/>
          <w:bCs/>
          <w:i/>
          <w:iCs/>
          <w:color w:val="FF0000"/>
          <w:u w:val="single"/>
          <w:rtl/>
        </w:rPr>
      </w:pP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المسلمين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قالوا</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لو علمنا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حب الأعمال إلى الله</w:t>
      </w:r>
      <w:r>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13"/>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حمد والترمذي وابن حبان والحاكم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الله ابن سلام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14"/>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15"/>
      </w:r>
      <w:r w:rsidRPr="00D42F64">
        <w:rPr>
          <w:rStyle w:val="FootnoteReference"/>
          <w:sz w:val="32"/>
          <w:szCs w:val="32"/>
          <w:rtl/>
        </w:rPr>
        <w:t>)</w:t>
      </w:r>
    </w:p>
    <w:p w:rsidR="00C963BC" w:rsidRPr="00D42F64"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الصف</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1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417"/>
      </w:r>
      <w:r w:rsidRPr="00D42F64">
        <w:rPr>
          <w:rStyle w:val="FootnoteReference"/>
          <w:sz w:val="32"/>
          <w:szCs w:val="32"/>
          <w:rtl/>
        </w:rPr>
        <w:t>)</w:t>
      </w:r>
    </w:p>
    <w:p w:rsidR="00C963BC" w:rsidRPr="00D42F64" w:rsidRDefault="00C963BC" w:rsidP="00C963BC">
      <w:pPr>
        <w:tabs>
          <w:tab w:val="left" w:pos="2906"/>
        </w:tabs>
        <w:bidi/>
        <w:jc w:val="left"/>
        <w:rPr>
          <w:rFonts w:ascii="Traditional Arabic" w:hAnsi="Traditional Arabic" w:cs="Traditional Arabic"/>
          <w:sz w:val="32"/>
          <w:szCs w:val="32"/>
          <w:rtl/>
        </w:rPr>
      </w:pPr>
    </w:p>
    <w:p w:rsidR="00C963BC" w:rsidRPr="00D42F64" w:rsidRDefault="00C963BC" w:rsidP="00C963BC">
      <w:pPr>
        <w:tabs>
          <w:tab w:val="left" w:pos="2906"/>
        </w:tabs>
        <w:bidi/>
        <w:jc w:val="left"/>
        <w:rPr>
          <w:rFonts w:ascii="Traditional Arabic" w:hAnsi="Traditional Arabic" w:cs="Traditional Arabic"/>
          <w:sz w:val="32"/>
          <w:szCs w:val="32"/>
          <w:rtl/>
          <w:lang w:bidi="ar-IQ"/>
        </w:rPr>
      </w:pPr>
    </w:p>
    <w:p w:rsidR="00C963BC" w:rsidRPr="00D42F64" w:rsidRDefault="00C963BC" w:rsidP="00C963BC">
      <w:pPr>
        <w:tabs>
          <w:tab w:val="left" w:pos="2906"/>
        </w:tabs>
        <w:bidi/>
        <w:jc w:val="left"/>
        <w:rPr>
          <w:rFonts w:ascii="Traditional Arabic" w:hAnsi="Traditional Arabic" w:cs="Traditional Arabic"/>
          <w:sz w:val="32"/>
          <w:szCs w:val="32"/>
          <w:rtl/>
        </w:rPr>
      </w:pPr>
    </w:p>
    <w:p w:rsidR="00C963BC" w:rsidRDefault="00C963BC" w:rsidP="00C963BC">
      <w:pPr>
        <w:pStyle w:val="Heading8"/>
        <w:rPr>
          <w:rFonts w:ascii="Traditional Arabic" w:eastAsia="Calibri" w:hAnsi="Traditional Arabic" w:cs="Traditional Arabic"/>
          <w:color w:val="auto"/>
          <w:sz w:val="28"/>
          <w:szCs w:val="28"/>
          <w:rtl/>
        </w:rPr>
      </w:pPr>
    </w:p>
    <w:p w:rsidR="00C963BC" w:rsidRDefault="00C963BC" w:rsidP="00C963BC">
      <w:pPr>
        <w:rPr>
          <w:rtl/>
        </w:rPr>
      </w:pPr>
    </w:p>
    <w:p w:rsidR="00C963BC" w:rsidRDefault="00C963BC" w:rsidP="00C963BC">
      <w:pPr>
        <w:rPr>
          <w:rtl/>
        </w:rPr>
      </w:pPr>
    </w:p>
    <w:p w:rsidR="00C963BC" w:rsidRDefault="00C963BC" w:rsidP="00C963BC">
      <w:pPr>
        <w:rPr>
          <w:rtl/>
        </w:rPr>
      </w:pPr>
    </w:p>
    <w:p w:rsidR="00C963BC" w:rsidRDefault="00C963BC" w:rsidP="00C963BC"/>
    <w:p w:rsidR="00C963BC" w:rsidRDefault="00C963BC" w:rsidP="00C963BC"/>
    <w:p w:rsidR="00C963BC" w:rsidRDefault="00C963BC" w:rsidP="00C963BC"/>
    <w:p w:rsidR="00C963BC" w:rsidRDefault="00C963BC" w:rsidP="00C963BC"/>
    <w:p w:rsidR="00C963BC" w:rsidRPr="000627EB" w:rsidRDefault="00C963BC" w:rsidP="00C963BC">
      <w:pPr>
        <w:rPr>
          <w:rtl/>
        </w:rPr>
      </w:pPr>
    </w:p>
    <w:p w:rsidR="00C963BC" w:rsidRDefault="00C963BC" w:rsidP="00C963BC">
      <w:pPr>
        <w:pStyle w:val="Heading8"/>
        <w:jc w:val="center"/>
        <w:rPr>
          <w:rFonts w:ascii="Traditional Arabic" w:hAnsi="Traditional Arabic" w:cs="Traditional Arabic"/>
          <w:b/>
          <w:bCs/>
          <w:color w:val="FF0000"/>
          <w:sz w:val="52"/>
          <w:szCs w:val="52"/>
          <w:u w:val="single"/>
          <w:rtl/>
        </w:rPr>
      </w:pPr>
      <w:r w:rsidRPr="008B444F">
        <w:rPr>
          <w:rFonts w:ascii="Traditional Arabic" w:hAnsi="Traditional Arabic" w:cs="Traditional Arabic"/>
          <w:b/>
          <w:bCs/>
          <w:color w:val="FF0000"/>
          <w:sz w:val="52"/>
          <w:szCs w:val="52"/>
          <w:u w:val="single"/>
          <w:rtl/>
        </w:rPr>
        <w:lastRenderedPageBreak/>
        <w:t>سورة الجمعة</w:t>
      </w:r>
    </w:p>
    <w:p w:rsidR="00C963BC" w:rsidRPr="000627EB" w:rsidRDefault="00C963BC" w:rsidP="00C963BC">
      <w:pPr>
        <w:rPr>
          <w:rtl/>
        </w:rPr>
      </w:pP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قوله:(</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وصفة اذ ليس المراد من الحمار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معينا</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1418"/>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ابو حيان :(هذا الذي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19"/>
      </w:r>
      <w:r w:rsidRPr="00D42F64">
        <w:rPr>
          <w:rStyle w:val="FootnoteReference"/>
          <w:sz w:val="32"/>
          <w:szCs w:val="32"/>
          <w:rtl/>
        </w:rPr>
        <w:t>)</w:t>
      </w:r>
      <w:r w:rsidRPr="00D42F64">
        <w:rPr>
          <w:rFonts w:ascii="Traditional Arabic" w:hAnsi="Traditional Arabic" w:cs="Traditional Arabic"/>
          <w:sz w:val="32"/>
          <w:szCs w:val="32"/>
          <w:rtl/>
        </w:rPr>
        <w:t xml:space="preserve"> بعض النحوين وهو ان مثل هذا من المعارف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يوصف بالجمل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وحملوا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Simplified Arabic" w:hint="cs"/>
          <w:color w:val="000000"/>
          <w:sz w:val="32"/>
          <w:szCs w:val="32"/>
          <w:rtl/>
        </w:rPr>
        <w:t>﴿</w:t>
      </w:r>
      <w:r w:rsidRPr="00D42F64">
        <w:rPr>
          <w:rFonts w:ascii="Traditional Arabic" w:hAnsi="Traditional Arabic" w:cs="QCF_P442"/>
          <w:color w:val="000000"/>
          <w:sz w:val="32"/>
          <w:szCs w:val="32"/>
          <w:rtl/>
        </w:rPr>
        <w:t>ﯘ</w:t>
      </w:r>
      <w:r w:rsidRPr="00D42F64">
        <w:rPr>
          <w:rFonts w:ascii="Traditional Arabic" w:hAnsi="Traditional Arabic" w:cs="Traditional Arabic"/>
          <w:color w:val="000000"/>
          <w:sz w:val="32"/>
          <w:szCs w:val="32"/>
          <w:rtl/>
        </w:rPr>
        <w:t xml:space="preserve">  </w:t>
      </w:r>
      <w:r w:rsidRPr="00D42F64">
        <w:rPr>
          <w:rFonts w:ascii="Traditional Arabic" w:hAnsi="Traditional Arabic" w:cs="QCF_P442"/>
          <w:color w:val="000000"/>
          <w:sz w:val="32"/>
          <w:szCs w:val="32"/>
          <w:rtl/>
        </w:rPr>
        <w:t>ﯙ</w:t>
      </w:r>
      <w:r w:rsidRPr="00D42F64">
        <w:rPr>
          <w:rFonts w:ascii="Traditional Arabic" w:hAnsi="Traditional Arabic" w:cs="Traditional Arabic"/>
          <w:color w:val="000000"/>
          <w:sz w:val="32"/>
          <w:szCs w:val="32"/>
          <w:rtl/>
        </w:rPr>
        <w:t xml:space="preserve">  </w:t>
      </w:r>
      <w:r w:rsidRPr="00D42F64">
        <w:rPr>
          <w:rFonts w:ascii="Traditional Arabic" w:hAnsi="Traditional Arabic" w:cs="QCF_P442"/>
          <w:color w:val="000000"/>
          <w:sz w:val="32"/>
          <w:szCs w:val="32"/>
          <w:rtl/>
        </w:rPr>
        <w:t>ﯚ</w:t>
      </w:r>
      <w:r w:rsidRPr="00D42F64">
        <w:rPr>
          <w:rFonts w:ascii="Traditional Arabic" w:hAnsi="Traditional Arabic" w:cs="Traditional Arabic"/>
          <w:color w:val="000000"/>
          <w:sz w:val="32"/>
          <w:szCs w:val="32"/>
          <w:rtl/>
        </w:rPr>
        <w:t xml:space="preserve">   </w:t>
      </w:r>
      <w:r w:rsidRPr="00D42F64">
        <w:rPr>
          <w:rFonts w:ascii="Traditional Arabic" w:hAnsi="Traditional Arabic" w:cs="QCF_P442"/>
          <w:color w:val="000000"/>
          <w:sz w:val="32"/>
          <w:szCs w:val="32"/>
          <w:rtl/>
        </w:rPr>
        <w:t>ﯛ</w:t>
      </w:r>
      <w:r w:rsidRPr="00D42F64">
        <w:rPr>
          <w:rFonts w:ascii="Traditional Arabic" w:hAnsi="Traditional Arabic" w:cs="Traditional Arabic"/>
          <w:color w:val="000000"/>
          <w:sz w:val="32"/>
          <w:szCs w:val="32"/>
          <w:rtl/>
        </w:rPr>
        <w:t xml:space="preserve">  </w:t>
      </w:r>
      <w:r w:rsidRPr="00D42F64">
        <w:rPr>
          <w:rFonts w:ascii="Traditional Arabic" w:hAnsi="Traditional Arabic" w:cs="QCF_P442"/>
          <w:color w:val="000000"/>
          <w:sz w:val="32"/>
          <w:szCs w:val="32"/>
          <w:rtl/>
        </w:rPr>
        <w:t>ﯜ</w:t>
      </w:r>
      <w:r w:rsidRPr="00D42F64">
        <w:rPr>
          <w:rFonts w:ascii="Traditional Arabic" w:hAnsi="Traditional Arabic" w:cs="Traditional Arabic"/>
          <w:color w:val="000000"/>
          <w:sz w:val="32"/>
          <w:szCs w:val="32"/>
          <w:rtl/>
        </w:rPr>
        <w:t xml:space="preserve">  </w:t>
      </w:r>
      <w:r w:rsidRPr="00D42F64">
        <w:rPr>
          <w:rFonts w:ascii="Traditional Arabic" w:hAnsi="Traditional Arabic" w:cs="QCF_P442"/>
          <w:color w:val="000000"/>
          <w:sz w:val="32"/>
          <w:szCs w:val="32"/>
          <w:rtl/>
        </w:rPr>
        <w:t>ﯝ</w:t>
      </w:r>
      <w:r w:rsidRPr="00D42F64">
        <w:rPr>
          <w:rFonts w:ascii="Traditional Arabic" w:hAnsi="Traditional Arabic" w:cs="Simplified Arabic" w:hint="cs"/>
          <w:color w:val="000000"/>
          <w:sz w:val="32"/>
          <w:szCs w:val="32"/>
          <w:rtl/>
        </w:rPr>
        <w:t>﴾</w:t>
      </w:r>
      <w:r w:rsidRPr="00D42F64">
        <w:rPr>
          <w:rFonts w:ascii="Traditional Arabic" w:hAnsi="Traditional Arabic" w:cs="Traditional Arabic"/>
          <w:color w:val="000000"/>
          <w:sz w:val="32"/>
          <w:szCs w:val="32"/>
        </w:rPr>
        <w:t xml:space="preserve"> </w:t>
      </w:r>
      <w:r w:rsidRPr="00D42F64">
        <w:rPr>
          <w:rStyle w:val="FootnoteReference"/>
          <w:b/>
          <w:bCs/>
          <w:color w:val="000000"/>
          <w:sz w:val="32"/>
          <w:szCs w:val="32"/>
        </w:rPr>
        <w:t>(</w:t>
      </w:r>
      <w:r w:rsidRPr="00D42F64">
        <w:rPr>
          <w:rStyle w:val="FootnoteReference"/>
          <w:b/>
          <w:bCs/>
          <w:color w:val="000000"/>
          <w:sz w:val="32"/>
          <w:szCs w:val="32"/>
        </w:rPr>
        <w:footnoteReference w:id="1420"/>
      </w:r>
      <w:r w:rsidRPr="00D42F64">
        <w:rPr>
          <w:rStyle w:val="FootnoteReference"/>
          <w:b/>
          <w:bCs/>
          <w:color w:val="000000"/>
          <w:sz w:val="32"/>
          <w:szCs w:val="32"/>
        </w:rPr>
        <w:t>)</w:t>
      </w:r>
      <w:r w:rsidRPr="00D42F64">
        <w:rPr>
          <w:rFonts w:ascii="Traditional Arabic" w:hAnsi="Traditional Arabic" w:cs="Traditional Arabic"/>
          <w:color w:val="000000"/>
          <w:sz w:val="32"/>
          <w:szCs w:val="32"/>
        </w:rPr>
        <w:t xml:space="preserve"> </w:t>
      </w:r>
      <w:r>
        <w:rPr>
          <w:rFonts w:ascii="Traditional Arabic" w:hAnsi="Traditional Arabic" w:cs="Traditional Arabic"/>
          <w:sz w:val="32"/>
          <w:szCs w:val="32"/>
          <w:rtl/>
        </w:rPr>
        <w:t>وهذا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مثاله عند المحققين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الحال لا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الصفة ووصفه بالمعرفة</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لل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م دليل على تعريفه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 ما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المذهب من هدم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المتقدمون من ان المعرفة لا تنعت الا بالمعرفة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والجمل نكرات.)</w:t>
      </w:r>
      <w:r w:rsidRPr="00D42F64">
        <w:rPr>
          <w:rStyle w:val="FootnoteReference"/>
          <w:sz w:val="32"/>
          <w:szCs w:val="32"/>
          <w:rtl/>
        </w:rPr>
        <w:t>(</w:t>
      </w:r>
      <w:r w:rsidRPr="00D42F64">
        <w:rPr>
          <w:rStyle w:val="FootnoteReference"/>
          <w:sz w:val="32"/>
          <w:szCs w:val="32"/>
          <w:rtl/>
        </w:rPr>
        <w:footnoteReference w:id="1421"/>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 (</w:t>
      </w:r>
      <w:r w:rsidRPr="00D42F64">
        <w:rPr>
          <w:rFonts w:ascii="AngsanaUPC" w:hAnsi="AngsanaUPC" w:cs="AngsanaUPC"/>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ول جمعة جمعها رسول الله صلى الله عليه وسلم انه لما قدم المدينة.</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w:t>
      </w:r>
      <w:r w:rsidRPr="00D42F64">
        <w:rPr>
          <w:rStyle w:val="FootnoteReference"/>
          <w:b/>
          <w:bCs/>
          <w:sz w:val="32"/>
          <w:szCs w:val="32"/>
          <w:rtl/>
        </w:rPr>
        <w:t>(</w:t>
      </w:r>
      <w:r w:rsidRPr="00D42F64">
        <w:rPr>
          <w:rStyle w:val="FootnoteReference"/>
          <w:b/>
          <w:bCs/>
          <w:sz w:val="32"/>
          <w:szCs w:val="32"/>
          <w:rtl/>
        </w:rPr>
        <w:footnoteReference w:id="1422"/>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23"/>
      </w:r>
      <w:r w:rsidRPr="00D42F64">
        <w:rPr>
          <w:rStyle w:val="FootnoteReference"/>
          <w:sz w:val="32"/>
          <w:szCs w:val="32"/>
          <w:rtl/>
        </w:rPr>
        <w:t>)</w:t>
      </w:r>
      <w:r w:rsidRPr="00D42F64">
        <w:rPr>
          <w:rFonts w:ascii="Traditional Arabic" w:hAnsi="Traditional Arabic" w:cs="Traditional Arabic"/>
          <w:sz w:val="32"/>
          <w:szCs w:val="32"/>
          <w:rtl/>
        </w:rPr>
        <w:t xml:space="preserve"> 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اسحاق في المغازي والبيهقي في الدلائ</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الرحمن بن عويم</w:t>
      </w:r>
      <w:r w:rsidRPr="00D42F64">
        <w:rPr>
          <w:rStyle w:val="FootnoteReference"/>
          <w:sz w:val="32"/>
          <w:szCs w:val="32"/>
          <w:rtl/>
        </w:rPr>
        <w:t>(</w:t>
      </w:r>
      <w:r w:rsidRPr="00D42F64">
        <w:rPr>
          <w:rStyle w:val="FootnoteReference"/>
          <w:sz w:val="32"/>
          <w:szCs w:val="32"/>
          <w:rtl/>
        </w:rPr>
        <w:footnoteReference w:id="1424"/>
      </w:r>
      <w:r w:rsidRPr="00D42F64">
        <w:rPr>
          <w:rStyle w:val="FootnoteReference"/>
          <w:sz w:val="32"/>
          <w:szCs w:val="32"/>
          <w:rtl/>
        </w:rPr>
        <w:t>)</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خبرني بعض قومي.</w:t>
      </w:r>
      <w:r w:rsidRPr="00D42F64">
        <w:rPr>
          <w:rStyle w:val="FootnoteReference"/>
          <w:sz w:val="32"/>
          <w:szCs w:val="32"/>
          <w:rtl/>
        </w:rPr>
        <w:t>(</w:t>
      </w:r>
      <w:r w:rsidRPr="00D42F64">
        <w:rPr>
          <w:rStyle w:val="FootnoteReference"/>
          <w:sz w:val="32"/>
          <w:szCs w:val="32"/>
          <w:rtl/>
        </w:rPr>
        <w:footnoteReference w:id="1425"/>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قوله: (وفي الحديث</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وابتغوا من فضل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ليس هو مطلب الد</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نياوإنما هو</w:t>
      </w:r>
      <w:r w:rsidRPr="00D42F64">
        <w:rPr>
          <w:rFonts w:ascii="Traditional Arabic" w:hAnsi="Traditional Arabic" w:cs="Traditional Arabic"/>
          <w:b/>
          <w:bCs/>
          <w:sz w:val="32"/>
          <w:szCs w:val="32"/>
          <w:rtl/>
        </w:rPr>
        <w:t>عيادةمريض وحضور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جنازة وزيارة أخ</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 الله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w:t>
      </w:r>
      <w:r w:rsidRPr="00D42F64">
        <w:rPr>
          <w:rStyle w:val="FootnoteReference"/>
          <w:b/>
          <w:bCs/>
          <w:sz w:val="32"/>
          <w:szCs w:val="32"/>
          <w:rtl/>
        </w:rPr>
        <w:t>(</w:t>
      </w:r>
      <w:r w:rsidRPr="00D42F64">
        <w:rPr>
          <w:rStyle w:val="FootnoteReference"/>
          <w:b/>
          <w:bCs/>
          <w:sz w:val="32"/>
          <w:szCs w:val="32"/>
          <w:rtl/>
        </w:rPr>
        <w:footnoteReference w:id="142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جريرمن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 مرفوعا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وابن مردويه عن ابن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عباس موقوفا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Style w:val="FootnoteReference"/>
          <w:sz w:val="32"/>
          <w:szCs w:val="32"/>
          <w:rtl/>
        </w:rPr>
        <w:t>(</w:t>
      </w:r>
      <w:r w:rsidRPr="00D42F64">
        <w:rPr>
          <w:rStyle w:val="FootnoteReference"/>
          <w:sz w:val="32"/>
          <w:szCs w:val="32"/>
          <w:rtl/>
        </w:rPr>
        <w:footnoteReference w:id="1427"/>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lastRenderedPageBreak/>
        <w:t>قوله: (روي:</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كان يخطب الج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معة</w:t>
      </w:r>
      <w:r w:rsidRPr="00D42F64">
        <w:rPr>
          <w:rFonts w:ascii="Traditional Arabic" w:hAnsi="Traditional Arabic" w:cs="Traditional Arabic" w:hint="cs"/>
          <w:b/>
          <w:bCs/>
          <w:sz w:val="32"/>
          <w:szCs w:val="32"/>
          <w:rtl/>
        </w:rPr>
        <w:t xml:space="preserve"> فمرت</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w:t>
      </w:r>
      <w:r w:rsidRPr="00D42F64">
        <w:rPr>
          <w:rFonts w:ascii="Traditional Arabic" w:hAnsi="Traditional Arabic" w:cs="Traditional Arabic" w:hint="cs"/>
          <w:b/>
          <w:bCs/>
          <w:sz w:val="32"/>
          <w:szCs w:val="32"/>
          <w:rtl/>
        </w:rPr>
        <w:t>عير</w:t>
      </w:r>
      <w:r w:rsidRPr="00D42F64">
        <w:rPr>
          <w:rFonts w:ascii="Traditional Arabic" w:hAnsi="Traditional Arabic" w:cs="Traditional Arabic"/>
          <w:b/>
          <w:bCs/>
          <w:sz w:val="32"/>
          <w:szCs w:val="32"/>
          <w:rtl/>
        </w:rPr>
        <w:t>]</w:t>
      </w:r>
      <w:r w:rsidRPr="00D42F64">
        <w:rPr>
          <w:rStyle w:val="FootnoteReference"/>
          <w:b/>
          <w:bCs/>
          <w:sz w:val="32"/>
          <w:szCs w:val="32"/>
          <w:rtl/>
        </w:rPr>
        <w:t>(</w:t>
      </w:r>
      <w:r w:rsidRPr="00D42F64">
        <w:rPr>
          <w:rStyle w:val="FootnoteReference"/>
          <w:b/>
          <w:bCs/>
          <w:sz w:val="32"/>
          <w:szCs w:val="32"/>
          <w:rtl/>
        </w:rPr>
        <w:footnoteReference w:id="1428"/>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ت</w:t>
      </w:r>
      <w:r w:rsidRPr="00D42F64">
        <w:rPr>
          <w:rFonts w:ascii="Traditional Arabic" w:hAnsi="Traditional Arabic" w:cs="Traditional Arabic"/>
          <w:b/>
          <w:bCs/>
          <w:sz w:val="32"/>
          <w:szCs w:val="32"/>
          <w:rtl/>
        </w:rPr>
        <w:t>حمل الطعام فخرج الناس</w:t>
      </w:r>
      <w:r w:rsidRPr="00D42F64">
        <w:rPr>
          <w:rFonts w:ascii="Traditional Arabic" w:hAnsi="Traditional Arabic" w:cs="Traditional Arabic" w:hint="cs"/>
          <w:b/>
          <w:bCs/>
          <w:sz w:val="32"/>
          <w:szCs w:val="32"/>
          <w:rtl/>
        </w:rPr>
        <w:t xml:space="preserve"> [اليهم</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footnoteReference w:id="1429"/>
      </w:r>
      <w:r w:rsidRPr="00D42F64">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 xml:space="preserve">لا </w:t>
      </w:r>
      <w:r w:rsidRPr="00D42F64">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ثني عشر</w:t>
      </w:r>
      <w:r w:rsidRPr="00D42F64">
        <w:rPr>
          <w:rFonts w:ascii="Traditional Arabic" w:hAnsi="Traditional Arabic" w:cs="Traditional Arabic" w:hint="cs"/>
          <w:b/>
          <w:bCs/>
          <w:sz w:val="32"/>
          <w:szCs w:val="32"/>
          <w:rtl/>
        </w:rPr>
        <w:t>[رجلاً]</w:t>
      </w:r>
      <w:r w:rsidRPr="00D42F64">
        <w:rPr>
          <w:rStyle w:val="FootnoteReference"/>
          <w:b/>
          <w:bCs/>
          <w:sz w:val="32"/>
          <w:szCs w:val="32"/>
          <w:rtl/>
        </w:rPr>
        <w:footnoteReference w:id="1430"/>
      </w:r>
      <w:r w:rsidRPr="00D42F6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فنزلت</w:t>
      </w:r>
      <w:r w:rsidRPr="00D42F64">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w:t>
      </w:r>
      <w:r w:rsidRPr="00D42F64">
        <w:rPr>
          <w:rStyle w:val="FootnoteReference"/>
          <w:b/>
          <w:bCs/>
          <w:sz w:val="32"/>
          <w:szCs w:val="32"/>
          <w:rtl/>
        </w:rPr>
        <w:t>(</w:t>
      </w:r>
      <w:r w:rsidRPr="00D42F64">
        <w:rPr>
          <w:rStyle w:val="FootnoteReference"/>
          <w:b/>
          <w:bCs/>
          <w:sz w:val="32"/>
          <w:szCs w:val="32"/>
          <w:rtl/>
        </w:rPr>
        <w:footnoteReference w:id="1431"/>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اخرجه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جابر.</w:t>
      </w:r>
      <w:r w:rsidRPr="00D42F64">
        <w:rPr>
          <w:rStyle w:val="FootnoteReference"/>
          <w:sz w:val="32"/>
          <w:szCs w:val="32"/>
          <w:rtl/>
        </w:rPr>
        <w:t>(</w:t>
      </w:r>
      <w:r w:rsidRPr="00D42F64">
        <w:rPr>
          <w:rStyle w:val="FootnoteReference"/>
          <w:sz w:val="32"/>
          <w:szCs w:val="32"/>
          <w:rtl/>
        </w:rPr>
        <w:footnoteReference w:id="1432"/>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قوله :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ورة الجمعة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w:t>
      </w:r>
      <w:r w:rsidRPr="00D42F64">
        <w:rPr>
          <w:rStyle w:val="FootnoteReference"/>
          <w:b/>
          <w:bCs/>
          <w:sz w:val="32"/>
          <w:szCs w:val="32"/>
          <w:rtl/>
        </w:rPr>
        <w:t>(</w:t>
      </w:r>
      <w:r w:rsidRPr="00D42F64">
        <w:rPr>
          <w:rStyle w:val="FootnoteReference"/>
          <w:b/>
          <w:bCs/>
          <w:sz w:val="32"/>
          <w:szCs w:val="32"/>
          <w:rtl/>
        </w:rPr>
        <w:footnoteReference w:id="1433"/>
      </w:r>
      <w:r w:rsidRPr="00D42F64">
        <w:rPr>
          <w:rStyle w:val="FootnoteReference"/>
          <w:b/>
          <w:bCs/>
          <w:sz w:val="32"/>
          <w:szCs w:val="32"/>
          <w:rtl/>
        </w:rPr>
        <w:t>)</w:t>
      </w:r>
    </w:p>
    <w:p w:rsidR="00C963BC" w:rsidRPr="00D42F64" w:rsidRDefault="00C963BC" w:rsidP="00C963BC">
      <w:pPr>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لى آخره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w:t>
      </w:r>
      <w:r w:rsidRPr="00D42F64">
        <w:rPr>
          <w:rStyle w:val="FootnoteReference"/>
          <w:sz w:val="32"/>
          <w:szCs w:val="32"/>
          <w:rtl/>
        </w:rPr>
        <w:t>(</w:t>
      </w:r>
      <w:r w:rsidRPr="00D42F64">
        <w:rPr>
          <w:rStyle w:val="FootnoteReference"/>
          <w:sz w:val="32"/>
          <w:szCs w:val="32"/>
          <w:rtl/>
        </w:rPr>
        <w:footnoteReference w:id="1434"/>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435"/>
      </w:r>
      <w:r w:rsidRPr="00D42F64">
        <w:rPr>
          <w:rStyle w:val="FootnoteReference"/>
          <w:sz w:val="32"/>
          <w:szCs w:val="32"/>
          <w:rtl/>
        </w:rPr>
        <w:t>)</w:t>
      </w: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bidi/>
        <w:jc w:val="center"/>
        <w:rPr>
          <w:rFonts w:ascii="Traditional Arabic" w:hAnsi="Traditional Arabic" w:cs="Traditional Arabic"/>
          <w:sz w:val="40"/>
          <w:szCs w:val="40"/>
        </w:rPr>
      </w:pPr>
    </w:p>
    <w:p w:rsidR="00C963BC" w:rsidRDefault="00C963BC" w:rsidP="00C963BC">
      <w:pPr>
        <w:bidi/>
        <w:jc w:val="center"/>
        <w:rPr>
          <w:rFonts w:ascii="Traditional Arabic" w:hAnsi="Traditional Arabic" w:cs="Traditional Arabic"/>
          <w:sz w:val="40"/>
          <w:szCs w:val="40"/>
        </w:rPr>
      </w:pPr>
    </w:p>
    <w:p w:rsidR="00C963BC" w:rsidRDefault="00C963BC" w:rsidP="00C963BC">
      <w:pPr>
        <w:bidi/>
        <w:jc w:val="center"/>
        <w:rPr>
          <w:rFonts w:ascii="Traditional Arabic" w:hAnsi="Traditional Arabic" w:cs="Traditional Arabic"/>
          <w:sz w:val="40"/>
          <w:szCs w:val="40"/>
        </w:rPr>
      </w:pPr>
    </w:p>
    <w:p w:rsidR="00C963BC" w:rsidRDefault="00C963BC" w:rsidP="00C963BC">
      <w:pPr>
        <w:bidi/>
        <w:jc w:val="center"/>
        <w:rPr>
          <w:rFonts w:ascii="Traditional Arabic" w:hAnsi="Traditional Arabic" w:cs="Traditional Arabic"/>
          <w:sz w:val="40"/>
          <w:szCs w:val="40"/>
        </w:rPr>
      </w:pPr>
    </w:p>
    <w:p w:rsidR="00C963BC" w:rsidRDefault="00C963BC" w:rsidP="00C963BC">
      <w:pPr>
        <w:bidi/>
        <w:jc w:val="center"/>
        <w:rPr>
          <w:rFonts w:ascii="Andalus" w:hAnsi="Andalus" w:cs="Andalus"/>
          <w:b/>
          <w:bCs/>
          <w:color w:val="FF0000"/>
          <w:sz w:val="40"/>
          <w:szCs w:val="40"/>
          <w:u w:val="single"/>
          <w:rtl/>
        </w:rPr>
      </w:pPr>
    </w:p>
    <w:p w:rsidR="00C963BC" w:rsidRDefault="00C963BC" w:rsidP="00C963BC">
      <w:pPr>
        <w:bidi/>
        <w:jc w:val="center"/>
        <w:rPr>
          <w:rFonts w:ascii="Andalus" w:hAnsi="Andalus" w:cs="Andalus"/>
          <w:b/>
          <w:bCs/>
          <w:color w:val="FF0000"/>
          <w:sz w:val="40"/>
          <w:szCs w:val="40"/>
          <w:u w:val="single"/>
          <w:rtl/>
        </w:rPr>
      </w:pPr>
    </w:p>
    <w:p w:rsidR="00C963BC" w:rsidRDefault="00C963BC" w:rsidP="00C963BC">
      <w:pPr>
        <w:bidi/>
        <w:jc w:val="center"/>
        <w:rPr>
          <w:rFonts w:ascii="Andalus" w:hAnsi="Andalus" w:cs="Andalus"/>
          <w:b/>
          <w:bCs/>
          <w:color w:val="FF0000"/>
          <w:sz w:val="40"/>
          <w:szCs w:val="40"/>
          <w:u w:val="single"/>
          <w:rtl/>
        </w:rPr>
      </w:pPr>
    </w:p>
    <w:p w:rsidR="00C963BC" w:rsidRDefault="00C963BC" w:rsidP="00C963BC">
      <w:pPr>
        <w:bidi/>
        <w:jc w:val="center"/>
        <w:rPr>
          <w:rFonts w:ascii="Andalus" w:hAnsi="Andalus" w:cs="Andalus"/>
          <w:b/>
          <w:bCs/>
          <w:color w:val="FF0000"/>
          <w:sz w:val="40"/>
          <w:szCs w:val="40"/>
          <w:u w:val="single"/>
          <w:rtl/>
        </w:rPr>
      </w:pPr>
      <w:r w:rsidRPr="008B444F">
        <w:rPr>
          <w:rFonts w:ascii="Andalus" w:hAnsi="Andalus" w:cs="Andalus"/>
          <w:b/>
          <w:bCs/>
          <w:color w:val="FF0000"/>
          <w:sz w:val="40"/>
          <w:szCs w:val="40"/>
          <w:u w:val="single"/>
          <w:rtl/>
        </w:rPr>
        <w:lastRenderedPageBreak/>
        <w:t>سورة المنافقين</w:t>
      </w:r>
    </w:p>
    <w:p w:rsidR="00C963BC" w:rsidRPr="000627EB" w:rsidRDefault="00C963BC" w:rsidP="00C963BC">
      <w:pPr>
        <w:bidi/>
        <w:jc w:val="center"/>
        <w:rPr>
          <w:rFonts w:ascii="Andalus" w:hAnsi="Andalus" w:cs="Andalus"/>
          <w:b/>
          <w:bCs/>
          <w:color w:val="FF0000"/>
          <w:sz w:val="24"/>
          <w:szCs w:val="24"/>
          <w:u w:val="single"/>
          <w:rtl/>
        </w:rPr>
      </w:pPr>
    </w:p>
    <w:p w:rsidR="00C963BC" w:rsidRDefault="00C963BC" w:rsidP="00C963BC">
      <w:pPr>
        <w:tabs>
          <w:tab w:val="left" w:pos="2906"/>
        </w:tabs>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ويجوز أن تكون صلته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والمفعول 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 العدو</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3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تخريج ه</w:t>
      </w:r>
      <w:r>
        <w:rPr>
          <w:rFonts w:ascii="Traditional Arabic" w:hAnsi="Traditional Arabic" w:cs="Traditional Arabic" w:hint="cs"/>
          <w:sz w:val="32"/>
          <w:szCs w:val="32"/>
          <w:rtl/>
        </w:rPr>
        <w:t>ُ</w:t>
      </w:r>
      <w:r>
        <w:rPr>
          <w:rFonts w:ascii="Traditional Arabic" w:hAnsi="Traditional Arabic" w:cs="Traditional Arabic"/>
          <w:sz w:val="32"/>
          <w:szCs w:val="32"/>
          <w:rtl/>
        </w:rPr>
        <w:t>م العدو</w:t>
      </w:r>
      <w:r w:rsidRPr="00D42F64">
        <w:rPr>
          <w:rFonts w:ascii="Traditional Arabic" w:hAnsi="Traditional Arabic" w:cs="Traditional Arabic"/>
          <w:sz w:val="32"/>
          <w:szCs w:val="32"/>
          <w:rtl/>
        </w:rPr>
        <w:t xml:space="preserve"> انه مفعول ثان ليحسبون تخريج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تكلف بعيد عن الفصاحة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المتبارد إلى الذهن</w:t>
      </w:r>
      <w:r>
        <w:rPr>
          <w:rFonts w:ascii="Traditional Arabic" w:hAnsi="Traditional Arabic" w:cs="Traditional Arabic" w:hint="cs"/>
          <w:sz w:val="32"/>
          <w:szCs w:val="32"/>
          <w:rtl/>
        </w:rPr>
        <w:t>ِ</w:t>
      </w:r>
      <w:r w:rsidRPr="00B57D0D">
        <w:rPr>
          <w:rFonts w:ascii="Traditional Arabic" w:hAnsi="Traditional Arabic" w:cs="Traditional Arabic"/>
          <w:color w:val="FF0000"/>
          <w:sz w:val="32"/>
          <w:szCs w:val="32"/>
          <w:rtl/>
        </w:rPr>
        <w:t xml:space="preserve"> السل</w:t>
      </w:r>
      <w:r w:rsidRPr="00B57D0D">
        <w:rPr>
          <w:rFonts w:ascii="Traditional Arabic" w:hAnsi="Traditional Arabic" w:cs="Traditional Arabic" w:hint="cs"/>
          <w:color w:val="FF0000"/>
          <w:sz w:val="32"/>
          <w:szCs w:val="32"/>
          <w:rtl/>
        </w:rPr>
        <w:t>ي</w:t>
      </w:r>
      <w:r w:rsidRPr="00B57D0D">
        <w:rPr>
          <w:rFonts w:ascii="Traditional Arabic" w:hAnsi="Traditional Arabic" w:cs="Traditional Arabic"/>
          <w:color w:val="FF0000"/>
          <w:sz w:val="32"/>
          <w:szCs w:val="32"/>
          <w:rtl/>
        </w:rPr>
        <w:t>م</w:t>
      </w:r>
      <w:r w:rsidRPr="00D42F64">
        <w:rPr>
          <w:rFonts w:ascii="Traditional Arabic" w:hAnsi="Traditional Arabic" w:cs="Traditional Arabic"/>
          <w:sz w:val="32"/>
          <w:szCs w:val="32"/>
          <w:rtl/>
        </w:rPr>
        <w:t xml:space="preserve"> أن يكون اسم العدو أخبار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تعالى بأنهم وان اظهروا الإسلام واتباعهم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م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w:t>
      </w:r>
      <w:r w:rsidRPr="00D42F64">
        <w:rPr>
          <w:rFonts w:ascii="Traditional Arabic" w:hAnsi="Traditional Arabic" w:cs="Traditional Arabic" w:hint="cs"/>
          <w:sz w:val="32"/>
          <w:szCs w:val="32"/>
          <w:rtl/>
        </w:rPr>
        <w:t>بال</w:t>
      </w:r>
      <w:r w:rsidRPr="00D42F64">
        <w:rPr>
          <w:rFonts w:ascii="Traditional Arabic" w:hAnsi="Traditional Arabic" w:cs="Traditional Arabic"/>
          <w:sz w:val="32"/>
          <w:szCs w:val="32"/>
          <w:rtl/>
        </w:rPr>
        <w:t>غ</w:t>
      </w:r>
      <w:r w:rsidRPr="00D42F64">
        <w:rPr>
          <w:rFonts w:ascii="Traditional Arabic" w:hAnsi="Traditional Arabic" w:cs="Traditional Arabic" w:hint="cs"/>
          <w:sz w:val="32"/>
          <w:szCs w:val="32"/>
          <w:rtl/>
        </w:rPr>
        <w:t>ون}</w:t>
      </w:r>
      <w:r w:rsidRPr="00D42F64">
        <w:rPr>
          <w:rStyle w:val="FootnoteReference"/>
          <w:sz w:val="32"/>
          <w:szCs w:val="32"/>
          <w:rtl/>
        </w:rPr>
        <w:t>(</w:t>
      </w:r>
      <w:r w:rsidRPr="00D42F64">
        <w:rPr>
          <w:rStyle w:val="FootnoteReference"/>
          <w:sz w:val="32"/>
          <w:szCs w:val="32"/>
          <w:rtl/>
        </w:rPr>
        <w:footnoteReference w:id="1437"/>
      </w:r>
      <w:r w:rsidRPr="00D42F64">
        <w:rPr>
          <w:rStyle w:val="FootnoteReference"/>
          <w:sz w:val="32"/>
          <w:szCs w:val="32"/>
          <w:rtl/>
        </w:rPr>
        <w:t>)</w:t>
      </w:r>
      <w:r w:rsidRPr="00D42F64">
        <w:rPr>
          <w:rFonts w:ascii="Traditional Arabic" w:hAnsi="Traditional Arabic" w:cs="Traditional Arabic"/>
          <w:sz w:val="32"/>
          <w:szCs w:val="32"/>
          <w:rtl/>
        </w:rPr>
        <w:t xml:space="preserve"> في عداوتك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جاء بعده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فاحذرهم فالأمر بالحذر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تسبب عن أخباره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العدو</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38"/>
      </w:r>
      <w:r w:rsidRPr="00D42F64">
        <w:rPr>
          <w:rStyle w:val="FootnoteReference"/>
          <w:sz w:val="32"/>
          <w:szCs w:val="32"/>
          <w:rtl/>
        </w:rPr>
        <w:t>)</w:t>
      </w:r>
    </w:p>
    <w:p w:rsidR="00C963BC" w:rsidRPr="00D42F64" w:rsidRDefault="00C963BC" w:rsidP="00C963BC">
      <w:pPr>
        <w:tabs>
          <w:tab w:val="left" w:pos="2906"/>
        </w:tabs>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وجزم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كن للعطف على موضع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الفاء وما بعده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39"/>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tabs>
          <w:tab w:val="left" w:pos="2906"/>
        </w:tabs>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 : 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هذا أبا علي الفارسي</w:t>
      </w:r>
      <w:r w:rsidRPr="00D42F64">
        <w:rPr>
          <w:rStyle w:val="FootnoteReference"/>
          <w:sz w:val="32"/>
          <w:szCs w:val="32"/>
          <w:rtl/>
        </w:rPr>
        <w:t>(</w:t>
      </w:r>
      <w:r w:rsidRPr="00D42F64">
        <w:rPr>
          <w:rStyle w:val="FootnoteReference"/>
          <w:sz w:val="32"/>
          <w:szCs w:val="32"/>
          <w:rtl/>
        </w:rPr>
        <w:footnoteReference w:id="1440"/>
      </w:r>
      <w:r w:rsidRPr="00D42F64">
        <w:rPr>
          <w:rStyle w:val="FootnoteReference"/>
          <w:sz w:val="32"/>
          <w:szCs w:val="32"/>
          <w:rtl/>
        </w:rPr>
        <w:t>)</w:t>
      </w:r>
      <w:r w:rsidRPr="00D42F64">
        <w:rPr>
          <w:rFonts w:ascii="Traditional Arabic" w:hAnsi="Traditional Arabic" w:cs="Traditional Arabic"/>
          <w:sz w:val="32"/>
          <w:szCs w:val="32"/>
          <w:rtl/>
        </w:rPr>
        <w:t xml:space="preserve"> والذي حكاه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سيبو</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ه عن الخليل</w:t>
      </w:r>
      <w:r w:rsidRPr="00D42F64">
        <w:rPr>
          <w:rStyle w:val="FootnoteReference"/>
          <w:sz w:val="32"/>
          <w:szCs w:val="32"/>
          <w:rtl/>
        </w:rPr>
        <w:t>(</w:t>
      </w:r>
      <w:r w:rsidRPr="00D42F64">
        <w:rPr>
          <w:rStyle w:val="FootnoteReference"/>
          <w:sz w:val="32"/>
          <w:szCs w:val="32"/>
          <w:rtl/>
        </w:rPr>
        <w:footnoteReference w:id="1441"/>
      </w:r>
      <w:r w:rsidRPr="00D42F64">
        <w:rPr>
          <w:rStyle w:val="FootnoteReference"/>
          <w:sz w:val="32"/>
          <w:szCs w:val="32"/>
          <w:rtl/>
        </w:rPr>
        <w:t>)</w:t>
      </w:r>
      <w:r>
        <w:rPr>
          <w:rFonts w:ascii="Traditional Arabic" w:hAnsi="Traditional Arabic" w:cs="Traditional Arabic"/>
          <w:sz w:val="32"/>
          <w:szCs w:val="32"/>
          <w:rtl/>
        </w:rPr>
        <w:t xml:space="preserve"> غير هذا وهو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جزم على توهم الشرط الذي يدل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التمني</w:t>
      </w:r>
      <w:r w:rsidRPr="00D42F64">
        <w:rPr>
          <w:rStyle w:val="FootnoteReference"/>
          <w:sz w:val="32"/>
          <w:szCs w:val="32"/>
          <w:rtl/>
        </w:rPr>
        <w:t>(</w:t>
      </w:r>
      <w:r w:rsidRPr="00D42F64">
        <w:rPr>
          <w:rStyle w:val="FootnoteReference"/>
          <w:sz w:val="32"/>
          <w:szCs w:val="32"/>
          <w:rtl/>
        </w:rPr>
        <w:footnoteReference w:id="1442"/>
      </w:r>
      <w:r w:rsidRPr="00D42F64">
        <w:rPr>
          <w:rStyle w:val="FootnoteReference"/>
          <w:sz w:val="32"/>
          <w:szCs w:val="32"/>
          <w:rtl/>
        </w:rPr>
        <w:t>)</w:t>
      </w:r>
    </w:p>
    <w:p w:rsidR="00C963BC" w:rsidRPr="00D42F64" w:rsidRDefault="00C963BC" w:rsidP="00C963BC">
      <w:pPr>
        <w:tabs>
          <w:tab w:val="left" w:pos="2906"/>
        </w:tabs>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نافقين </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ئ</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النفاق</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43"/>
      </w:r>
      <w:r w:rsidRPr="00D42F64">
        <w:rPr>
          <w:rStyle w:val="FootnoteReference"/>
          <w:b/>
          <w:b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444"/>
      </w:r>
      <w:r w:rsidRPr="00D42F64">
        <w:rPr>
          <w:rStyle w:val="FootnoteReference"/>
          <w:sz w:val="32"/>
          <w:szCs w:val="32"/>
          <w:rtl/>
        </w:rPr>
        <w:t>)</w:t>
      </w: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pStyle w:val="Heading9"/>
        <w:rPr>
          <w:rFonts w:ascii="Traditional Arabic" w:eastAsia="Calibri" w:hAnsi="Traditional Arabic" w:cs="Traditional Arabic"/>
          <w:i w:val="0"/>
          <w:iCs w:val="0"/>
          <w:color w:val="auto"/>
          <w:sz w:val="32"/>
          <w:szCs w:val="32"/>
          <w:rtl/>
        </w:rPr>
      </w:pPr>
    </w:p>
    <w:p w:rsidR="00C963BC" w:rsidRPr="00C7548D" w:rsidRDefault="00C963BC" w:rsidP="00C963BC">
      <w:pPr>
        <w:rPr>
          <w:rtl/>
          <w:lang w:bidi="ar-IQ"/>
        </w:rPr>
      </w:pPr>
    </w:p>
    <w:p w:rsidR="00C963BC" w:rsidRDefault="00C963BC" w:rsidP="00C963BC">
      <w:pPr>
        <w:pStyle w:val="Heading9"/>
        <w:jc w:val="center"/>
        <w:rPr>
          <w:rFonts w:ascii="Traditional Arabic" w:hAnsi="Traditional Arabic" w:cs="Simplified Arabic"/>
          <w:b/>
          <w:bCs/>
          <w:color w:val="FF0000"/>
          <w:sz w:val="44"/>
          <w:szCs w:val="44"/>
          <w:u w:val="single"/>
          <w:rtl/>
        </w:rPr>
      </w:pPr>
      <w:r w:rsidRPr="008B444F">
        <w:rPr>
          <w:rFonts w:ascii="Traditional Arabic" w:hAnsi="Traditional Arabic" w:cs="Simplified Arabic"/>
          <w:b/>
          <w:bCs/>
          <w:color w:val="FF0000"/>
          <w:sz w:val="44"/>
          <w:szCs w:val="44"/>
          <w:u w:val="single"/>
          <w:rtl/>
        </w:rPr>
        <w:t>سورة التغابن</w:t>
      </w:r>
    </w:p>
    <w:p w:rsidR="00C963BC" w:rsidRPr="0026429C" w:rsidRDefault="00C963BC" w:rsidP="00C963BC">
      <w:pPr>
        <w:rPr>
          <w:rtl/>
        </w:rPr>
      </w:pPr>
    </w:p>
    <w:p w:rsidR="00C963BC" w:rsidRDefault="00C963BC" w:rsidP="00C963BC">
      <w:pPr>
        <w:tabs>
          <w:tab w:val="left" w:pos="2906"/>
        </w:tabs>
        <w:bidi/>
        <w:jc w:val="lowKashida"/>
        <w:rPr>
          <w:rFonts w:ascii="Traditional Arabic" w:hAnsi="Traditional Arabic" w:cs="Traditional Arabic"/>
          <w:sz w:val="32"/>
          <w:szCs w:val="32"/>
          <w:rtl/>
        </w:rPr>
      </w:pP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Traditional Arabic"/>
          <w:b/>
          <w:bCs/>
          <w:sz w:val="32"/>
          <w:szCs w:val="32"/>
          <w:rtl/>
        </w:rPr>
        <w:t>«</w:t>
      </w:r>
      <w:r w:rsidRPr="00D42F64">
        <w:rPr>
          <w:rFonts w:ascii="Traditional Arabic" w:hAnsi="Traditional Arabic" w:cs="Traditional Arabic"/>
          <w:b/>
          <w:bCs/>
          <w:sz w:val="32"/>
          <w:szCs w:val="32"/>
          <w:rtl/>
        </w:rPr>
        <w:t>من قر</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التغابن 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عنه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موت الفجأ</w:t>
      </w:r>
      <w:r>
        <w:rPr>
          <w:rFonts w:ascii="Traditional Arabic" w:hAnsi="Traditional Arabic" w:cs="Traditional Arabic" w:hint="cs"/>
          <w:b/>
          <w:bCs/>
          <w:sz w:val="32"/>
          <w:szCs w:val="32"/>
          <w:rtl/>
        </w:rPr>
        <w:t>ة</w:t>
      </w:r>
      <w:r w:rsidRPr="00D42F64">
        <w:rPr>
          <w:rFonts w:ascii="Traditional Arabic" w:hAnsi="Traditional Arabic" w:cs="Traditional Arabic" w:hint="cs"/>
          <w:b/>
          <w:bCs/>
          <w:sz w:val="32"/>
          <w:szCs w:val="32"/>
          <w:rtl/>
        </w:rPr>
        <w:t>.</w:t>
      </w:r>
      <w:r w:rsidRPr="00D42F64">
        <w:rPr>
          <w:rFonts w:ascii="AngsanaUPC" w:hAnsi="AngsanaUPC" w:cs="Traditional Arabic"/>
          <w:b/>
          <w:bCs/>
          <w:sz w:val="32"/>
          <w:szCs w:val="32"/>
          <w:rtl/>
        </w:rPr>
        <w:t>»</w:t>
      </w:r>
      <w:r w:rsidRPr="00D42F64">
        <w:rPr>
          <w:rFonts w:ascii="AngsanaUPC" w:hAnsi="AngsanaUP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45"/>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Default="00C963BC" w:rsidP="00C963BC">
      <w:pPr>
        <w:tabs>
          <w:tab w:val="left" w:pos="2906"/>
        </w:tabs>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موضوع</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46"/>
      </w:r>
      <w:r w:rsidRPr="00D42F64">
        <w:rPr>
          <w:rStyle w:val="FootnoteReference"/>
          <w:sz w:val="32"/>
          <w:szCs w:val="32"/>
          <w:rtl/>
        </w:rPr>
        <w:t>)</w:t>
      </w: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low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p>
    <w:p w:rsidR="00C963BC" w:rsidRDefault="00C963BC" w:rsidP="00C963BC">
      <w:pPr>
        <w:tabs>
          <w:tab w:val="left" w:pos="2906"/>
        </w:tabs>
        <w:bidi/>
        <w:jc w:val="center"/>
        <w:rPr>
          <w:rFonts w:ascii="Andalus" w:hAnsi="Andalus" w:cs="Simplified Arabic"/>
          <w:b/>
          <w:bCs/>
          <w:i/>
          <w:iCs/>
          <w:color w:val="FF0000"/>
          <w:sz w:val="44"/>
          <w:szCs w:val="44"/>
          <w:u w:val="single"/>
          <w:rtl/>
        </w:rPr>
      </w:pPr>
      <w:r w:rsidRPr="008B444F">
        <w:rPr>
          <w:rFonts w:ascii="Andalus" w:hAnsi="Andalus" w:cs="Simplified Arabic"/>
          <w:b/>
          <w:bCs/>
          <w:i/>
          <w:iCs/>
          <w:color w:val="FF0000"/>
          <w:sz w:val="44"/>
          <w:szCs w:val="44"/>
          <w:u w:val="single"/>
          <w:rtl/>
        </w:rPr>
        <w:t>سورة الطلاق</w:t>
      </w:r>
    </w:p>
    <w:p w:rsidR="00C963BC" w:rsidRPr="000627EB" w:rsidRDefault="00C963BC" w:rsidP="00C963BC">
      <w:pPr>
        <w:tabs>
          <w:tab w:val="left" w:pos="2906"/>
        </w:tabs>
        <w:bidi/>
        <w:jc w:val="left"/>
        <w:rPr>
          <w:rFonts w:ascii="Andalus" w:hAnsi="Andalus" w:cs="Simplified Arabic"/>
          <w:b/>
          <w:bCs/>
          <w:i/>
          <w:iCs/>
          <w:color w:val="FF0000"/>
          <w:sz w:val="24"/>
          <w:szCs w:val="24"/>
          <w:u w:val="single"/>
          <w:rtl/>
        </w:rPr>
      </w:pPr>
    </w:p>
    <w:p w:rsidR="00C963BC" w:rsidRPr="00D42F64"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b/>
          <w:bCs/>
          <w:sz w:val="32"/>
          <w:szCs w:val="32"/>
          <w:rtl/>
        </w:rPr>
        <w:lastRenderedPageBreak/>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علق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الل</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محذوف مثل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ستقبلات</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4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لعدتهن ظر</w:t>
      </w:r>
      <w:r>
        <w:rPr>
          <w:rFonts w:ascii="Traditional Arabic" w:hAnsi="Traditional Arabic" w:cs="Traditional Arabic"/>
          <w:sz w:val="32"/>
          <w:szCs w:val="32"/>
          <w:rtl/>
        </w:rPr>
        <w:t>ف مضاف إلى الاستقبال عدتهن والل</w:t>
      </w:r>
      <w:r>
        <w:rPr>
          <w:rFonts w:ascii="Traditional Arabic" w:hAnsi="Traditional Arabic" w:cs="Traditional Arabic" w:hint="cs"/>
          <w:sz w:val="32"/>
          <w:szCs w:val="32"/>
          <w:rtl/>
        </w:rPr>
        <w:t>آ</w:t>
      </w:r>
      <w:r>
        <w:rPr>
          <w:rFonts w:ascii="Traditional Arabic" w:hAnsi="Traditional Arabic" w:cs="Traditional Arabic"/>
          <w:sz w:val="32"/>
          <w:szCs w:val="32"/>
          <w:rtl/>
        </w:rPr>
        <w:t>م للتوقيت</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نحو كتبته لليلة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بقيت من شهر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كذا أو تقديرا الزمخشري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 حالا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محذوفة بدل عليها المعنى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بها المجرور أي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ستقبلات لعدت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هن ليس بجيد</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48"/>
      </w:r>
      <w:r w:rsidRPr="00D42F64">
        <w:rPr>
          <w:rStyle w:val="FootnoteReference"/>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قدر عاملا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خاصا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يحذف العامل في الظرف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والمجرور إذا كان خاصا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إذا كان كونا مطلقا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49"/>
      </w:r>
      <w:r w:rsidRPr="00D42F64">
        <w:rPr>
          <w:rStyle w:val="FootnoteReference"/>
          <w:sz w:val="32"/>
          <w:szCs w:val="32"/>
          <w:rtl/>
        </w:rPr>
        <w:t>)</w:t>
      </w: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وقد صح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إن</w:t>
      </w:r>
      <w:r w:rsidRPr="00D42F64">
        <w:rPr>
          <w:rFonts w:ascii="AngsanaUPC" w:hAnsi="AngsanaUPC" w:cs="Traditional Arabic"/>
          <w:b/>
          <w:bCs/>
          <w:sz w:val="32"/>
          <w:szCs w:val="32"/>
          <w:rtl/>
        </w:rPr>
        <w:t>«</w:t>
      </w:r>
      <w:r w:rsidRPr="00D42F64">
        <w:rPr>
          <w:rFonts w:ascii="Traditional Arabic" w:hAnsi="Traditional Arabic" w:cs="Traditional Arabic"/>
          <w:b/>
          <w:bCs/>
          <w:sz w:val="32"/>
          <w:szCs w:val="32"/>
          <w:rtl/>
        </w:rPr>
        <w:t xml:space="preserve"> ابن 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مر لما طلق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امرأته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حائضا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أمره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صلى الله عليه وسلم بالرجعة</w:t>
      </w:r>
      <w:r>
        <w:rPr>
          <w:rFonts w:ascii="Traditional Arabic" w:hAnsi="Traditional Arabic" w:cs="Traditional Arabic" w:hint="cs"/>
          <w:b/>
          <w:bCs/>
          <w:sz w:val="32"/>
          <w:szCs w:val="32"/>
          <w:rtl/>
        </w:rPr>
        <w:t>ِ.</w:t>
      </w:r>
      <w:r w:rsidRPr="00D42F64">
        <w:rPr>
          <w:rFonts w:ascii="AngsanaUPC" w:hAnsi="AngsanaUPC" w:cs="Traditional Arabi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50"/>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عن حديثه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5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[قوله]</w:t>
      </w:r>
      <w:r w:rsidRPr="00D42F64">
        <w:rPr>
          <w:rStyle w:val="FootnoteReference"/>
          <w:b/>
          <w:bCs/>
          <w:sz w:val="32"/>
          <w:szCs w:val="32"/>
          <w:rtl/>
        </w:rPr>
        <w:t>(</w:t>
      </w:r>
      <w:r w:rsidRPr="00D42F64">
        <w:rPr>
          <w:rStyle w:val="FootnoteReference"/>
          <w:b/>
          <w:bCs/>
          <w:sz w:val="32"/>
          <w:szCs w:val="32"/>
          <w:rtl/>
        </w:rPr>
        <w:footnoteReference w:id="1452"/>
      </w:r>
      <w:r w:rsidRPr="00D42F64">
        <w:rPr>
          <w:rStyle w:val="FootnoteReference"/>
          <w:b/>
          <w:bCs/>
          <w:sz w:val="32"/>
          <w:szCs w:val="32"/>
          <w:rtl/>
        </w:rPr>
        <w:t>)</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وعنه</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Traditional Arabic"/>
          <w:b/>
          <w:bCs/>
          <w:sz w:val="32"/>
          <w:szCs w:val="32"/>
          <w:rtl/>
        </w:rPr>
        <w:t>«</w:t>
      </w:r>
      <w:r>
        <w:rPr>
          <w:rFonts w:ascii="Traditional Arabic" w:hAnsi="Traditional Arabic" w:cs="Traditional Arabic"/>
          <w:b/>
          <w:bCs/>
          <w:sz w:val="32"/>
          <w:szCs w:val="32"/>
          <w:rtl/>
        </w:rPr>
        <w:t xml:space="preserve">أني لا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عرف آية  لو أخذ الناس بها لكفته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w:t>
      </w:r>
      <w:r w:rsidRPr="00D42F64">
        <w:rPr>
          <w:rFonts w:ascii="AngsanaUPC" w:hAnsi="AngsanaUPC" w:cs="Traditional Arabi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53"/>
      </w:r>
      <w:r w:rsidRPr="00D42F64">
        <w:rPr>
          <w:rStyle w:val="FootnoteReference"/>
          <w:b/>
          <w:bCs/>
          <w:sz w:val="32"/>
          <w:szCs w:val="32"/>
          <w:rtl/>
        </w:rPr>
        <w:t>)</w:t>
      </w: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الحديث</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ماجه وابن حبان في صحيحه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w:t>
      </w:r>
      <w:r w:rsidRPr="00D42F64">
        <w:rPr>
          <w:rFonts w:ascii="Traditional Arabic" w:hAnsi="Traditional Arabic" w:cs="Traditional Arabic" w:hint="cs"/>
          <w:sz w:val="32"/>
          <w:szCs w:val="32"/>
          <w:rtl/>
        </w:rPr>
        <w:t>ذ</w:t>
      </w:r>
      <w:r>
        <w:rPr>
          <w:rFonts w:ascii="Traditional Arabic" w:hAnsi="Traditional Arabic" w:cs="Traditional Arabic" w:hint="cs"/>
          <w:sz w:val="32"/>
          <w:szCs w:val="32"/>
          <w:rtl/>
        </w:rPr>
        <w:t>ر</w:t>
      </w:r>
      <w:r w:rsidRPr="00D42F64">
        <w:rPr>
          <w:rStyle w:val="FootnoteReference"/>
          <w:sz w:val="32"/>
          <w:szCs w:val="32"/>
          <w:rtl/>
        </w:rPr>
        <w:t>(</w:t>
      </w:r>
      <w:r w:rsidRPr="00D42F64">
        <w:rPr>
          <w:rStyle w:val="FootnoteReference"/>
          <w:sz w:val="32"/>
          <w:szCs w:val="32"/>
          <w:rtl/>
        </w:rPr>
        <w:footnoteReference w:id="1454"/>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55"/>
      </w:r>
      <w:r w:rsidRPr="00D42F64">
        <w:rPr>
          <w:rStyle w:val="FootnoteReference"/>
          <w:sz w:val="32"/>
          <w:szCs w:val="32"/>
          <w:rtl/>
        </w:rPr>
        <w:t>)</w:t>
      </w:r>
    </w:p>
    <w:p w:rsidR="00C963BC" w:rsidRDefault="00C963BC" w:rsidP="00C963BC">
      <w:pPr>
        <w:tabs>
          <w:tab w:val="left" w:pos="2906"/>
        </w:tabs>
        <w:bidi/>
        <w:jc w:val="left"/>
        <w:rPr>
          <w:rFonts w:ascii="Traditional Arabic" w:hAnsi="Traditional Arabic" w:cs="Traditional Arabic"/>
          <w:sz w:val="32"/>
          <w:szCs w:val="32"/>
          <w:rtl/>
        </w:rPr>
      </w:pPr>
    </w:p>
    <w:p w:rsidR="00C963BC" w:rsidRDefault="00C963BC" w:rsidP="00C963BC">
      <w:pPr>
        <w:tabs>
          <w:tab w:val="left" w:pos="2906"/>
        </w:tabs>
        <w:bidi/>
        <w:jc w:val="left"/>
        <w:rPr>
          <w:rFonts w:ascii="Traditional Arabic" w:hAnsi="Traditional Arabic" w:cs="Traditional Arabic"/>
          <w:sz w:val="32"/>
          <w:szCs w:val="32"/>
          <w:rtl/>
        </w:rPr>
      </w:pPr>
    </w:p>
    <w:p w:rsidR="00C963BC" w:rsidRDefault="00C963BC" w:rsidP="00C963BC">
      <w:pPr>
        <w:tabs>
          <w:tab w:val="left" w:pos="2906"/>
        </w:tabs>
        <w:bidi/>
        <w:jc w:val="left"/>
        <w:rPr>
          <w:rFonts w:ascii="Traditional Arabic" w:hAnsi="Traditional Arabic" w:cs="Traditional Arabic"/>
          <w:sz w:val="32"/>
          <w:szCs w:val="32"/>
          <w:rtl/>
        </w:rPr>
      </w:pPr>
    </w:p>
    <w:p w:rsidR="00C963BC" w:rsidRPr="000627EB" w:rsidRDefault="00C963BC" w:rsidP="00C963BC">
      <w:pPr>
        <w:tabs>
          <w:tab w:val="left" w:pos="2906"/>
        </w:tabs>
        <w:bidi/>
        <w:jc w:val="left"/>
        <w:rPr>
          <w:rFonts w:ascii="Traditional Arabic" w:hAnsi="Traditional Arabic" w:cs="Traditional Arabic"/>
          <w:sz w:val="14"/>
          <w:szCs w:val="14"/>
          <w:rtl/>
        </w:rPr>
      </w:pP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Traditional Arabic"/>
          <w:b/>
          <w:bCs/>
          <w:sz w:val="32"/>
          <w:szCs w:val="32"/>
          <w:rtl/>
        </w:rPr>
        <w:t>«</w:t>
      </w:r>
      <w:r w:rsidRPr="00D42F64">
        <w:rPr>
          <w:rFonts w:ascii="Traditional Arabic" w:hAnsi="Traditional Arabic" w:cs="Traditional Arabic"/>
          <w:b/>
          <w:bCs/>
          <w:sz w:val="32"/>
          <w:szCs w:val="32"/>
          <w:rtl/>
        </w:rPr>
        <w:t xml:space="preserve"> أن سالم أبن عوف أبن مالك الأشجعي</w:t>
      </w:r>
      <w:r w:rsidRPr="00D42F64">
        <w:rPr>
          <w:rStyle w:val="FootnoteReference"/>
          <w:b/>
          <w:bCs/>
          <w:sz w:val="32"/>
          <w:szCs w:val="32"/>
          <w:rtl/>
        </w:rPr>
        <w:t>(</w:t>
      </w:r>
      <w:r w:rsidRPr="00D42F64">
        <w:rPr>
          <w:rStyle w:val="FootnoteReference"/>
          <w:b/>
          <w:bCs/>
          <w:sz w:val="32"/>
          <w:szCs w:val="32"/>
          <w:rtl/>
        </w:rPr>
        <w:footnoteReference w:id="1456"/>
      </w:r>
      <w:r w:rsidRPr="00D42F64">
        <w:rPr>
          <w:rStyle w:val="FootnoteReference"/>
          <w:b/>
          <w:bCs/>
          <w:sz w:val="32"/>
          <w:szCs w:val="32"/>
          <w:rtl/>
        </w:rPr>
        <w:t>)</w:t>
      </w:r>
      <w:r w:rsidRPr="00D42F64">
        <w:rPr>
          <w:rFonts w:ascii="Traditional Arabic" w:hAnsi="Traditional Arabic" w:cs="Traditional Arabic"/>
          <w:b/>
          <w:bCs/>
          <w:sz w:val="32"/>
          <w:szCs w:val="32"/>
          <w:rtl/>
        </w:rPr>
        <w:t xml:space="preserve"> أسره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العدو</w:t>
      </w:r>
      <w:r w:rsidRPr="00D42F64">
        <w:rPr>
          <w:rFonts w:ascii="Traditional Arabic" w:hAnsi="Traditional Arabic" w:cs="Traditional Arabic" w:hint="cs"/>
          <w:b/>
          <w:bCs/>
          <w:sz w:val="32"/>
          <w:szCs w:val="32"/>
          <w:rtl/>
        </w:rPr>
        <w:t>.</w:t>
      </w:r>
      <w:r w:rsidRPr="00D42F64">
        <w:rPr>
          <w:rFonts w:ascii="AngsanaUPC" w:hAnsi="AngsanaUPC" w:cs="Traditional Arabi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5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lastRenderedPageBreak/>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أبن عباس والبيهقي في الدلائل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أبن مسعود</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58"/>
      </w:r>
      <w:r w:rsidRPr="00D42F64">
        <w:rPr>
          <w:rStyle w:val="FootnoteReference"/>
          <w:sz w:val="32"/>
          <w:szCs w:val="32"/>
          <w:rtl/>
        </w:rPr>
        <w:t>)</w:t>
      </w:r>
    </w:p>
    <w:p w:rsidR="00C963BC" w:rsidRPr="000627EB" w:rsidRDefault="00C963BC" w:rsidP="00C963BC">
      <w:pPr>
        <w:tabs>
          <w:tab w:val="left" w:pos="2906"/>
        </w:tabs>
        <w:bidi/>
        <w:jc w:val="left"/>
        <w:rPr>
          <w:rFonts w:ascii="Traditional Arabic" w:hAnsi="Traditional Arabic" w:cs="Traditional Arabic"/>
          <w:sz w:val="16"/>
          <w:szCs w:val="16"/>
          <w:rtl/>
        </w:rPr>
      </w:pP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صح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w:t>
      </w:r>
      <w:r w:rsidRPr="00D42F64">
        <w:rPr>
          <w:rFonts w:ascii="AngsanaUPC" w:hAnsi="AngsanaUPC" w:cs="AngsanaUPC" w:hint="cs"/>
          <w:b/>
          <w:bCs/>
          <w:sz w:val="32"/>
          <w:szCs w:val="32"/>
          <w:rtl/>
        </w:rPr>
        <w:t xml:space="preserve"> </w:t>
      </w:r>
      <w:r w:rsidRPr="00D42F64">
        <w:rPr>
          <w:rFonts w:ascii="Traditional Arabic" w:hAnsi="Traditional Arabic" w:cs="Traditional Arabic"/>
          <w:b/>
          <w:bCs/>
          <w:sz w:val="32"/>
          <w:szCs w:val="32"/>
          <w:rtl/>
        </w:rPr>
        <w:t>سبيعة بنت الحارث</w:t>
      </w:r>
      <w:r w:rsidRPr="00D42F64">
        <w:rPr>
          <w:rStyle w:val="FootnoteReference"/>
          <w:b/>
          <w:bCs/>
          <w:sz w:val="32"/>
          <w:szCs w:val="32"/>
          <w:rtl/>
        </w:rPr>
        <w:t>(</w:t>
      </w:r>
      <w:r w:rsidRPr="00D42F64">
        <w:rPr>
          <w:rStyle w:val="FootnoteReference"/>
          <w:b/>
          <w:bCs/>
          <w:sz w:val="32"/>
          <w:szCs w:val="32"/>
          <w:rtl/>
        </w:rPr>
        <w:footnoteReference w:id="1459"/>
      </w:r>
      <w:r w:rsidRPr="00D42F64">
        <w:rPr>
          <w:rStyle w:val="FootnoteReference"/>
          <w:b/>
          <w:bCs/>
          <w:sz w:val="32"/>
          <w:szCs w:val="32"/>
          <w:rtl/>
        </w:rPr>
        <w:t>)</w:t>
      </w:r>
      <w:r w:rsidRPr="00D42F64">
        <w:rPr>
          <w:rFonts w:ascii="Traditional Arabic" w:hAnsi="Traditional Arabic" w:cs="Traditional Arabic"/>
          <w:b/>
          <w:bCs/>
          <w:sz w:val="32"/>
          <w:szCs w:val="32"/>
          <w:rtl/>
        </w:rPr>
        <w:t xml:space="preserve"> وضعت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60"/>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Pr="0026429C" w:rsidRDefault="00C963BC" w:rsidP="00C963BC">
      <w:pPr>
        <w:tabs>
          <w:tab w:val="left" w:pos="2906"/>
        </w:tabs>
        <w:bidi/>
        <w:jc w:val="left"/>
        <w:rPr>
          <w:rFonts w:ascii="Traditional Arabic" w:hAnsi="Traditional Arabic" w:cs="Traditional Arabic"/>
          <w:b/>
          <w:bCs/>
          <w:sz w:val="18"/>
          <w:szCs w:val="18"/>
          <w:rtl/>
        </w:rPr>
      </w:pPr>
    </w:p>
    <w:p w:rsidR="00C963BC" w:rsidRPr="00D42F64"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61"/>
      </w:r>
      <w:r w:rsidRPr="00D42F64">
        <w:rPr>
          <w:rStyle w:val="FootnoteReference"/>
          <w:sz w:val="32"/>
          <w:szCs w:val="32"/>
          <w:rtl/>
        </w:rPr>
        <w:t>)</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سلم</w:t>
      </w:r>
      <w:r w:rsidRPr="00D42F64">
        <w:rPr>
          <w:rFonts w:ascii="Traditional Arabic" w:hAnsi="Traditional Arabic" w:cs="Traditional Arabic" w:hint="cs"/>
          <w:sz w:val="32"/>
          <w:szCs w:val="32"/>
          <w:rtl/>
        </w:rPr>
        <w:t>ة.</w:t>
      </w:r>
      <w:r w:rsidRPr="00D42F64">
        <w:rPr>
          <w:rStyle w:val="FootnoteReference"/>
          <w:sz w:val="32"/>
          <w:szCs w:val="32"/>
          <w:rtl/>
        </w:rPr>
        <w:t>(</w:t>
      </w:r>
      <w:r w:rsidRPr="00D42F64">
        <w:rPr>
          <w:rStyle w:val="FootnoteReference"/>
          <w:sz w:val="32"/>
          <w:szCs w:val="32"/>
          <w:rtl/>
        </w:rPr>
        <w:footnoteReference w:id="1462"/>
      </w:r>
      <w:r w:rsidRPr="00D42F64">
        <w:rPr>
          <w:rStyle w:val="FootnoteReference"/>
          <w:sz w:val="32"/>
          <w:szCs w:val="32"/>
          <w:rtl/>
        </w:rPr>
        <w:t>)</w:t>
      </w:r>
    </w:p>
    <w:p w:rsidR="00C963BC" w:rsidRDefault="00C963BC" w:rsidP="00C963BC">
      <w:pPr>
        <w:tabs>
          <w:tab w:val="left" w:pos="2906"/>
        </w:tabs>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قوله:( </w:t>
      </w:r>
      <w:r w:rsidRPr="00D42F64">
        <w:rPr>
          <w:rFonts w:ascii="Traditional Arabic" w:hAnsi="Traditional Arabic" w:cs="Traditional Arabic"/>
          <w:b/>
          <w:bCs/>
          <w:sz w:val="32"/>
          <w:szCs w:val="32"/>
          <w:rtl/>
        </w:rPr>
        <w:t>وهو عطف بيان لقوله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559" w:hAnsi="QCF_P559" w:cs="QCF_P559"/>
          <w:b/>
          <w:bCs/>
          <w:color w:val="000000"/>
          <w:sz w:val="32"/>
          <w:szCs w:val="32"/>
          <w:rtl/>
        </w:rPr>
        <w:t xml:space="preserve">ﭒ  ﭓ  ﭔ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63"/>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tabs>
          <w:tab w:val="left" w:pos="2906"/>
        </w:tabs>
        <w:bidi/>
        <w:jc w:val="left"/>
        <w:rPr>
          <w:rFonts w:ascii="Traditional Arabic" w:hAnsi="Traditional Arabic" w:cs="Traditional Arabic"/>
          <w:b/>
          <w:bCs/>
          <w:sz w:val="32"/>
          <w:szCs w:val="32"/>
          <w:rtl/>
        </w:rPr>
      </w:pPr>
    </w:p>
    <w:p w:rsidR="00C963BC" w:rsidRPr="000627EB" w:rsidRDefault="00C963BC" w:rsidP="00C963BC">
      <w:pPr>
        <w:tabs>
          <w:tab w:val="left" w:pos="2906"/>
        </w:tabs>
        <w:bidi/>
        <w:jc w:val="left"/>
        <w:rPr>
          <w:rFonts w:ascii="Traditional Arabic" w:hAnsi="Traditional Arabic" w:cs="Traditional Arabic"/>
          <w:b/>
          <w:bCs/>
          <w:sz w:val="20"/>
          <w:szCs w:val="20"/>
          <w:rtl/>
        </w:rPr>
      </w:pP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يعرف عطف بيان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عاد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العامل إنما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هذا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64"/>
      </w:r>
      <w:r w:rsidRPr="00D42F64">
        <w:rPr>
          <w:rStyle w:val="FootnoteReference"/>
          <w:sz w:val="32"/>
          <w:szCs w:val="32"/>
          <w:rtl/>
        </w:rPr>
        <w:t>)</w:t>
      </w:r>
      <w:r w:rsidRPr="00D42F64">
        <w:rPr>
          <w:rFonts w:ascii="Traditional Arabic" w:hAnsi="Traditional Arabic" w:cs="Traditional Arabic"/>
          <w:sz w:val="32"/>
          <w:szCs w:val="32"/>
          <w:rtl/>
        </w:rPr>
        <w:t xml:space="preserve"> طريقة البدل مع حرف الجر وكذلك إعربه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البقاء</w:t>
      </w:r>
      <w:r w:rsidRPr="00D42F64">
        <w:rPr>
          <w:rStyle w:val="FootnoteReference"/>
          <w:sz w:val="32"/>
          <w:szCs w:val="32"/>
          <w:rtl/>
        </w:rPr>
        <w:t>(</w:t>
      </w:r>
      <w:r w:rsidRPr="00D42F64">
        <w:rPr>
          <w:rStyle w:val="FootnoteReference"/>
          <w:sz w:val="32"/>
          <w:szCs w:val="32"/>
          <w:rtl/>
        </w:rPr>
        <w:footnoteReference w:id="1465"/>
      </w:r>
      <w:r w:rsidRPr="00D42F64">
        <w:rPr>
          <w:rStyle w:val="FootnoteReference"/>
          <w:sz w:val="32"/>
          <w:szCs w:val="32"/>
          <w:rtl/>
        </w:rPr>
        <w:t>)</w:t>
      </w:r>
      <w:r w:rsidRPr="00D42F64">
        <w:rPr>
          <w:rFonts w:ascii="Traditional Arabic" w:hAnsi="Traditional Arabic" w:cs="Traditional Arabic"/>
          <w:sz w:val="32"/>
          <w:szCs w:val="32"/>
          <w:rtl/>
        </w:rPr>
        <w:t xml:space="preserve">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قوله</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559" w:hAnsi="QCF_P559" w:cs="QCF_P559"/>
          <w:color w:val="000000"/>
          <w:sz w:val="32"/>
          <w:szCs w:val="32"/>
          <w:rtl/>
        </w:rPr>
        <w:t xml:space="preserve">ﭒ  ﭓ  ﭔ  </w:t>
      </w:r>
      <w:r w:rsidRPr="00D42F64">
        <w:rPr>
          <w:rFonts w:ascii="QCF_BSML" w:hAnsi="QCF_BSML" w:cs="QCF_BSML"/>
          <w:color w:val="000000"/>
          <w:sz w:val="32"/>
          <w:szCs w:val="32"/>
          <w:rtl/>
        </w:rPr>
        <w:t>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66"/>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0627EB" w:rsidRDefault="00C963BC" w:rsidP="00C963BC">
      <w:pPr>
        <w:tabs>
          <w:tab w:val="left" w:pos="2906"/>
        </w:tabs>
        <w:bidi/>
        <w:jc w:val="left"/>
        <w:rPr>
          <w:rFonts w:ascii="Traditional Arabic" w:hAnsi="Traditional Arabic" w:cs="Traditional Arabic"/>
          <w:sz w:val="20"/>
          <w:szCs w:val="20"/>
          <w:rtl/>
        </w:rPr>
      </w:pP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وابدل </w:t>
      </w:r>
      <w:r w:rsidRPr="00D42F64">
        <w:rPr>
          <w:rFonts w:ascii="Traditional Arabic" w:hAnsi="Traditional Arabic" w:cs="Traditional Arabic" w:hint="cs"/>
          <w:b/>
          <w:bCs/>
          <w:sz w:val="32"/>
          <w:szCs w:val="32"/>
          <w:rtl/>
        </w:rPr>
        <w:t>م</w:t>
      </w:r>
      <w:r w:rsidRPr="00D42F64">
        <w:rPr>
          <w:rFonts w:ascii="Traditional Arabic" w:hAnsi="Traditional Arabic" w:cs="Traditional Arabic"/>
          <w:b/>
          <w:bCs/>
          <w:sz w:val="32"/>
          <w:szCs w:val="32"/>
          <w:rtl/>
        </w:rPr>
        <w:t>نه</w:t>
      </w:r>
      <w:r>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559" w:hAnsi="QCF_P559" w:cs="QCF_P559"/>
          <w:b/>
          <w:bCs/>
          <w:color w:val="000000"/>
          <w:sz w:val="32"/>
          <w:szCs w:val="32"/>
          <w:rtl/>
        </w:rPr>
        <w:t xml:space="preserve">ﯞ  </w:t>
      </w:r>
      <w:r w:rsidRPr="00D42F64">
        <w:rPr>
          <w:rFonts w:ascii="QCF_BSML" w:hAnsi="QCF_BSML" w:cs="QCF_BSML"/>
          <w:b/>
          <w:bCs/>
          <w:color w:val="000000"/>
          <w:sz w:val="32"/>
          <w:szCs w:val="32"/>
          <w:rtl/>
        </w:rPr>
        <w:t>ﮊ</w:t>
      </w:r>
      <w:r w:rsidRPr="00D42F64">
        <w:rPr>
          <w:rFonts w:ascii="Arial" w:hAnsi="Arial" w:hint="cs"/>
          <w:b/>
          <w:bCs/>
          <w:color w:val="000000"/>
          <w:sz w:val="32"/>
          <w:szCs w:val="32"/>
          <w:rtl/>
        </w:rPr>
        <w:t xml:space="preserve"> </w:t>
      </w:r>
      <w:r w:rsidRPr="00D42F64">
        <w:rPr>
          <w:rFonts w:ascii="Traditional Arabic" w:hAnsi="Traditional Arabic" w:cs="Traditional Arabic"/>
          <w:b/>
          <w:bCs/>
          <w:sz w:val="32"/>
          <w:szCs w:val="32"/>
          <w:rtl/>
        </w:rPr>
        <w:t>للبيان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67"/>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0627EB" w:rsidRDefault="00C963BC" w:rsidP="00C963BC">
      <w:pPr>
        <w:tabs>
          <w:tab w:val="left" w:pos="2906"/>
        </w:tabs>
        <w:bidi/>
        <w:jc w:val="left"/>
        <w:rPr>
          <w:rFonts w:ascii="Traditional Arabic" w:hAnsi="Traditional Arabic" w:cs="Traditional Arabic"/>
          <w:b/>
          <w:bCs/>
          <w:sz w:val="20"/>
          <w:szCs w:val="20"/>
          <w:rtl/>
        </w:rPr>
      </w:pP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يصح لتباين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المدلولين في الحقيقة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يكون بدل بعض ولا اشتمال  والزمخشري</w:t>
      </w:r>
      <w:r w:rsidRPr="00D42F64">
        <w:rPr>
          <w:rStyle w:val="FootnoteReference"/>
          <w:sz w:val="32"/>
          <w:szCs w:val="32"/>
          <w:rtl/>
        </w:rPr>
        <w:t>(</w:t>
      </w:r>
      <w:r w:rsidRPr="00D42F64">
        <w:rPr>
          <w:rStyle w:val="FootnoteReference"/>
          <w:sz w:val="32"/>
          <w:szCs w:val="32"/>
          <w:rtl/>
        </w:rPr>
        <w:footnoteReference w:id="1468"/>
      </w:r>
      <w:r w:rsidRPr="00D42F64">
        <w:rPr>
          <w:rStyle w:val="FootnoteReference"/>
          <w:sz w:val="32"/>
          <w:szCs w:val="32"/>
          <w:rtl/>
        </w:rPr>
        <w:t>)</w:t>
      </w:r>
      <w:r w:rsidRPr="00D42F64">
        <w:rPr>
          <w:rFonts w:ascii="Traditional Arabic" w:hAnsi="Traditional Arabic" w:cs="Traditional Arabic"/>
          <w:sz w:val="32"/>
          <w:szCs w:val="32"/>
          <w:rtl/>
        </w:rPr>
        <w:t xml:space="preserve"> 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الكلبي</w:t>
      </w:r>
      <w:r w:rsidRPr="00D42F64">
        <w:rPr>
          <w:rStyle w:val="FootnoteReference"/>
          <w:sz w:val="32"/>
          <w:szCs w:val="32"/>
          <w:rtl/>
        </w:rPr>
        <w:t>(</w:t>
      </w:r>
      <w:r w:rsidRPr="00D42F64">
        <w:rPr>
          <w:rStyle w:val="FootnoteReference"/>
          <w:sz w:val="32"/>
          <w:szCs w:val="32"/>
          <w:rtl/>
        </w:rPr>
        <w:footnoteReference w:id="146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70"/>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وقال الحلبي :(اعتراضه عليه</w:t>
      </w:r>
      <w:r>
        <w:rPr>
          <w:rFonts w:ascii="Traditional Arabic" w:hAnsi="Traditional Arabic" w:cs="Traditional Arabic" w:hint="cs"/>
          <w:sz w:val="32"/>
          <w:szCs w:val="32"/>
          <w:rtl/>
        </w:rPr>
        <w:t>ِ غير لازم لأ</w:t>
      </w:r>
      <w:r w:rsidRPr="00D42F64">
        <w:rPr>
          <w:rFonts w:ascii="Traditional Arabic" w:hAnsi="Traditional Arabic" w:cs="Traditional Arabic" w:hint="cs"/>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بول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غ</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فيه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حتى جعل </w:t>
      </w:r>
      <w:r w:rsidRPr="00D42F64">
        <w:rPr>
          <w:rFonts w:ascii="Traditional Arabic" w:hAnsi="Traditional Arabic" w:cs="Traditional Arabic"/>
          <w:sz w:val="32"/>
          <w:szCs w:val="32"/>
          <w:rtl/>
        </w:rPr>
        <w:t>نفس الذكر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71"/>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وكذا قال السفاقسي:قدي</w:t>
      </w:r>
      <w:r>
        <w:rPr>
          <w:rFonts w:ascii="Traditional Arabic" w:hAnsi="Traditional Arabic" w:cs="Traditional Arabic" w:hint="cs"/>
          <w:sz w:val="32"/>
          <w:szCs w:val="32"/>
          <w:rtl/>
        </w:rPr>
        <w:t>ُجاب بأ</w:t>
      </w:r>
      <w:r w:rsidRPr="00D42F64">
        <w:rPr>
          <w:rFonts w:ascii="Traditional Arabic" w:hAnsi="Traditional Arabic" w:cs="Traditional Arabic" w:hint="cs"/>
          <w:sz w:val="32"/>
          <w:szCs w:val="32"/>
          <w:rtl/>
        </w:rPr>
        <w:t>ن يجعل نفس الذكر مجازا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72"/>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0627EB" w:rsidRDefault="00C963BC" w:rsidP="00C963BC">
      <w:pPr>
        <w:tabs>
          <w:tab w:val="left" w:pos="2906"/>
        </w:tabs>
        <w:bidi/>
        <w:jc w:val="highKashida"/>
        <w:rPr>
          <w:rFonts w:ascii="Traditional Arabic" w:hAnsi="Traditional Arabic" w:cs="Traditional Arabic"/>
          <w:rtl/>
        </w:rPr>
      </w:pPr>
    </w:p>
    <w:p w:rsidR="00C963BC" w:rsidRPr="000627EB" w:rsidRDefault="00C963BC" w:rsidP="00C963BC">
      <w:pPr>
        <w:tabs>
          <w:tab w:val="left" w:pos="2906"/>
        </w:tabs>
        <w:bidi/>
        <w:jc w:val="highKashida"/>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0627EB">
        <w:rPr>
          <w:rFonts w:ascii="Traditional Arabic" w:hAnsi="Traditional Arabic" w:cs="Traditional Arabic"/>
          <w:b/>
          <w:bCs/>
          <w:sz w:val="32"/>
          <w:szCs w:val="32"/>
          <w:rtl/>
        </w:rPr>
        <w:t>قوله</w:t>
      </w:r>
      <w:r w:rsidRPr="000627EB">
        <w:rPr>
          <w:rFonts w:ascii="Traditional Arabic" w:hAnsi="Traditional Arabic" w:cs="Traditional Arabic" w:hint="cs"/>
          <w:b/>
          <w:bCs/>
          <w:sz w:val="32"/>
          <w:szCs w:val="32"/>
          <w:rtl/>
          <w:lang w:bidi="ar-IQ"/>
        </w:rPr>
        <w:t>: (</w:t>
      </w:r>
      <w:r w:rsidRPr="000627EB">
        <w:rPr>
          <w:rFonts w:ascii="AngsanaUPC" w:hAnsi="AngsanaUPC" w:cs="AngsanaUPC"/>
          <w:b/>
          <w:bCs/>
          <w:sz w:val="32"/>
          <w:szCs w:val="32"/>
          <w:rtl/>
          <w:lang w:bidi="ar-IQ"/>
        </w:rPr>
        <w:t>«</w:t>
      </w:r>
      <w:r w:rsidRPr="000627EB">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اً</w:t>
      </w:r>
      <w:r w:rsidRPr="000627EB">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0627EB">
        <w:rPr>
          <w:rFonts w:ascii="Traditional Arabic" w:hAnsi="Traditional Arabic" w:cs="Traditional Arabic"/>
          <w:b/>
          <w:bCs/>
          <w:sz w:val="32"/>
          <w:szCs w:val="32"/>
          <w:rtl/>
        </w:rPr>
        <w:t>ورة الطلاق مات</w:t>
      </w:r>
      <w:r>
        <w:rPr>
          <w:rFonts w:ascii="Traditional Arabic" w:hAnsi="Traditional Arabic" w:cs="Traditional Arabic" w:hint="cs"/>
          <w:b/>
          <w:bCs/>
          <w:sz w:val="32"/>
          <w:szCs w:val="32"/>
          <w:rtl/>
        </w:rPr>
        <w:t>َ</w:t>
      </w:r>
      <w:r w:rsidRPr="000627EB">
        <w:rPr>
          <w:rFonts w:ascii="Traditional Arabic" w:hAnsi="Traditional Arabic" w:cs="Traditional Arabic"/>
          <w:b/>
          <w:bCs/>
          <w:sz w:val="32"/>
          <w:szCs w:val="32"/>
          <w:rtl/>
        </w:rPr>
        <w:t xml:space="preserve"> على س</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ن</w:t>
      </w:r>
      <w:r>
        <w:rPr>
          <w:rFonts w:ascii="Traditional Arabic" w:hAnsi="Traditional Arabic" w:cs="Traditional Arabic" w:hint="cs"/>
          <w:b/>
          <w:bCs/>
          <w:sz w:val="32"/>
          <w:szCs w:val="32"/>
          <w:rtl/>
        </w:rPr>
        <w:t>ةِ</w:t>
      </w:r>
      <w:r w:rsidRPr="000627EB">
        <w:rPr>
          <w:rFonts w:ascii="Traditional Arabic" w:hAnsi="Traditional Arabic" w:cs="Traditional Arabic"/>
          <w:b/>
          <w:bCs/>
          <w:sz w:val="32"/>
          <w:szCs w:val="32"/>
          <w:rtl/>
        </w:rPr>
        <w:t xml:space="preserve"> رسول الله</w:t>
      </w:r>
      <w:r w:rsidRPr="000627EB">
        <w:rPr>
          <w:rFonts w:ascii="Traditional Arabic" w:hAnsi="Traditional Arabic" w:cs="Traditional Arabic" w:hint="cs"/>
          <w:b/>
          <w:bCs/>
          <w:sz w:val="32"/>
          <w:szCs w:val="32"/>
          <w:rtl/>
        </w:rPr>
        <w:t>.</w:t>
      </w:r>
      <w:r w:rsidRPr="000627EB">
        <w:rPr>
          <w:rFonts w:ascii="AngsanaUPC" w:hAnsi="AngsanaUPC" w:cs="AngsanaUPC"/>
          <w:b/>
          <w:bCs/>
          <w:sz w:val="32"/>
          <w:szCs w:val="32"/>
          <w:rtl/>
        </w:rPr>
        <w:t>»</w:t>
      </w:r>
      <w:r w:rsidRPr="000627EB">
        <w:rPr>
          <w:rFonts w:ascii="Traditional Arabic" w:hAnsi="Traditional Arabic" w:cs="Traditional Arabic" w:hint="cs"/>
          <w:b/>
          <w:bCs/>
          <w:sz w:val="32"/>
          <w:szCs w:val="32"/>
          <w:rtl/>
        </w:rPr>
        <w:t>.)</w:t>
      </w:r>
      <w:r w:rsidRPr="000627EB">
        <w:rPr>
          <w:rFonts w:ascii="Traditional Arabic" w:hAnsi="Traditional Arabic" w:cs="Traditional Arabic" w:hint="cs"/>
          <w:b/>
          <w:bCs/>
          <w:sz w:val="32"/>
          <w:szCs w:val="32"/>
          <w:vertAlign w:val="superscript"/>
          <w:rtl/>
        </w:rPr>
        <w:t>(</w:t>
      </w:r>
      <w:r w:rsidRPr="000627EB">
        <w:rPr>
          <w:rStyle w:val="FootnoteReference"/>
          <w:b/>
          <w:bCs/>
          <w:sz w:val="32"/>
          <w:szCs w:val="32"/>
          <w:rtl/>
        </w:rPr>
        <w:footnoteReference w:id="1473"/>
      </w:r>
      <w:r w:rsidRPr="000627EB">
        <w:rPr>
          <w:rFonts w:ascii="Traditional Arabic" w:hAnsi="Traditional Arabic" w:cs="Traditional Arabic" w:hint="cs"/>
          <w:b/>
          <w:bCs/>
          <w:sz w:val="32"/>
          <w:szCs w:val="32"/>
          <w:vertAlign w:val="superscript"/>
          <w:rtl/>
        </w:rPr>
        <w:t>)</w:t>
      </w:r>
    </w:p>
    <w:p w:rsidR="00C963BC" w:rsidRPr="005C1DF9" w:rsidRDefault="00C963BC" w:rsidP="00C963BC">
      <w:pPr>
        <w:tabs>
          <w:tab w:val="left" w:pos="2906"/>
        </w:tabs>
        <w:bidi/>
        <w:jc w:val="highKashida"/>
        <w:rPr>
          <w:rFonts w:ascii="Traditional Arabic" w:hAnsi="Traditional Arabic" w:cs="Traditional Arabic"/>
          <w:sz w:val="32"/>
          <w:szCs w:val="32"/>
          <w:rtl/>
        </w:rPr>
      </w:pPr>
      <w:r w:rsidRPr="005C1DF9">
        <w:rPr>
          <w:rFonts w:ascii="Traditional Arabic" w:hAnsi="Traditional Arabic" w:cs="Traditional Arabic"/>
          <w:sz w:val="32"/>
          <w:szCs w:val="32"/>
          <w:rtl/>
        </w:rPr>
        <w:t>موضوع .</w:t>
      </w:r>
      <w:r w:rsidRPr="00D75230">
        <w:rPr>
          <w:rFonts w:ascii="Traditional Arabic" w:hAnsi="Traditional Arabic" w:cs="Traditional Arabic" w:hint="cs"/>
          <w:sz w:val="32"/>
          <w:szCs w:val="32"/>
          <w:vertAlign w:val="superscript"/>
          <w:rtl/>
        </w:rPr>
        <w:t>(</w:t>
      </w:r>
      <w:r w:rsidRPr="00D75230">
        <w:rPr>
          <w:rStyle w:val="FootnoteReference"/>
          <w:b/>
          <w:bCs/>
          <w:sz w:val="32"/>
          <w:szCs w:val="32"/>
          <w:rtl/>
        </w:rPr>
        <w:footnoteReference w:id="1474"/>
      </w:r>
      <w:r w:rsidRPr="00D75230">
        <w:rPr>
          <w:rFonts w:ascii="Traditional Arabic" w:hAnsi="Traditional Arabic" w:cs="Traditional Arabic" w:hint="cs"/>
          <w:sz w:val="32"/>
          <w:szCs w:val="32"/>
          <w:vertAlign w:val="superscript"/>
          <w:rtl/>
        </w:rPr>
        <w:t>)</w:t>
      </w:r>
    </w:p>
    <w:p w:rsidR="00C963BC" w:rsidRPr="00D42F64" w:rsidRDefault="00C963BC" w:rsidP="00C963BC">
      <w:pPr>
        <w:tabs>
          <w:tab w:val="left" w:pos="2906"/>
        </w:tabs>
        <w:bidi/>
        <w:jc w:val="highKashida"/>
        <w:rPr>
          <w:rFonts w:ascii="Traditional Arabic" w:hAnsi="Traditional Arabic" w:cs="Traditional Arabic"/>
          <w:sz w:val="32"/>
          <w:szCs w:val="32"/>
          <w:rtl/>
        </w:rPr>
      </w:pPr>
    </w:p>
    <w:p w:rsidR="00C963BC" w:rsidRDefault="00C963BC" w:rsidP="00C963BC">
      <w:pPr>
        <w:tabs>
          <w:tab w:val="left" w:pos="2906"/>
        </w:tabs>
        <w:bidi/>
        <w:jc w:val="center"/>
        <w:rPr>
          <w:rFonts w:ascii="Traditional Arabic" w:hAnsi="Traditional Arabic" w:cs="Traditional Arabic"/>
          <w:b/>
          <w:bCs/>
          <w:sz w:val="32"/>
          <w:szCs w:val="32"/>
          <w:rtl/>
        </w:rPr>
      </w:pPr>
    </w:p>
    <w:p w:rsidR="00C963BC" w:rsidRPr="004C32DB" w:rsidRDefault="00C963BC" w:rsidP="00C963BC">
      <w:pPr>
        <w:tabs>
          <w:tab w:val="left" w:pos="2906"/>
        </w:tabs>
        <w:bidi/>
        <w:jc w:val="center"/>
        <w:rPr>
          <w:rFonts w:ascii="Andalus" w:hAnsi="Andalus" w:cs="Simplified Arabic"/>
          <w:b/>
          <w:bCs/>
          <w:i/>
          <w:iCs/>
          <w:color w:val="FF0000"/>
          <w:sz w:val="44"/>
          <w:szCs w:val="44"/>
          <w:u w:val="single"/>
          <w:rtl/>
        </w:rPr>
      </w:pPr>
      <w:r w:rsidRPr="004C32DB">
        <w:rPr>
          <w:rFonts w:ascii="Andalus" w:hAnsi="Andalus" w:cs="Simplified Arabic"/>
          <w:b/>
          <w:bCs/>
          <w:i/>
          <w:iCs/>
          <w:color w:val="FF0000"/>
          <w:sz w:val="44"/>
          <w:szCs w:val="44"/>
          <w:u w:val="single"/>
          <w:rtl/>
        </w:rPr>
        <w:t>سورة التحريم</w:t>
      </w:r>
    </w:p>
    <w:p w:rsidR="00C963BC" w:rsidRPr="00D42F64" w:rsidRDefault="00C963BC" w:rsidP="00C963BC">
      <w:pPr>
        <w:tabs>
          <w:tab w:val="left" w:pos="2906"/>
        </w:tabs>
        <w:bidi/>
        <w:jc w:val="high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خلا بمارية</w:t>
      </w:r>
      <w:r w:rsidRPr="00D42F64">
        <w:rPr>
          <w:rStyle w:val="FootnoteReference"/>
          <w:rFonts w:ascii="AngsanaUPC" w:hAnsi="AngsanaUPC"/>
          <w:b/>
          <w:bCs/>
          <w:sz w:val="32"/>
          <w:szCs w:val="32"/>
          <w:rtl/>
        </w:rPr>
        <w:t>(</w:t>
      </w:r>
      <w:r w:rsidRPr="00D42F64">
        <w:rPr>
          <w:rStyle w:val="FootnoteReference"/>
          <w:rFonts w:ascii="AngsanaUPC" w:hAnsi="AngsanaUPC"/>
          <w:b/>
          <w:bCs/>
          <w:sz w:val="32"/>
          <w:szCs w:val="32"/>
          <w:rtl/>
        </w:rPr>
        <w:footnoteReference w:id="1475"/>
      </w:r>
      <w:r w:rsidRPr="00D42F64">
        <w:rPr>
          <w:rStyle w:val="FootnoteReference"/>
          <w:rFonts w:ascii="AngsanaUPC" w:hAnsi="AngsanaUPC"/>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7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77"/>
      </w:r>
      <w:r w:rsidRPr="00D42F64">
        <w:rPr>
          <w:rStyle w:val="FootnoteReference"/>
          <w:sz w:val="32"/>
          <w:szCs w:val="32"/>
          <w:rtl/>
        </w:rPr>
        <w:t>)</w:t>
      </w:r>
      <w:r w:rsidRPr="00D42F64">
        <w:rPr>
          <w:rFonts w:ascii="Traditional Arabic" w:hAnsi="Traditional Arabic" w:cs="Traditional Arabic"/>
          <w:sz w:val="32"/>
          <w:szCs w:val="32"/>
          <w:rtl/>
        </w:rPr>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مسعود عن ابن عباس وروي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يوم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عائشة ورواه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اسح</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ق وابن أبي خيثمة </w:t>
      </w:r>
      <w:r w:rsidRPr="00D42F64">
        <w:rPr>
          <w:rStyle w:val="FootnoteReference"/>
          <w:sz w:val="32"/>
          <w:szCs w:val="32"/>
          <w:rtl/>
        </w:rPr>
        <w:t>(</w:t>
      </w:r>
      <w:r w:rsidRPr="00D42F64">
        <w:rPr>
          <w:rStyle w:val="FootnoteReference"/>
          <w:sz w:val="32"/>
          <w:szCs w:val="32"/>
          <w:rtl/>
        </w:rPr>
        <w:footnoteReference w:id="1478"/>
      </w:r>
      <w:r w:rsidRPr="00D42F64">
        <w:rPr>
          <w:rStyle w:val="FootnoteReference"/>
          <w:sz w:val="32"/>
          <w:szCs w:val="32"/>
          <w:rtl/>
        </w:rPr>
        <w:t>)</w:t>
      </w:r>
      <w:r w:rsidRPr="00D42F64">
        <w:rPr>
          <w:rFonts w:ascii="Traditional Arabic" w:hAnsi="Traditional Arabic" w:cs="Traditional Arabic"/>
          <w:sz w:val="32"/>
          <w:szCs w:val="32"/>
          <w:rtl/>
        </w:rPr>
        <w:t>عن بعض آل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مر وفيه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انه في يوم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حفصة </w:t>
      </w:r>
      <w:r w:rsidRPr="00D42F64">
        <w:rPr>
          <w:rStyle w:val="FootnoteReference"/>
          <w:sz w:val="32"/>
          <w:szCs w:val="32"/>
          <w:rtl/>
        </w:rPr>
        <w:t>(</w:t>
      </w:r>
      <w:r w:rsidRPr="00D42F64">
        <w:rPr>
          <w:rStyle w:val="FootnoteReference"/>
          <w:sz w:val="32"/>
          <w:szCs w:val="32"/>
          <w:rtl/>
        </w:rPr>
        <w:footnoteReference w:id="1479"/>
      </w:r>
      <w:r w:rsidRPr="00D42F64">
        <w:rPr>
          <w:rStyle w:val="FootnoteReference"/>
          <w:sz w:val="32"/>
          <w:szCs w:val="32"/>
          <w:rtl/>
        </w:rPr>
        <w:t>)</w:t>
      </w:r>
    </w:p>
    <w:p w:rsidR="00C963BC" w:rsidRDefault="00C963BC" w:rsidP="00C963BC">
      <w:pPr>
        <w:tabs>
          <w:tab w:val="left" w:pos="2906"/>
        </w:tabs>
        <w:bidi/>
        <w:jc w:val="highKashida"/>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والله غفور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هذه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الزلة فانه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لا يجوز تحريم ما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حله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480"/>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الله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كبر أستغفر الله من ذكر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هذه الكلمة</w:t>
      </w:r>
      <w:r>
        <w:rPr>
          <w:rFonts w:ascii="Traditional Arabic" w:hAnsi="Traditional Arabic" w:cs="Traditional Arabic"/>
          <w:sz w:val="32"/>
          <w:szCs w:val="32"/>
          <w:rtl/>
        </w:rPr>
        <w:t xml:space="preserve"> الشنعاء ما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حكيها إلا </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دها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حذر الناس منها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صنف 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فيها الزمخشري</w:t>
      </w:r>
      <w:r w:rsidRPr="00D42F64">
        <w:rPr>
          <w:rStyle w:val="FootnoteReference"/>
          <w:sz w:val="32"/>
          <w:szCs w:val="32"/>
          <w:rtl/>
        </w:rPr>
        <w:t>(</w:t>
      </w:r>
      <w:r w:rsidRPr="00D42F64">
        <w:rPr>
          <w:rStyle w:val="FootnoteReference"/>
          <w:sz w:val="32"/>
          <w:szCs w:val="32"/>
          <w:rtl/>
        </w:rPr>
        <w:footnoteReference w:id="1481"/>
      </w:r>
      <w:r w:rsidRPr="00D42F64">
        <w:rPr>
          <w:rStyle w:val="FootnoteReference"/>
          <w:sz w:val="32"/>
          <w:szCs w:val="32"/>
          <w:rtl/>
        </w:rPr>
        <w:t>)</w:t>
      </w:r>
      <w:r w:rsidRPr="00D42F64">
        <w:rPr>
          <w:rFonts w:ascii="Traditional Arabic" w:hAnsi="Traditional Arabic" w:cs="Traditional Arabic"/>
          <w:sz w:val="32"/>
          <w:szCs w:val="32"/>
          <w:rtl/>
        </w:rPr>
        <w:t xml:space="preserve"> وقد أطبق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ئمة التشنيع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فيها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صاحب الانتصاف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فترى الزمخشري على رسول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صلى الله عليه وسلم بتحريم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ما </w:t>
      </w:r>
      <w:r>
        <w:rPr>
          <w:rFonts w:ascii="Traditional Arabic" w:hAnsi="Traditional Arabic" w:cs="Traditional Arabic" w:hint="cs"/>
          <w:sz w:val="32"/>
          <w:szCs w:val="32"/>
          <w:rtl/>
        </w:rPr>
        <w:t>أ</w:t>
      </w:r>
      <w:r>
        <w:rPr>
          <w:rFonts w:ascii="Traditional Arabic" w:hAnsi="Traditional Arabic" w:cs="Traditional Arabic"/>
          <w:sz w:val="32"/>
          <w:szCs w:val="32"/>
          <w:rtl/>
        </w:rPr>
        <w:t>حل الله تعالى ل</w:t>
      </w:r>
      <w:r>
        <w:rPr>
          <w:rFonts w:ascii="Traditional Arabic" w:hAnsi="Traditional Arabic" w:cs="Traditional Arabic" w:hint="cs"/>
          <w:sz w:val="32"/>
          <w:szCs w:val="32"/>
          <w:rtl/>
        </w:rPr>
        <w:t>أ</w:t>
      </w:r>
      <w:r>
        <w:rPr>
          <w:rFonts w:ascii="Traditional Arabic" w:hAnsi="Traditional Arabic" w:cs="Traditional Arabic"/>
          <w:sz w:val="32"/>
          <w:szCs w:val="32"/>
          <w:rtl/>
        </w:rPr>
        <w:t>نه ليس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حد أن يعتقد حل ما حرم </w:t>
      </w:r>
      <w:r w:rsidRPr="00CF6ADE">
        <w:rPr>
          <w:rFonts w:ascii="Traditional Arabic" w:hAnsi="Traditional Arabic" w:cs="Traditional Arabic"/>
          <w:color w:val="FF0000"/>
          <w:sz w:val="32"/>
          <w:szCs w:val="32"/>
          <w:rtl/>
        </w:rPr>
        <w:t>الله</w:t>
      </w:r>
      <w:r>
        <w:rPr>
          <w:rFonts w:ascii="Traditional Arabic" w:hAnsi="Traditional Arabic" w:cs="Traditional Arabic" w:hint="cs"/>
          <w:color w:val="FF0000"/>
          <w:sz w:val="32"/>
          <w:szCs w:val="32"/>
          <w:rtl/>
        </w:rPr>
        <w:t xml:space="preserve"> فانه</w:t>
      </w:r>
      <w:r w:rsidRPr="00CF6ADE">
        <w:rPr>
          <w:rFonts w:ascii="Traditional Arabic" w:hAnsi="Traditional Arabic" w:cs="Traditional Arabic"/>
          <w:color w:val="FF0000"/>
          <w:sz w:val="32"/>
          <w:szCs w:val="32"/>
          <w:rtl/>
        </w:rPr>
        <w:t xml:space="preserve"> لا يصدر من مؤمن واما</w:t>
      </w:r>
      <w:r w:rsidRPr="00D42F64">
        <w:rPr>
          <w:rFonts w:ascii="Traditional Arabic" w:hAnsi="Traditional Arabic" w:cs="Traditional Arabic"/>
          <w:sz w:val="32"/>
          <w:szCs w:val="32"/>
          <w:rtl/>
        </w:rPr>
        <w:t xml:space="preserve"> مجرد الامتناع من الحلال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فقد يكون  مؤكدا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باليمين وليس من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sz w:val="32"/>
          <w:szCs w:val="32"/>
          <w:rtl/>
        </w:rPr>
        <w:t>وغاية الأمر 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حلف لا يقرب م</w:t>
      </w:r>
      <w:r>
        <w:rPr>
          <w:rFonts w:ascii="Traditional Arabic" w:hAnsi="Traditional Arabic" w:cs="Traditional Arabic" w:hint="cs"/>
          <w:sz w:val="32"/>
          <w:szCs w:val="32"/>
          <w:rtl/>
        </w:rPr>
        <w:t>ا</w:t>
      </w:r>
      <w:r>
        <w:rPr>
          <w:rFonts w:ascii="Traditional Arabic" w:hAnsi="Traditional Arabic" w:cs="Traditional Arabic"/>
          <w:sz w:val="32"/>
          <w:szCs w:val="32"/>
          <w:rtl/>
        </w:rPr>
        <w:t>ر</w:t>
      </w:r>
      <w:r>
        <w:rPr>
          <w:rFonts w:ascii="Traditional Arabic" w:hAnsi="Traditional Arabic" w:cs="Traditional Arabic" w:hint="cs"/>
          <w:sz w:val="32"/>
          <w:szCs w:val="32"/>
          <w:rtl/>
        </w:rPr>
        <w:t>ية؛</w:t>
      </w:r>
      <w:r w:rsidRPr="00D42F64">
        <w:rPr>
          <w:rFonts w:ascii="Traditional Arabic" w:hAnsi="Traditional Arabic" w:cs="Traditional Arabic"/>
          <w:sz w:val="32"/>
          <w:szCs w:val="32"/>
          <w:rtl/>
        </w:rPr>
        <w:t>فنزلت كفارة اليمين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ومعاذ الله وحاشى 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فيما نسبه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إلى رسول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صلى الله عليه وسلم فهذه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رءة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صلى الله عليه وسلم </w:t>
      </w:r>
      <w:r>
        <w:rPr>
          <w:rFonts w:ascii="Traditional Arabic" w:hAnsi="Traditional Arabic" w:cs="Traditional Arabic" w:hint="cs"/>
          <w:sz w:val="32"/>
          <w:szCs w:val="32"/>
          <w:rtl/>
        </w:rPr>
        <w:t>) أ</w:t>
      </w:r>
      <w:r w:rsidRPr="00D42F64">
        <w:rPr>
          <w:rFonts w:ascii="Traditional Arabic" w:hAnsi="Traditional Arabic" w:cs="Traditional Arabic"/>
          <w:sz w:val="32"/>
          <w:szCs w:val="32"/>
          <w:rtl/>
        </w:rPr>
        <w:t>نتهى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82"/>
      </w:r>
      <w:r w:rsidRPr="00D42F64">
        <w:rPr>
          <w:rStyle w:val="FootnoteReference"/>
          <w:sz w:val="32"/>
          <w:szCs w:val="32"/>
          <w:rtl/>
        </w:rPr>
        <w:t>)</w:t>
      </w: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كمل من الرجال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كثير</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83"/>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84"/>
      </w:r>
      <w:r w:rsidRPr="00D42F64">
        <w:rPr>
          <w:rStyle w:val="FootnoteReference"/>
          <w:sz w:val="32"/>
          <w:szCs w:val="32"/>
          <w:rtl/>
        </w:rPr>
        <w:t>)</w:t>
      </w:r>
      <w:r w:rsidRPr="00D42F64">
        <w:rPr>
          <w:rFonts w:ascii="Traditional Arabic" w:hAnsi="Traditional Arabic" w:cs="Traditional Arabic"/>
          <w:sz w:val="32"/>
          <w:szCs w:val="32"/>
          <w:rtl/>
        </w:rPr>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 وأبو نعيم</w:t>
      </w:r>
      <w:r w:rsidRPr="00D42F64">
        <w:rPr>
          <w:rStyle w:val="FootnoteReference"/>
          <w:sz w:val="32"/>
          <w:szCs w:val="32"/>
          <w:rtl/>
        </w:rPr>
        <w:t>(</w:t>
      </w:r>
      <w:r w:rsidRPr="00D42F64">
        <w:rPr>
          <w:rStyle w:val="FootnoteReference"/>
          <w:sz w:val="32"/>
          <w:szCs w:val="32"/>
          <w:rtl/>
        </w:rPr>
        <w:footnoteReference w:id="1485"/>
      </w:r>
      <w:r w:rsidRPr="00D42F64">
        <w:rPr>
          <w:rStyle w:val="FootnoteReference"/>
          <w:sz w:val="32"/>
          <w:szCs w:val="32"/>
          <w:rtl/>
        </w:rPr>
        <w:t>)</w:t>
      </w:r>
      <w:r>
        <w:rPr>
          <w:rFonts w:ascii="Traditional Arabic" w:hAnsi="Traditional Arabic" w:cs="Traditional Arabic"/>
          <w:sz w:val="32"/>
          <w:szCs w:val="32"/>
          <w:rtl/>
        </w:rPr>
        <w:t xml:space="preserve"> في الحلي</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موسى</w:t>
      </w:r>
      <w:r w:rsidRPr="00D42F64">
        <w:rPr>
          <w:rStyle w:val="FootnoteReference"/>
          <w:sz w:val="32"/>
          <w:szCs w:val="32"/>
          <w:rtl/>
        </w:rPr>
        <w:t>(</w:t>
      </w:r>
      <w:r w:rsidRPr="00D42F64">
        <w:rPr>
          <w:rStyle w:val="FootnoteReference"/>
          <w:sz w:val="32"/>
          <w:szCs w:val="32"/>
          <w:rtl/>
        </w:rPr>
        <w:footnoteReference w:id="1486"/>
      </w:r>
      <w:r w:rsidRPr="00D42F64">
        <w:rPr>
          <w:rStyle w:val="FootnoteReference"/>
          <w:sz w:val="32"/>
          <w:szCs w:val="32"/>
          <w:rtl/>
        </w:rPr>
        <w:t>)</w:t>
      </w:r>
      <w:r>
        <w:rPr>
          <w:rFonts w:ascii="Traditional Arabic" w:hAnsi="Traditional Arabic" w:cs="Traditional Arabic"/>
          <w:sz w:val="32"/>
          <w:szCs w:val="32"/>
          <w:rtl/>
        </w:rPr>
        <w:t xml:space="preserve"> بهذا اللفظ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صله في الصحيح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بدون ذكر خديجة</w:t>
      </w:r>
      <w:r w:rsidRPr="00D42F64">
        <w:rPr>
          <w:rStyle w:val="FootnoteReference"/>
          <w:sz w:val="32"/>
          <w:szCs w:val="32"/>
          <w:rtl/>
        </w:rPr>
        <w:t>(</w:t>
      </w:r>
      <w:r w:rsidRPr="00D42F64">
        <w:rPr>
          <w:rStyle w:val="FootnoteReference"/>
          <w:sz w:val="32"/>
          <w:szCs w:val="32"/>
          <w:rtl/>
        </w:rPr>
        <w:footnoteReference w:id="1487"/>
      </w:r>
      <w:r w:rsidRPr="00D42F64">
        <w:rPr>
          <w:rStyle w:val="FootnoteReference"/>
          <w:sz w:val="32"/>
          <w:szCs w:val="32"/>
          <w:rtl/>
        </w:rPr>
        <w:t>)</w:t>
      </w:r>
      <w:r w:rsidRPr="00D42F64">
        <w:rPr>
          <w:rFonts w:ascii="Traditional Arabic" w:hAnsi="Traditional Arabic" w:cs="Traditional Arabic"/>
          <w:sz w:val="32"/>
          <w:szCs w:val="32"/>
          <w:rtl/>
        </w:rPr>
        <w:t xml:space="preserve"> فاطمة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88"/>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0627EB" w:rsidRDefault="00C963BC" w:rsidP="00C963BC">
      <w:pPr>
        <w:tabs>
          <w:tab w:val="left" w:pos="2906"/>
        </w:tabs>
        <w:bidi/>
        <w:jc w:val="left"/>
        <w:rPr>
          <w:rFonts w:ascii="Traditional Arabic" w:hAnsi="Traditional Arabic" w:cs="Traditional Arabic"/>
          <w:sz w:val="20"/>
          <w:szCs w:val="20"/>
          <w:rtl/>
        </w:rPr>
      </w:pP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التحريم آتاه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توبة نصوحا</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89"/>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490"/>
      </w:r>
      <w:r w:rsidRPr="00D42F64">
        <w:rPr>
          <w:rStyle w:val="FootnoteReference"/>
          <w:sz w:val="32"/>
          <w:szCs w:val="32"/>
          <w:rtl/>
        </w:rPr>
        <w:t>)</w:t>
      </w: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sz w:val="32"/>
          <w:szCs w:val="32"/>
          <w:rtl/>
        </w:rPr>
      </w:pPr>
    </w:p>
    <w:p w:rsidR="00C963BC" w:rsidRDefault="00C963BC" w:rsidP="00C963BC">
      <w:pPr>
        <w:tabs>
          <w:tab w:val="left" w:pos="2906"/>
        </w:tabs>
        <w:bidi/>
        <w:jc w:val="center"/>
        <w:rPr>
          <w:rFonts w:ascii="Andalus" w:hAnsi="Andalus" w:cs="Andalus"/>
          <w:b/>
          <w:bCs/>
          <w:color w:val="FF0000"/>
          <w:sz w:val="44"/>
          <w:szCs w:val="44"/>
          <w:u w:val="single"/>
          <w:rtl/>
        </w:rPr>
      </w:pPr>
    </w:p>
    <w:p w:rsidR="00C963BC" w:rsidRDefault="00C963BC" w:rsidP="00C963BC">
      <w:pPr>
        <w:tabs>
          <w:tab w:val="left" w:pos="2906"/>
        </w:tabs>
        <w:bidi/>
        <w:jc w:val="center"/>
        <w:rPr>
          <w:rFonts w:ascii="Andalus" w:hAnsi="Andalus" w:cs="Andalus"/>
          <w:b/>
          <w:bCs/>
          <w:color w:val="FF0000"/>
          <w:sz w:val="44"/>
          <w:szCs w:val="44"/>
          <w:u w:val="single"/>
          <w:rtl/>
        </w:rPr>
      </w:pPr>
    </w:p>
    <w:p w:rsidR="00C963BC" w:rsidRDefault="00C963BC" w:rsidP="00C963BC">
      <w:pPr>
        <w:tabs>
          <w:tab w:val="left" w:pos="2906"/>
        </w:tabs>
        <w:bidi/>
        <w:jc w:val="center"/>
        <w:rPr>
          <w:rFonts w:ascii="Andalus" w:hAnsi="Andalus" w:cs="Andalus"/>
          <w:b/>
          <w:bCs/>
          <w:color w:val="FF0000"/>
          <w:sz w:val="44"/>
          <w:szCs w:val="44"/>
          <w:u w:val="single"/>
          <w:rtl/>
        </w:rPr>
      </w:pPr>
    </w:p>
    <w:p w:rsidR="00C963BC" w:rsidRDefault="00C963BC" w:rsidP="00C963BC">
      <w:pPr>
        <w:tabs>
          <w:tab w:val="left" w:pos="2906"/>
        </w:tabs>
        <w:bidi/>
        <w:jc w:val="center"/>
        <w:rPr>
          <w:rFonts w:ascii="Andalus" w:hAnsi="Andalus" w:cs="Andalus"/>
          <w:b/>
          <w:bCs/>
          <w:color w:val="FF0000"/>
          <w:sz w:val="44"/>
          <w:szCs w:val="44"/>
          <w:u w:val="single"/>
          <w:rtl/>
        </w:rPr>
      </w:pPr>
    </w:p>
    <w:p w:rsidR="00C963BC" w:rsidRDefault="00C963BC" w:rsidP="00C963BC">
      <w:pPr>
        <w:tabs>
          <w:tab w:val="left" w:pos="2906"/>
        </w:tabs>
        <w:bidi/>
        <w:jc w:val="center"/>
        <w:rPr>
          <w:rFonts w:ascii="Andalus" w:hAnsi="Andalus" w:cs="Andalus"/>
          <w:sz w:val="44"/>
          <w:szCs w:val="44"/>
          <w:rtl/>
        </w:rPr>
      </w:pPr>
      <w:r w:rsidRPr="00D75230">
        <w:rPr>
          <w:rFonts w:ascii="Andalus" w:hAnsi="Andalus" w:cs="Andalus"/>
          <w:b/>
          <w:bCs/>
          <w:color w:val="FF0000"/>
          <w:sz w:val="44"/>
          <w:szCs w:val="44"/>
          <w:u w:val="single"/>
          <w:rtl/>
        </w:rPr>
        <w:t>سورة الم</w:t>
      </w:r>
      <w:r>
        <w:rPr>
          <w:rFonts w:ascii="Andalus" w:hAnsi="Andalus" w:cs="Andalus" w:hint="cs"/>
          <w:b/>
          <w:bCs/>
          <w:color w:val="FF0000"/>
          <w:sz w:val="44"/>
          <w:szCs w:val="44"/>
          <w:u w:val="single"/>
          <w:rtl/>
        </w:rPr>
        <w:t>ُ</w:t>
      </w:r>
      <w:r w:rsidRPr="00D75230">
        <w:rPr>
          <w:rFonts w:ascii="Andalus" w:hAnsi="Andalus" w:cs="Andalus"/>
          <w:b/>
          <w:bCs/>
          <w:color w:val="FF0000"/>
          <w:sz w:val="44"/>
          <w:szCs w:val="44"/>
          <w:u w:val="single"/>
          <w:rtl/>
        </w:rPr>
        <w:t>لك</w:t>
      </w:r>
    </w:p>
    <w:p w:rsidR="00C963BC" w:rsidRPr="00D75230" w:rsidRDefault="00C963BC" w:rsidP="00C963BC">
      <w:pPr>
        <w:tabs>
          <w:tab w:val="left" w:pos="2906"/>
        </w:tabs>
        <w:bidi/>
        <w:jc w:val="center"/>
        <w:rPr>
          <w:rFonts w:ascii="Andalus" w:hAnsi="Andalus" w:cs="Andalus"/>
          <w:sz w:val="44"/>
          <w:szCs w:val="44"/>
          <w:rtl/>
        </w:rPr>
      </w:pPr>
    </w:p>
    <w:p w:rsidR="00C963BC" w:rsidRDefault="00C963BC" w:rsidP="00C963BC">
      <w:pPr>
        <w:tabs>
          <w:tab w:val="left" w:pos="2906"/>
        </w:tabs>
        <w:bidi/>
        <w:jc w:val="high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وليس هذا من باب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التعليق</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91"/>
      </w:r>
      <w:r w:rsidRPr="00D42F64">
        <w:rPr>
          <w:rStyle w:val="FootnoteReference"/>
          <w:b/>
          <w:bCs/>
          <w:sz w:val="32"/>
          <w:szCs w:val="32"/>
          <w:rtl/>
        </w:rPr>
        <w:t>)</w:t>
      </w:r>
    </w:p>
    <w:p w:rsidR="00C963BC" w:rsidRPr="0026429C" w:rsidRDefault="00C963BC" w:rsidP="00C963BC">
      <w:pPr>
        <w:tabs>
          <w:tab w:val="left" w:pos="2906"/>
        </w:tabs>
        <w:bidi/>
        <w:jc w:val="highKashida"/>
        <w:rPr>
          <w:rFonts w:ascii="Traditional Arabic" w:hAnsi="Traditional Arabic" w:cs="Traditional Arabic"/>
          <w:b/>
          <w:bCs/>
          <w:sz w:val="20"/>
          <w:szCs w:val="20"/>
          <w:rtl/>
        </w:rPr>
      </w:pPr>
    </w:p>
    <w:p w:rsidR="00C963BC" w:rsidRDefault="00C963BC" w:rsidP="00C963BC">
      <w:pPr>
        <w:tabs>
          <w:tab w:val="left" w:pos="2906"/>
        </w:tabs>
        <w:bidi/>
        <w:jc w:val="high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أصحابنا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سمون ما منعه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w:t>
      </w:r>
      <w:r w:rsidRPr="00D42F64">
        <w:rPr>
          <w:rStyle w:val="FootnoteReference"/>
          <w:sz w:val="32"/>
          <w:szCs w:val="32"/>
          <w:rtl/>
        </w:rPr>
        <w:t>(</w:t>
      </w:r>
      <w:r w:rsidRPr="00D42F64">
        <w:rPr>
          <w:rStyle w:val="FootnoteReference"/>
          <w:sz w:val="32"/>
          <w:szCs w:val="32"/>
          <w:rtl/>
        </w:rPr>
        <w:footnoteReference w:id="1492"/>
      </w:r>
      <w:r w:rsidRPr="00D42F64">
        <w:rPr>
          <w:rStyle w:val="FootnoteReference"/>
          <w:sz w:val="32"/>
          <w:szCs w:val="32"/>
          <w:rtl/>
        </w:rPr>
        <w:t>)</w:t>
      </w:r>
      <w:r w:rsidRPr="00D42F64">
        <w:rPr>
          <w:rFonts w:ascii="Traditional Arabic" w:hAnsi="Traditional Arabic" w:cs="Traditional Arabic"/>
          <w:sz w:val="32"/>
          <w:szCs w:val="32"/>
          <w:rtl/>
        </w:rPr>
        <w:t xml:space="preserve"> تعليقا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فيقولون في الفعل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إذا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93"/>
      </w:r>
      <w:r w:rsidRPr="00D42F64">
        <w:rPr>
          <w:rStyle w:val="FootnoteReference"/>
          <w:sz w:val="32"/>
          <w:szCs w:val="32"/>
          <w:rtl/>
        </w:rPr>
        <w:t>)</w:t>
      </w:r>
      <w:r w:rsidRPr="00D42F64">
        <w:rPr>
          <w:rFonts w:ascii="Traditional Arabic" w:hAnsi="Traditional Arabic" w:cs="Traditional Arabic"/>
          <w:sz w:val="32"/>
          <w:szCs w:val="32"/>
          <w:rtl/>
        </w:rPr>
        <w:t xml:space="preserve"> إلى اثنين ونصب الأول وجاءت بعدها ج</w:t>
      </w:r>
      <w:r>
        <w:rPr>
          <w:rFonts w:ascii="Traditional Arabic" w:hAnsi="Traditional Arabic" w:cs="Traditional Arabic" w:hint="cs"/>
          <w:sz w:val="32"/>
          <w:szCs w:val="32"/>
          <w:rtl/>
        </w:rPr>
        <w:t>ُ</w:t>
      </w:r>
      <w:r>
        <w:rPr>
          <w:rFonts w:ascii="Traditional Arabic" w:hAnsi="Traditional Arabic" w:cs="Traditional Arabic"/>
          <w:sz w:val="32"/>
          <w:szCs w:val="32"/>
          <w:rtl/>
        </w:rPr>
        <w:t>مل</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استفهامية أو بلام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الابتداء أو </w:t>
      </w:r>
      <w:r w:rsidRPr="00D42F64">
        <w:rPr>
          <w:rFonts w:ascii="Traditional Arabic" w:hAnsi="Traditional Arabic" w:cs="Traditional Arabic"/>
          <w:sz w:val="32"/>
          <w:szCs w:val="32"/>
          <w:rtl/>
        </w:rPr>
        <w:lastRenderedPageBreak/>
        <w:t>بحرف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نفي كانت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معلقا عنها الفعل وكانت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نصب كما لو وقعت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المفعولين وفيها ما يعلق الفعل عن العمل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494"/>
      </w:r>
      <w:r w:rsidRPr="00D42F64">
        <w:rPr>
          <w:rStyle w:val="FootnoteReference"/>
          <w:sz w:val="32"/>
          <w:szCs w:val="32"/>
          <w:rtl/>
        </w:rPr>
        <w:t>)</w:t>
      </w:r>
    </w:p>
    <w:p w:rsidR="00C963BC" w:rsidRPr="0026429C" w:rsidRDefault="00C963BC" w:rsidP="00C963BC">
      <w:pPr>
        <w:tabs>
          <w:tab w:val="left" w:pos="2906"/>
        </w:tabs>
        <w:bidi/>
        <w:jc w:val="highKashida"/>
        <w:rPr>
          <w:rFonts w:ascii="Traditional Arabic" w:hAnsi="Traditional Arabic" w:cs="Traditional Arabic"/>
          <w:sz w:val="20"/>
          <w:szCs w:val="20"/>
          <w:rtl/>
        </w:rPr>
      </w:pPr>
    </w:p>
    <w:p w:rsidR="00C963BC" w:rsidRPr="00D42F64" w:rsidRDefault="00C963BC" w:rsidP="00C963BC">
      <w:pPr>
        <w:tabs>
          <w:tab w:val="left" w:pos="2906"/>
        </w:tabs>
        <w:bidi/>
        <w:jc w:val="high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AngsanaUPC" w:hAnsi="AngsanaUPC" w:cs="AngsanaUP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سورة الملك فكأنما أحيى ليلة القدر</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49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tabs>
          <w:tab w:val="left" w:pos="2906"/>
        </w:tabs>
        <w:bidi/>
        <w:jc w:val="high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موضوع </w:t>
      </w:r>
      <w:r w:rsidRPr="00D42F64">
        <w:rPr>
          <w:rStyle w:val="FootnoteReference"/>
          <w:sz w:val="32"/>
          <w:szCs w:val="32"/>
          <w:rtl/>
        </w:rPr>
        <w:t>(</w:t>
      </w:r>
      <w:r w:rsidRPr="00D42F64">
        <w:rPr>
          <w:rStyle w:val="FootnoteReference"/>
          <w:sz w:val="32"/>
          <w:szCs w:val="32"/>
          <w:rtl/>
        </w:rPr>
        <w:footnoteReference w:id="1496"/>
      </w:r>
      <w:r w:rsidRPr="00D42F64">
        <w:rPr>
          <w:rStyle w:val="FootnoteReference"/>
          <w:sz w:val="32"/>
          <w:szCs w:val="32"/>
          <w:rtl/>
        </w:rPr>
        <w:t>)</w:t>
      </w:r>
      <w:r w:rsidRPr="00D42F64">
        <w:rPr>
          <w:rFonts w:ascii="Traditional Arabic" w:hAnsi="Traditional Arabic" w:cs="Traditional Arabic"/>
          <w:sz w:val="32"/>
          <w:szCs w:val="32"/>
          <w:rtl/>
        </w:rPr>
        <w:t>.</w:t>
      </w:r>
    </w:p>
    <w:p w:rsidR="00C963BC" w:rsidRPr="00D42F64" w:rsidRDefault="00C963BC" w:rsidP="00C963BC">
      <w:pPr>
        <w:tabs>
          <w:tab w:val="left" w:pos="2906"/>
        </w:tabs>
        <w:bidi/>
        <w:jc w:val="highKashida"/>
        <w:rPr>
          <w:rFonts w:ascii="Traditional Arabic" w:hAnsi="Traditional Arabic" w:cs="Traditional Arabic"/>
          <w:sz w:val="32"/>
          <w:szCs w:val="32"/>
          <w:rtl/>
        </w:rPr>
      </w:pPr>
    </w:p>
    <w:p w:rsidR="00C963BC" w:rsidRPr="00D42F64" w:rsidRDefault="00C963BC" w:rsidP="00C963BC">
      <w:pPr>
        <w:tabs>
          <w:tab w:val="left" w:pos="2906"/>
        </w:tabs>
        <w:bidi/>
        <w:jc w:val="lowKashida"/>
        <w:rPr>
          <w:rFonts w:ascii="Traditional Arabic" w:hAnsi="Traditional Arabic" w:cs="Traditional Arabic"/>
          <w:b/>
          <w:bCs/>
          <w:sz w:val="32"/>
          <w:szCs w:val="32"/>
          <w:rtl/>
        </w:rPr>
      </w:pPr>
    </w:p>
    <w:p w:rsidR="00C963BC" w:rsidRPr="00D42F64" w:rsidRDefault="00C963BC" w:rsidP="00C963BC">
      <w:pPr>
        <w:tabs>
          <w:tab w:val="left" w:pos="2906"/>
        </w:tabs>
        <w:bidi/>
        <w:jc w:val="lowKashida"/>
        <w:rPr>
          <w:rFonts w:ascii="Traditional Arabic" w:hAnsi="Traditional Arabic" w:cs="Traditional Arabic"/>
          <w:b/>
          <w:bCs/>
          <w:sz w:val="32"/>
          <w:szCs w:val="32"/>
          <w:rtl/>
        </w:rPr>
      </w:pPr>
    </w:p>
    <w:p w:rsidR="00C963BC" w:rsidRPr="00D42F64" w:rsidRDefault="00C963BC" w:rsidP="00C963BC">
      <w:pPr>
        <w:tabs>
          <w:tab w:val="left" w:pos="2906"/>
        </w:tabs>
        <w:bidi/>
        <w:jc w:val="lowKashida"/>
        <w:rPr>
          <w:rFonts w:ascii="Traditional Arabic" w:hAnsi="Traditional Arabic" w:cs="Traditional Arabic"/>
          <w:b/>
          <w:bCs/>
          <w:sz w:val="32"/>
          <w:szCs w:val="32"/>
          <w:rtl/>
        </w:rPr>
      </w:pPr>
    </w:p>
    <w:p w:rsidR="00C963BC" w:rsidRPr="00D42F64" w:rsidRDefault="00C963BC" w:rsidP="00C963BC">
      <w:pPr>
        <w:tabs>
          <w:tab w:val="left" w:pos="2906"/>
        </w:tabs>
        <w:bidi/>
        <w:jc w:val="lowKashida"/>
        <w:rPr>
          <w:rFonts w:ascii="Traditional Arabic" w:hAnsi="Traditional Arabic" w:cs="Traditional Arabic"/>
          <w:b/>
          <w:bCs/>
          <w:sz w:val="32"/>
          <w:szCs w:val="32"/>
          <w:rtl/>
        </w:rPr>
      </w:pPr>
    </w:p>
    <w:p w:rsidR="00C963BC" w:rsidRDefault="00C963BC" w:rsidP="00C963BC">
      <w:pPr>
        <w:tabs>
          <w:tab w:val="left" w:pos="2906"/>
        </w:tabs>
        <w:bidi/>
        <w:jc w:val="lowKashida"/>
        <w:rPr>
          <w:rFonts w:ascii="Traditional Arabic" w:hAnsi="Traditional Arabic" w:cs="Traditional Arabic"/>
          <w:b/>
          <w:bCs/>
          <w:sz w:val="32"/>
          <w:szCs w:val="32"/>
          <w:rtl/>
        </w:rPr>
      </w:pPr>
    </w:p>
    <w:p w:rsidR="00C963BC" w:rsidRDefault="00C963BC" w:rsidP="00C963BC">
      <w:pPr>
        <w:tabs>
          <w:tab w:val="left" w:pos="2906"/>
        </w:tabs>
        <w:bidi/>
        <w:jc w:val="lowKashida"/>
        <w:rPr>
          <w:rFonts w:ascii="Traditional Arabic" w:hAnsi="Traditional Arabic" w:cs="Traditional Arabic"/>
          <w:b/>
          <w:bCs/>
          <w:sz w:val="32"/>
          <w:szCs w:val="32"/>
          <w:rtl/>
        </w:rPr>
      </w:pPr>
    </w:p>
    <w:p w:rsidR="00C963BC" w:rsidRDefault="00C963BC" w:rsidP="00C963BC">
      <w:pPr>
        <w:tabs>
          <w:tab w:val="left" w:pos="2906"/>
        </w:tabs>
        <w:bidi/>
        <w:jc w:val="lowKashida"/>
        <w:rPr>
          <w:rFonts w:ascii="Traditional Arabic" w:hAnsi="Traditional Arabic" w:cs="Traditional Arabic"/>
          <w:b/>
          <w:bCs/>
          <w:sz w:val="32"/>
          <w:szCs w:val="32"/>
          <w:rtl/>
        </w:rPr>
      </w:pPr>
    </w:p>
    <w:p w:rsidR="00C963BC" w:rsidRDefault="00C963BC" w:rsidP="00C963BC">
      <w:pPr>
        <w:tabs>
          <w:tab w:val="left" w:pos="2906"/>
        </w:tabs>
        <w:bidi/>
        <w:jc w:val="center"/>
        <w:rPr>
          <w:rFonts w:ascii="Traditional Arabic" w:hAnsi="Traditional Arabic" w:cs="Traditional Arabic"/>
          <w:b/>
          <w:bCs/>
          <w:sz w:val="32"/>
          <w:szCs w:val="32"/>
          <w:rtl/>
        </w:rPr>
      </w:pPr>
    </w:p>
    <w:p w:rsidR="00C963BC" w:rsidRPr="00746933" w:rsidRDefault="00C963BC" w:rsidP="00C963BC">
      <w:pPr>
        <w:tabs>
          <w:tab w:val="left" w:pos="2906"/>
        </w:tabs>
        <w:bidi/>
        <w:jc w:val="center"/>
        <w:rPr>
          <w:rFonts w:ascii="Andalus" w:hAnsi="Andalus" w:cs="Andalus"/>
          <w:i/>
          <w:iCs/>
          <w:color w:val="FF0000"/>
          <w:sz w:val="48"/>
          <w:szCs w:val="48"/>
          <w:u w:val="single"/>
          <w:vertAlign w:val="superscript"/>
          <w:rtl/>
        </w:rPr>
      </w:pPr>
      <w:r w:rsidRPr="00D75230">
        <w:rPr>
          <w:rFonts w:ascii="Andalus" w:hAnsi="Andalus" w:cs="Andalus"/>
          <w:b/>
          <w:bCs/>
          <w:i/>
          <w:iCs/>
          <w:color w:val="FF0000"/>
          <w:sz w:val="48"/>
          <w:szCs w:val="48"/>
          <w:u w:val="single"/>
          <w:rtl/>
        </w:rPr>
        <w:t>سورة ن</w:t>
      </w:r>
      <w:r w:rsidRPr="00746933">
        <w:rPr>
          <w:rFonts w:ascii="Andalus" w:hAnsi="Andalus" w:cs="Andalus" w:hint="cs"/>
          <w:i/>
          <w:iCs/>
          <w:color w:val="FF0000"/>
          <w:sz w:val="36"/>
          <w:szCs w:val="36"/>
          <w:u w:val="single"/>
          <w:vertAlign w:val="superscript"/>
          <w:rtl/>
        </w:rPr>
        <w:t>(</w:t>
      </w:r>
      <w:r w:rsidRPr="00746933">
        <w:rPr>
          <w:rStyle w:val="FootnoteReference"/>
          <w:rFonts w:ascii="Andalus" w:hAnsi="Andalus" w:cs="Andalus"/>
          <w:i/>
          <w:iCs/>
          <w:color w:val="FF0000"/>
          <w:sz w:val="36"/>
          <w:szCs w:val="36"/>
          <w:u w:val="single"/>
          <w:rtl/>
        </w:rPr>
        <w:footnoteReference w:id="1497"/>
      </w:r>
      <w:r w:rsidRPr="00746933">
        <w:rPr>
          <w:rFonts w:ascii="Andalus" w:hAnsi="Andalus" w:cs="Andalus" w:hint="cs"/>
          <w:i/>
          <w:iCs/>
          <w:color w:val="FF0000"/>
          <w:sz w:val="36"/>
          <w:szCs w:val="36"/>
          <w:u w:val="single"/>
          <w:vertAlign w:val="superscript"/>
          <w:rtl/>
        </w:rPr>
        <w:t>)</w:t>
      </w:r>
    </w:p>
    <w:p w:rsidR="00C963BC" w:rsidRPr="00765AA1" w:rsidRDefault="00C963BC" w:rsidP="00C963BC">
      <w:pPr>
        <w:tabs>
          <w:tab w:val="left" w:pos="2906"/>
        </w:tabs>
        <w:bidi/>
        <w:jc w:val="center"/>
        <w:rPr>
          <w:rFonts w:ascii="Andalus" w:hAnsi="Andalus" w:cs="Andalus"/>
          <w:b/>
          <w:bCs/>
          <w:i/>
          <w:iCs/>
          <w:color w:val="FF0000"/>
          <w:sz w:val="28"/>
          <w:szCs w:val="28"/>
          <w:u w:val="single"/>
          <w:rtl/>
        </w:rPr>
      </w:pPr>
    </w:p>
    <w:p w:rsidR="00C963BC"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والعامل في الحال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معنى النفي وقيل بمجنون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498"/>
      </w:r>
      <w:r w:rsidRPr="00D42F64">
        <w:rPr>
          <w:rStyle w:val="FootnoteReference"/>
          <w:b/>
          <w:bCs/>
          <w:sz w:val="32"/>
          <w:szCs w:val="32"/>
          <w:rtl/>
        </w:rPr>
        <w:t>)</w:t>
      </w:r>
    </w:p>
    <w:p w:rsidR="00C963BC" w:rsidRDefault="00C963BC" w:rsidP="00C963BC">
      <w:pPr>
        <w:tabs>
          <w:tab w:val="left" w:pos="290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 xml:space="preserve">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قال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ذهب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من أن بنعمة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يتعلق بمجنون وانه في موضع الحال يحتاج إلى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عامل</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499"/>
      </w:r>
      <w:r w:rsidRPr="00D42F64">
        <w:rPr>
          <w:rStyle w:val="FootnoteReference"/>
          <w:sz w:val="32"/>
          <w:szCs w:val="32"/>
          <w:rtl/>
        </w:rPr>
        <w:t>)</w:t>
      </w:r>
      <w:r w:rsidRPr="00D42F64">
        <w:rPr>
          <w:rFonts w:ascii="Traditional Arabic" w:hAnsi="Traditional Arabic" w:cs="Traditional Arabic"/>
          <w:sz w:val="32"/>
          <w:szCs w:val="32"/>
          <w:rtl/>
        </w:rPr>
        <w:t xml:space="preserve"> وذل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ذا تسلط النفي على محكوم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معمول ففي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طريقان أحده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أن النفي يتسلط على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المعمول فقط والآخر</w:t>
      </w:r>
      <w:r>
        <w:rPr>
          <w:rFonts w:ascii="Traditional Arabic" w:hAnsi="Traditional Arabic" w:cs="Traditional Arabic" w:hint="cs"/>
          <w:sz w:val="32"/>
          <w:szCs w:val="32"/>
          <w:rtl/>
        </w:rPr>
        <w:t xml:space="preserve"> أ</w:t>
      </w:r>
      <w:r w:rsidRPr="00D42F64">
        <w:rPr>
          <w:rFonts w:ascii="Traditional Arabic" w:hAnsi="Traditional Arabic" w:cs="Traditional Arabic"/>
          <w:sz w:val="32"/>
          <w:szCs w:val="32"/>
          <w:rtl/>
        </w:rPr>
        <w:t>ن يتسلط النفي على المحكوم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 فينتفي معموله لانتفاء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بيان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تقول ما </w:t>
      </w:r>
      <w:r w:rsidRPr="00D42F64">
        <w:rPr>
          <w:rFonts w:ascii="Traditional Arabic" w:hAnsi="Traditional Arabic" w:cs="Traditional Arabic"/>
          <w:sz w:val="32"/>
          <w:szCs w:val="32"/>
          <w:rtl/>
        </w:rPr>
        <w:lastRenderedPageBreak/>
        <w:t>زيد قائم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سرعا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فالمتبادر إلى الذهن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منتف إسراعه دون قيامه </w:t>
      </w:r>
      <w:r>
        <w:rPr>
          <w:rFonts w:ascii="Traditional Arabic" w:hAnsi="Traditional Arabic" w:cs="Traditional Arabic"/>
          <w:sz w:val="32"/>
          <w:szCs w:val="32"/>
          <w:rtl/>
        </w:rPr>
        <w:t>فيكون قد قام غير مسرع والوجه ال</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انتفى قيامه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فانتفى إسراعه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قيام فلا إسراع وهذا الذي قررناه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نافي معه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قول الزمخشري بوجه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يؤدي إلى ما لا يجوز أن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ينطق</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00"/>
      </w:r>
      <w:r w:rsidRPr="00D42F64">
        <w:rPr>
          <w:rStyle w:val="FootnoteReference"/>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حق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المعصوم صلى الله عليه وسلم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01"/>
      </w:r>
      <w:r w:rsidRPr="00D42F64">
        <w:rPr>
          <w:rStyle w:val="FootnoteReference"/>
          <w:sz w:val="32"/>
          <w:szCs w:val="32"/>
          <w:rtl/>
        </w:rPr>
        <w:t>)</w:t>
      </w:r>
    </w:p>
    <w:p w:rsidR="00C963BC" w:rsidRPr="00765AA1" w:rsidRDefault="00C963BC" w:rsidP="00C963BC">
      <w:pPr>
        <w:tabs>
          <w:tab w:val="left" w:pos="2906"/>
        </w:tabs>
        <w:bidi/>
        <w:jc w:val="left"/>
        <w:rPr>
          <w:rFonts w:ascii="Traditional Arabic" w:hAnsi="Traditional Arabic" w:cs="Traditional Arabic"/>
          <w:b/>
          <w:bCs/>
          <w:sz w:val="32"/>
          <w:szCs w:val="32"/>
          <w:rtl/>
        </w:rPr>
      </w:pP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السفا قسي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الجواب أن المتبادر إلى الذهن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نحو</w:t>
      </w:r>
      <w:r>
        <w:rPr>
          <w:rFonts w:ascii="Traditional Arabic" w:hAnsi="Traditional Arabic" w:cs="Traditional Arabic" w:hint="cs"/>
          <w:sz w:val="32"/>
          <w:szCs w:val="32"/>
          <w:rtl/>
        </w:rPr>
        <w:t>:</w:t>
      </w:r>
      <w:r>
        <w:rPr>
          <w:rFonts w:ascii="Traditional Arabic" w:hAnsi="Traditional Arabic" w:cs="Traditional Arabic"/>
          <w:sz w:val="32"/>
          <w:szCs w:val="32"/>
          <w:rtl/>
        </w:rPr>
        <w:t>ما زيد بقائم ضاحكا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نفي القيام في 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ولا يلزم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ففي تلك الحالة في 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القيام إلا أن يكون المحكوم به لازما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لتلك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الحالة</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02"/>
      </w:r>
      <w:r w:rsidRPr="00D42F64">
        <w:rPr>
          <w:rStyle w:val="FootnoteReference"/>
          <w:sz w:val="32"/>
          <w:szCs w:val="32"/>
          <w:rtl/>
        </w:rPr>
        <w:t>)</w:t>
      </w:r>
      <w:r w:rsidRPr="00D42F64">
        <w:rPr>
          <w:rFonts w:ascii="Traditional Arabic" w:hAnsi="Traditional Arabic" w:cs="Traditional Arabic"/>
          <w:sz w:val="32"/>
          <w:szCs w:val="32"/>
          <w:rtl/>
        </w:rPr>
        <w:t xml:space="preserve"> فيلزم </w:t>
      </w:r>
      <w:r w:rsidRPr="00D42F64">
        <w:rPr>
          <w:rFonts w:ascii="Traditional Arabic" w:hAnsi="Traditional Arabic" w:cs="Traditional Arabic" w:hint="cs"/>
          <w:sz w:val="32"/>
          <w:szCs w:val="32"/>
          <w:rtl/>
        </w:rPr>
        <w:t>م</w:t>
      </w:r>
      <w:r w:rsidRPr="00D42F64">
        <w:rPr>
          <w:rFonts w:ascii="Traditional Arabic" w:hAnsi="Traditional Arabic" w:cs="Traditional Arabic"/>
          <w:sz w:val="32"/>
          <w:szCs w:val="32"/>
          <w:rtl/>
        </w:rPr>
        <w:t>ن نفيه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نفيها فقوله</w:t>
      </w:r>
      <w:r w:rsidRPr="00D42F64">
        <w:rPr>
          <w:rFonts w:ascii="Traditional Arabic" w:hAnsi="Traditional Arabic" w:cs="Traditional Arabic" w:hint="cs"/>
          <w:sz w:val="32"/>
          <w:szCs w:val="32"/>
          <w:rtl/>
        </w:rPr>
        <w:t xml:space="preserve"> :[374/أ]</w:t>
      </w:r>
      <w:r w:rsidRPr="00D42F64">
        <w:rPr>
          <w:rFonts w:ascii="Traditional Arabic" w:hAnsi="Traditional Arabic" w:cs="Traditional Arabic"/>
          <w:sz w:val="32"/>
          <w:szCs w:val="32"/>
          <w:rtl/>
        </w:rPr>
        <w:t>والثاني نفي المحكوم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فينتفي معموله بانتفاء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غير مسلم له إلا حيث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لازمة كما ذكرنا والجنون هنا غير لازم بحالة النعمة وتمثيله بما يزيد بقائم مسرعا غير مطابق</w:t>
      </w:r>
      <w:r>
        <w:rPr>
          <w:rFonts w:ascii="Traditional Arabic" w:hAnsi="Traditional Arabic" w:cs="Traditional Arabic"/>
          <w:sz w:val="32"/>
          <w:szCs w:val="32"/>
          <w:rtl/>
        </w:rPr>
        <w:t xml:space="preserve"> لان القيام لازم للإسراع فلهذا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لزم من نفيه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نفي الإسراع  غاية ما يقال لا يلزم من نفي الجنون في تلك حالة النعمة</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بغية</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03"/>
      </w:r>
      <w:r w:rsidRPr="00D42F64">
        <w:rPr>
          <w:rStyle w:val="FootnoteReference"/>
          <w:sz w:val="32"/>
          <w:szCs w:val="32"/>
          <w:rtl/>
        </w:rPr>
        <w:t>)</w:t>
      </w:r>
      <w:r w:rsidRPr="00D42F64">
        <w:rPr>
          <w:rFonts w:ascii="Traditional Arabic" w:hAnsi="Traditional Arabic" w:cs="Traditional Arabic"/>
          <w:sz w:val="32"/>
          <w:szCs w:val="32"/>
          <w:rtl/>
        </w:rPr>
        <w:t>في 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ها بل المفهوم يقتضي ثبوته في غيرها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لنا حالة النعمة لازمة صلى الله عليه وسلم أبدا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فلزم  نفي الجنون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طلقا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04"/>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tabs>
          <w:tab w:val="left" w:pos="2906"/>
        </w:tabs>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Default="00C963BC" w:rsidP="00C963BC">
      <w:pPr>
        <w:tabs>
          <w:tab w:val="left" w:pos="2906"/>
        </w:tabs>
        <w:bidi/>
        <w:jc w:val="mediumKashida"/>
        <w:rPr>
          <w:rFonts w:ascii="Traditional Arabic" w:hAnsi="Traditional Arabic" w:cs="Traditional Arabic"/>
          <w:sz w:val="32"/>
          <w:szCs w:val="32"/>
          <w:rtl/>
        </w:rPr>
      </w:pPr>
    </w:p>
    <w:p w:rsidR="00C963BC" w:rsidRDefault="00C963BC" w:rsidP="00C963BC">
      <w:pPr>
        <w:tabs>
          <w:tab w:val="left" w:pos="2906"/>
        </w:tabs>
        <w:bidi/>
        <w:jc w:val="mediumKashida"/>
        <w:rPr>
          <w:rFonts w:ascii="Traditional Arabic" w:hAnsi="Traditional Arabic" w:cs="Traditional Arabic"/>
          <w:sz w:val="32"/>
          <w:szCs w:val="32"/>
          <w:rtl/>
        </w:rPr>
      </w:pPr>
    </w:p>
    <w:p w:rsidR="00C963BC" w:rsidRDefault="00C963BC" w:rsidP="00C963BC">
      <w:pPr>
        <w:tabs>
          <w:tab w:val="left" w:pos="2906"/>
        </w:tabs>
        <w:bidi/>
        <w:jc w:val="mediumKashida"/>
        <w:rPr>
          <w:rFonts w:ascii="Traditional Arabic" w:hAnsi="Traditional Arabic" w:cs="Traditional Arabic"/>
          <w:sz w:val="32"/>
          <w:szCs w:val="32"/>
          <w:rtl/>
        </w:rPr>
      </w:pPr>
    </w:p>
    <w:p w:rsidR="00C963BC" w:rsidRDefault="00C963BC" w:rsidP="00C963BC">
      <w:pPr>
        <w:tabs>
          <w:tab w:val="left" w:pos="2906"/>
        </w:tabs>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CC083A">
        <w:rPr>
          <w:rFonts w:ascii="Traditional Arabic" w:hAnsi="Traditional Arabic" w:cs="Traditional Arabic"/>
          <w:b/>
          <w:bCs/>
          <w:color w:val="FF0000"/>
          <w:sz w:val="32"/>
          <w:szCs w:val="32"/>
          <w:rtl/>
        </w:rPr>
        <w:t>وس</w:t>
      </w:r>
      <w:r>
        <w:rPr>
          <w:rFonts w:ascii="Traditional Arabic" w:hAnsi="Traditional Arabic" w:cs="Traditional Arabic" w:hint="cs"/>
          <w:b/>
          <w:bCs/>
          <w:color w:val="FF0000"/>
          <w:sz w:val="32"/>
          <w:szCs w:val="32"/>
          <w:rtl/>
        </w:rPr>
        <w:t>ُئ</w:t>
      </w:r>
      <w:r w:rsidRPr="00CC083A">
        <w:rPr>
          <w:rFonts w:ascii="Traditional Arabic" w:hAnsi="Traditional Arabic" w:cs="Traditional Arabic"/>
          <w:b/>
          <w:bCs/>
          <w:color w:val="FF0000"/>
          <w:sz w:val="32"/>
          <w:szCs w:val="32"/>
          <w:rtl/>
        </w:rPr>
        <w:t>لت</w:t>
      </w:r>
      <w:r>
        <w:rPr>
          <w:rFonts w:ascii="Traditional Arabic" w:hAnsi="Traditional Arabic" w:cs="Traditional Arabic" w:hint="cs"/>
          <w:b/>
          <w:bCs/>
          <w:color w:val="FF0000"/>
          <w:sz w:val="32"/>
          <w:szCs w:val="32"/>
          <w:rtl/>
        </w:rPr>
        <w:t xml:space="preserve"> </w:t>
      </w:r>
      <w:r w:rsidRPr="00D42F64">
        <w:rPr>
          <w:rFonts w:ascii="Traditional Arabic" w:hAnsi="Traditional Arabic" w:cs="Traditional Arabic"/>
          <w:b/>
          <w:bCs/>
          <w:sz w:val="32"/>
          <w:szCs w:val="32"/>
          <w:rtl/>
        </w:rPr>
        <w:t>عائشة عن خ</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لقه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فقالت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كان خ</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لقه الق</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ر</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 xml:space="preserve">ن </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لست تقرا القران</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05"/>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s>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رواه مسلم من حديث سعد ابن هشام</w:t>
      </w:r>
      <w:r w:rsidRPr="00D42F64">
        <w:rPr>
          <w:rStyle w:val="FootnoteReference"/>
          <w:sz w:val="32"/>
          <w:szCs w:val="32"/>
          <w:rtl/>
        </w:rPr>
        <w:t>(</w:t>
      </w:r>
      <w:r w:rsidRPr="00D42F64">
        <w:rPr>
          <w:rStyle w:val="FootnoteReference"/>
          <w:sz w:val="32"/>
          <w:szCs w:val="32"/>
          <w:rtl/>
        </w:rPr>
        <w:footnoteReference w:id="1506"/>
      </w:r>
      <w:r w:rsidRPr="00D42F64">
        <w:rPr>
          <w:rStyle w:val="FootnoteReference"/>
          <w:sz w:val="32"/>
          <w:szCs w:val="32"/>
          <w:rtl/>
        </w:rPr>
        <w:t>)</w:t>
      </w:r>
      <w:r w:rsidRPr="00D42F64">
        <w:rPr>
          <w:rFonts w:ascii="Traditional Arabic" w:hAnsi="Traditional Arabic" w:cs="Traditional Arabic"/>
          <w:sz w:val="32"/>
          <w:szCs w:val="32"/>
          <w:rtl/>
        </w:rPr>
        <w:t xml:space="preserve"> عنها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07"/>
      </w:r>
      <w:r w:rsidRPr="00D42F64">
        <w:rPr>
          <w:rStyle w:val="FootnoteReference"/>
          <w:sz w:val="32"/>
          <w:szCs w:val="32"/>
          <w:rtl/>
        </w:rPr>
        <w:t>)</w:t>
      </w:r>
    </w:p>
    <w:p w:rsidR="00C963BC" w:rsidRDefault="00C963BC" w:rsidP="00C963BC">
      <w:pPr>
        <w:tabs>
          <w:tab w:val="left" w:pos="2906"/>
        </w:tabs>
        <w:bidi/>
        <w:jc w:val="mediumKashida"/>
        <w:rPr>
          <w:rFonts w:ascii="Traditional Arabic" w:hAnsi="Traditional Arabic" w:cs="Traditional Arabic"/>
          <w:sz w:val="32"/>
          <w:szCs w:val="32"/>
          <w:rtl/>
        </w:rPr>
      </w:pP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وقول المصنف في </w:t>
      </w:r>
      <w:r w:rsidRPr="00D42F64">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خره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Simplified Arabic" w:hint="cs"/>
          <w:b/>
          <w:bCs/>
          <w:sz w:val="32"/>
          <w:szCs w:val="32"/>
          <w:rtl/>
        </w:rPr>
        <w:t>﴿</w:t>
      </w:r>
      <w:r>
        <w:rPr>
          <w:rFonts w:ascii="Traditional Arabic" w:hAnsi="Traditional Arabic" w:cs="Traditional Arabic"/>
          <w:b/>
          <w:bCs/>
          <w:sz w:val="32"/>
          <w:szCs w:val="32"/>
          <w:rtl/>
        </w:rPr>
        <w:t xml:space="preserve">قد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فلح المؤمنون</w:t>
      </w:r>
      <w:r w:rsidRPr="00D42F64">
        <w:rPr>
          <w:rFonts w:ascii="Traditional Arabic" w:hAnsi="Traditional Arabic" w:cs="Simplified Arabic" w:hint="cs"/>
          <w:b/>
          <w:bCs/>
          <w:sz w:val="32"/>
          <w:szCs w:val="32"/>
          <w:rtl/>
        </w:rPr>
        <w:t>﴾</w:t>
      </w:r>
      <w:r w:rsidRPr="00D42F64">
        <w:rPr>
          <w:rFonts w:ascii="Traditional Arabic" w:hAnsi="Traditional Arabic" w:cs="Traditional Arabic"/>
          <w:sz w:val="32"/>
          <w:szCs w:val="32"/>
          <w:rtl/>
        </w:rPr>
        <w:t xml:space="preserve"> </w:t>
      </w:r>
    </w:p>
    <w:p w:rsidR="00C963BC" w:rsidRPr="000627EB" w:rsidRDefault="00C963BC" w:rsidP="00C963BC">
      <w:pPr>
        <w:tabs>
          <w:tab w:val="left" w:pos="2906"/>
        </w:tabs>
        <w:bidi/>
        <w:jc w:val="mediumKashida"/>
        <w:rPr>
          <w:rFonts w:ascii="Traditional Arabic" w:hAnsi="Traditional Arabic" w:cs="Traditional Arabic"/>
          <w:sz w:val="18"/>
          <w:szCs w:val="18"/>
          <w:rtl/>
        </w:rPr>
      </w:pPr>
    </w:p>
    <w:p w:rsidR="00C963BC" w:rsidRDefault="00C963BC" w:rsidP="00C963BC">
      <w:pPr>
        <w:tabs>
          <w:tab w:val="left" w:pos="290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خاري في الأدب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المفرد</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08"/>
      </w:r>
      <w:r w:rsidRPr="00D42F64">
        <w:rPr>
          <w:rStyle w:val="FootnoteReference"/>
          <w:sz w:val="32"/>
          <w:szCs w:val="32"/>
          <w:rtl/>
        </w:rPr>
        <w:t>)</w:t>
      </w:r>
      <w:r w:rsidRPr="00D42F64">
        <w:rPr>
          <w:rFonts w:ascii="Traditional Arabic" w:hAnsi="Traditional Arabic" w:cs="Traditional Arabic"/>
          <w:sz w:val="32"/>
          <w:szCs w:val="32"/>
          <w:rtl/>
        </w:rPr>
        <w:t xml:space="preserve"> والنسائي والحاكم عن طريق يزيد ابن  با</w:t>
      </w:r>
      <w:r w:rsidRPr="00D42F64">
        <w:rPr>
          <w:rFonts w:ascii="Traditional Arabic" w:hAnsi="Traditional Arabic" w:cs="Traditional Arabic" w:hint="cs"/>
          <w:sz w:val="32"/>
          <w:szCs w:val="32"/>
          <w:rtl/>
        </w:rPr>
        <w:t>ب</w:t>
      </w:r>
      <w:r w:rsidRPr="00D42F64">
        <w:rPr>
          <w:rFonts w:ascii="Traditional Arabic" w:hAnsi="Traditional Arabic" w:cs="Traditional Arabic"/>
          <w:sz w:val="32"/>
          <w:szCs w:val="32"/>
          <w:rtl/>
        </w:rPr>
        <w:t>نوس</w:t>
      </w:r>
      <w:r w:rsidRPr="00D42F64">
        <w:rPr>
          <w:rStyle w:val="FootnoteReference"/>
          <w:sz w:val="32"/>
          <w:szCs w:val="32"/>
          <w:rtl/>
        </w:rPr>
        <w:t>(</w:t>
      </w:r>
      <w:r w:rsidRPr="00D42F64">
        <w:rPr>
          <w:rStyle w:val="FootnoteReference"/>
          <w:sz w:val="32"/>
          <w:szCs w:val="32"/>
          <w:rtl/>
        </w:rPr>
        <w:footnoteReference w:id="1509"/>
      </w:r>
      <w:r w:rsidRPr="00D42F64">
        <w:rPr>
          <w:rStyle w:val="FootnoteReference"/>
          <w:sz w:val="32"/>
          <w:szCs w:val="32"/>
          <w:rtl/>
        </w:rPr>
        <w:t>)</w:t>
      </w:r>
      <w:r w:rsidRPr="00D42F64">
        <w:rPr>
          <w:rFonts w:ascii="Traditional Arabic" w:hAnsi="Traditional Arabic" w:cs="Traditional Arabic"/>
          <w:sz w:val="32"/>
          <w:szCs w:val="32"/>
          <w:rtl/>
        </w:rPr>
        <w:t xml:space="preserve"> عنها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10"/>
      </w:r>
      <w:r w:rsidRPr="00D42F64">
        <w:rPr>
          <w:rStyle w:val="FootnoteReference"/>
          <w:sz w:val="32"/>
          <w:szCs w:val="32"/>
          <w:rtl/>
        </w:rPr>
        <w:t>)</w:t>
      </w:r>
    </w:p>
    <w:p w:rsidR="00C963BC" w:rsidRPr="000627EB" w:rsidRDefault="00C963BC" w:rsidP="00C963BC">
      <w:pPr>
        <w:tabs>
          <w:tab w:val="left" w:pos="2906"/>
        </w:tabs>
        <w:bidi/>
        <w:jc w:val="left"/>
        <w:rPr>
          <w:rFonts w:ascii="Traditional Arabic" w:hAnsi="Traditional Arabic" w:cs="Traditional Arabic"/>
          <w:sz w:val="20"/>
          <w:szCs w:val="20"/>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قبل سيل جاء من أمر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يجرد جرد الجنه المغل</w:t>
      </w:r>
      <w:r w:rsidRPr="00D42F64">
        <w:rPr>
          <w:rFonts w:ascii="Traditional Arabic" w:hAnsi="Traditional Arabic" w:cs="Traditional Arabic" w:hint="cs"/>
          <w:b/>
          <w:bCs/>
          <w:sz w:val="32"/>
          <w:szCs w:val="32"/>
          <w:rtl/>
        </w:rPr>
        <w:t>ة.</w:t>
      </w:r>
      <w:r w:rsidRPr="00D42F64">
        <w:rPr>
          <w:rStyle w:val="FootnoteReference"/>
          <w:b/>
          <w:bCs/>
          <w:sz w:val="32"/>
          <w:szCs w:val="32"/>
          <w:rtl/>
        </w:rPr>
        <w:t>(</w:t>
      </w:r>
      <w:r w:rsidRPr="00D42F64">
        <w:rPr>
          <w:rStyle w:val="FootnoteReference"/>
          <w:b/>
          <w:bCs/>
          <w:sz w:val="32"/>
          <w:szCs w:val="32"/>
          <w:rtl/>
        </w:rPr>
        <w:footnoteReference w:id="1511"/>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12"/>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0627EB" w:rsidRDefault="00C963BC" w:rsidP="00C963BC">
      <w:pPr>
        <w:tabs>
          <w:tab w:val="left" w:pos="2906"/>
          <w:tab w:val="left" w:pos="3126"/>
        </w:tabs>
        <w:bidi/>
        <w:jc w:val="left"/>
        <w:rPr>
          <w:rFonts w:ascii="Traditional Arabic" w:hAnsi="Traditional Arabic" w:cs="Traditional Arabic"/>
          <w:sz w:val="20"/>
          <w:szCs w:val="20"/>
          <w:rtl/>
        </w:rPr>
      </w:pP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المغل</w:t>
      </w:r>
      <w:r>
        <w:rPr>
          <w:rFonts w:ascii="Traditional Arabic" w:hAnsi="Traditional Arabic" w:cs="Traditional Arabic" w:hint="cs"/>
          <w:sz w:val="32"/>
          <w:szCs w:val="32"/>
          <w:rtl/>
        </w:rPr>
        <w:t xml:space="preserve">ة </w:t>
      </w:r>
      <w:r w:rsidRPr="00D42F64">
        <w:rPr>
          <w:rFonts w:ascii="Traditional Arabic" w:hAnsi="Traditional Arabic" w:cs="Traditional Arabic"/>
          <w:sz w:val="32"/>
          <w:szCs w:val="32"/>
          <w:rtl/>
        </w:rPr>
        <w:t xml:space="preserve">أي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الحبة التي لها الداخل والثمار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1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Default="00C963BC" w:rsidP="00C963BC">
      <w:pPr>
        <w:tabs>
          <w:tab w:val="left" w:pos="2906"/>
          <w:tab w:val="left" w:pos="3126"/>
        </w:tabs>
        <w:bidi/>
        <w:jc w:val="mediumKashida"/>
        <w:rPr>
          <w:rFonts w:ascii="Traditional Arabic" w:hAnsi="Traditional Arabic" w:cs="Traditional Arabic"/>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826620">
        <w:rPr>
          <w:rFonts w:ascii="Traditional Arabic" w:hAnsi="Traditional Arabic" w:cs="Traditional Arabic"/>
          <w:b/>
          <w:bCs/>
          <w:sz w:val="28"/>
          <w:szCs w:val="28"/>
          <w:rtl/>
        </w:rPr>
        <w:t>:</w:t>
      </w:r>
      <w:r w:rsidRPr="00CE378A">
        <w:rPr>
          <w:rFonts w:ascii="Traditional Arabic" w:hAnsi="Traditional Arabic" w:cs="Traditional Arabic" w:hint="cs"/>
          <w:sz w:val="28"/>
          <w:szCs w:val="28"/>
          <w:rtl/>
        </w:rPr>
        <w:t>(</w:t>
      </w:r>
      <w:r w:rsidRPr="00CE378A">
        <w:rPr>
          <w:rFonts w:ascii="Traditional Arabic" w:hAnsi="Traditional Arabic" w:cs="Traditional Arabic"/>
          <w:b/>
          <w:bCs/>
          <w:sz w:val="32"/>
          <w:szCs w:val="32"/>
          <w:rtl/>
        </w:rPr>
        <w:t>قال حاتم</w:t>
      </w:r>
      <w:r w:rsidRPr="00CE378A">
        <w:rPr>
          <w:rStyle w:val="FootnoteReference"/>
          <w:b/>
          <w:bCs/>
          <w:sz w:val="32"/>
          <w:szCs w:val="32"/>
          <w:rtl/>
        </w:rPr>
        <w:t>(</w:t>
      </w:r>
      <w:r w:rsidRPr="00CE378A">
        <w:rPr>
          <w:rStyle w:val="FootnoteReference"/>
          <w:b/>
          <w:bCs/>
          <w:sz w:val="32"/>
          <w:szCs w:val="32"/>
          <w:rtl/>
        </w:rPr>
        <w:footnoteReference w:id="1514"/>
      </w:r>
      <w:r w:rsidRPr="00CE378A">
        <w:rPr>
          <w:rStyle w:val="FootnoteReference"/>
          <w:b/>
          <w:bCs/>
          <w:sz w:val="32"/>
          <w:szCs w:val="32"/>
          <w:rtl/>
        </w:rPr>
        <w:t>)</w:t>
      </w:r>
      <w:r>
        <w:rPr>
          <w:rFonts w:ascii="Traditional Arabic" w:hAnsi="Traditional Arabic" w:cs="Traditional Arabic" w:hint="cs"/>
          <w:sz w:val="32"/>
          <w:szCs w:val="32"/>
          <w:rtl/>
        </w:rPr>
        <w:t xml:space="preserve"> :</w:t>
      </w:r>
      <w:r w:rsidRPr="00826620">
        <w:rPr>
          <w:rFonts w:ascii="Traditional Arabic" w:hAnsi="Traditional Arabic" w:cs="Traditional Arabic"/>
          <w:b/>
          <w:bCs/>
          <w:sz w:val="32"/>
          <w:szCs w:val="32"/>
          <w:rtl/>
        </w:rPr>
        <w:t xml:space="preserve"> </w:t>
      </w: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826620">
        <w:rPr>
          <w:rFonts w:ascii="Traditional Arabic" w:hAnsi="Traditional Arabic" w:cs="Traditional Arabic"/>
          <w:b/>
          <w:bCs/>
          <w:sz w:val="32"/>
          <w:szCs w:val="32"/>
          <w:rtl/>
        </w:rPr>
        <w:t xml:space="preserve">أخو الحرب إن عضت به الحرب عضها </w:t>
      </w:r>
      <w:r w:rsidRPr="00826620">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826620">
        <w:rPr>
          <w:rFonts w:ascii="Traditional Arabic" w:hAnsi="Traditional Arabic" w:cs="Traditional Arabic"/>
          <w:b/>
          <w:bCs/>
          <w:sz w:val="32"/>
          <w:szCs w:val="32"/>
          <w:rtl/>
        </w:rPr>
        <w:t>وان شمرت عن ساقها الحرب شمرا</w:t>
      </w:r>
      <w:r w:rsidRPr="00826620">
        <w:rPr>
          <w:rFonts w:ascii="Traditional Arabic" w:hAnsi="Traditional Arabic" w:cs="Traditional Arabic" w:hint="cs"/>
          <w:b/>
          <w:bCs/>
          <w:sz w:val="32"/>
          <w:szCs w:val="32"/>
          <w:rtl/>
        </w:rPr>
        <w:t>.</w:t>
      </w:r>
      <w:r w:rsidRPr="00826620">
        <w:rPr>
          <w:rStyle w:val="FootnoteReference"/>
          <w:b/>
          <w:bCs/>
          <w:sz w:val="32"/>
          <w:szCs w:val="32"/>
          <w:rtl/>
        </w:rPr>
        <w:t>(</w:t>
      </w:r>
      <w:r w:rsidRPr="00826620">
        <w:rPr>
          <w:rStyle w:val="FootnoteReference"/>
          <w:b/>
          <w:bCs/>
          <w:sz w:val="32"/>
          <w:szCs w:val="32"/>
          <w:rtl/>
        </w:rPr>
        <w:footnoteReference w:id="1515"/>
      </w:r>
      <w:r w:rsidRPr="00826620">
        <w:rPr>
          <w:rStyle w:val="FootnoteReference"/>
          <w:b/>
          <w:bCs/>
          <w:sz w:val="32"/>
          <w:szCs w:val="32"/>
          <w:rtl/>
        </w:rPr>
        <w:t>)</w:t>
      </w:r>
      <w:r w:rsidRPr="00826620">
        <w:rPr>
          <w:rFonts w:ascii="Traditional Arabic" w:hAnsi="Traditional Arabic" w:cs="Traditional Arabic" w:hint="cs"/>
          <w:b/>
          <w:bCs/>
          <w:sz w:val="32"/>
          <w:szCs w:val="32"/>
          <w:rtl/>
        </w:rPr>
        <w:t>)</w:t>
      </w:r>
      <w:r w:rsidRPr="00826620">
        <w:rPr>
          <w:rStyle w:val="FootnoteReference"/>
          <w:b/>
          <w:bCs/>
          <w:sz w:val="32"/>
          <w:szCs w:val="32"/>
          <w:rtl/>
        </w:rPr>
        <w:t>(</w:t>
      </w:r>
      <w:r w:rsidRPr="00826620">
        <w:rPr>
          <w:rStyle w:val="FootnoteReference"/>
          <w:b/>
          <w:bCs/>
          <w:sz w:val="32"/>
          <w:szCs w:val="32"/>
          <w:rtl/>
        </w:rPr>
        <w:footnoteReference w:id="1516"/>
      </w:r>
      <w:r w:rsidRPr="00826620">
        <w:rPr>
          <w:rStyle w:val="FootnoteReference"/>
          <w:b/>
          <w:bCs/>
          <w:sz w:val="32"/>
          <w:szCs w:val="32"/>
          <w:rtl/>
        </w:rPr>
        <w:t>)</w:t>
      </w:r>
      <w:r w:rsidRPr="00826620">
        <w:rPr>
          <w:rFonts w:ascii="Traditional Arabic" w:hAnsi="Traditional Arabic" w:cs="Traditional Arabic"/>
          <w:b/>
          <w:bCs/>
          <w:sz w:val="32"/>
          <w:szCs w:val="32"/>
          <w:rtl/>
        </w:rPr>
        <w:t xml:space="preserve"> </w:t>
      </w:r>
      <w:r w:rsidRPr="00826620">
        <w:rPr>
          <w:rFonts w:ascii="Traditional Arabic" w:hAnsi="Traditional Arabic" w:cs="Traditional Arabic" w:hint="cs"/>
          <w:b/>
          <w:bCs/>
          <w:sz w:val="32"/>
          <w:szCs w:val="32"/>
          <w:rtl/>
        </w:rPr>
        <w:t xml:space="preserve"> </w:t>
      </w:r>
    </w:p>
    <w:p w:rsidR="00C963BC" w:rsidRPr="00826620" w:rsidRDefault="00C963BC" w:rsidP="00C963BC">
      <w:pPr>
        <w:tabs>
          <w:tab w:val="left" w:pos="2906"/>
          <w:tab w:val="left" w:pos="3126"/>
        </w:tabs>
        <w:bidi/>
        <w:jc w:val="mediumKashida"/>
        <w:rPr>
          <w:rFonts w:ascii="Traditional Arabic" w:hAnsi="Traditional Arabic" w:cs="Traditional Arabic"/>
          <w:b/>
          <w:bCs/>
          <w:sz w:val="6"/>
          <w:szCs w:val="6"/>
          <w:rtl/>
        </w:rPr>
      </w:pP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إنما سمي أخا حرب لمباشرته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الحرب كثيرا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والتشمير مثل لشدة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الأمر فصعوبة الخطب يقول هو مباشر للحرب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بمثل ما يباشره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الشدة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والصعوبة ولا يتركها بحال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1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826620" w:rsidRDefault="00C963BC" w:rsidP="00C963BC">
      <w:pPr>
        <w:tabs>
          <w:tab w:val="left" w:pos="2906"/>
          <w:tab w:val="left" w:pos="3126"/>
        </w:tabs>
        <w:bidi/>
        <w:jc w:val="mediumKashida"/>
        <w:rPr>
          <w:rFonts w:ascii="Traditional Arabic" w:hAnsi="Traditional Arabic" w:cs="Traditional Arabic"/>
          <w:sz w:val="12"/>
          <w:szCs w:val="12"/>
          <w:rtl/>
        </w:rPr>
      </w:pP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وفي الحديث</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العين لتدخل الرجل القبر والجمل القدر</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51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826620" w:rsidRDefault="00C963BC" w:rsidP="00C963BC">
      <w:pPr>
        <w:tabs>
          <w:tab w:val="left" w:pos="2906"/>
          <w:tab w:val="left" w:pos="3126"/>
        </w:tabs>
        <w:bidi/>
        <w:jc w:val="mediumKashida"/>
        <w:rPr>
          <w:rFonts w:ascii="Traditional Arabic" w:hAnsi="Traditional Arabic" w:cs="Traditional Arabic"/>
          <w:sz w:val="6"/>
          <w:szCs w:val="6"/>
          <w:rtl/>
        </w:rPr>
      </w:pP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ابن عدي وأبو نعيم في الحلي</w:t>
      </w:r>
      <w:r>
        <w:rPr>
          <w:rFonts w:ascii="Traditional Arabic" w:hAnsi="Traditional Arabic" w:cs="Traditional Arabic" w:hint="cs"/>
          <w:sz w:val="32"/>
          <w:szCs w:val="32"/>
          <w:rtl/>
        </w:rPr>
        <w:t xml:space="preserve">ة </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جابر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1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20"/>
      </w:r>
      <w:r w:rsidRPr="00D42F64">
        <w:rPr>
          <w:rStyle w:val="FootnoteReference"/>
          <w:sz w:val="32"/>
          <w:szCs w:val="32"/>
          <w:rtl/>
        </w:rPr>
        <w:t>)</w:t>
      </w:r>
    </w:p>
    <w:p w:rsidR="00C963BC" w:rsidRPr="00826620" w:rsidRDefault="00C963BC" w:rsidP="00C963BC">
      <w:pPr>
        <w:tabs>
          <w:tab w:val="left" w:pos="2906"/>
          <w:tab w:val="left" w:pos="3126"/>
        </w:tabs>
        <w:bidi/>
        <w:jc w:val="mediumKashida"/>
        <w:rPr>
          <w:rFonts w:ascii="Traditional Arabic" w:hAnsi="Traditional Arabic" w:cs="Traditional Arabic"/>
          <w:sz w:val="12"/>
          <w:szCs w:val="12"/>
          <w:rtl/>
        </w:rPr>
      </w:pP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القلم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521"/>
      </w:r>
      <w:r w:rsidRPr="00D42F64">
        <w:rPr>
          <w:rStyle w:val="FootnoteReference"/>
          <w:sz w:val="32"/>
          <w:szCs w:val="32"/>
          <w:rtl/>
        </w:rPr>
        <w:t>)</w:t>
      </w: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522"/>
      </w:r>
      <w:r w:rsidRPr="00D42F64">
        <w:rPr>
          <w:rStyle w:val="FootnoteReference"/>
          <w:sz w:val="32"/>
          <w:szCs w:val="32"/>
          <w:rtl/>
        </w:rPr>
        <w:t>)</w:t>
      </w:r>
      <w:r w:rsidRPr="00D42F64">
        <w:rPr>
          <w:rFonts w:ascii="Traditional Arabic" w:hAnsi="Traditional Arabic" w:cs="Traditional Arabic"/>
          <w:sz w:val="32"/>
          <w:szCs w:val="32"/>
          <w:rtl/>
        </w:rPr>
        <w:t>.</w:t>
      </w: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center"/>
        <w:rPr>
          <w:rFonts w:ascii="Traditional Arabic" w:hAnsi="Traditional Arabic" w:cs="Traditional Arabic"/>
          <w:b/>
          <w:bCs/>
          <w:color w:val="FF0000"/>
          <w:sz w:val="20"/>
          <w:szCs w:val="20"/>
          <w:u w:val="single"/>
          <w:rtl/>
        </w:rPr>
      </w:pPr>
    </w:p>
    <w:p w:rsidR="00C963BC" w:rsidRDefault="00C963BC" w:rsidP="00C963BC">
      <w:pPr>
        <w:tabs>
          <w:tab w:val="left" w:pos="2906"/>
          <w:tab w:val="left" w:pos="3126"/>
        </w:tabs>
        <w:bidi/>
        <w:jc w:val="center"/>
        <w:rPr>
          <w:rFonts w:ascii="Traditional Arabic" w:hAnsi="Traditional Arabic" w:cs="Traditional Arabic"/>
          <w:b/>
          <w:bCs/>
          <w:color w:val="FF0000"/>
          <w:sz w:val="20"/>
          <w:szCs w:val="20"/>
          <w:u w:val="single"/>
          <w:rtl/>
        </w:rPr>
      </w:pPr>
    </w:p>
    <w:p w:rsidR="00C963BC" w:rsidRDefault="00C963BC" w:rsidP="00C963BC">
      <w:pPr>
        <w:tabs>
          <w:tab w:val="left" w:pos="2906"/>
          <w:tab w:val="left" w:pos="3126"/>
        </w:tabs>
        <w:bidi/>
        <w:jc w:val="center"/>
        <w:rPr>
          <w:rFonts w:ascii="Traditional Arabic" w:hAnsi="Traditional Arabic" w:cs="Traditional Arabic"/>
          <w:b/>
          <w:bCs/>
          <w:color w:val="FF0000"/>
          <w:sz w:val="44"/>
          <w:szCs w:val="44"/>
          <w:u w:val="single"/>
          <w:rtl/>
        </w:rPr>
      </w:pPr>
    </w:p>
    <w:p w:rsidR="00C963BC" w:rsidRDefault="00C963BC" w:rsidP="00C963BC">
      <w:pPr>
        <w:tabs>
          <w:tab w:val="left" w:pos="2906"/>
          <w:tab w:val="left" w:pos="3126"/>
        </w:tabs>
        <w:bidi/>
        <w:jc w:val="center"/>
        <w:rPr>
          <w:rFonts w:ascii="Traditional Arabic" w:hAnsi="Traditional Arabic" w:cs="Traditional Arabic"/>
          <w:b/>
          <w:bCs/>
          <w:color w:val="FF0000"/>
          <w:sz w:val="44"/>
          <w:szCs w:val="44"/>
          <w:u w:val="single"/>
          <w:rtl/>
        </w:rPr>
      </w:pPr>
    </w:p>
    <w:p w:rsidR="00C963BC" w:rsidRDefault="00C963BC" w:rsidP="00C963BC">
      <w:pPr>
        <w:tabs>
          <w:tab w:val="left" w:pos="2906"/>
          <w:tab w:val="left" w:pos="3126"/>
        </w:tabs>
        <w:bidi/>
        <w:jc w:val="center"/>
        <w:rPr>
          <w:rFonts w:ascii="Traditional Arabic" w:hAnsi="Traditional Arabic" w:cs="Traditional Arabic"/>
          <w:b/>
          <w:bCs/>
          <w:color w:val="FF0000"/>
          <w:sz w:val="44"/>
          <w:szCs w:val="44"/>
          <w:u w:val="single"/>
          <w:rtl/>
        </w:rPr>
      </w:pPr>
    </w:p>
    <w:p w:rsidR="00C963BC" w:rsidRDefault="00C963BC" w:rsidP="00C963BC">
      <w:pPr>
        <w:tabs>
          <w:tab w:val="left" w:pos="2906"/>
          <w:tab w:val="left" w:pos="3126"/>
        </w:tabs>
        <w:bidi/>
        <w:jc w:val="center"/>
        <w:rPr>
          <w:rFonts w:ascii="Traditional Arabic" w:hAnsi="Traditional Arabic" w:cs="Traditional Arabic"/>
          <w:b/>
          <w:bCs/>
          <w:color w:val="FF0000"/>
          <w:sz w:val="44"/>
          <w:szCs w:val="44"/>
          <w:u w:val="single"/>
          <w:rtl/>
        </w:rPr>
      </w:pPr>
    </w:p>
    <w:p w:rsidR="00C963BC" w:rsidRDefault="00C963BC" w:rsidP="00C963BC">
      <w:pPr>
        <w:tabs>
          <w:tab w:val="left" w:pos="2906"/>
          <w:tab w:val="left" w:pos="3126"/>
        </w:tabs>
        <w:bidi/>
        <w:jc w:val="center"/>
        <w:rPr>
          <w:rFonts w:ascii="Traditional Arabic" w:hAnsi="Traditional Arabic" w:cs="Traditional Arabic"/>
          <w:b/>
          <w:bCs/>
          <w:color w:val="FF0000"/>
          <w:sz w:val="44"/>
          <w:szCs w:val="44"/>
          <w:u w:val="single"/>
          <w:rtl/>
        </w:rPr>
      </w:pPr>
    </w:p>
    <w:p w:rsidR="00C963BC" w:rsidRDefault="00C963BC" w:rsidP="00C963BC">
      <w:pPr>
        <w:tabs>
          <w:tab w:val="left" w:pos="2906"/>
          <w:tab w:val="left" w:pos="3126"/>
        </w:tabs>
        <w:bidi/>
        <w:jc w:val="center"/>
        <w:rPr>
          <w:rFonts w:ascii="Traditional Arabic" w:hAnsi="Traditional Arabic" w:cs="Traditional Arabic"/>
          <w:b/>
          <w:bCs/>
          <w:color w:val="FF0000"/>
          <w:sz w:val="44"/>
          <w:szCs w:val="44"/>
          <w:u w:val="single"/>
          <w:rtl/>
        </w:rPr>
      </w:pPr>
      <w:r w:rsidRPr="007121A0">
        <w:rPr>
          <w:rFonts w:ascii="Traditional Arabic" w:hAnsi="Traditional Arabic" w:cs="Traditional Arabic"/>
          <w:b/>
          <w:bCs/>
          <w:color w:val="FF0000"/>
          <w:sz w:val="44"/>
          <w:szCs w:val="44"/>
          <w:u w:val="single"/>
          <w:rtl/>
        </w:rPr>
        <w:t>سورة الحاقة</w:t>
      </w:r>
    </w:p>
    <w:p w:rsidR="00C963BC" w:rsidRPr="007121A0" w:rsidRDefault="00C963BC" w:rsidP="00C963BC">
      <w:pPr>
        <w:tabs>
          <w:tab w:val="left" w:pos="2906"/>
          <w:tab w:val="left" w:pos="3126"/>
        </w:tabs>
        <w:bidi/>
        <w:jc w:val="center"/>
        <w:rPr>
          <w:rFonts w:ascii="Traditional Arabic" w:hAnsi="Traditional Arabic" w:cs="Traditional Arabic"/>
          <w:b/>
          <w:bCs/>
          <w:color w:val="FF0000"/>
          <w:sz w:val="44"/>
          <w:szCs w:val="44"/>
          <w:u w:val="single"/>
          <w:rtl/>
        </w:rPr>
      </w:pP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 مرفوعا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انهم اليوم أربعه فإذا كان يوم القيامه أيد</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هم بأربعة أخرى</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2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 xml:space="preserve">رواه ابن جرير عن ابن اسحق قال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بلغنا أن رسول الله صلى الله عليه وسلم 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فذكروه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يعلى في أثناء حديث طويل عن أبي هريرة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24"/>
      </w:r>
      <w:r w:rsidRPr="00D42F64">
        <w:rPr>
          <w:rStyle w:val="FootnoteReference"/>
          <w:sz w:val="32"/>
          <w:szCs w:val="32"/>
          <w:rtl/>
        </w:rPr>
        <w:t>)</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أكلا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وشربا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هنيئا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25"/>
      </w:r>
      <w:r w:rsidRPr="00D42F64">
        <w:rPr>
          <w:rStyle w:val="FootnoteReference"/>
          <w:sz w:val="32"/>
          <w:szCs w:val="32"/>
          <w:rtl/>
        </w:rPr>
        <w:t>)</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يظهر منه انه جعل صفة للمصدرين ولا يجوز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على 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ضمار عند من يجيز ذلك أي أكلا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هنيئا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وشربا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هنيئا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526"/>
      </w:r>
      <w:r w:rsidRPr="00D42F64">
        <w:rPr>
          <w:rStyle w:val="FootnoteReference"/>
          <w:sz w:val="32"/>
          <w:szCs w:val="32"/>
          <w:rtl/>
        </w:rPr>
        <w:t>)</w:t>
      </w:r>
    </w:p>
    <w:p w:rsidR="00C963BC" w:rsidRDefault="00C963BC" w:rsidP="00C963BC">
      <w:pPr>
        <w:tabs>
          <w:tab w:val="left" w:pos="2906"/>
          <w:tab w:val="left" w:pos="312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ثم لا تصلوه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إلا الجحيم</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27"/>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إنما قدر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يزعم أن تقدم المفعول يدل على الحصر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وليس هذا مذهباً لسيبويه ولا</w:t>
      </w:r>
      <w:r w:rsidRPr="00D42F64">
        <w:rPr>
          <w:rFonts w:ascii="Traditional Arabic" w:hAnsi="Traditional Arabic" w:cs="Traditional Arabic" w:hint="cs"/>
          <w:sz w:val="32"/>
          <w:szCs w:val="32"/>
          <w:rtl/>
        </w:rPr>
        <w:t>لح</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ذاق</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حاة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28"/>
      </w:r>
      <w:r w:rsidRPr="00D42F64">
        <w:rPr>
          <w:rStyle w:val="FootnoteReference"/>
          <w:sz w:val="32"/>
          <w:szCs w:val="32"/>
          <w:rtl/>
        </w:rPr>
        <w:t>)</w:t>
      </w:r>
      <w:r w:rsidRPr="00D42F64">
        <w:rPr>
          <w:rFonts w:ascii="Traditional Arabic" w:hAnsi="Traditional Arabic" w:cs="Traditional Arabic"/>
          <w:sz w:val="32"/>
          <w:szCs w:val="32"/>
          <w:rtl/>
        </w:rPr>
        <w:t xml:space="preserve"> 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كلام الن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حاة</w:t>
      </w:r>
      <w:r w:rsidRPr="00D42F64">
        <w:rPr>
          <w:rFonts w:ascii="Traditional Arabic" w:hAnsi="Traditional Arabic" w:cs="Traditional Arabic" w:hint="cs"/>
          <w:sz w:val="32"/>
          <w:szCs w:val="32"/>
          <w:rtl/>
        </w:rPr>
        <w:t xml:space="preserve">لايأبى </w:t>
      </w:r>
      <w:r w:rsidRPr="00D42F64">
        <w:rPr>
          <w:rFonts w:ascii="Traditional Arabic" w:hAnsi="Traditional Arabic" w:cs="Traditional Arabic"/>
          <w:sz w:val="32"/>
          <w:szCs w:val="32"/>
          <w:rtl/>
        </w:rPr>
        <w:t>ما قاله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2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AngsanaUPC" w:hAnsi="AngsanaUPC" w:cs="AngsanaUP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سورة الحاقة حاسبه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حسابا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يسيرا</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30"/>
      </w:r>
      <w:r w:rsidRPr="00D42F64">
        <w:rPr>
          <w:rStyle w:val="FootnoteReference"/>
          <w:b/>
          <w:bCs/>
          <w:sz w:val="32"/>
          <w:szCs w:val="32"/>
          <w:rtl/>
        </w:rPr>
        <w:t>)</w:t>
      </w:r>
      <w:r w:rsidRPr="00D42F64">
        <w:rPr>
          <w:rFonts w:ascii="Traditional Arabic" w:hAnsi="Traditional Arabic" w:cs="Traditional Arabic" w:hint="cs"/>
          <w:b/>
          <w:bCs/>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531"/>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p>
    <w:p w:rsidR="00C963BC" w:rsidRPr="00D42F64" w:rsidRDefault="00C963BC" w:rsidP="00C963BC">
      <w:pPr>
        <w:tabs>
          <w:tab w:val="left" w:pos="2906"/>
          <w:tab w:val="left" w:pos="3126"/>
        </w:tabs>
        <w:bidi/>
        <w:jc w:val="left"/>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Default="00C963BC" w:rsidP="00C963BC">
      <w:pPr>
        <w:tabs>
          <w:tab w:val="left" w:pos="2906"/>
          <w:tab w:val="left" w:pos="3126"/>
        </w:tabs>
        <w:bidi/>
        <w:jc w:val="center"/>
        <w:rPr>
          <w:rFonts w:ascii="Traditional Arabic" w:hAnsi="Traditional Arabic" w:cs="Traditional Arabic"/>
          <w:b/>
          <w:bCs/>
          <w:color w:val="FF0000"/>
          <w:sz w:val="48"/>
          <w:szCs w:val="48"/>
          <w:u w:val="single"/>
          <w:rtl/>
        </w:rPr>
      </w:pPr>
      <w:r w:rsidRPr="007121A0">
        <w:rPr>
          <w:rFonts w:ascii="Traditional Arabic" w:hAnsi="Traditional Arabic" w:cs="Traditional Arabic"/>
          <w:b/>
          <w:bCs/>
          <w:color w:val="FF0000"/>
          <w:sz w:val="48"/>
          <w:szCs w:val="48"/>
          <w:u w:val="single"/>
          <w:rtl/>
        </w:rPr>
        <w:t>سورة سأل</w:t>
      </w:r>
    </w:p>
    <w:p w:rsidR="00C963BC" w:rsidRPr="00D8331F" w:rsidRDefault="00C963BC" w:rsidP="00C963BC">
      <w:pPr>
        <w:tabs>
          <w:tab w:val="left" w:pos="2906"/>
          <w:tab w:val="left" w:pos="3126"/>
        </w:tabs>
        <w:bidi/>
        <w:jc w:val="center"/>
        <w:rPr>
          <w:rFonts w:ascii="Traditional Arabic" w:hAnsi="Traditional Arabic" w:cs="Traditional Arabic"/>
          <w:b/>
          <w:bCs/>
          <w:color w:val="FF0000"/>
          <w:sz w:val="28"/>
          <w:szCs w:val="28"/>
          <w:u w:val="single"/>
          <w:rtl/>
        </w:rPr>
      </w:pPr>
    </w:p>
    <w:p w:rsidR="00C963BC" w:rsidRDefault="00C963BC" w:rsidP="00C963BC">
      <w:pPr>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([وهو]</w:t>
      </w:r>
      <w:r w:rsidRPr="00D42F64">
        <w:rPr>
          <w:rStyle w:val="FootnoteReference"/>
          <w:b/>
          <w:bCs/>
          <w:sz w:val="32"/>
          <w:szCs w:val="32"/>
          <w:rtl/>
        </w:rPr>
        <w:t>(</w:t>
      </w:r>
      <w:r w:rsidRPr="00D42F64">
        <w:rPr>
          <w:rStyle w:val="FootnoteReference"/>
          <w:b/>
          <w:bCs/>
          <w:sz w:val="32"/>
          <w:szCs w:val="32"/>
          <w:rtl/>
        </w:rPr>
        <w:footnoteReference w:id="1532"/>
      </w:r>
      <w:r w:rsidRPr="00D42F64">
        <w:rPr>
          <w:rStyle w:val="FootnoteReference"/>
          <w:b/>
          <w:bCs/>
          <w:sz w:val="32"/>
          <w:szCs w:val="32"/>
          <w:rtl/>
        </w:rPr>
        <w:t>)</w:t>
      </w:r>
      <w:r w:rsidRPr="00D42F64">
        <w:rPr>
          <w:rFonts w:ascii="Traditional Arabic" w:hAnsi="Traditional Arabic" w:cs="Traditional Arabic"/>
          <w:b/>
          <w:bCs/>
          <w:sz w:val="32"/>
          <w:szCs w:val="32"/>
          <w:rtl/>
        </w:rPr>
        <w:t>أما من السؤال على لغة</w:t>
      </w:r>
      <w:r w:rsidRPr="00D42F64">
        <w:rPr>
          <w:rStyle w:val="FootnoteReference"/>
          <w:b/>
          <w:bCs/>
          <w:sz w:val="32"/>
          <w:szCs w:val="32"/>
          <w:rtl/>
        </w:rPr>
        <w:t>(</w:t>
      </w:r>
      <w:r w:rsidRPr="00D42F64">
        <w:rPr>
          <w:rStyle w:val="FootnoteReference"/>
          <w:b/>
          <w:bCs/>
          <w:sz w:val="32"/>
          <w:szCs w:val="32"/>
          <w:rtl/>
        </w:rPr>
        <w:footnoteReference w:id="1533"/>
      </w:r>
      <w:r w:rsidRPr="00D42F64">
        <w:rPr>
          <w:rStyle w:val="FootnoteReference"/>
          <w:b/>
          <w:bCs/>
          <w:sz w:val="32"/>
          <w:szCs w:val="32"/>
          <w:rtl/>
        </w:rPr>
        <w:t>)</w:t>
      </w:r>
      <w:r w:rsidRPr="00D42F64">
        <w:rPr>
          <w:rFonts w:ascii="Traditional Arabic" w:hAnsi="Traditional Arabic" w:cs="Traditional Arabic"/>
          <w:b/>
          <w:bCs/>
          <w:sz w:val="32"/>
          <w:szCs w:val="32"/>
          <w:rtl/>
        </w:rPr>
        <w:t xml:space="preserve"> قريش</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3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ينبغي أن تثبت في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أنها 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غة ق</w:t>
      </w:r>
      <w:r>
        <w:rPr>
          <w:rFonts w:ascii="Traditional Arabic" w:hAnsi="Traditional Arabic" w:cs="Traditional Arabic" w:hint="cs"/>
          <w:sz w:val="32"/>
          <w:szCs w:val="32"/>
          <w:rtl/>
        </w:rPr>
        <w:t>ُ</w:t>
      </w:r>
      <w:r>
        <w:rPr>
          <w:rFonts w:ascii="Traditional Arabic" w:hAnsi="Traditional Arabic" w:cs="Traditional Arabic"/>
          <w:sz w:val="32"/>
          <w:szCs w:val="32"/>
          <w:rtl/>
        </w:rPr>
        <w:t>ريش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ما جاء في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من باب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السؤال</w:t>
      </w:r>
      <w:r>
        <w:rPr>
          <w:rFonts w:ascii="Traditional Arabic" w:hAnsi="Traditional Arabic" w:cs="Traditional Arabic"/>
          <w:sz w:val="32"/>
          <w:szCs w:val="32"/>
          <w:rtl/>
        </w:rPr>
        <w:t xml:space="preserve"> مهموز واصله الهمز كقراءة من قر</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 </w:t>
      </w:r>
      <w:r w:rsidRPr="00D42F64">
        <w:rPr>
          <w:rFonts w:ascii="Traditional Arabic" w:hAnsi="Traditional Arabic" w:cs="Simplified Arabic" w:hint="cs"/>
          <w:sz w:val="32"/>
          <w:szCs w:val="32"/>
          <w:rtl/>
        </w:rPr>
        <w:t>﴿</w:t>
      </w:r>
      <w:r w:rsidRPr="00D42F64">
        <w:rPr>
          <w:rFonts w:ascii="Traditional Arabic" w:hAnsi="Traditional Arabic" w:cs="Traditional Arabic"/>
          <w:sz w:val="32"/>
          <w:szCs w:val="32"/>
          <w:rtl/>
        </w:rPr>
        <w:t>واسألوا الله من فضله</w:t>
      </w:r>
      <w:r w:rsidRPr="00D42F64">
        <w:rPr>
          <w:rFonts w:ascii="Traditional Arabic" w:hAnsi="Traditional Arabic" w:cs="Simplified Arabic" w:hint="cs"/>
          <w:sz w:val="32"/>
          <w:szCs w:val="32"/>
          <w:rtl/>
        </w:rPr>
        <w:t>﴾</w:t>
      </w:r>
      <w:r w:rsidRPr="00D42F64">
        <w:rPr>
          <w:rStyle w:val="FootnoteReference"/>
          <w:rFonts w:cs="Simplified Arabic"/>
          <w:sz w:val="32"/>
          <w:szCs w:val="32"/>
          <w:rtl/>
        </w:rPr>
        <w:t>(</w:t>
      </w:r>
      <w:r w:rsidRPr="00D42F64">
        <w:rPr>
          <w:rStyle w:val="FootnoteReference"/>
          <w:rFonts w:cs="Simplified Arabic"/>
          <w:sz w:val="32"/>
          <w:szCs w:val="32"/>
          <w:rtl/>
        </w:rPr>
        <w:footnoteReference w:id="1535"/>
      </w:r>
      <w:r w:rsidRPr="00D42F64">
        <w:rPr>
          <w:rStyle w:val="FootnoteReference"/>
          <w:rFonts w:cs="Simplified Arabic"/>
          <w:sz w:val="32"/>
          <w:szCs w:val="32"/>
          <w:rtl/>
        </w:rPr>
        <w:t>)</w:t>
      </w:r>
      <w:r>
        <w:rPr>
          <w:rFonts w:ascii="Traditional Arabic" w:hAnsi="Traditional Arabic" w:cs="Traditional Arabic"/>
          <w:sz w:val="32"/>
          <w:szCs w:val="32"/>
          <w:rtl/>
        </w:rPr>
        <w:t xml:space="preserve"> ولا يجوز أن يكون من س</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ل التي عينها واو إذ كان يكون ذلك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وأسالوا الله مثل خافوا الله فيبعد أن يجيء ذلك كله على 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غير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ريش وه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الذين نزل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بلغت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إلا يسيرا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3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[قوله:(قال:]</w:t>
      </w:r>
      <w:r w:rsidRPr="00D42F64">
        <w:rPr>
          <w:rStyle w:val="FootnoteReference"/>
          <w:b/>
          <w:bCs/>
          <w:sz w:val="32"/>
          <w:szCs w:val="32"/>
          <w:rtl/>
        </w:rPr>
        <w:t>(</w:t>
      </w:r>
      <w:r w:rsidRPr="00D42F64">
        <w:rPr>
          <w:rStyle w:val="FootnoteReference"/>
          <w:b/>
          <w:bCs/>
          <w:sz w:val="32"/>
          <w:szCs w:val="32"/>
          <w:rtl/>
        </w:rPr>
        <w:footnoteReference w:id="1537"/>
      </w:r>
      <w:r w:rsidRPr="00D42F64">
        <w:rPr>
          <w:rStyle w:val="FootnoteReference"/>
          <w:b/>
          <w:bCs/>
          <w:sz w:val="32"/>
          <w:szCs w:val="32"/>
          <w:rtl/>
        </w:rPr>
        <w:t>)</w:t>
      </w:r>
      <w:r w:rsidRPr="00D42F64">
        <w:rPr>
          <w:rFonts w:ascii="Traditional Arabic" w:eastAsia="Times New Roman" w:hAnsi="Traditional Arabic" w:cs="Traditional Arabic"/>
          <w:sz w:val="32"/>
          <w:szCs w:val="32"/>
          <w:rtl/>
        </w:rPr>
        <w:t xml:space="preserve"> </w:t>
      </w:r>
      <w:r w:rsidRPr="00D42F64">
        <w:rPr>
          <w:rFonts w:ascii="Traditional Arabic" w:eastAsia="Times New Roman" w:hAnsi="Traditional Arabic" w:cs="Traditional Arabic"/>
          <w:b/>
          <w:bCs/>
          <w:sz w:val="32"/>
          <w:szCs w:val="32"/>
          <w:rtl/>
        </w:rPr>
        <w:t>سَالَتْ</w:t>
      </w:r>
      <w:r w:rsidRPr="00D42F64">
        <w:rPr>
          <w:rFonts w:ascii="Traditional Arabic" w:eastAsia="Times New Roman" w:hAnsi="Traditional Arabic" w:cs="Traditional Arabic"/>
          <w:b/>
          <w:bCs/>
          <w:sz w:val="32"/>
          <w:szCs w:val="32"/>
        </w:rPr>
        <w:t xml:space="preserve"> </w:t>
      </w:r>
      <w:r w:rsidRPr="00D42F64">
        <w:rPr>
          <w:rFonts w:ascii="Traditional Arabic" w:eastAsia="Times New Roman" w:hAnsi="Traditional Arabic" w:cs="Traditional Arabic"/>
          <w:b/>
          <w:bCs/>
          <w:sz w:val="32"/>
          <w:szCs w:val="32"/>
          <w:rtl/>
        </w:rPr>
        <w:t>هُذَيْلٌ</w:t>
      </w:r>
      <w:r w:rsidRPr="00D42F64">
        <w:rPr>
          <w:rFonts w:ascii="Traditional Arabic" w:eastAsia="Times New Roman" w:hAnsi="Traditional Arabic" w:cs="Traditional Arabic"/>
          <w:b/>
          <w:bCs/>
          <w:sz w:val="32"/>
          <w:szCs w:val="32"/>
        </w:rPr>
        <w:t xml:space="preserve"> </w:t>
      </w:r>
      <w:r w:rsidRPr="00D42F64">
        <w:rPr>
          <w:rFonts w:ascii="Traditional Arabic" w:eastAsia="Times New Roman" w:hAnsi="Traditional Arabic" w:cs="Traditional Arabic"/>
          <w:b/>
          <w:bCs/>
          <w:sz w:val="32"/>
          <w:szCs w:val="32"/>
          <w:rtl/>
        </w:rPr>
        <w:t>رَسولَ</w:t>
      </w:r>
      <w:r w:rsidRPr="00D42F64">
        <w:rPr>
          <w:rFonts w:ascii="Traditional Arabic" w:eastAsia="Times New Roman" w:hAnsi="Traditional Arabic" w:cs="Traditional Arabic"/>
          <w:b/>
          <w:bCs/>
          <w:sz w:val="32"/>
          <w:szCs w:val="32"/>
        </w:rPr>
        <w:t xml:space="preserve"> </w:t>
      </w:r>
      <w:r w:rsidRPr="00D42F64">
        <w:rPr>
          <w:rFonts w:ascii="Traditional Arabic" w:eastAsia="Times New Roman" w:hAnsi="Traditional Arabic" w:cs="Traditional Arabic"/>
          <w:b/>
          <w:bCs/>
          <w:sz w:val="32"/>
          <w:szCs w:val="32"/>
          <w:rtl/>
        </w:rPr>
        <w:t>اللَّهِ فاحِشَةً</w:t>
      </w:r>
      <w:r w:rsidRPr="00D42F64">
        <w:rPr>
          <w:rFonts w:ascii="Traditional Arabic" w:eastAsia="Times New Roman" w:hAnsi="Traditional Arabic" w:cs="Traditional Arabic"/>
          <w:b/>
          <w:bCs/>
          <w:sz w:val="32"/>
          <w:szCs w:val="32"/>
        </w:rPr>
        <w:t xml:space="preserve">   </w:t>
      </w:r>
      <w:r w:rsidRPr="00D42F64">
        <w:rPr>
          <w:rFonts w:ascii="Traditional Arabic" w:eastAsia="Times New Roman" w:hAnsi="Traditional Arabic" w:cs="Traditional Arabic"/>
          <w:b/>
          <w:bCs/>
          <w:sz w:val="32"/>
          <w:szCs w:val="32"/>
          <w:rtl/>
        </w:rPr>
        <w:t>ضلتْ</w:t>
      </w:r>
      <w:r w:rsidRPr="00D42F64">
        <w:rPr>
          <w:rFonts w:ascii="Traditional Arabic" w:eastAsia="Times New Roman" w:hAnsi="Traditional Arabic" w:cs="Traditional Arabic"/>
          <w:b/>
          <w:bCs/>
          <w:sz w:val="32"/>
          <w:szCs w:val="32"/>
        </w:rPr>
        <w:t xml:space="preserve"> </w:t>
      </w:r>
      <w:r w:rsidRPr="00D42F64">
        <w:rPr>
          <w:rFonts w:ascii="Traditional Arabic" w:eastAsia="Times New Roman" w:hAnsi="Traditional Arabic" w:cs="Traditional Arabic"/>
          <w:b/>
          <w:bCs/>
          <w:sz w:val="32"/>
          <w:szCs w:val="32"/>
          <w:rtl/>
        </w:rPr>
        <w:t>هذيلٌ</w:t>
      </w:r>
      <w:r w:rsidRPr="00D42F64">
        <w:rPr>
          <w:rFonts w:ascii="Traditional Arabic" w:eastAsia="Times New Roman" w:hAnsi="Traditional Arabic" w:cs="Traditional Arabic"/>
          <w:b/>
          <w:bCs/>
          <w:sz w:val="32"/>
          <w:szCs w:val="32"/>
        </w:rPr>
        <w:t xml:space="preserve"> </w:t>
      </w:r>
      <w:r w:rsidRPr="00D42F64">
        <w:rPr>
          <w:rFonts w:ascii="Traditional Arabic" w:eastAsia="Times New Roman" w:hAnsi="Traditional Arabic" w:cs="Traditional Arabic"/>
          <w:b/>
          <w:bCs/>
          <w:sz w:val="32"/>
          <w:szCs w:val="32"/>
          <w:rtl/>
        </w:rPr>
        <w:t>بما جاءتْ ولم تصبِ</w:t>
      </w:r>
      <w:r w:rsidRPr="00D42F64">
        <w:rPr>
          <w:rStyle w:val="FootnoteReference"/>
          <w:b/>
          <w:bCs/>
          <w:sz w:val="32"/>
          <w:szCs w:val="32"/>
          <w:rtl/>
        </w:rPr>
        <w:t>(</w:t>
      </w:r>
      <w:r w:rsidRPr="00D42F64">
        <w:rPr>
          <w:rStyle w:val="FootnoteReference"/>
          <w:b/>
          <w:bCs/>
          <w:sz w:val="32"/>
          <w:szCs w:val="32"/>
          <w:rtl/>
        </w:rPr>
        <w:footnoteReference w:id="1538"/>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39"/>
      </w:r>
      <w:r w:rsidRPr="00D42F64">
        <w:rPr>
          <w:rStyle w:val="FootnoteReference"/>
          <w:b/>
          <w:bCs/>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هو لحسان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لتمست 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ذ</w:t>
      </w:r>
      <w:r w:rsidRPr="00D42F64">
        <w:rPr>
          <w:rFonts w:ascii="Traditional Arabic" w:hAnsi="Traditional Arabic" w:cs="Traditional Arabic"/>
          <w:sz w:val="32"/>
          <w:szCs w:val="32"/>
          <w:rtl/>
        </w:rPr>
        <w:t>يل من النبي صلى الله عليه وسلم أن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بيح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Pr>
          <w:rFonts w:ascii="Traditional Arabic" w:hAnsi="Traditional Arabic" w:cs="Traditional Arabic"/>
          <w:sz w:val="32"/>
          <w:szCs w:val="32"/>
          <w:rtl/>
        </w:rPr>
        <w:t>م الزنا فقال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حسان</w:t>
      </w:r>
      <w:r w:rsidRPr="00D42F64">
        <w:rPr>
          <w:rFonts w:ascii="Traditional Arabic" w:hAnsi="Traditional Arabic" w:cs="Traditional Arabic" w:hint="cs"/>
          <w:sz w:val="32"/>
          <w:szCs w:val="32"/>
          <w:rtl/>
        </w:rPr>
        <w:t>:</w:t>
      </w:r>
      <w:r w:rsidRPr="007109D5">
        <w:rPr>
          <w:rFonts w:ascii="Traditional Arabic" w:hAnsi="Traditional Arabic" w:cs="Traditional Arabic"/>
          <w:sz w:val="32"/>
          <w:szCs w:val="32"/>
          <w:rtl/>
        </w:rPr>
        <w:t>ذل</w:t>
      </w:r>
      <w:r w:rsidRPr="007109D5">
        <w:rPr>
          <w:rFonts w:ascii="Traditional Arabic" w:hAnsi="Traditional Arabic" w:cs="Traditional Arabic" w:hint="cs"/>
          <w:sz w:val="32"/>
          <w:szCs w:val="32"/>
          <w:rtl/>
        </w:rPr>
        <w:t>ِ</w:t>
      </w:r>
      <w:r w:rsidRPr="007109D5">
        <w:rPr>
          <w:rFonts w:ascii="Traditional Arabic" w:hAnsi="Traditional Arabic" w:cs="Traditional Arabic"/>
          <w:sz w:val="32"/>
          <w:szCs w:val="32"/>
          <w:rtl/>
        </w:rPr>
        <w:t>ك</w:t>
      </w:r>
      <w:r w:rsidRPr="007109D5">
        <w:rPr>
          <w:rFonts w:ascii="Traditional Arabic" w:hAnsi="Traditional Arabic" w:cs="Traditional Arabic" w:hint="cs"/>
          <w:sz w:val="32"/>
          <w:szCs w:val="32"/>
          <w:rtl/>
        </w:rPr>
        <w:t>َ.)</w:t>
      </w:r>
      <w:r w:rsidRPr="008712D2">
        <w:rPr>
          <w:rStyle w:val="FootnoteReference"/>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54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قوله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ليس 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دافع </w:t>
      </w:r>
      <w:r w:rsidRPr="00D42F64">
        <w:rPr>
          <w:rFonts w:ascii="Traditional Arabic" w:hAnsi="Traditional Arabic" w:cs="Traditional Arabic" w:hint="cs"/>
          <w:b/>
          <w:bCs/>
          <w:sz w:val="32"/>
          <w:szCs w:val="32"/>
          <w:rtl/>
        </w:rPr>
        <w:t>ي</w:t>
      </w:r>
      <w:r w:rsidRPr="00D42F64">
        <w:rPr>
          <w:rFonts w:ascii="Traditional Arabic" w:hAnsi="Traditional Arabic" w:cs="Traditional Arabic"/>
          <w:b/>
          <w:bCs/>
          <w:sz w:val="32"/>
          <w:szCs w:val="32"/>
          <w:rtl/>
        </w:rPr>
        <w:t>رده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8712D2">
        <w:rPr>
          <w:rStyle w:val="FootnoteReference"/>
          <w:b/>
          <w:bCs/>
          <w:sz w:val="32"/>
          <w:szCs w:val="32"/>
          <w:rtl/>
        </w:rPr>
        <w:t>(</w:t>
      </w:r>
      <w:r w:rsidRPr="008712D2">
        <w:rPr>
          <w:rStyle w:val="FootnoteReference"/>
          <w:b/>
          <w:bCs/>
          <w:sz w:val="32"/>
          <w:szCs w:val="32"/>
          <w:rtl/>
        </w:rPr>
        <w:footnoteReference w:id="1541"/>
      </w:r>
      <w:r w:rsidRPr="008712D2">
        <w:rPr>
          <w:rStyle w:val="FootnoteReference"/>
          <w:b/>
          <w:bCs/>
          <w:sz w:val="32"/>
          <w:szCs w:val="32"/>
          <w:rtl/>
        </w:rPr>
        <w:t>)</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42"/>
      </w:r>
      <w:r w:rsidRPr="00D42F64">
        <w:rPr>
          <w:rStyle w:val="FootnoteReference"/>
          <w:b/>
          <w:bCs/>
          <w:sz w:val="32"/>
          <w:szCs w:val="32"/>
          <w:rtl/>
        </w:rPr>
        <w:t>)</w:t>
      </w:r>
      <w:r>
        <w:rPr>
          <w:rFonts w:ascii="Traditional Arabic" w:hAnsi="Traditional Arabic" w:cs="Traditional Arabic" w:hint="cs"/>
          <w:b/>
          <w:bCs/>
          <w:sz w:val="32"/>
          <w:szCs w:val="32"/>
          <w:rtl/>
        </w:rPr>
        <w:t xml:space="preserve"> ، </w:t>
      </w:r>
      <w:r w:rsidRPr="00D42F64">
        <w:rPr>
          <w:rFonts w:ascii="Traditional Arabic" w:hAnsi="Traditional Arabic" w:cs="Traditional Arabic"/>
          <w:b/>
          <w:bCs/>
          <w:sz w:val="32"/>
          <w:szCs w:val="32"/>
          <w:rtl/>
        </w:rPr>
        <w:t>عن الله</w:t>
      </w:r>
      <w:r>
        <w:rPr>
          <w:rFonts w:ascii="Traditional Arabic" w:hAnsi="Traditional Arabic" w:cs="Traditional Arabic" w:hint="cs"/>
          <w:b/>
          <w:bCs/>
          <w:sz w:val="32"/>
          <w:szCs w:val="32"/>
          <w:rtl/>
        </w:rPr>
        <w:t>.</w:t>
      </w:r>
    </w:p>
    <w:p w:rsidR="00C963BC" w:rsidRDefault="00C963BC" w:rsidP="00C963BC">
      <w:pPr>
        <w:tabs>
          <w:tab w:val="left" w:pos="2906"/>
          <w:tab w:val="left" w:pos="3126"/>
        </w:tabs>
        <w:bidi/>
        <w:jc w:val="left"/>
        <w:rPr>
          <w:rFonts w:ascii="Traditional Arabic" w:hAnsi="Traditional Arabic" w:cs="Traditional Arabic"/>
          <w:b/>
          <w:bCs/>
          <w:sz w:val="32"/>
          <w:szCs w:val="32"/>
          <w:rtl/>
        </w:rPr>
      </w:pPr>
    </w:p>
    <w:p w:rsidR="00C963BC" w:rsidRDefault="00C963BC" w:rsidP="00C963BC">
      <w:pPr>
        <w:tabs>
          <w:tab w:val="left" w:pos="2906"/>
          <w:tab w:val="left" w:pos="3126"/>
        </w:tabs>
        <w:bidi/>
        <w:jc w:val="left"/>
        <w:rPr>
          <w:rFonts w:ascii="Traditional Arabic" w:hAnsi="Traditional Arabic" w:cs="Traditional Arabic"/>
          <w:b/>
          <w:bCs/>
          <w:sz w:val="32"/>
          <w:szCs w:val="32"/>
          <w:rtl/>
        </w:rPr>
      </w:pPr>
    </w:p>
    <w:p w:rsidR="00C963BC" w:rsidRDefault="00C963BC" w:rsidP="00C963BC">
      <w:pPr>
        <w:tabs>
          <w:tab w:val="left" w:pos="2906"/>
          <w:tab w:val="left" w:pos="3126"/>
        </w:tabs>
        <w:bidi/>
        <w:jc w:val="left"/>
        <w:rPr>
          <w:rFonts w:ascii="Traditional Arabic" w:hAnsi="Traditional Arabic" w:cs="Traditional Arabic"/>
          <w:b/>
          <w:bCs/>
          <w:sz w:val="32"/>
          <w:szCs w:val="32"/>
          <w:rtl/>
        </w:rPr>
      </w:pPr>
    </w:p>
    <w:p w:rsidR="00C963BC" w:rsidRPr="008712D2" w:rsidRDefault="00C963BC" w:rsidP="00C963BC">
      <w:pPr>
        <w:tabs>
          <w:tab w:val="left" w:pos="2906"/>
          <w:tab w:val="left" w:pos="312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جود أن يكون من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تعلقا بقوله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واقع وليس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دافع ج</w:t>
      </w:r>
      <w:r>
        <w:rPr>
          <w:rFonts w:ascii="Traditional Arabic" w:hAnsi="Traditional Arabic" w:cs="Traditional Arabic" w:hint="cs"/>
          <w:sz w:val="32"/>
          <w:szCs w:val="32"/>
          <w:rtl/>
        </w:rPr>
        <w:t>ُ</w:t>
      </w:r>
      <w:r>
        <w:rPr>
          <w:rFonts w:ascii="Traditional Arabic" w:hAnsi="Traditional Arabic" w:cs="Traditional Arabic"/>
          <w:sz w:val="32"/>
          <w:szCs w:val="32"/>
          <w:rtl/>
        </w:rPr>
        <w:t>ملة اعتراضي</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بين العامل والمعمول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4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إنما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يتأتي</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44"/>
      </w:r>
      <w:r w:rsidRPr="00D42F64">
        <w:rPr>
          <w:rStyle w:val="FootnoteReference"/>
          <w:sz w:val="32"/>
          <w:szCs w:val="32"/>
          <w:rtl/>
        </w:rPr>
        <w:t>)</w:t>
      </w:r>
      <w:r w:rsidRPr="00D42F64">
        <w:rPr>
          <w:rFonts w:ascii="Traditional Arabic" w:hAnsi="Traditional Arabic" w:cs="Traditional Arabic"/>
          <w:sz w:val="32"/>
          <w:szCs w:val="32"/>
          <w:rtl/>
        </w:rPr>
        <w:t xml:space="preserve"> على القول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ستأنفة لا صفة لعذاب وهو غير</w:t>
      </w:r>
      <w:r>
        <w:rPr>
          <w:rFonts w:ascii="Traditional Arabic" w:hAnsi="Traditional Arabic" w:cs="Traditional Arabic"/>
          <w:sz w:val="32"/>
          <w:szCs w:val="32"/>
          <w:rtl/>
        </w:rPr>
        <w:t xml:space="preserve"> الظاهر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خذ الكلام بعضه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بحج</w:t>
      </w:r>
      <w:r w:rsidRPr="00D42F64">
        <w:rPr>
          <w:rFonts w:ascii="Traditional Arabic" w:hAnsi="Traditional Arabic" w:cs="Traditional Arabic" w:hint="cs"/>
          <w:sz w:val="32"/>
          <w:szCs w:val="32"/>
          <w:rtl/>
        </w:rPr>
        <w:t>زة</w:t>
      </w:r>
      <w:r w:rsidRPr="00D42F64">
        <w:rPr>
          <w:rFonts w:ascii="Traditional Arabic" w:hAnsi="Traditional Arabic" w:cs="Traditional Arabic"/>
          <w:sz w:val="32"/>
          <w:szCs w:val="32"/>
          <w:rtl/>
        </w:rPr>
        <w:t xml:space="preserve"> بعض</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45"/>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أو بدل من يوم أن علق به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4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أي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بواقع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هذا لا يجوز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47"/>
      </w:r>
      <w:r w:rsidRPr="00D42F64">
        <w:rPr>
          <w:rStyle w:val="FootnoteReference"/>
          <w:sz w:val="32"/>
          <w:szCs w:val="32"/>
          <w:rtl/>
        </w:rPr>
        <w:t>)</w:t>
      </w:r>
      <w:r w:rsidRPr="00D42F64">
        <w:rPr>
          <w:rFonts w:ascii="Traditional Arabic" w:hAnsi="Traditional Arabic" w:cs="Traditional Arabic"/>
          <w:sz w:val="32"/>
          <w:szCs w:val="32"/>
          <w:rtl/>
        </w:rPr>
        <w:t xml:space="preserve"> في يوم وان كان في موضع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نصب لا يبدل منه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منصوب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مثل هذا ليس من المواضع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التي 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راعي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في</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48"/>
      </w:r>
      <w:r w:rsidRPr="00D42F64">
        <w:rPr>
          <w:rStyle w:val="FootnoteReference"/>
          <w:sz w:val="32"/>
          <w:szCs w:val="32"/>
          <w:rtl/>
        </w:rPr>
        <w:t>)</w:t>
      </w:r>
      <w:r w:rsidRPr="00D42F64">
        <w:rPr>
          <w:rFonts w:ascii="Traditional Arabic" w:hAnsi="Traditional Arabic" w:cs="Traditional Arabic"/>
          <w:sz w:val="32"/>
          <w:szCs w:val="32"/>
          <w:rtl/>
        </w:rPr>
        <w:t xml:space="preserve"> التوابع أن حرف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الجر فيها ليس بزائد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محكوم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بحكم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الزائد كركب وانما يجوز مراعاة المواضع  حرف الجر الزائد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يجوز مررت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بزيد وعمرا فان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الحركة في يوم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حركة بناء لا حركة إعراب فهو مجرور مثل في يوم قلت لا</w:t>
      </w:r>
      <w:r>
        <w:rPr>
          <w:rFonts w:ascii="Traditional Arabic" w:hAnsi="Traditional Arabic" w:cs="Traditional Arabic"/>
          <w:sz w:val="32"/>
          <w:szCs w:val="32"/>
          <w:rtl/>
        </w:rPr>
        <w:t xml:space="preserve"> يجوز بناؤه على مذهب البصريين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ضيف إلى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عرب لكنه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يجوز على مذهب الكوفيين فيتمشى كلام الزمخشري على مذهب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هم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4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السفا قسي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ويتمشى 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من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جيز مررت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بزيد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وحكاه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الصفار عن بعض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النحويين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50"/>
      </w:r>
      <w:r w:rsidRPr="00D42F64">
        <w:rPr>
          <w:rStyle w:val="FootnoteReference"/>
          <w:sz w:val="32"/>
          <w:szCs w:val="32"/>
          <w:rtl/>
        </w:rPr>
        <w:t>)</w:t>
      </w:r>
    </w:p>
    <w:p w:rsidR="00C963BC" w:rsidRDefault="00C963BC" w:rsidP="00C963BC">
      <w:pPr>
        <w:tabs>
          <w:tab w:val="left" w:pos="2906"/>
          <w:tab w:val="left" w:pos="312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أو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بهم 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فسره لظى وهو خبر وبدل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51"/>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لا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دري ما هذا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ضمر الذي ترجم عنه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الخبر وليس هذا من المواضع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التي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فسر فيها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فرد الضمير ولولا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ذكر بعد هذا أو ضمير القصة تحملت كلامه عليه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52"/>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sz w:val="32"/>
          <w:szCs w:val="32"/>
          <w:rtl/>
        </w:rPr>
        <w:lastRenderedPageBreak/>
        <w:t>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متى جعله ضميرا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به</w:t>
      </w:r>
      <w:r w:rsidRPr="00D42F64">
        <w:rPr>
          <w:rFonts w:ascii="Traditional Arabic" w:hAnsi="Traditional Arabic" w:cs="Traditional Arabic"/>
          <w:sz w:val="32"/>
          <w:szCs w:val="32"/>
          <w:rtl/>
        </w:rPr>
        <w:t>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لزم أن يكون مفسرا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بمفرد </w:t>
      </w:r>
      <w:r w:rsidRPr="00155BF7">
        <w:rPr>
          <w:rFonts w:ascii="Traditional Arabic" w:hAnsi="Traditional Arabic" w:cs="Traditional Arabic"/>
          <w:color w:val="FF0000"/>
          <w:sz w:val="32"/>
          <w:szCs w:val="32"/>
          <w:rtl/>
        </w:rPr>
        <w:t xml:space="preserve">وهو </w:t>
      </w:r>
      <w:r>
        <w:rPr>
          <w:rFonts w:ascii="Traditional Arabic" w:hAnsi="Traditional Arabic" w:cs="Traditional Arabic" w:hint="cs"/>
          <w:color w:val="FF0000"/>
          <w:sz w:val="32"/>
          <w:szCs w:val="32"/>
          <w:rtl/>
        </w:rPr>
        <w:t>ا</w:t>
      </w:r>
      <w:r w:rsidRPr="00155BF7">
        <w:rPr>
          <w:rFonts w:ascii="Traditional Arabic" w:hAnsi="Traditional Arabic" w:cs="Traditional Arabic"/>
          <w:color w:val="FF0000"/>
          <w:sz w:val="32"/>
          <w:szCs w:val="32"/>
          <w:rtl/>
        </w:rPr>
        <w:t>ما</w:t>
      </w:r>
      <w:r w:rsidRPr="00D42F64">
        <w:rPr>
          <w:rFonts w:ascii="Traditional Arabic" w:hAnsi="Traditional Arabic" w:cs="Traditional Arabic"/>
          <w:sz w:val="32"/>
          <w:szCs w:val="32"/>
          <w:rtl/>
        </w:rPr>
        <w:t xml:space="preserve"> لفظي على أن يكون </w:t>
      </w:r>
      <w:r w:rsidRPr="00D42F64">
        <w:rPr>
          <w:rFonts w:ascii="Traditional Arabic" w:hAnsi="Traditional Arabic" w:cs="Simplified Arabic" w:hint="cs"/>
          <w:sz w:val="32"/>
          <w:szCs w:val="32"/>
          <w:rtl/>
        </w:rPr>
        <w:t>﴿</w:t>
      </w:r>
      <w:r w:rsidRPr="00D42F64">
        <w:rPr>
          <w:rFonts w:ascii="Traditional Arabic" w:hAnsi="Traditional Arabic" w:cs="Traditional Arabic"/>
          <w:sz w:val="32"/>
          <w:szCs w:val="32"/>
          <w:rtl/>
        </w:rPr>
        <w:t>نزاع</w:t>
      </w:r>
      <w:r w:rsidRPr="00D42F64">
        <w:rPr>
          <w:rFonts w:ascii="Traditional Arabic" w:hAnsi="Traditional Arabic" w:cs="Traditional Arabic" w:hint="cs"/>
          <w:sz w:val="32"/>
          <w:szCs w:val="32"/>
          <w:rtl/>
        </w:rPr>
        <w:t>ة</w:t>
      </w:r>
      <w:r w:rsidRPr="00D42F64">
        <w:rPr>
          <w:rFonts w:ascii="Traditional Arabic" w:hAnsi="Traditional Arabic" w:cs="Simplified Arabic" w:hint="cs"/>
          <w:sz w:val="32"/>
          <w:szCs w:val="32"/>
          <w:rtl/>
        </w:rPr>
        <w:t>﴾</w:t>
      </w:r>
      <w:r w:rsidRPr="00E273B4">
        <w:rPr>
          <w:rStyle w:val="FootnoteReference"/>
          <w:rFonts w:cs="Simplified Arabic"/>
          <w:sz w:val="28"/>
          <w:szCs w:val="28"/>
          <w:rtl/>
        </w:rPr>
        <w:t>(</w:t>
      </w:r>
      <w:r w:rsidRPr="00E273B4">
        <w:rPr>
          <w:rStyle w:val="FootnoteReference"/>
          <w:rFonts w:cs="Simplified Arabic"/>
          <w:sz w:val="28"/>
          <w:szCs w:val="28"/>
          <w:rtl/>
        </w:rPr>
        <w:footnoteReference w:id="1553"/>
      </w:r>
      <w:r w:rsidRPr="00E273B4">
        <w:rPr>
          <w:rStyle w:val="FootnoteReference"/>
          <w:rFonts w:cs="Simplified Arabic"/>
          <w:sz w:val="28"/>
          <w:szCs w:val="28"/>
          <w:rtl/>
        </w:rPr>
        <w:t>)</w:t>
      </w:r>
      <w:r w:rsidRPr="00D42F64">
        <w:rPr>
          <w:rFonts w:ascii="Traditional Arabic" w:hAnsi="Traditional Arabic" w:cs="Traditional Arabic"/>
          <w:sz w:val="32"/>
          <w:szCs w:val="32"/>
          <w:rtl/>
        </w:rPr>
        <w:t>خبر مبتدأ مضمر واما نزاع</w:t>
      </w:r>
      <w:r w:rsidRPr="00D42F64">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على ان</w:t>
      </w:r>
      <w:r>
        <w:rPr>
          <w:rFonts w:ascii="Traditional Arabic" w:hAnsi="Traditional Arabic" w:cs="Traditional Arabic"/>
          <w:sz w:val="32"/>
          <w:szCs w:val="32"/>
          <w:rtl/>
        </w:rPr>
        <w:t xml:space="preserve"> تكون لظى بدلاً من الضمير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وهذا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قرب ولايج</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ز ان تكون لظى نزاعة  مبتدأ وخبر أو الجملة خبر ل</w:t>
      </w:r>
      <w:r>
        <w:rPr>
          <w:rFonts w:ascii="Traditional Arabic" w:hAnsi="Traditional Arabic" w:cs="Traditional Arabic" w:hint="cs"/>
          <w:sz w:val="32"/>
          <w:szCs w:val="32"/>
          <w:rtl/>
        </w:rPr>
        <w:t>ـ</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أن يكون الضمير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بهما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w:t>
      </w:r>
      <w:r w:rsidRPr="00D42F64">
        <w:rPr>
          <w:rFonts w:ascii="Traditional Arabic" w:hAnsi="Traditional Arabic" w:cs="Traditional Arabic" w:hint="cs"/>
          <w:sz w:val="32"/>
          <w:szCs w:val="32"/>
          <w:rtl/>
        </w:rPr>
        <w:t>ئ</w:t>
      </w:r>
      <w:r w:rsidRPr="00D42F64">
        <w:rPr>
          <w:rFonts w:ascii="Traditional Arabic" w:hAnsi="Traditional Arabic" w:cs="Traditional Arabic"/>
          <w:sz w:val="32"/>
          <w:szCs w:val="32"/>
          <w:rtl/>
        </w:rPr>
        <w:t>لا يتح</w:t>
      </w:r>
      <w:r w:rsidRPr="00D42F64">
        <w:rPr>
          <w:rFonts w:ascii="Traditional Arabic" w:hAnsi="Traditional Arabic" w:cs="Traditional Arabic" w:hint="cs"/>
          <w:sz w:val="32"/>
          <w:szCs w:val="32"/>
          <w:rtl/>
        </w:rPr>
        <w:t xml:space="preserve">د </w:t>
      </w:r>
      <w:r>
        <w:rPr>
          <w:rFonts w:ascii="Traditional Arabic" w:hAnsi="Traditional Arabic" w:cs="Traditional Arabic"/>
          <w:sz w:val="32"/>
          <w:szCs w:val="32"/>
          <w:rtl/>
        </w:rPr>
        <w:t xml:space="preserve">القولان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عني هذا القول وقول انها ضمير القصة ولم يع</w:t>
      </w:r>
      <w:r>
        <w:rPr>
          <w:rFonts w:ascii="Traditional Arabic" w:hAnsi="Traditional Arabic" w:cs="Traditional Arabic"/>
          <w:sz w:val="32"/>
          <w:szCs w:val="32"/>
          <w:rtl/>
        </w:rPr>
        <w:t>هد ضمير م</w:t>
      </w:r>
      <w:r>
        <w:rPr>
          <w:rFonts w:ascii="Traditional Arabic" w:hAnsi="Traditional Arabic" w:cs="Traditional Arabic" w:hint="cs"/>
          <w:sz w:val="32"/>
          <w:szCs w:val="32"/>
          <w:rtl/>
        </w:rPr>
        <w:t>ُ</w:t>
      </w:r>
      <w:r>
        <w:rPr>
          <w:rFonts w:ascii="Traditional Arabic" w:hAnsi="Traditional Arabic" w:cs="Traditional Arabic"/>
          <w:sz w:val="32"/>
          <w:szCs w:val="32"/>
          <w:rtl/>
        </w:rPr>
        <w:t>فسر بجملة إلا ضمير الش</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والقصة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5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السفا قسي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قد قيل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بتدأ إذا كان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ضميرا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فسره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الخبر وقد ذكر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 فيما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فسره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بعده</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55"/>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556"/>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ل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5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558"/>
      </w:r>
      <w:r w:rsidRPr="00D42F64">
        <w:rPr>
          <w:rStyle w:val="FootnoteReference"/>
          <w:sz w:val="32"/>
          <w:szCs w:val="32"/>
          <w:rtl/>
        </w:rPr>
        <w:t>)</w:t>
      </w:r>
      <w:r w:rsidRPr="00D42F64">
        <w:rPr>
          <w:rFonts w:ascii="Traditional Arabic" w:hAnsi="Traditional Arabic" w:cs="Traditional Arabic"/>
          <w:sz w:val="32"/>
          <w:szCs w:val="32"/>
          <w:rtl/>
        </w:rPr>
        <w:t>.</w:t>
      </w:r>
    </w:p>
    <w:p w:rsidR="00C963BC" w:rsidRPr="00D42F64"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Default="00C963BC" w:rsidP="00C963BC">
      <w:pPr>
        <w:tabs>
          <w:tab w:val="left" w:pos="2906"/>
          <w:tab w:val="left" w:pos="3126"/>
        </w:tabs>
        <w:bidi/>
        <w:jc w:val="center"/>
        <w:rPr>
          <w:rFonts w:ascii="AngsanaUPC" w:hAnsi="AngsanaUPC" w:cs="Simplified Arabic"/>
          <w:b/>
          <w:bCs/>
          <w:i/>
          <w:iCs/>
          <w:color w:val="FF0000"/>
          <w:sz w:val="48"/>
          <w:szCs w:val="48"/>
          <w:u w:val="single"/>
          <w:rtl/>
        </w:rPr>
      </w:pPr>
    </w:p>
    <w:p w:rsidR="00C963BC" w:rsidRDefault="00C963BC" w:rsidP="00C963BC">
      <w:pPr>
        <w:tabs>
          <w:tab w:val="left" w:pos="2906"/>
          <w:tab w:val="left" w:pos="3126"/>
        </w:tabs>
        <w:bidi/>
        <w:jc w:val="center"/>
        <w:rPr>
          <w:rFonts w:ascii="AngsanaUPC" w:hAnsi="AngsanaUPC" w:cs="Simplified Arabic"/>
          <w:b/>
          <w:bCs/>
          <w:i/>
          <w:iCs/>
          <w:color w:val="FF0000"/>
          <w:sz w:val="48"/>
          <w:szCs w:val="48"/>
          <w:u w:val="single"/>
          <w:rtl/>
        </w:rPr>
      </w:pPr>
    </w:p>
    <w:p w:rsidR="00C963BC" w:rsidRDefault="00C963BC" w:rsidP="00C963BC">
      <w:pPr>
        <w:tabs>
          <w:tab w:val="left" w:pos="2906"/>
          <w:tab w:val="left" w:pos="3126"/>
        </w:tabs>
        <w:bidi/>
        <w:jc w:val="center"/>
        <w:rPr>
          <w:rFonts w:ascii="AngsanaUPC" w:hAnsi="AngsanaUPC" w:cs="Simplified Arabic"/>
          <w:b/>
          <w:bCs/>
          <w:i/>
          <w:iCs/>
          <w:color w:val="FF0000"/>
          <w:sz w:val="48"/>
          <w:szCs w:val="48"/>
          <w:u w:val="single"/>
          <w:rtl/>
        </w:rPr>
      </w:pPr>
    </w:p>
    <w:p w:rsidR="00C963BC" w:rsidRDefault="00C963BC" w:rsidP="00C963BC">
      <w:pPr>
        <w:tabs>
          <w:tab w:val="left" w:pos="2906"/>
          <w:tab w:val="left" w:pos="3126"/>
        </w:tabs>
        <w:bidi/>
        <w:jc w:val="center"/>
        <w:rPr>
          <w:rFonts w:ascii="AngsanaUPC" w:hAnsi="AngsanaUPC" w:cs="Simplified Arabic"/>
          <w:b/>
          <w:bCs/>
          <w:i/>
          <w:iCs/>
          <w:color w:val="FF0000"/>
          <w:sz w:val="48"/>
          <w:szCs w:val="48"/>
          <w:u w:val="single"/>
          <w:rtl/>
        </w:rPr>
      </w:pPr>
    </w:p>
    <w:p w:rsidR="00C963BC" w:rsidRDefault="00C963BC" w:rsidP="00C963BC">
      <w:pPr>
        <w:tabs>
          <w:tab w:val="left" w:pos="2906"/>
          <w:tab w:val="left" w:pos="3126"/>
        </w:tabs>
        <w:bidi/>
        <w:jc w:val="center"/>
        <w:rPr>
          <w:rFonts w:ascii="AngsanaUPC" w:hAnsi="AngsanaUPC" w:cs="Simplified Arabic"/>
          <w:b/>
          <w:bCs/>
          <w:i/>
          <w:iCs/>
          <w:color w:val="FF0000"/>
          <w:sz w:val="48"/>
          <w:szCs w:val="48"/>
          <w:u w:val="single"/>
          <w:rtl/>
        </w:rPr>
      </w:pPr>
    </w:p>
    <w:p w:rsidR="00C963BC" w:rsidRDefault="00C963BC" w:rsidP="00C963BC">
      <w:pPr>
        <w:tabs>
          <w:tab w:val="left" w:pos="2906"/>
          <w:tab w:val="left" w:pos="3126"/>
        </w:tabs>
        <w:bidi/>
        <w:jc w:val="center"/>
        <w:rPr>
          <w:rFonts w:ascii="AngsanaUPC" w:hAnsi="AngsanaUPC" w:cs="AngsanaUPC"/>
          <w:b/>
          <w:bCs/>
          <w:i/>
          <w:iCs/>
          <w:color w:val="FF0000"/>
          <w:sz w:val="48"/>
          <w:szCs w:val="48"/>
          <w:u w:val="single"/>
          <w:rtl/>
        </w:rPr>
      </w:pPr>
      <w:r w:rsidRPr="00B64F36">
        <w:rPr>
          <w:rFonts w:ascii="AngsanaUPC" w:hAnsi="AngsanaUPC" w:cs="Simplified Arabic"/>
          <w:b/>
          <w:bCs/>
          <w:i/>
          <w:iCs/>
          <w:color w:val="FF0000"/>
          <w:sz w:val="48"/>
          <w:szCs w:val="48"/>
          <w:u w:val="single"/>
          <w:rtl/>
        </w:rPr>
        <w:t>سورة</w:t>
      </w:r>
      <w:r w:rsidRPr="00B64F36">
        <w:rPr>
          <w:rFonts w:ascii="AngsanaUPC" w:hAnsi="AngsanaUPC" w:cs="AngsanaUPC"/>
          <w:b/>
          <w:bCs/>
          <w:i/>
          <w:iCs/>
          <w:color w:val="FF0000"/>
          <w:sz w:val="48"/>
          <w:szCs w:val="48"/>
          <w:u w:val="single"/>
          <w:rtl/>
        </w:rPr>
        <w:t xml:space="preserve"> </w:t>
      </w:r>
      <w:r w:rsidRPr="00B64F36">
        <w:rPr>
          <w:rFonts w:ascii="AngsanaUPC" w:hAnsi="AngsanaUPC" w:cs="Simplified Arabic"/>
          <w:b/>
          <w:bCs/>
          <w:i/>
          <w:iCs/>
          <w:color w:val="FF0000"/>
          <w:sz w:val="48"/>
          <w:szCs w:val="48"/>
          <w:u w:val="single"/>
          <w:rtl/>
        </w:rPr>
        <w:t>نوح</w:t>
      </w:r>
    </w:p>
    <w:p w:rsidR="00C963BC" w:rsidRPr="00D8331F" w:rsidRDefault="00C963BC" w:rsidP="00C963BC">
      <w:pPr>
        <w:tabs>
          <w:tab w:val="left" w:pos="2906"/>
          <w:tab w:val="left" w:pos="3126"/>
        </w:tabs>
        <w:bidi/>
        <w:jc w:val="center"/>
        <w:rPr>
          <w:rFonts w:ascii="AngsanaUPC" w:hAnsi="AngsanaUPC" w:cs="AngsanaUPC"/>
          <w:b/>
          <w:bCs/>
          <w:i/>
          <w:iCs/>
          <w:color w:val="FF0000"/>
          <w:sz w:val="32"/>
          <w:szCs w:val="32"/>
          <w:u w:val="single"/>
          <w:rtl/>
        </w:rPr>
      </w:pP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وثم لتفاوت الوجوه</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59"/>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كثيرا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كرر الزمخشري أن ثم للاستبعاد ولا </w:t>
      </w:r>
      <w:r w:rsidRPr="00D42F64">
        <w:rPr>
          <w:rFonts w:ascii="Traditional Arabic" w:hAnsi="Traditional Arabic" w:cs="Traditional Arabic" w:hint="cs"/>
          <w:sz w:val="32"/>
          <w:szCs w:val="32"/>
          <w:rtl/>
        </w:rPr>
        <w:t>ن</w:t>
      </w:r>
      <w:r w:rsidRPr="00D42F64">
        <w:rPr>
          <w:rFonts w:ascii="Traditional Arabic" w:hAnsi="Traditional Arabic" w:cs="Traditional Arabic"/>
          <w:sz w:val="32"/>
          <w:szCs w:val="32"/>
          <w:rtl/>
        </w:rPr>
        <w:t>علمه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كلام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غيره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60"/>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في</w:t>
      </w:r>
      <w:r w:rsidRPr="00D42F64">
        <w:rPr>
          <w:rFonts w:ascii="Traditional Arabic" w:hAnsi="Traditional Arabic" w:cs="Traditional Arabic" w:hint="cs"/>
          <w:b/>
          <w:bCs/>
          <w:sz w:val="32"/>
          <w:szCs w:val="32"/>
          <w:rtl/>
        </w:rPr>
        <w:t>ْع</w:t>
      </w:r>
      <w:r w:rsidRPr="00D42F64">
        <w:rPr>
          <w:rFonts w:ascii="Traditional Arabic" w:hAnsi="Traditional Arabic" w:cs="Traditional Arabic"/>
          <w:b/>
          <w:bCs/>
          <w:sz w:val="32"/>
          <w:szCs w:val="32"/>
          <w:rtl/>
        </w:rPr>
        <w:t>ال من الدار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أو الدور</w:t>
      </w:r>
      <w:r w:rsidRPr="00D42F64">
        <w:rPr>
          <w:rFonts w:ascii="Traditional Arabic" w:hAnsi="Traditional Arabic" w:cs="Traditional Arabic" w:hint="cs"/>
          <w:b/>
          <w:bCs/>
          <w:sz w:val="32"/>
          <w:szCs w:val="32"/>
          <w:rtl/>
        </w:rPr>
        <w:t xml:space="preserve">.) </w:t>
      </w:r>
      <w:r w:rsidRPr="00D42F64">
        <w:rPr>
          <w:rStyle w:val="FootnoteReference"/>
          <w:sz w:val="32"/>
          <w:szCs w:val="32"/>
          <w:rtl/>
        </w:rPr>
        <w:t>(</w:t>
      </w:r>
      <w:r w:rsidRPr="00D42F64">
        <w:rPr>
          <w:rStyle w:val="FootnoteReference"/>
          <w:sz w:val="32"/>
          <w:szCs w:val="32"/>
          <w:rtl/>
        </w:rPr>
        <w:footnoteReference w:id="1561"/>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والدار أيضا هي من الدور وألفها منقلبة عن الوا</w:t>
      </w:r>
      <w:r w:rsidRPr="00D42F64">
        <w:rPr>
          <w:rFonts w:ascii="Traditional Arabic" w:hAnsi="Traditional Arabic" w:cs="Traditional Arabic" w:hint="cs"/>
          <w:sz w:val="32"/>
          <w:szCs w:val="32"/>
          <w:rtl/>
        </w:rPr>
        <w:t>و.)</w:t>
      </w:r>
      <w:r w:rsidRPr="00D42F64">
        <w:rPr>
          <w:rStyle w:val="FootnoteReference"/>
          <w:sz w:val="32"/>
          <w:szCs w:val="32"/>
          <w:rtl/>
        </w:rPr>
        <w:t>(</w:t>
      </w:r>
      <w:r w:rsidRPr="00D42F64">
        <w:rPr>
          <w:rStyle w:val="FootnoteReference"/>
          <w:sz w:val="32"/>
          <w:szCs w:val="32"/>
          <w:rtl/>
        </w:rPr>
        <w:footnoteReference w:id="1562"/>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 (</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نوح</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563"/>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564"/>
      </w:r>
      <w:r w:rsidRPr="00D42F64">
        <w:rPr>
          <w:rStyle w:val="FootnoteReference"/>
          <w:sz w:val="32"/>
          <w:szCs w:val="32"/>
          <w:rtl/>
        </w:rPr>
        <w:t>)</w:t>
      </w: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center"/>
        <w:rPr>
          <w:rFonts w:ascii="Andalus" w:hAnsi="Andalus" w:cs="Andalus"/>
          <w:b/>
          <w:bCs/>
          <w:color w:val="FF0000"/>
          <w:sz w:val="44"/>
          <w:szCs w:val="44"/>
          <w:u w:val="single"/>
          <w:rtl/>
        </w:rPr>
      </w:pPr>
    </w:p>
    <w:p w:rsidR="00C963BC" w:rsidRDefault="00C963BC" w:rsidP="00C963BC">
      <w:pPr>
        <w:tabs>
          <w:tab w:val="left" w:pos="2906"/>
          <w:tab w:val="left" w:pos="3126"/>
        </w:tabs>
        <w:bidi/>
        <w:jc w:val="center"/>
        <w:rPr>
          <w:rFonts w:ascii="Andalus" w:hAnsi="Andalus" w:cs="Andalus"/>
          <w:b/>
          <w:bCs/>
          <w:color w:val="FF0000"/>
          <w:sz w:val="44"/>
          <w:szCs w:val="44"/>
          <w:u w:val="single"/>
          <w:rtl/>
        </w:rPr>
      </w:pPr>
    </w:p>
    <w:p w:rsidR="00C963BC" w:rsidRDefault="00C963BC" w:rsidP="00C963BC">
      <w:pPr>
        <w:tabs>
          <w:tab w:val="left" w:pos="2906"/>
          <w:tab w:val="left" w:pos="3126"/>
        </w:tabs>
        <w:bidi/>
        <w:jc w:val="center"/>
        <w:rPr>
          <w:rFonts w:ascii="Andalus" w:hAnsi="Andalus" w:cs="Andalus"/>
          <w:b/>
          <w:bCs/>
          <w:color w:val="FF0000"/>
          <w:sz w:val="44"/>
          <w:szCs w:val="44"/>
          <w:u w:val="single"/>
          <w:rtl/>
        </w:rPr>
      </w:pPr>
    </w:p>
    <w:p w:rsidR="00C963BC" w:rsidRDefault="00C963BC" w:rsidP="00C963BC">
      <w:pPr>
        <w:tabs>
          <w:tab w:val="left" w:pos="2906"/>
          <w:tab w:val="left" w:pos="3126"/>
        </w:tabs>
        <w:bidi/>
        <w:jc w:val="center"/>
        <w:rPr>
          <w:rFonts w:ascii="Andalus" w:hAnsi="Andalus" w:cs="Andalus"/>
          <w:b/>
          <w:bCs/>
          <w:color w:val="FF0000"/>
          <w:sz w:val="44"/>
          <w:szCs w:val="44"/>
          <w:u w:val="single"/>
          <w:rtl/>
        </w:rPr>
      </w:pPr>
      <w:r w:rsidRPr="00B64F36">
        <w:rPr>
          <w:rFonts w:ascii="Andalus" w:hAnsi="Andalus" w:cs="Andalus"/>
          <w:b/>
          <w:bCs/>
          <w:color w:val="FF0000"/>
          <w:sz w:val="44"/>
          <w:szCs w:val="44"/>
          <w:u w:val="single"/>
          <w:rtl/>
        </w:rPr>
        <w:t>سورة الجن</w:t>
      </w:r>
    </w:p>
    <w:p w:rsidR="00C963BC" w:rsidRPr="00D8331F" w:rsidRDefault="00C963BC" w:rsidP="00C963BC">
      <w:pPr>
        <w:tabs>
          <w:tab w:val="left" w:pos="2906"/>
          <w:tab w:val="left" w:pos="3126"/>
        </w:tabs>
        <w:bidi/>
        <w:jc w:val="center"/>
        <w:rPr>
          <w:rFonts w:ascii="Andalus" w:hAnsi="Andalus" w:cs="Andalus"/>
          <w:b/>
          <w:bCs/>
          <w:color w:val="FF0000"/>
          <w:sz w:val="36"/>
          <w:szCs w:val="36"/>
          <w:u w:val="single"/>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[قوله:(كقوله صلى الله عليه وسلم:]</w:t>
      </w:r>
      <w:r w:rsidRPr="00D42F64">
        <w:rPr>
          <w:rStyle w:val="FootnoteReference"/>
          <w:b/>
          <w:bCs/>
          <w:sz w:val="32"/>
          <w:szCs w:val="32"/>
          <w:rtl/>
        </w:rPr>
        <w:t>(</w:t>
      </w:r>
      <w:r w:rsidRPr="00D42F64">
        <w:rPr>
          <w:rStyle w:val="FootnoteReference"/>
          <w:b/>
          <w:bCs/>
          <w:sz w:val="32"/>
          <w:szCs w:val="32"/>
          <w:rtl/>
        </w:rPr>
        <w:footnoteReference w:id="1565"/>
      </w:r>
      <w:r w:rsidRPr="00D42F64">
        <w:rPr>
          <w:rStyle w:val="FootnoteReference"/>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بلغوا عني ولو آية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6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البخاري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عمر </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567"/>
      </w:r>
      <w:r w:rsidRPr="00D42F64">
        <w:rPr>
          <w:rStyle w:val="FootnoteReference"/>
          <w:sz w:val="32"/>
          <w:szCs w:val="32"/>
          <w:rtl/>
        </w:rPr>
        <w:t>)</w:t>
      </w:r>
    </w:p>
    <w:p w:rsidR="00C963BC" w:rsidRDefault="00C963BC" w:rsidP="00C963BC">
      <w:pPr>
        <w:tabs>
          <w:tab w:val="left" w:pos="2906"/>
          <w:tab w:val="left" w:pos="312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والغاية لقوله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573" w:hAnsi="QCF_P573" w:cs="QCF_P573"/>
          <w:b/>
          <w:bCs/>
          <w:color w:val="000000"/>
          <w:sz w:val="32"/>
          <w:szCs w:val="32"/>
          <w:rtl/>
        </w:rPr>
        <w:t xml:space="preserve">ﮇ  ﮈ  ﮉ     ﮊ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6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أبو حيان : هو بعيدا جدا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لطول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الفصل بينه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بالجمل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الكثيرة وتعبير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صنف بالغاية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حسن من تعبير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الكشاف</w:t>
      </w:r>
      <w:r w:rsidRPr="00D42F64">
        <w:rPr>
          <w:rStyle w:val="FootnoteReference"/>
          <w:sz w:val="32"/>
          <w:szCs w:val="32"/>
          <w:rtl/>
        </w:rPr>
        <w:t>(</w:t>
      </w:r>
      <w:r w:rsidRPr="00D42F64">
        <w:rPr>
          <w:rStyle w:val="FootnoteReference"/>
          <w:sz w:val="32"/>
          <w:szCs w:val="32"/>
          <w:rtl/>
        </w:rPr>
        <w:footnoteReference w:id="1569"/>
      </w:r>
      <w:r w:rsidRPr="00D42F64">
        <w:rPr>
          <w:rStyle w:val="FootnoteReference"/>
          <w:sz w:val="32"/>
          <w:szCs w:val="32"/>
          <w:rtl/>
        </w:rPr>
        <w:t>)</w:t>
      </w:r>
      <w:r w:rsidRPr="00D42F64">
        <w:rPr>
          <w:rFonts w:ascii="Traditional Arabic" w:hAnsi="Traditional Arabic" w:cs="Traditional Arabic"/>
          <w:sz w:val="32"/>
          <w:szCs w:val="32"/>
          <w:rtl/>
        </w:rPr>
        <w:t xml:space="preserve"> بالتعلق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يوهم أن حتى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 جارة وليست بجارة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وانما هي حرف ابتداء قاله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حيان</w:t>
      </w:r>
      <w:r w:rsidRPr="00D42F64">
        <w:rPr>
          <w:rStyle w:val="FootnoteReference"/>
          <w:b/>
          <w:bCs/>
          <w:sz w:val="32"/>
          <w:szCs w:val="32"/>
          <w:rtl/>
        </w:rPr>
        <w:t>(</w:t>
      </w:r>
      <w:r w:rsidRPr="00D42F64">
        <w:rPr>
          <w:rStyle w:val="FootnoteReference"/>
          <w:b/>
          <w:bCs/>
          <w:sz w:val="32"/>
          <w:szCs w:val="32"/>
          <w:rtl/>
        </w:rPr>
        <w:footnoteReference w:id="157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الجن</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7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572"/>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p>
    <w:p w:rsidR="00C963BC" w:rsidRPr="00D42F64" w:rsidRDefault="00C963BC" w:rsidP="00C963BC">
      <w:pPr>
        <w:tabs>
          <w:tab w:val="left" w:pos="2906"/>
          <w:tab w:val="left" w:pos="3126"/>
        </w:tabs>
        <w:bidi/>
        <w:jc w:val="left"/>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eft"/>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b/>
          <w:bCs/>
          <w:sz w:val="32"/>
          <w:szCs w:val="32"/>
          <w:rtl/>
        </w:rPr>
      </w:pPr>
    </w:p>
    <w:p w:rsidR="00C963BC" w:rsidRDefault="00C963BC" w:rsidP="00C963BC">
      <w:pPr>
        <w:tabs>
          <w:tab w:val="left" w:pos="2906"/>
          <w:tab w:val="left" w:pos="3126"/>
        </w:tabs>
        <w:bidi/>
        <w:jc w:val="center"/>
        <w:rPr>
          <w:rFonts w:ascii="Andalus" w:hAnsi="Andalus" w:cs="Andalus"/>
          <w:b/>
          <w:bCs/>
          <w:i/>
          <w:iCs/>
          <w:color w:val="FF0000"/>
          <w:sz w:val="44"/>
          <w:szCs w:val="44"/>
          <w:u w:val="single"/>
          <w:rtl/>
        </w:rPr>
      </w:pPr>
    </w:p>
    <w:p w:rsidR="00C963BC" w:rsidRDefault="00C963BC" w:rsidP="00C963BC">
      <w:pPr>
        <w:tabs>
          <w:tab w:val="left" w:pos="2906"/>
          <w:tab w:val="left" w:pos="3126"/>
        </w:tabs>
        <w:bidi/>
        <w:jc w:val="center"/>
        <w:rPr>
          <w:rFonts w:ascii="Andalus" w:hAnsi="Andalus" w:cs="Andalus"/>
          <w:b/>
          <w:bCs/>
          <w:i/>
          <w:iCs/>
          <w:color w:val="FF0000"/>
          <w:sz w:val="44"/>
          <w:szCs w:val="44"/>
          <w:u w:val="single"/>
          <w:rtl/>
        </w:rPr>
      </w:pPr>
      <w:r w:rsidRPr="00B64F36">
        <w:rPr>
          <w:rFonts w:ascii="Andalus" w:hAnsi="Andalus" w:cs="Andalus"/>
          <w:b/>
          <w:bCs/>
          <w:i/>
          <w:iCs/>
          <w:color w:val="FF0000"/>
          <w:sz w:val="44"/>
          <w:szCs w:val="44"/>
          <w:u w:val="single"/>
          <w:rtl/>
        </w:rPr>
        <w:t>سورة المزمل</w:t>
      </w:r>
    </w:p>
    <w:p w:rsidR="00C963BC" w:rsidRPr="00B64F36" w:rsidRDefault="00C963BC" w:rsidP="00C963BC">
      <w:pPr>
        <w:tabs>
          <w:tab w:val="left" w:pos="2906"/>
          <w:tab w:val="left" w:pos="3126"/>
        </w:tabs>
        <w:bidi/>
        <w:jc w:val="center"/>
        <w:rPr>
          <w:rFonts w:ascii="Andalus" w:hAnsi="Andalus" w:cs="Andalus"/>
          <w:b/>
          <w:bCs/>
          <w:i/>
          <w:iCs/>
          <w:color w:val="FF0000"/>
          <w:sz w:val="44"/>
          <w:szCs w:val="44"/>
          <w:u w:val="single"/>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مي 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النبي صلى الله عليه وسلم تهجينا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لما كان عليه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7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الكشاف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7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وقد قال صاحب الانتصاف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القول سوء أدب والعلماء جعلوا نداءه بالمزمل وغير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صفاته تشريفا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إذ لم</w:t>
      </w:r>
      <w:r w:rsidRPr="00161CA1">
        <w:rPr>
          <w:rFonts w:ascii="Traditional Arabic" w:hAnsi="Traditional Arabic" w:cs="Traditional Arabic"/>
          <w:color w:val="FF0000"/>
          <w:sz w:val="32"/>
          <w:szCs w:val="32"/>
          <w:rtl/>
        </w:rPr>
        <w:t xml:space="preserve"> يناده</w:t>
      </w:r>
      <w:r w:rsidRPr="00D42F64">
        <w:rPr>
          <w:rFonts w:ascii="Traditional Arabic" w:hAnsi="Traditional Arabic" w:cs="Traditional Arabic"/>
          <w:sz w:val="32"/>
          <w:szCs w:val="32"/>
          <w:rtl/>
        </w:rPr>
        <w:t xml:space="preserve"> باسمه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7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قوله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روي </w:t>
      </w:r>
      <w:r w:rsidRPr="00D42F64">
        <w:rPr>
          <w:rFonts w:ascii="AngsanaUPC" w:hAnsi="AngsanaUPC" w:cs="AngsanaUPC"/>
          <w:sz w:val="32"/>
          <w:szCs w:val="32"/>
          <w:rtl/>
        </w:rPr>
        <w:t>«</w:t>
      </w:r>
      <w:r w:rsidRPr="00D42F64">
        <w:rPr>
          <w:rFonts w:ascii="Traditional Arabic" w:hAnsi="Traditional Arabic" w:cs="Traditional Arabic"/>
          <w:sz w:val="32"/>
          <w:szCs w:val="32"/>
          <w:rtl/>
        </w:rPr>
        <w:t>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كان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صلي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sidRPr="00D42F64">
        <w:rPr>
          <w:rFonts w:ascii="Traditional Arabic" w:hAnsi="Traditional Arabic" w:cs="Traditional Arabic" w:hint="cs"/>
          <w:sz w:val="32"/>
          <w:szCs w:val="32"/>
          <w:rtl/>
        </w:rPr>
        <w:t>ف</w:t>
      </w:r>
      <w:r w:rsidRPr="00D42F64">
        <w:rPr>
          <w:rFonts w:ascii="Traditional Arabic" w:hAnsi="Traditional Arabic" w:cs="Traditional Arabic"/>
          <w:sz w:val="32"/>
          <w:szCs w:val="32"/>
          <w:rtl/>
        </w:rPr>
        <w:t>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76"/>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[375/أ]</w:t>
      </w:r>
      <w:r w:rsidRPr="00D42F64">
        <w:rPr>
          <w:rFonts w:ascii="Traditional Arabic" w:hAnsi="Traditional Arabic" w:cs="Traditional Arabic"/>
          <w:sz w:val="32"/>
          <w:szCs w:val="32"/>
          <w:rtl/>
        </w:rPr>
        <w:t>بمرط</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مفروش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عائشة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فنزل</w:t>
      </w:r>
      <w:r w:rsidRPr="00D42F64">
        <w:rPr>
          <w:rFonts w:ascii="Traditional Arabic" w:hAnsi="Traditional Arabic" w:cs="Traditional Arabic" w:hint="cs"/>
          <w:sz w:val="32"/>
          <w:szCs w:val="32"/>
          <w:rtl/>
        </w:rPr>
        <w:t>ت</w:t>
      </w:r>
      <w:r w:rsidRPr="00D42F64">
        <w:rPr>
          <w:rFonts w:ascii="AngsanaUPC" w:hAnsi="AngsanaUPC" w:cs="AngsanaUPC"/>
          <w:sz w:val="32"/>
          <w:szCs w:val="32"/>
          <w:rtl/>
        </w:rPr>
        <w:t>»</w:t>
      </w:r>
      <w:r w:rsidRPr="00D42F64">
        <w:rPr>
          <w:rStyle w:val="FootnoteReference"/>
          <w:sz w:val="32"/>
          <w:szCs w:val="32"/>
          <w:rtl/>
        </w:rPr>
        <w:t>(</w:t>
      </w:r>
      <w:r w:rsidRPr="00D42F64">
        <w:rPr>
          <w:rStyle w:val="FootnoteReference"/>
          <w:sz w:val="32"/>
          <w:szCs w:val="32"/>
          <w:rtl/>
        </w:rPr>
        <w:footnoteReference w:id="1577"/>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78"/>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نير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هذا وهم ف</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ن 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السورة مكية وبنا النبي صلى الله عليه وسلم بعائشة إنما كان في المدينة</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وهذه السورة من أول ما نزل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فنزولها قبل ولادة عائشة بسنين</w:t>
      </w:r>
      <w:r w:rsidRPr="00D42F64">
        <w:rPr>
          <w:rStyle w:val="FootnoteReference"/>
          <w:sz w:val="32"/>
          <w:szCs w:val="32"/>
          <w:rtl/>
        </w:rPr>
        <w:t>(</w:t>
      </w:r>
      <w:r w:rsidRPr="00D42F64">
        <w:rPr>
          <w:rStyle w:val="FootnoteReference"/>
          <w:sz w:val="32"/>
          <w:szCs w:val="32"/>
          <w:rtl/>
        </w:rPr>
        <w:footnoteReference w:id="1579"/>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58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ونصفه بدل من قليلا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وقلته بالنسبة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إلى الك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والتخيير بين قيام النصف والزائد عليه كالثلثين والناقص عنه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كالث</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ث</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81"/>
      </w:r>
      <w:r w:rsidRPr="00D42F64">
        <w:rPr>
          <w:rStyle w:val="FootnoteReference"/>
          <w:b/>
          <w:bCs/>
          <w:sz w:val="32"/>
          <w:szCs w:val="32"/>
          <w:rtl/>
        </w:rPr>
        <w:t>)</w:t>
      </w:r>
    </w:p>
    <w:p w:rsidR="00C963BC"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قال أبو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إذا كان نصفه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قليلا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فالضمير في نصفه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أما أن يعود على ال</w:t>
      </w:r>
      <w:r w:rsidRPr="00D42F64">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 أو على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ستثنى منه وهو الليل لا جائز أن يعود على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 لانه يصير استثناء مجهول من مجهول إذا التقدير إلا قليلا نصف القليل وهذا لا يصح له معنى البتة وان عاد الضمير على الليل فلا فائدة في الاستثناء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الليل إذا كان يكون </w:t>
      </w:r>
      <w:r>
        <w:rPr>
          <w:rFonts w:ascii="Traditional Arabic" w:hAnsi="Traditional Arabic" w:cs="Traditional Arabic" w:hint="cs"/>
          <w:sz w:val="32"/>
          <w:szCs w:val="32"/>
          <w:rtl/>
        </w:rPr>
        <w:t>أ</w:t>
      </w:r>
      <w:r>
        <w:rPr>
          <w:rFonts w:ascii="Traditional Arabic" w:hAnsi="Traditional Arabic" w:cs="Traditional Arabic"/>
          <w:sz w:val="32"/>
          <w:szCs w:val="32"/>
          <w:rtl/>
        </w:rPr>
        <w:t>خصر و</w:t>
      </w:r>
      <w:r>
        <w:rPr>
          <w:rFonts w:ascii="Traditional Arabic" w:hAnsi="Traditional Arabic" w:cs="Traditional Arabic" w:hint="cs"/>
          <w:sz w:val="32"/>
          <w:szCs w:val="32"/>
          <w:rtl/>
        </w:rPr>
        <w:t>أ</w:t>
      </w:r>
      <w:r>
        <w:rPr>
          <w:rFonts w:ascii="Traditional Arabic" w:hAnsi="Traditional Arabic" w:cs="Traditional Arabic"/>
          <w:sz w:val="32"/>
          <w:szCs w:val="32"/>
          <w:rtl/>
        </w:rPr>
        <w:t>وضح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بعد من الإلباس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يكون التركيب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الليل نصفه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وقد أبطلنا 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قال</w:t>
      </w:r>
      <w:r>
        <w:rPr>
          <w:rFonts w:ascii="Traditional Arabic" w:hAnsi="Traditional Arabic" w:cs="Traditional Arabic" w:hint="cs"/>
          <w:sz w:val="32"/>
          <w:szCs w:val="32"/>
          <w:rtl/>
        </w:rPr>
        <w:t xml:space="preserve"> إ</w:t>
      </w:r>
      <w:r w:rsidRPr="00D42F64">
        <w:rPr>
          <w:rFonts w:ascii="Traditional Arabic" w:hAnsi="Traditional Arabic" w:cs="Traditional Arabic" w:hint="cs"/>
          <w:sz w:val="32"/>
          <w:szCs w:val="32"/>
          <w:rtl/>
        </w:rPr>
        <w:t>لا</w:t>
      </w:r>
      <w:r w:rsidRPr="00D42F64">
        <w:rPr>
          <w:rFonts w:ascii="Traditional Arabic" w:hAnsi="Traditional Arabic" w:cs="Traditional Arabic"/>
          <w:sz w:val="32"/>
          <w:szCs w:val="32"/>
          <w:rtl/>
        </w:rPr>
        <w:t xml:space="preserve"> قليلا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استثناء من البدل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وهو نصفه وان التقدير 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 الليل نصفه </w:t>
      </w:r>
      <w:r>
        <w:rPr>
          <w:rFonts w:ascii="Traditional Arabic" w:hAnsi="Traditional Arabic" w:cs="Traditional Arabic" w:hint="cs"/>
          <w:sz w:val="32"/>
          <w:szCs w:val="32"/>
          <w:rtl/>
        </w:rPr>
        <w:t>إ</w:t>
      </w:r>
      <w:r>
        <w:rPr>
          <w:rFonts w:ascii="Traditional Arabic" w:hAnsi="Traditional Arabic" w:cs="Traditional Arabic"/>
          <w:sz w:val="32"/>
          <w:szCs w:val="32"/>
          <w:rtl/>
        </w:rPr>
        <w:t>لا قليلاً منه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من النصف وأيضا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ففي دعوى أن نصفه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إلا قليلا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والضمير في نصفه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عائد على الليل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إطلاق القليل على النصف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ويلزم 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يصي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 التقدير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نصفه فلا تقمه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sz w:val="32"/>
          <w:szCs w:val="32"/>
          <w:rtl/>
        </w:rPr>
        <w:lastRenderedPageBreak/>
        <w:t>أو انقص من النصف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الذي لا تقومه أو زد على النصف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الذي لا تقومه وهذا معنى لا يص</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 وليس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راد من الآية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قطعا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8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الحلبي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نقول بجواز</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عوده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ولا يلزم محذور أما ما 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انه يكون استثناء مجهول من مجهول فممنوع بل هو استثناء معلوم من معلوم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8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قد بينا إن القليل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قدر معين وهو الثلث كما حكى عن الكلبي وم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قاتل</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والليل</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8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فليس بمجهول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فاستثناء الم</w:t>
      </w:r>
      <w:r>
        <w:rPr>
          <w:rFonts w:ascii="Traditional Arabic" w:hAnsi="Traditional Arabic" w:cs="Traditional Arabic" w:hint="cs"/>
          <w:sz w:val="32"/>
          <w:szCs w:val="32"/>
          <w:rtl/>
        </w:rPr>
        <w:t>ُب</w:t>
      </w:r>
      <w:r w:rsidRPr="00D42F64">
        <w:rPr>
          <w:rFonts w:ascii="Traditional Arabic" w:hAnsi="Traditional Arabic" w:cs="Traditional Arabic"/>
          <w:sz w:val="32"/>
          <w:szCs w:val="32"/>
          <w:rtl/>
        </w:rPr>
        <w:t>هم قد ورد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تعالى</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089" w:hAnsi="QCF_P089" w:cs="QCF_P089"/>
          <w:color w:val="000000"/>
          <w:sz w:val="32"/>
          <w:szCs w:val="32"/>
          <w:rtl/>
        </w:rPr>
        <w:t>ﭜ  ﭝ  ﭞ  ﭟ  ﭠ</w:t>
      </w:r>
      <w:r w:rsidRPr="00D42F64">
        <w:rPr>
          <w:rFonts w:ascii="Arial" w:hAnsi="Arial"/>
          <w:color w:val="000000"/>
          <w:sz w:val="32"/>
          <w:szCs w:val="32"/>
          <w:rtl/>
        </w:rPr>
        <w:t xml:space="preserve"> </w:t>
      </w:r>
      <w:r w:rsidRPr="00D42F64">
        <w:rPr>
          <w:rFonts w:ascii="QCF_BSML" w:hAnsi="QCF_BSML" w:cs="QCF_BSML"/>
          <w:color w:val="000000"/>
          <w:sz w:val="32"/>
          <w:szCs w:val="32"/>
          <w:rtl/>
        </w:rPr>
        <w:t>ﮊ</w:t>
      </w:r>
      <w:r w:rsidRPr="00D42F64">
        <w:rPr>
          <w:rFonts w:ascii="QCF_BSML" w:hAnsi="QCF_BSML" w:cs="QCF_BSM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585"/>
      </w:r>
      <w:r w:rsidRPr="00D42F64">
        <w:rPr>
          <w:rStyle w:val="FootnoteReference"/>
          <w:sz w:val="32"/>
          <w:szCs w:val="32"/>
          <w:rtl/>
        </w:rPr>
        <w:t>)</w:t>
      </w:r>
      <w:r w:rsidRPr="00D42F64">
        <w:rPr>
          <w:rFonts w:ascii="Traditional Arabic" w:hAnsi="Traditional Arabic" w:cs="Traditional Arabic"/>
          <w:sz w:val="32"/>
          <w:szCs w:val="32"/>
          <w:rtl/>
        </w:rPr>
        <w:t xml:space="preserve">  وقال تعالى:</w:t>
      </w:r>
      <w:r w:rsidRPr="00D42F64">
        <w:rPr>
          <w:rFonts w:ascii="QCF_BSML" w:hAnsi="QCF_BSML" w:cs="QCF_BSML"/>
          <w:color w:val="000000"/>
          <w:sz w:val="32"/>
          <w:szCs w:val="32"/>
          <w:rtl/>
        </w:rPr>
        <w:t xml:space="preserve"> ﮋ </w:t>
      </w:r>
      <w:r w:rsidRPr="00D42F64">
        <w:rPr>
          <w:rFonts w:ascii="QCF_P041" w:hAnsi="QCF_P041" w:cs="QCF_P041"/>
          <w:color w:val="000000"/>
          <w:sz w:val="32"/>
          <w:szCs w:val="32"/>
          <w:rtl/>
        </w:rPr>
        <w:t>ﭪ  ﭫ  ﭬ    ﭭ   ﭮ</w:t>
      </w:r>
      <w:r w:rsidRPr="00D42F64">
        <w:rPr>
          <w:rFonts w:ascii="Arial" w:hAnsi="Arial"/>
          <w:color w:val="000000"/>
          <w:sz w:val="32"/>
          <w:szCs w:val="32"/>
          <w:rtl/>
        </w:rPr>
        <w:t xml:space="preserve"> </w:t>
      </w:r>
      <w:r w:rsidRPr="00D42F64">
        <w:rPr>
          <w:rFonts w:ascii="QCF_BSML" w:hAnsi="QCF_BSML" w:cs="QCF_BSML"/>
          <w:color w:val="000000"/>
          <w:sz w:val="32"/>
          <w:szCs w:val="32"/>
          <w:rtl/>
        </w:rPr>
        <w:t>ﮊ</w:t>
      </w:r>
      <w:r w:rsidRPr="00D42F64">
        <w:rPr>
          <w:rFonts w:ascii="QCF_BSML" w:hAnsi="QCF_BSML" w:cs="QCF_BSM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586"/>
      </w:r>
      <w:r w:rsidRPr="00D42F64">
        <w:rPr>
          <w:rStyle w:val="FootnoteReference"/>
          <w:sz w:val="32"/>
          <w:szCs w:val="32"/>
          <w:rtl/>
        </w:rPr>
        <w:t>)</w:t>
      </w:r>
      <w:r w:rsidRPr="00D42F64">
        <w:rPr>
          <w:rFonts w:ascii="Traditional Arabic" w:hAnsi="Traditional Arabic" w:cs="Traditional Arabic"/>
          <w:sz w:val="32"/>
          <w:szCs w:val="32"/>
          <w:rtl/>
        </w:rPr>
        <w:t xml:space="preserve"> وكان حقه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يقول ل</w:t>
      </w:r>
      <w:r>
        <w:rPr>
          <w:rFonts w:ascii="Traditional Arabic" w:hAnsi="Traditional Arabic" w:cs="Traditional Arabic" w:hint="cs"/>
          <w:sz w:val="32"/>
          <w:szCs w:val="32"/>
          <w:rtl/>
        </w:rPr>
        <w:t>أ</w:t>
      </w:r>
      <w:r>
        <w:rPr>
          <w:rFonts w:ascii="Traditional Arabic" w:hAnsi="Traditional Arabic" w:cs="Traditional Arabic"/>
          <w:sz w:val="32"/>
          <w:szCs w:val="32"/>
          <w:rtl/>
        </w:rPr>
        <w:t>نه بدل مجهول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 ما ذكره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ان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حصر عنه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Pr>
          <w:rFonts w:ascii="Traditional Arabic" w:hAnsi="Traditional Arabic" w:cs="Traditional Arabic"/>
          <w:sz w:val="32"/>
          <w:szCs w:val="32"/>
          <w:rtl/>
        </w:rPr>
        <w:t>وضح كيت وكيت إنما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حصر فم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واما انه ملبس فممنوع وانما عدل على ال</w:t>
      </w:r>
      <w:r w:rsidRPr="00D42F64">
        <w:rPr>
          <w:rFonts w:ascii="Traditional Arabic" w:hAnsi="Traditional Arabic" w:cs="Traditional Arabic" w:hint="cs"/>
          <w:sz w:val="32"/>
          <w:szCs w:val="32"/>
          <w:rtl/>
        </w:rPr>
        <w:t>ل</w:t>
      </w:r>
      <w:r w:rsidRPr="00D42F64">
        <w:rPr>
          <w:rFonts w:ascii="Traditional Arabic" w:hAnsi="Traditional Arabic" w:cs="Traditional Arabic"/>
          <w:sz w:val="32"/>
          <w:szCs w:val="32"/>
          <w:rtl/>
        </w:rPr>
        <w:t>فظ</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الذي ذكره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نه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بلغ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8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وقال السفا قسي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نختار الثاني وهو عود الضمير في نصفه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الليل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وقوله لا يحصل معنى لا نسلمه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معنى وهو التنبيه على التخفيف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فان النصف قليل بالنسبة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إلى الجمع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وقوله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يلزم عليه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طلاق النصف على القليل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قلته وما الذي يتبعه منه هو قليل بالنسبة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إلى الجميع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كما ذكرناه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بالنسبة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إلى النصف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وقوله ويلزم أيضا أن يصير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ثم قال وهو مع</w:t>
      </w:r>
      <w:r w:rsidRPr="00D42F64">
        <w:rPr>
          <w:rFonts w:ascii="Traditional Arabic" w:hAnsi="Traditional Arabic" w:cs="Traditional Arabic" w:hint="cs"/>
          <w:sz w:val="32"/>
          <w:szCs w:val="32"/>
          <w:rtl/>
        </w:rPr>
        <w:t>نى</w:t>
      </w:r>
      <w:r w:rsidRPr="00D42F64">
        <w:rPr>
          <w:rFonts w:ascii="Traditional Arabic" w:hAnsi="Traditional Arabic" w:cs="Traditional Arabic"/>
          <w:sz w:val="32"/>
          <w:szCs w:val="32"/>
          <w:rtl/>
        </w:rPr>
        <w:t xml:space="preserve"> لا يصح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بل هو معن</w:t>
      </w:r>
      <w:r>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صحيح وتقديره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 الليل إلا نصفه أو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نقص من النصف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قليلا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أو زد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النصف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وهو ذا معنى صحيح قطعا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8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أو</w:t>
      </w:r>
      <w:r w:rsidRPr="00D42F64">
        <w:rPr>
          <w:rFonts w:ascii="QCF_BSML" w:hAnsi="QCF_BSML" w:cs="QCF_BSML"/>
          <w:b/>
          <w:bCs/>
          <w:color w:val="000000"/>
          <w:sz w:val="32"/>
          <w:szCs w:val="32"/>
          <w:rtl/>
        </w:rPr>
        <w:t xml:space="preserve">ﮋ </w:t>
      </w:r>
      <w:r w:rsidRPr="00D42F64">
        <w:rPr>
          <w:rFonts w:ascii="QCF_P574" w:hAnsi="QCF_P574" w:cs="QCF_P574"/>
          <w:b/>
          <w:bCs/>
          <w:color w:val="000000"/>
          <w:sz w:val="32"/>
          <w:szCs w:val="32"/>
          <w:rtl/>
        </w:rPr>
        <w:t xml:space="preserve">ﭙ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بدل من</w:t>
      </w:r>
      <w:r w:rsidRPr="00D42F64">
        <w:rPr>
          <w:rFonts w:ascii="QCF_BSML" w:hAnsi="QCF_BSML" w:cs="QCF_BSML"/>
          <w:b/>
          <w:bCs/>
          <w:color w:val="000000"/>
          <w:sz w:val="32"/>
          <w:szCs w:val="32"/>
          <w:rtl/>
        </w:rPr>
        <w:t xml:space="preserve">ﮋ </w:t>
      </w:r>
      <w:r w:rsidRPr="00D42F64">
        <w:rPr>
          <w:rFonts w:ascii="QCF_P574" w:hAnsi="QCF_P574" w:cs="QCF_P574"/>
          <w:b/>
          <w:bCs/>
          <w:color w:val="000000"/>
          <w:sz w:val="32"/>
          <w:szCs w:val="32"/>
          <w:rtl/>
        </w:rPr>
        <w:t xml:space="preserve">ﭕ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58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5F7CB1">
        <w:rPr>
          <w:rFonts w:ascii="Traditional Arabic" w:hAnsi="Traditional Arabic" w:cs="Traditional Arabic"/>
          <w:color w:val="FF0000"/>
          <w:sz w:val="32"/>
          <w:szCs w:val="32"/>
          <w:rtl/>
        </w:rPr>
        <w:t>لم يتنبه</w:t>
      </w:r>
      <w:r w:rsidRPr="00D42F64">
        <w:rPr>
          <w:rStyle w:val="FootnoteReference"/>
          <w:sz w:val="32"/>
          <w:szCs w:val="32"/>
          <w:rtl/>
        </w:rPr>
        <w:t>(</w:t>
      </w:r>
      <w:r w:rsidRPr="00D42F64">
        <w:rPr>
          <w:rStyle w:val="FootnoteReference"/>
          <w:sz w:val="32"/>
          <w:szCs w:val="32"/>
          <w:rtl/>
        </w:rPr>
        <w:footnoteReference w:id="1590"/>
      </w:r>
      <w:r w:rsidRPr="00D42F64">
        <w:rPr>
          <w:rStyle w:val="FootnoteReference"/>
          <w:sz w:val="32"/>
          <w:szCs w:val="32"/>
          <w:rtl/>
        </w:rPr>
        <w:t>)</w:t>
      </w:r>
      <w:r w:rsidRPr="00D42F64">
        <w:rPr>
          <w:rFonts w:ascii="Traditional Arabic" w:hAnsi="Traditional Arabic" w:cs="Traditional Arabic"/>
          <w:sz w:val="32"/>
          <w:szCs w:val="32"/>
          <w:rtl/>
        </w:rPr>
        <w:t xml:space="preserve"> للتكرار الذي يلزمه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هذا القول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عل</w:t>
      </w:r>
      <w:r>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قل من 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الليل كان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أو انقص من 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الليل تكرار</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591"/>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الوجه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أشكال لكن من 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الحيثية فان الأمر فيها سهل بل المعنى آخر وهو انه يلزم منه تكرار المعنى الواحد وذل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قوله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نصف الليل إلا قليلا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بمعنى انقص </w:t>
      </w:r>
      <w:r w:rsidRPr="00D42F64">
        <w:rPr>
          <w:rFonts w:ascii="Traditional Arabic" w:hAnsi="Traditional Arabic" w:cs="Traditional Arabic"/>
          <w:sz w:val="32"/>
          <w:szCs w:val="32"/>
          <w:rtl/>
        </w:rPr>
        <w:lastRenderedPageBreak/>
        <w:t>من نصف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الليل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بمعنى</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592"/>
      </w:r>
      <w:r w:rsidRPr="00D42F64">
        <w:rPr>
          <w:rStyle w:val="FootnoteReference"/>
          <w:sz w:val="32"/>
          <w:szCs w:val="32"/>
          <w:rtl/>
        </w:rPr>
        <w:t>)</w:t>
      </w:r>
      <w:r w:rsidRPr="00D42F64">
        <w:rPr>
          <w:rFonts w:ascii="Traditional Arabic" w:hAnsi="Traditional Arabic" w:cs="Traditional Arabic"/>
          <w:sz w:val="32"/>
          <w:szCs w:val="32"/>
          <w:rtl/>
        </w:rPr>
        <w:t>الن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قصان وأنت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إذا قلت قم نصف الليل الا القليل من النصف وق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نصف الليل او انقص من النصف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وجدتهما بمعنى واحد وفيه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دقة فتأمله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9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وقال السفاقسي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إنما يلزم التكرار على أن نصف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 بعض من 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 وإلا قليلا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استثناء منه واما أن جعلنا نصفه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بدلا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ستثنى منه القليل بدل إضراب فلا يلزم وتقديره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تعالى لما آمر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نبيه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صلى الله عليه وسلم بقيام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الليل إلا قليلا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منه لم يتر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 من الليل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إلا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قل ما ينطلق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اسم قليل لمبادرته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للأمتثال وحبه لمناجاته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ربه فجاء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بالإضراب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تحقيقا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لما كان يلزم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الصلاة والسلام نفسه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وبيانا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لم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 بالقليل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94"/>
      </w:r>
      <w:r w:rsidRPr="00D42F64">
        <w:rPr>
          <w:rStyle w:val="FootnoteReference"/>
          <w:sz w:val="32"/>
          <w:szCs w:val="32"/>
          <w:rtl/>
        </w:rPr>
        <w:t>)</w:t>
      </w:r>
      <w:r w:rsidRPr="00D42F64">
        <w:rPr>
          <w:rFonts w:ascii="Traditional Arabic" w:hAnsi="Traditional Arabic" w:cs="Traditional Arabic"/>
          <w:sz w:val="32"/>
          <w:szCs w:val="32"/>
          <w:rtl/>
        </w:rPr>
        <w:t xml:space="preserve"> اليسير جدا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ما يقر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 من النصف حتى يص</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 أن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هو</w:t>
      </w:r>
      <w:r>
        <w:rPr>
          <w:rFonts w:ascii="Traditional Arabic" w:hAnsi="Traditional Arabic" w:cs="Traditional Arabic"/>
          <w:sz w:val="32"/>
          <w:szCs w:val="32"/>
          <w:rtl/>
        </w:rPr>
        <w:t xml:space="preserve"> النصف أو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قل منه بيسير أو أزيد منه بيسير انتهى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95"/>
      </w:r>
      <w:r w:rsidRPr="00D42F64">
        <w:rPr>
          <w:rStyle w:val="FootnoteReference"/>
          <w:sz w:val="32"/>
          <w:szCs w:val="32"/>
          <w:rtl/>
        </w:rPr>
        <w:t>)</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لقول</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عائشة </w:t>
      </w:r>
      <w:r>
        <w:rPr>
          <w:rFonts w:ascii="Traditional Arabic" w:hAnsi="Traditional Arabic" w:cs="Traditional Arabic" w:hint="cs"/>
          <w:b/>
          <w:bCs/>
          <w:sz w:val="32"/>
          <w:szCs w:val="32"/>
          <w:rtl/>
        </w:rPr>
        <w:t>:</w:t>
      </w:r>
      <w:r>
        <w:rPr>
          <w:rFonts w:ascii="AngsanaUPC" w:hAnsi="AngsanaUPC" w:cs="AngsanaUPC"/>
          <w:b/>
          <w:bCs/>
          <w:sz w:val="32"/>
          <w:szCs w:val="32"/>
          <w:rtl/>
        </w:rPr>
        <w:t>«</w:t>
      </w:r>
      <w:r>
        <w:rPr>
          <w:rFonts w:ascii="Traditional Arabic" w:hAnsi="Traditional Arabic" w:cs="Traditional Arabic"/>
          <w:b/>
          <w:bCs/>
          <w:sz w:val="32"/>
          <w:szCs w:val="32"/>
          <w:rtl/>
        </w:rPr>
        <w:t>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يته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ينزل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الوحي في اليوم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الشديد البرد وان جبينه ليرفض عرقا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96"/>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بلفظ</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AngsanaUPC" w:hAnsi="AngsanaUPC" w:cs="AngsanaUPC" w:hint="cs"/>
          <w:sz w:val="32"/>
          <w:szCs w:val="32"/>
          <w:rtl/>
        </w:rPr>
        <w:t>:</w:t>
      </w:r>
      <w:r>
        <w:rPr>
          <w:rFonts w:ascii="AngsanaUPC" w:hAnsi="AngsanaUPC" w:cs="AngsanaUPC"/>
          <w:sz w:val="32"/>
          <w:szCs w:val="32"/>
          <w:rtl/>
        </w:rPr>
        <w:t>«</w:t>
      </w:r>
      <w:r w:rsidRPr="00D42F64">
        <w:rPr>
          <w:rFonts w:ascii="Traditional Arabic" w:hAnsi="Traditional Arabic" w:cs="Traditional Arabic"/>
          <w:sz w:val="32"/>
          <w:szCs w:val="32"/>
          <w:rtl/>
        </w:rPr>
        <w:t>ليتفصد عرقا</w:t>
      </w:r>
      <w:r>
        <w:rPr>
          <w:rFonts w:ascii="Traditional Arabic" w:hAnsi="Traditional Arabic" w:cs="Traditional Arabic" w:hint="cs"/>
          <w:sz w:val="32"/>
          <w:szCs w:val="32"/>
          <w:rtl/>
        </w:rPr>
        <w:t>ً</w:t>
      </w:r>
      <w:r>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597"/>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 نشأنا إلى حوض</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يرى فيها </w:t>
      </w:r>
      <w:r w:rsidRPr="008F7959">
        <w:rPr>
          <w:rFonts w:ascii="Traditional Arabic" w:hAnsi="Traditional Arabic" w:cs="Traditional Arabic"/>
          <w:b/>
          <w:bCs/>
          <w:color w:val="FF0000"/>
          <w:sz w:val="32"/>
          <w:szCs w:val="32"/>
          <w:rtl/>
        </w:rPr>
        <w:t xml:space="preserve">السرى </w:t>
      </w:r>
      <w:r w:rsidRPr="008F7959">
        <w:rPr>
          <w:rFonts w:ascii="Traditional Arabic" w:hAnsi="Traditional Arabic" w:cs="Traditional Arabic" w:hint="cs"/>
          <w:b/>
          <w:bCs/>
          <w:color w:val="FF0000"/>
          <w:sz w:val="32"/>
          <w:szCs w:val="32"/>
          <w:rtl/>
        </w:rPr>
        <w:t xml:space="preserve">         </w:t>
      </w:r>
      <w:r w:rsidRPr="008F7959">
        <w:rPr>
          <w:rFonts w:ascii="Traditional Arabic" w:hAnsi="Traditional Arabic" w:cs="Traditional Arabic"/>
          <w:b/>
          <w:bCs/>
          <w:color w:val="FF0000"/>
          <w:sz w:val="32"/>
          <w:szCs w:val="32"/>
          <w:rtl/>
        </w:rPr>
        <w:t>والصعق</w:t>
      </w:r>
      <w:r w:rsidRPr="008F7959">
        <w:rPr>
          <w:rFonts w:ascii="Traditional Arabic" w:hAnsi="Traditional Arabic" w:cs="Traditional Arabic" w:hint="cs"/>
          <w:b/>
          <w:bCs/>
          <w:color w:val="FF0000"/>
          <w:sz w:val="32"/>
          <w:szCs w:val="32"/>
          <w:rtl/>
        </w:rPr>
        <w:t>َ</w:t>
      </w:r>
      <w:r w:rsidRPr="008F7959">
        <w:rPr>
          <w:rFonts w:ascii="Traditional Arabic" w:hAnsi="Traditional Arabic" w:cs="Traditional Arabic"/>
          <w:b/>
          <w:bCs/>
          <w:color w:val="FF0000"/>
          <w:sz w:val="32"/>
          <w:szCs w:val="32"/>
          <w:rtl/>
        </w:rPr>
        <w:t xml:space="preserve"> منها م</w:t>
      </w:r>
      <w:r w:rsidRPr="008F7959">
        <w:rPr>
          <w:rFonts w:ascii="Traditional Arabic" w:hAnsi="Traditional Arabic" w:cs="Traditional Arabic" w:hint="cs"/>
          <w:b/>
          <w:bCs/>
          <w:color w:val="FF0000"/>
          <w:sz w:val="32"/>
          <w:szCs w:val="32"/>
          <w:rtl/>
        </w:rPr>
        <w:t>ُ</w:t>
      </w:r>
      <w:r w:rsidRPr="008F7959">
        <w:rPr>
          <w:rFonts w:ascii="Traditional Arabic" w:hAnsi="Traditional Arabic" w:cs="Traditional Arabic"/>
          <w:b/>
          <w:bCs/>
          <w:color w:val="FF0000"/>
          <w:sz w:val="32"/>
          <w:szCs w:val="32"/>
          <w:rtl/>
        </w:rPr>
        <w:t>شرقات القماجدا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98"/>
      </w:r>
      <w:r w:rsidRPr="00D42F64">
        <w:rPr>
          <w:rStyle w:val="FootnoteReference"/>
          <w:b/>
          <w:bCs/>
          <w:sz w:val="32"/>
          <w:szCs w:val="32"/>
          <w:rtl/>
        </w:rPr>
        <w:t>)</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599"/>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نهضنا وق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منا من</w:t>
      </w:r>
      <w:r w:rsidRPr="008F7959">
        <w:rPr>
          <w:rFonts w:ascii="Traditional Arabic" w:hAnsi="Traditional Arabic" w:cs="Traditional Arabic"/>
          <w:color w:val="FF0000"/>
          <w:sz w:val="32"/>
          <w:szCs w:val="32"/>
          <w:rtl/>
        </w:rPr>
        <w:t xml:space="preserve"> نشاءت</w:t>
      </w:r>
      <w:r w:rsidRPr="00D42F64">
        <w:rPr>
          <w:rFonts w:ascii="Traditional Arabic" w:hAnsi="Traditional Arabic" w:cs="Traditional Arabic"/>
          <w:sz w:val="32"/>
          <w:szCs w:val="32"/>
          <w:rtl/>
        </w:rPr>
        <w:t xml:space="preserve"> السحاب إذا ارتفعت ونشأ من مكانه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إذا انهض </w:t>
      </w:r>
      <w:r w:rsidRPr="008F7959">
        <w:rPr>
          <w:rFonts w:ascii="Traditional Arabic" w:hAnsi="Traditional Arabic" w:cs="Traditional Arabic"/>
          <w:color w:val="FF0000"/>
          <w:sz w:val="32"/>
          <w:szCs w:val="32"/>
          <w:rtl/>
        </w:rPr>
        <w:t>وال</w:t>
      </w:r>
      <w:r w:rsidRPr="008F7959">
        <w:rPr>
          <w:rFonts w:ascii="Traditional Arabic" w:hAnsi="Traditional Arabic" w:cs="Traditional Arabic" w:hint="cs"/>
          <w:color w:val="FF0000"/>
          <w:sz w:val="32"/>
          <w:szCs w:val="32"/>
          <w:rtl/>
        </w:rPr>
        <w:t>ح</w:t>
      </w:r>
      <w:r w:rsidRPr="008F7959">
        <w:rPr>
          <w:rFonts w:ascii="Traditional Arabic" w:hAnsi="Traditional Arabic" w:cs="Traditional Arabic"/>
          <w:color w:val="FF0000"/>
          <w:sz w:val="32"/>
          <w:szCs w:val="32"/>
          <w:rtl/>
        </w:rPr>
        <w:t>وض جمع حوضان</w:t>
      </w:r>
      <w:r w:rsidRPr="008F7959">
        <w:rPr>
          <w:rFonts w:ascii="Traditional Arabic" w:hAnsi="Traditional Arabic" w:cs="Traditional Arabic" w:hint="cs"/>
          <w:color w:val="FF0000"/>
          <w:sz w:val="32"/>
          <w:szCs w:val="32"/>
          <w:rtl/>
        </w:rPr>
        <w:t>ة</w:t>
      </w:r>
      <w:r w:rsidRPr="008F7959">
        <w:rPr>
          <w:rFonts w:ascii="Traditional Arabic" w:hAnsi="Traditional Arabic" w:cs="Traditional Arabic"/>
          <w:color w:val="FF0000"/>
          <w:sz w:val="32"/>
          <w:szCs w:val="32"/>
          <w:rtl/>
        </w:rPr>
        <w:t xml:space="preserve"> وهي الناقة الم</w:t>
      </w:r>
      <w:r w:rsidRPr="008F7959">
        <w:rPr>
          <w:rFonts w:ascii="Traditional Arabic" w:hAnsi="Traditional Arabic" w:cs="Traditional Arabic" w:hint="cs"/>
          <w:color w:val="FF0000"/>
          <w:sz w:val="32"/>
          <w:szCs w:val="32"/>
          <w:rtl/>
        </w:rPr>
        <w:t>ُ</w:t>
      </w:r>
      <w:r w:rsidRPr="008F7959">
        <w:rPr>
          <w:rFonts w:ascii="Traditional Arabic" w:hAnsi="Traditional Arabic" w:cs="Traditional Arabic"/>
          <w:color w:val="FF0000"/>
          <w:sz w:val="32"/>
          <w:szCs w:val="32"/>
          <w:rtl/>
        </w:rPr>
        <w:t>رهفة لا على الضخمة الأسفل وقيل</w:t>
      </w:r>
      <w:r w:rsidRPr="008F7959">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ال</w:t>
      </w:r>
      <w:r>
        <w:rPr>
          <w:rFonts w:ascii="Traditional Arabic" w:hAnsi="Traditional Arabic" w:cs="Traditional Arabic" w:hint="cs"/>
          <w:color w:val="FF0000"/>
          <w:sz w:val="32"/>
          <w:szCs w:val="32"/>
          <w:rtl/>
        </w:rPr>
        <w:t>خ</w:t>
      </w:r>
      <w:r w:rsidRPr="008F7959">
        <w:rPr>
          <w:rFonts w:ascii="Traditional Arabic" w:hAnsi="Traditional Arabic" w:cs="Traditional Arabic"/>
          <w:color w:val="FF0000"/>
          <w:sz w:val="32"/>
          <w:szCs w:val="32"/>
          <w:rtl/>
        </w:rPr>
        <w:t>و</w:t>
      </w:r>
      <w:r>
        <w:rPr>
          <w:rFonts w:ascii="Traditional Arabic" w:hAnsi="Traditional Arabic" w:cs="Traditional Arabic" w:hint="cs"/>
          <w:color w:val="FF0000"/>
          <w:sz w:val="32"/>
          <w:szCs w:val="32"/>
          <w:rtl/>
        </w:rPr>
        <w:t>ص</w:t>
      </w:r>
      <w:r w:rsidRPr="008F7959">
        <w:rPr>
          <w:rFonts w:ascii="Traditional Arabic" w:hAnsi="Traditional Arabic" w:cs="Traditional Arabic"/>
          <w:color w:val="FF0000"/>
          <w:sz w:val="32"/>
          <w:szCs w:val="32"/>
          <w:rtl/>
        </w:rPr>
        <w:t xml:space="preserve"> غور العينين والتي الشحم ونوت الناقة نياسمنت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لصق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 طأطأ رأسه ونكس والقماحد جمع القمحودة بزيادة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الميم ما خلف الرأس تقول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قصدنا إلى ناقة مهزولة من السري ورحلنا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00"/>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وقيل بإضمار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حرف</w:t>
      </w:r>
      <w:r w:rsidRPr="00D42F64">
        <w:rPr>
          <w:rFonts w:ascii="Traditional Arabic" w:hAnsi="Traditional Arabic" w:cs="Traditional Arabic"/>
          <w:b/>
          <w:bCs/>
          <w:sz w:val="32"/>
          <w:szCs w:val="32"/>
          <w:rtl/>
        </w:rPr>
        <w:t xml:space="preserve"> القسم وجوابه </w:t>
      </w:r>
      <w:r w:rsidRPr="00D42F64">
        <w:rPr>
          <w:rFonts w:ascii="QCF_BSML" w:hAnsi="QCF_BSML" w:cs="QCF_BSML"/>
          <w:b/>
          <w:bCs/>
          <w:color w:val="000000"/>
          <w:sz w:val="32"/>
          <w:szCs w:val="32"/>
          <w:rtl/>
        </w:rPr>
        <w:t xml:space="preserve">ﮋ </w:t>
      </w:r>
      <w:r w:rsidRPr="00D42F64">
        <w:rPr>
          <w:rFonts w:ascii="QCF_P574" w:hAnsi="QCF_P574" w:cs="QCF_P574"/>
          <w:b/>
          <w:bCs/>
          <w:color w:val="000000"/>
          <w:sz w:val="32"/>
          <w:szCs w:val="32"/>
          <w:rtl/>
        </w:rPr>
        <w:t xml:space="preserve">ﮆ  ﮇ  ﮈ     ﮉ  </w:t>
      </w:r>
      <w:r w:rsidRPr="00D42F64">
        <w:rPr>
          <w:rFonts w:ascii="QCF_BSML" w:hAnsi="QCF_BSML" w:cs="QCF_BSML"/>
          <w:b/>
          <w:bCs/>
          <w:color w:val="000000"/>
          <w:sz w:val="32"/>
          <w:szCs w:val="32"/>
          <w:rtl/>
        </w:rPr>
        <w:t>ﮊ</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01"/>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p>
    <w:p w:rsidR="00C963BC" w:rsidRPr="00B64F36"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فيه إضمار الجار في القسم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يجوز عند البصريين إلا في لفظة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ولا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02"/>
      </w:r>
      <w:r w:rsidRPr="00D42F64">
        <w:rPr>
          <w:rStyle w:val="FootnoteReference"/>
          <w:sz w:val="32"/>
          <w:szCs w:val="32"/>
          <w:rtl/>
        </w:rPr>
        <w:t>)</w:t>
      </w:r>
      <w:r w:rsidRPr="00D42F64">
        <w:rPr>
          <w:rFonts w:ascii="Traditional Arabic" w:hAnsi="Traditional Arabic" w:cs="Traditional Arabic"/>
          <w:sz w:val="32"/>
          <w:szCs w:val="32"/>
          <w:rtl/>
        </w:rPr>
        <w:t xml:space="preserve"> ثم أن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المنفية في جواب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القسم إذا كانت اسمية لا تنفي إلا بما وحدها ولا تنفى بلا إلا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صدرة بمضارع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كثير</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 وبماض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معناه قليلا</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03"/>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وقال الحلبي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أطلق ابن مالك</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أن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ملة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المنفية سواء كانت اسمية أو فعلية تتلقى بما أو لا  أو أن بمعنى</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ما </w:t>
      </w:r>
      <w:r w:rsidRPr="00D42F64">
        <w:rPr>
          <w:rStyle w:val="FootnoteReference"/>
          <w:sz w:val="32"/>
          <w:szCs w:val="32"/>
          <w:rtl/>
        </w:rPr>
        <w:t>(</w:t>
      </w:r>
      <w:r w:rsidRPr="00D42F64">
        <w:rPr>
          <w:rStyle w:val="FootnoteReference"/>
          <w:sz w:val="32"/>
          <w:szCs w:val="32"/>
          <w:rtl/>
        </w:rPr>
        <w:footnoteReference w:id="160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وهذا هو الظاهر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0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QCF_BSML" w:hAnsi="QCF_BSML" w:cs="QCF_BSML"/>
          <w:b/>
          <w:bCs/>
          <w:color w:val="000000"/>
          <w:sz w:val="32"/>
          <w:szCs w:val="32"/>
          <w:rtl/>
        </w:rPr>
        <w:t xml:space="preserve">ﮋ </w:t>
      </w:r>
      <w:r w:rsidRPr="00D42F64">
        <w:rPr>
          <w:rFonts w:ascii="QCF_P574" w:hAnsi="QCF_P574" w:cs="QCF_P574"/>
          <w:b/>
          <w:bCs/>
          <w:color w:val="000000"/>
          <w:sz w:val="32"/>
          <w:szCs w:val="32"/>
          <w:rtl/>
        </w:rPr>
        <w:t xml:space="preserve">ﯤ  ﯥ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أنفسكم</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60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عبارة الكشاف أي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QCF_BSML" w:hAnsi="QCF_BSML" w:cs="QCF_BSML"/>
          <w:color w:val="000000"/>
          <w:sz w:val="32"/>
          <w:szCs w:val="32"/>
          <w:rtl/>
        </w:rPr>
        <w:t xml:space="preserve">ﮋ </w:t>
      </w:r>
      <w:r w:rsidRPr="00D42F64">
        <w:rPr>
          <w:rFonts w:ascii="QCF_P574" w:hAnsi="QCF_P574" w:cs="QCF_P574"/>
          <w:color w:val="000000"/>
          <w:sz w:val="32"/>
          <w:szCs w:val="32"/>
          <w:rtl/>
        </w:rPr>
        <w:t xml:space="preserve">ﯤ  ﯥ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أنفسك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w:t>
      </w:r>
      <w:r w:rsidRPr="00D42F64">
        <w:rPr>
          <w:rFonts w:ascii="QCF_BSML" w:hAnsi="QCF_BSML" w:cs="QCF_BSML"/>
          <w:color w:val="000000"/>
          <w:sz w:val="32"/>
          <w:szCs w:val="32"/>
          <w:rtl/>
        </w:rPr>
        <w:t xml:space="preserve">ﮋ </w:t>
      </w:r>
      <w:r w:rsidRPr="00D42F64">
        <w:rPr>
          <w:rFonts w:ascii="QCF_P574" w:hAnsi="QCF_P574" w:cs="QCF_P574"/>
          <w:color w:val="000000"/>
          <w:sz w:val="32"/>
          <w:szCs w:val="32"/>
          <w:rtl/>
        </w:rPr>
        <w:t xml:space="preserve">ﯨ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 xml:space="preserve"> مفعول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07"/>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تتقون م</w:t>
      </w:r>
      <w:r>
        <w:rPr>
          <w:rFonts w:ascii="Traditional Arabic" w:hAnsi="Traditional Arabic" w:cs="Traditional Arabic" w:hint="cs"/>
          <w:sz w:val="32"/>
          <w:szCs w:val="32"/>
          <w:rtl/>
        </w:rPr>
        <w:t>ُ</w:t>
      </w:r>
      <w:r>
        <w:rPr>
          <w:rFonts w:ascii="Traditional Arabic" w:hAnsi="Traditional Arabic" w:cs="Traditional Arabic"/>
          <w:sz w:val="32"/>
          <w:szCs w:val="32"/>
          <w:rtl/>
        </w:rPr>
        <w:t>ضارع اتقى واتقي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ليس بمعنى وقى حتى يفسره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واتقى يتعدى إلى واحد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ووقى إلى اثنين قال تعالى: </w:t>
      </w:r>
      <w:r w:rsidRPr="00D42F64">
        <w:rPr>
          <w:rFonts w:ascii="QCF_BSML" w:hAnsi="QCF_BSML" w:cs="QCF_BSML"/>
          <w:color w:val="000000"/>
          <w:sz w:val="32"/>
          <w:szCs w:val="32"/>
          <w:rtl/>
        </w:rPr>
        <w:t xml:space="preserve">ﮋ </w:t>
      </w:r>
      <w:r w:rsidRPr="00D42F64">
        <w:rPr>
          <w:rFonts w:ascii="QCF_P498" w:hAnsi="QCF_P498" w:cs="QCF_P498"/>
          <w:color w:val="000000"/>
          <w:sz w:val="32"/>
          <w:szCs w:val="32"/>
          <w:rtl/>
        </w:rPr>
        <w:t xml:space="preserve">ﯚ     ﯛ  ﯜ   ﯝ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60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60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السفاقسي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هو تقدير معنى الأعراب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1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lang w:bidi="ar-IQ"/>
        </w:rPr>
        <w:t xml:space="preserve"> : (</w:t>
      </w:r>
      <w:r w:rsidRPr="00D42F64">
        <w:rPr>
          <w:rFonts w:ascii="AngsanaUPC" w:hAnsi="AngsanaUPC" w:cs="AngsanaUPC"/>
          <w:b/>
          <w:bCs/>
          <w:sz w:val="32"/>
          <w:szCs w:val="32"/>
          <w:rtl/>
          <w:lang w:bidi="ar-IQ"/>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زمل</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1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612"/>
      </w:r>
      <w:r w:rsidRPr="00D42F64">
        <w:rPr>
          <w:rStyle w:val="FootnoteReference"/>
          <w:sz w:val="32"/>
          <w:szCs w:val="32"/>
          <w:rtl/>
        </w:rPr>
        <w:t>)</w:t>
      </w:r>
    </w:p>
    <w:p w:rsidR="00C963BC"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center"/>
        <w:rPr>
          <w:rFonts w:ascii="Andalus" w:hAnsi="Andalus" w:cs="Andalus"/>
          <w:b/>
          <w:bCs/>
          <w:i/>
          <w:iCs/>
          <w:color w:val="FF0000"/>
          <w:sz w:val="44"/>
          <w:szCs w:val="44"/>
          <w:u w:val="single"/>
          <w:rtl/>
        </w:rPr>
      </w:pPr>
      <w:r w:rsidRPr="00B64F36">
        <w:rPr>
          <w:rFonts w:ascii="Andalus" w:hAnsi="Andalus" w:cs="Andalus"/>
          <w:b/>
          <w:bCs/>
          <w:i/>
          <w:iCs/>
          <w:color w:val="FF0000"/>
          <w:sz w:val="44"/>
          <w:szCs w:val="44"/>
          <w:u w:val="single"/>
          <w:rtl/>
        </w:rPr>
        <w:t>سورة المدثر</w:t>
      </w:r>
    </w:p>
    <w:p w:rsidR="00C963BC" w:rsidRPr="00D8331F" w:rsidRDefault="00C963BC" w:rsidP="00C963BC">
      <w:pPr>
        <w:tabs>
          <w:tab w:val="left" w:pos="2906"/>
          <w:tab w:val="left" w:pos="3126"/>
        </w:tabs>
        <w:bidi/>
        <w:jc w:val="center"/>
        <w:rPr>
          <w:rFonts w:ascii="Andalus" w:hAnsi="Andalus" w:cs="Andalus"/>
          <w:b/>
          <w:bCs/>
          <w:i/>
          <w:iCs/>
          <w:color w:val="FF0000"/>
          <w:sz w:val="32"/>
          <w:szCs w:val="32"/>
          <w:u w:val="single"/>
          <w:rtl/>
        </w:rPr>
      </w:pP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بحراء</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فنوديت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1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14"/>
      </w:r>
      <w:r w:rsidRPr="00D42F64">
        <w:rPr>
          <w:rStyle w:val="FootnoteReference"/>
          <w:sz w:val="32"/>
          <w:szCs w:val="32"/>
          <w:rtl/>
        </w:rPr>
        <w:t>)</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الشيخان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جابر نحوه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1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Fonts w:ascii="Traditional Arabic" w:hAnsi="Traditional Arabic" w:cs="Traditional Arabic"/>
          <w:b/>
          <w:bCs/>
          <w:sz w:val="32"/>
          <w:szCs w:val="32"/>
          <w:rtl/>
        </w:rPr>
        <w:t>لقوله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المس</w:t>
      </w:r>
      <w:r w:rsidRPr="00D42F64">
        <w:rPr>
          <w:rFonts w:ascii="Traditional Arabic" w:hAnsi="Traditional Arabic" w:cs="Traditional Arabic" w:hint="cs"/>
          <w:b/>
          <w:bCs/>
          <w:sz w:val="32"/>
          <w:szCs w:val="32"/>
          <w:rtl/>
        </w:rPr>
        <w:t>تغزر</w:t>
      </w:r>
      <w:r w:rsidRPr="00D42F64">
        <w:rPr>
          <w:rStyle w:val="FootnoteReference"/>
          <w:b/>
          <w:bCs/>
          <w:sz w:val="32"/>
          <w:szCs w:val="32"/>
          <w:rtl/>
        </w:rPr>
        <w:t>(</w:t>
      </w:r>
      <w:r w:rsidRPr="00D42F64">
        <w:rPr>
          <w:rStyle w:val="FootnoteReference"/>
          <w:b/>
          <w:bCs/>
          <w:sz w:val="32"/>
          <w:szCs w:val="32"/>
          <w:rtl/>
        </w:rPr>
        <w:footnoteReference w:id="161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يثابُ</w:t>
      </w:r>
      <w:r w:rsidRPr="00D42F64">
        <w:rPr>
          <w:rFonts w:ascii="Traditional Arabic" w:hAnsi="Traditional Arabic" w:cs="Traditional Arabic"/>
          <w:b/>
          <w:bCs/>
          <w:sz w:val="32"/>
          <w:szCs w:val="32"/>
          <w:rtl/>
        </w:rPr>
        <w:t xml:space="preserve"> من هبت</w:t>
      </w:r>
      <w:r>
        <w:rPr>
          <w:rFonts w:ascii="Traditional Arabic" w:hAnsi="Traditional Arabic" w:cs="Traditional Arabic" w:hint="cs"/>
          <w:b/>
          <w:bCs/>
          <w:sz w:val="32"/>
          <w:szCs w:val="32"/>
          <w:rtl/>
        </w:rPr>
        <w:t>هِ</w:t>
      </w:r>
      <w:r>
        <w:rPr>
          <w:rFonts w:ascii="AngsanaUPC" w:hAnsi="AngsanaUPC" w:cs="Times New Roman"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17"/>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الشيخ ولي الدين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لم أره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مرفوعا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وانما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ريح</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18"/>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1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وقر</w:t>
      </w:r>
      <w:r w:rsidRPr="00D42F64">
        <w:rPr>
          <w:rFonts w:ascii="Traditional Arabic" w:hAnsi="Traditional Arabic" w:cs="Traditional Arabic" w:hint="cs"/>
          <w:b/>
          <w:bCs/>
          <w:sz w:val="32"/>
          <w:szCs w:val="32"/>
          <w:rtl/>
        </w:rPr>
        <w:t>ئ</w:t>
      </w:r>
      <w:r w:rsidRPr="00D42F64">
        <w:rPr>
          <w:rFonts w:ascii="Traditional Arabic" w:hAnsi="Traditional Arabic" w:cs="Traditional Arabic"/>
          <w:b/>
          <w:bCs/>
          <w:sz w:val="32"/>
          <w:szCs w:val="32"/>
          <w:rtl/>
        </w:rPr>
        <w:t xml:space="preserve"> لا تستكثر بالسكون </w:t>
      </w:r>
      <w:r w:rsidRPr="00D42F64">
        <w:rPr>
          <w:rStyle w:val="FootnoteReference"/>
          <w:b/>
          <w:bCs/>
          <w:sz w:val="32"/>
          <w:szCs w:val="32"/>
          <w:rtl/>
        </w:rPr>
        <w:t>(</w:t>
      </w:r>
      <w:r w:rsidRPr="00D42F64">
        <w:rPr>
          <w:rStyle w:val="FootnoteReference"/>
          <w:b/>
          <w:bCs/>
          <w:sz w:val="32"/>
          <w:szCs w:val="32"/>
          <w:rtl/>
        </w:rPr>
        <w:footnoteReference w:id="1620"/>
      </w:r>
      <w:r w:rsidRPr="00D42F64">
        <w:rPr>
          <w:rStyle w:val="FootnoteReference"/>
          <w:b/>
          <w:bCs/>
          <w:sz w:val="32"/>
          <w:szCs w:val="32"/>
          <w:rtl/>
        </w:rPr>
        <w:t>)</w:t>
      </w:r>
      <w:r w:rsidRPr="00D42F64">
        <w:rPr>
          <w:rFonts w:ascii="Traditional Arabic" w:hAnsi="Traditional Arabic" w:cs="Traditional Arabic"/>
          <w:b/>
          <w:bCs/>
          <w:sz w:val="32"/>
          <w:szCs w:val="32"/>
          <w:rtl/>
        </w:rPr>
        <w:t>للوقوف</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621"/>
      </w:r>
      <w:r w:rsidRPr="00D42F64">
        <w:rPr>
          <w:rStyle w:val="FootnoteReference"/>
          <w:sz w:val="32"/>
          <w:szCs w:val="32"/>
          <w:rtl/>
        </w:rPr>
        <w:t>)</w:t>
      </w:r>
    </w:p>
    <w:p w:rsidR="00C963BC" w:rsidRPr="0026429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أي</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جر</w:t>
      </w:r>
      <w:r w:rsidRPr="00D42F64">
        <w:rPr>
          <w:rFonts w:ascii="Traditional Arabic" w:hAnsi="Traditional Arabic" w:cs="Traditional Arabic" w:hint="cs"/>
          <w:sz w:val="32"/>
          <w:szCs w:val="32"/>
          <w:rtl/>
        </w:rPr>
        <w:t>ا</w:t>
      </w:r>
      <w:r w:rsidRPr="00D42F64">
        <w:rPr>
          <w:rFonts w:ascii="Traditional Arabic" w:hAnsi="Traditional Arabic" w:cs="Traditional Arabic"/>
          <w:sz w:val="32"/>
          <w:szCs w:val="32"/>
          <w:rtl/>
        </w:rPr>
        <w:t>لوصل مجرى الوقف</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يجوزحمل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على هذا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مع وجود</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ما هو راجح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هو البدل</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622"/>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وعلى هذا يجوز أن يكون </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الرفع بحذف</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ها</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23"/>
      </w:r>
      <w:r w:rsidRPr="00D42F64">
        <w:rPr>
          <w:rStyle w:val="FootnoteReference"/>
          <w:b/>
          <w:bCs/>
          <w:sz w:val="32"/>
          <w:szCs w:val="32"/>
          <w:rtl/>
        </w:rPr>
        <w:t>)</w:t>
      </w:r>
      <w:r w:rsidRPr="00D42F64">
        <w:rPr>
          <w:rFonts w:ascii="Traditional Arabic" w:hAnsi="Traditional Arabic" w:cs="Traditional Arabic"/>
          <w:b/>
          <w:bCs/>
          <w:sz w:val="32"/>
          <w:szCs w:val="32"/>
          <w:rtl/>
        </w:rPr>
        <w:t>وابطال عملها</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كما روي احضر الوغى بالرفع</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2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w:t>
      </w:r>
      <w:r w:rsidRPr="00D42F64">
        <w:rPr>
          <w:rFonts w:ascii="Traditional Arabic" w:hAnsi="Traditional Arabic" w:cs="Traditional Arabic" w:hint="cs"/>
          <w:sz w:val="32"/>
          <w:szCs w:val="32"/>
          <w:rtl/>
        </w:rPr>
        <w:t>[لا]</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625"/>
      </w:r>
      <w:r w:rsidRPr="00D42F64">
        <w:rPr>
          <w:rStyle w:val="FootnoteReference"/>
          <w:sz w:val="32"/>
          <w:szCs w:val="32"/>
          <w:rtl/>
        </w:rPr>
        <w:t>)</w:t>
      </w:r>
      <w:r w:rsidRPr="00D42F64">
        <w:rPr>
          <w:rFonts w:ascii="Traditional Arabic" w:hAnsi="Traditional Arabic" w:cs="Traditional Arabic"/>
          <w:sz w:val="32"/>
          <w:szCs w:val="32"/>
          <w:rtl/>
        </w:rPr>
        <w:t>يجوز أن ي</w:t>
      </w:r>
      <w:r w:rsidRPr="00D42F64">
        <w:rPr>
          <w:rFonts w:ascii="Traditional Arabic" w:hAnsi="Traditional Arabic" w:cs="Traditional Arabic" w:hint="cs"/>
          <w:sz w:val="32"/>
          <w:szCs w:val="32"/>
          <w:rtl/>
        </w:rPr>
        <w:t>ح</w:t>
      </w:r>
      <w:r w:rsidRPr="00D42F64">
        <w:rPr>
          <w:rFonts w:ascii="Traditional Arabic" w:hAnsi="Traditional Arabic" w:cs="Traditional Arabic"/>
          <w:sz w:val="32"/>
          <w:szCs w:val="32"/>
          <w:rtl/>
        </w:rPr>
        <w:t>مل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عليه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لا يجوز إلا في الشعر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ولنا مندوحة عنه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مع صحة معنى الحال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مستكبرا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26"/>
      </w:r>
      <w:r w:rsidRPr="00D42F64">
        <w:rPr>
          <w:rStyle w:val="FootnoteReference"/>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وقال الحلبي</w:t>
      </w:r>
      <w:r w:rsidRPr="00D42F64">
        <w:rPr>
          <w:rFonts w:ascii="Traditional Arabic" w:hAnsi="Traditional Arabic" w:cs="Traditional Arabic" w:hint="cs"/>
          <w:sz w:val="32"/>
          <w:szCs w:val="32"/>
          <w:rtl/>
        </w:rPr>
        <w:t>: (</w:t>
      </w:r>
      <w:r w:rsidRPr="00D42F64">
        <w:rPr>
          <w:rFonts w:ascii="Traditional Arabic" w:hAnsi="Traditional Arabic" w:cs="Traditional Arabic"/>
          <w:sz w:val="32"/>
          <w:szCs w:val="32"/>
          <w:rtl/>
        </w:rPr>
        <w:t>قد سبقه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مكي</w:t>
      </w:r>
      <w:r w:rsidRPr="00D42F64">
        <w:rPr>
          <w:rStyle w:val="FootnoteReference"/>
          <w:sz w:val="32"/>
          <w:szCs w:val="32"/>
          <w:rtl/>
        </w:rPr>
        <w:t>(</w:t>
      </w:r>
      <w:r w:rsidRPr="00D42F64">
        <w:rPr>
          <w:rStyle w:val="FootnoteReference"/>
          <w:sz w:val="32"/>
          <w:szCs w:val="32"/>
          <w:rtl/>
        </w:rPr>
        <w:footnoteReference w:id="1627"/>
      </w:r>
      <w:r w:rsidRPr="00D42F64">
        <w:rPr>
          <w:rStyle w:val="FootnoteReference"/>
          <w:sz w:val="32"/>
          <w:szCs w:val="32"/>
          <w:rtl/>
        </w:rPr>
        <w:t>)</w:t>
      </w:r>
      <w:r w:rsidRPr="00D42F64">
        <w:rPr>
          <w:rFonts w:ascii="Traditional Arabic" w:hAnsi="Traditional Arabic" w:cs="Traditional Arabic"/>
          <w:sz w:val="32"/>
          <w:szCs w:val="32"/>
          <w:rtl/>
        </w:rPr>
        <w:t xml:space="preserve"> وغيره إلى هذا وأيضا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الشعر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ممنوع ه</w:t>
      </w:r>
      <w:r>
        <w:rPr>
          <w:rFonts w:ascii="Traditional Arabic" w:hAnsi="Traditional Arabic" w:cs="Traditional Arabic" w:hint="cs"/>
          <w:sz w:val="32"/>
          <w:szCs w:val="32"/>
          <w:rtl/>
        </w:rPr>
        <w:t>و</w:t>
      </w:r>
      <w:r w:rsidRPr="00D42F64">
        <w:rPr>
          <w:rFonts w:ascii="Traditional Arabic" w:hAnsi="Traditional Arabic" w:cs="Traditional Arabic"/>
          <w:sz w:val="32"/>
          <w:szCs w:val="32"/>
          <w:rtl/>
        </w:rPr>
        <w:t>لاء الكوفيون يجوزون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28"/>
      </w:r>
      <w:r w:rsidRPr="00D42F64">
        <w:rPr>
          <w:rStyle w:val="FootnoteReference"/>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الصعود جبل من نار يصعد فيه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29"/>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30"/>
      </w:r>
      <w:r w:rsidRPr="00D42F64">
        <w:rPr>
          <w:rStyle w:val="FootnoteReference"/>
          <w:sz w:val="32"/>
          <w:szCs w:val="32"/>
          <w:rtl/>
        </w:rPr>
        <w:t>)</w:t>
      </w:r>
      <w:r w:rsidRPr="00D42F64">
        <w:rPr>
          <w:rFonts w:ascii="Traditional Arabic" w:hAnsi="Traditional Arabic" w:cs="Traditional Arabic"/>
          <w:sz w:val="32"/>
          <w:szCs w:val="32"/>
          <w:rtl/>
        </w:rPr>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 وابن جرير وابن مردو يه والحاكم والبيهقي في البعث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سعيد</w:t>
      </w:r>
      <w:r w:rsidRPr="00D42F64">
        <w:rPr>
          <w:rStyle w:val="FootnoteReference"/>
          <w:sz w:val="32"/>
          <w:szCs w:val="32"/>
          <w:rtl/>
        </w:rPr>
        <w:t>(</w:t>
      </w:r>
      <w:r w:rsidRPr="00D42F64">
        <w:rPr>
          <w:rStyle w:val="FootnoteReference"/>
          <w:sz w:val="32"/>
          <w:szCs w:val="32"/>
          <w:rtl/>
        </w:rPr>
        <w:footnoteReference w:id="1631"/>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32"/>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انه</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33"/>
      </w:r>
      <w:r w:rsidRPr="00D42F64">
        <w:rPr>
          <w:rStyle w:val="FootnoteReference"/>
          <w:b/>
          <w:bCs/>
          <w:sz w:val="32"/>
          <w:szCs w:val="32"/>
          <w:rtl/>
        </w:rPr>
        <w:t>)</w:t>
      </w:r>
      <w:r w:rsidRPr="00D42F64">
        <w:rPr>
          <w:rFonts w:ascii="Traditional Arabic" w:hAnsi="Traditional Arabic" w:cs="Traditional Arabic"/>
          <w:b/>
          <w:bCs/>
          <w:sz w:val="32"/>
          <w:szCs w:val="32"/>
          <w:rtl/>
        </w:rPr>
        <w:t xml:space="preserve"> مر</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بالنبي صلى الله عليه وسلم ويقر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حم السجدة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34"/>
      </w:r>
      <w:r w:rsidRPr="00D42F64">
        <w:rPr>
          <w:rStyle w:val="FootnoteReference"/>
          <w:b/>
          <w:bCs/>
          <w:sz w:val="32"/>
          <w:szCs w:val="32"/>
          <w:rtl/>
        </w:rPr>
        <w:t>)</w:t>
      </w:r>
      <w:r w:rsidRPr="00D42F64">
        <w:rPr>
          <w:rFonts w:ascii="Traditional Arabic" w:hAnsi="Traditional Arabic" w:cs="Traditional Arabic" w:hint="cs"/>
          <w:sz w:val="32"/>
          <w:szCs w:val="32"/>
          <w:rtl/>
        </w:rPr>
        <w:t xml:space="preserve"> [376/أ]                                                            </w:t>
      </w: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3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الحاكم والبيهقي في ش</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عب</w:t>
      </w:r>
      <w:r>
        <w:rPr>
          <w:rFonts w:ascii="Traditional Arabic" w:hAnsi="Traditional Arabic" w:cs="Traditional Arabic" w:hint="cs"/>
          <w:sz w:val="32"/>
          <w:szCs w:val="32"/>
          <w:rtl/>
        </w:rPr>
        <w:t>ِ الإ</w:t>
      </w:r>
      <w:r w:rsidRPr="00D42F64">
        <w:rPr>
          <w:rFonts w:ascii="Traditional Arabic" w:hAnsi="Traditional Arabic" w:cs="Traditional Arabic" w:hint="cs"/>
          <w:sz w:val="32"/>
          <w:szCs w:val="32"/>
          <w:rtl/>
        </w:rPr>
        <w:t>يمان عن ابن</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عباس.</w:t>
      </w:r>
      <w:r w:rsidRPr="00B64F36">
        <w:rPr>
          <w:rStyle w:val="FootnoteReference"/>
          <w:sz w:val="32"/>
          <w:szCs w:val="32"/>
          <w:rtl/>
        </w:rPr>
        <w:t xml:space="preserve"> </w:t>
      </w:r>
      <w:r w:rsidRPr="00D42F64">
        <w:rPr>
          <w:rStyle w:val="FootnoteReference"/>
          <w:sz w:val="32"/>
          <w:szCs w:val="32"/>
          <w:rtl/>
        </w:rPr>
        <w:t>(</w:t>
      </w:r>
      <w:r w:rsidRPr="00D42F64">
        <w:rPr>
          <w:rStyle w:val="FootnoteReference"/>
          <w:sz w:val="32"/>
          <w:szCs w:val="32"/>
          <w:rtl/>
        </w:rPr>
        <w:footnoteReference w:id="1636"/>
      </w:r>
      <w:r w:rsidRPr="00D42F64">
        <w:rPr>
          <w:rStyle w:val="FootnoteReference"/>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3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ow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B64F36">
        <w:rPr>
          <w:rFonts w:ascii="Traditional Arabic" w:hAnsi="Traditional Arabic" w:cs="Traditional Arabic"/>
          <w:b/>
          <w:bCs/>
          <w:sz w:val="32"/>
          <w:szCs w:val="32"/>
          <w:rtl/>
        </w:rPr>
        <w:t>قوله :</w:t>
      </w:r>
      <w:r w:rsidRPr="00B64F36">
        <w:rPr>
          <w:rFonts w:ascii="Traditional Arabic" w:hAnsi="Traditional Arabic" w:cs="Traditional Arabic" w:hint="cs"/>
          <w:b/>
          <w:bCs/>
          <w:sz w:val="32"/>
          <w:szCs w:val="32"/>
          <w:rtl/>
        </w:rPr>
        <w:t>(</w:t>
      </w:r>
      <w:r w:rsidRPr="00B64F36">
        <w:rPr>
          <w:rFonts w:ascii="QCF_BSML" w:hAnsi="QCF_BSML" w:cs="QCF_BSML"/>
          <w:b/>
          <w:bCs/>
          <w:color w:val="000000"/>
          <w:sz w:val="32"/>
          <w:szCs w:val="32"/>
          <w:rtl/>
        </w:rPr>
        <w:t xml:space="preserve"> ﮋ </w:t>
      </w:r>
      <w:r w:rsidRPr="00B64F36">
        <w:rPr>
          <w:rFonts w:ascii="QCF_P576" w:hAnsi="QCF_P576" w:cs="QCF_P576"/>
          <w:b/>
          <w:bCs/>
          <w:color w:val="000000"/>
          <w:sz w:val="32"/>
          <w:szCs w:val="32"/>
          <w:rtl/>
        </w:rPr>
        <w:t xml:space="preserve">ﭶ  ﭷ      ﭸ  </w:t>
      </w:r>
      <w:r w:rsidRPr="00B64F36">
        <w:rPr>
          <w:rFonts w:ascii="QCF_BSML" w:hAnsi="QCF_BSML" w:cs="QCF_BSML"/>
          <w:b/>
          <w:bCs/>
          <w:color w:val="000000"/>
          <w:sz w:val="32"/>
          <w:szCs w:val="32"/>
          <w:rtl/>
        </w:rPr>
        <w:t xml:space="preserve">ﮊ </w:t>
      </w:r>
      <w:r w:rsidRPr="00B64F36">
        <w:rPr>
          <w:rFonts w:ascii="Traditional Arabic" w:hAnsi="Traditional Arabic" w:cs="Traditional Arabic"/>
          <w:b/>
          <w:bCs/>
          <w:sz w:val="32"/>
          <w:szCs w:val="32"/>
          <w:rtl/>
        </w:rPr>
        <w:t>بدل</w:t>
      </w:r>
      <w:r w:rsidRPr="00B64F36">
        <w:rPr>
          <w:rFonts w:ascii="Traditional Arabic" w:hAnsi="Traditional Arabic" w:cs="Traditional Arabic" w:hint="cs"/>
          <w:b/>
          <w:bCs/>
          <w:sz w:val="32"/>
          <w:szCs w:val="32"/>
          <w:rtl/>
        </w:rPr>
        <w:t xml:space="preserve"> من</w:t>
      </w:r>
      <w:r w:rsidRPr="00B64F36">
        <w:rPr>
          <w:rFonts w:ascii="Traditional Arabic" w:hAnsi="Traditional Arabic" w:cs="Traditional Arabic"/>
          <w:b/>
          <w:bCs/>
          <w:sz w:val="32"/>
          <w:szCs w:val="32"/>
          <w:rtl/>
        </w:rPr>
        <w:t xml:space="preserve"> </w:t>
      </w:r>
      <w:r w:rsidRPr="00B64F36">
        <w:rPr>
          <w:rFonts w:ascii="QCF_BSML" w:hAnsi="QCF_BSML" w:cs="QCF_BSML"/>
          <w:b/>
          <w:bCs/>
          <w:color w:val="000000"/>
          <w:sz w:val="32"/>
          <w:szCs w:val="32"/>
          <w:rtl/>
        </w:rPr>
        <w:t xml:space="preserve">ﮋ </w:t>
      </w:r>
      <w:r w:rsidRPr="00B64F36">
        <w:rPr>
          <w:rFonts w:ascii="QCF_P575" w:hAnsi="QCF_P575" w:cs="QCF_P575"/>
          <w:b/>
          <w:bCs/>
          <w:color w:val="000000"/>
          <w:sz w:val="32"/>
          <w:szCs w:val="32"/>
          <w:rtl/>
        </w:rPr>
        <w:t xml:space="preserve">ﰏ  ﰐ  ﰑ   </w:t>
      </w:r>
      <w:r w:rsidRPr="00B64F36">
        <w:rPr>
          <w:rFonts w:ascii="QCF_BSML" w:hAnsi="QCF_BSML" w:cs="QCF_BSML"/>
          <w:b/>
          <w:bCs/>
          <w:color w:val="000000"/>
          <w:sz w:val="32"/>
          <w:szCs w:val="32"/>
          <w:rtl/>
        </w:rPr>
        <w:t>ﮊ</w:t>
      </w:r>
      <w:r w:rsidRPr="00B64F36">
        <w:rPr>
          <w:rFonts w:ascii="Traditional Arabic" w:hAnsi="Traditional Arabic" w:cs="Traditional Arabic" w:hint="cs"/>
          <w:b/>
          <w:bCs/>
          <w:sz w:val="32"/>
          <w:szCs w:val="32"/>
          <w:rtl/>
        </w:rPr>
        <w:t>.)</w:t>
      </w:r>
      <w:r w:rsidRPr="00B64F36">
        <w:rPr>
          <w:rStyle w:val="FootnoteReference"/>
          <w:b/>
          <w:bCs/>
          <w:sz w:val="32"/>
          <w:szCs w:val="32"/>
          <w:rtl/>
        </w:rPr>
        <w:t>(</w:t>
      </w:r>
      <w:r w:rsidRPr="00B64F36">
        <w:rPr>
          <w:rStyle w:val="FootnoteReference"/>
          <w:b/>
          <w:bCs/>
          <w:sz w:val="32"/>
          <w:szCs w:val="32"/>
          <w:rtl/>
        </w:rPr>
        <w:footnoteReference w:id="1638"/>
      </w:r>
      <w:r w:rsidRPr="00B64F36">
        <w:rPr>
          <w:rStyle w:val="FootnoteReference"/>
          <w:b/>
          <w:bCs/>
          <w:sz w:val="32"/>
          <w:szCs w:val="32"/>
          <w:rtl/>
        </w:rPr>
        <w:t>)</w:t>
      </w: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B64F36">
        <w:rPr>
          <w:rFonts w:ascii="Traditional Arabic" w:hAnsi="Traditional Arabic" w:cs="Traditional Arabic" w:hint="cs"/>
          <w:b/>
          <w:bCs/>
          <w:sz w:val="32"/>
          <w:szCs w:val="32"/>
          <w:rtl/>
        </w:rPr>
        <w:t xml:space="preserve"> </w:t>
      </w:r>
      <w:r w:rsidRPr="00B64F36">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يظهر انهما 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ملتان اعتقب كل واحدة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على سبيل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الوعيد لما قبلها فتوعد على 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عنيد</w:t>
      </w:r>
      <w:r w:rsidRPr="00D42F64">
        <w:rPr>
          <w:rFonts w:ascii="Traditional Arabic" w:hAnsi="Traditional Arabic" w:cs="Traditional Arabic" w:hint="cs"/>
          <w:sz w:val="32"/>
          <w:szCs w:val="32"/>
          <w:rtl/>
        </w:rPr>
        <w:t>ل</w:t>
      </w:r>
      <w:r w:rsidRPr="00D42F64">
        <w:rPr>
          <w:rFonts w:ascii="Traditional Arabic" w:hAnsi="Traditional Arabic" w:cs="Traditional Arabic"/>
          <w:sz w:val="32"/>
          <w:szCs w:val="32"/>
          <w:rtl/>
        </w:rPr>
        <w:t>آيات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بإرهاق</w:t>
      </w:r>
      <w:r w:rsidRPr="00D42F64">
        <w:rPr>
          <w:rFonts w:ascii="Traditional Arabic" w:hAnsi="Traditional Arabic" w:cs="Traditional Arabic" w:hint="cs"/>
          <w:sz w:val="32"/>
          <w:szCs w:val="32"/>
          <w:rtl/>
        </w:rPr>
        <w:t>ه</w:t>
      </w:r>
      <w:r w:rsidRPr="00D42F64">
        <w:rPr>
          <w:rFonts w:ascii="Traditional Arabic" w:hAnsi="Traditional Arabic" w:cs="Traditional Arabic"/>
          <w:sz w:val="32"/>
          <w:szCs w:val="32"/>
          <w:rtl/>
        </w:rPr>
        <w:t xml:space="preserve"> صعود وعلى قوله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39"/>
      </w:r>
      <w:r w:rsidRPr="00D42F64">
        <w:rPr>
          <w:rStyle w:val="FootnoteReference"/>
          <w:sz w:val="32"/>
          <w:szCs w:val="32"/>
          <w:rtl/>
        </w:rPr>
        <w:t>)</w:t>
      </w:r>
      <w:r w:rsidRPr="00D42F64">
        <w:rPr>
          <w:rFonts w:ascii="Traditional Arabic" w:hAnsi="Traditional Arabic" w:cs="Traditional Arabic"/>
          <w:sz w:val="32"/>
          <w:szCs w:val="32"/>
          <w:rtl/>
        </w:rPr>
        <w:t xml:space="preserve"> إن الق</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ن سحر يؤثر باصلا</w:t>
      </w:r>
      <w:r w:rsidRPr="00D42F64">
        <w:rPr>
          <w:rFonts w:ascii="Traditional Arabic" w:hAnsi="Traditional Arabic" w:cs="Traditional Arabic" w:hint="cs"/>
          <w:sz w:val="32"/>
          <w:szCs w:val="32"/>
          <w:rtl/>
        </w:rPr>
        <w:t>ئه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سقر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40"/>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إن كان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راد بالصعود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المشقة فالبدل واضح وان كان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راد صخرة في جهنم في</w:t>
      </w:r>
      <w:r w:rsidRPr="00D42F64">
        <w:rPr>
          <w:rFonts w:ascii="Traditional Arabic" w:hAnsi="Traditional Arabic" w:cs="Traditional Arabic" w:hint="cs"/>
          <w:sz w:val="32"/>
          <w:szCs w:val="32"/>
          <w:rtl/>
        </w:rPr>
        <w:t>عسر</w:t>
      </w:r>
      <w:r w:rsidRPr="00D42F64">
        <w:rPr>
          <w:rFonts w:ascii="Traditional Arabic" w:hAnsi="Traditional Arabic" w:cs="Traditional Arabic"/>
          <w:sz w:val="32"/>
          <w:szCs w:val="32"/>
          <w:rtl/>
        </w:rPr>
        <w:t xml:space="preserve"> البدل ويكون فيكون شبه من بدل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الاشتمال </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جهنم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شتملة على تلك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الصخرة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41"/>
      </w:r>
      <w:r w:rsidRPr="00D42F64">
        <w:rPr>
          <w:rStyle w:val="FootnoteReference"/>
          <w:sz w:val="32"/>
          <w:szCs w:val="32"/>
          <w:rtl/>
        </w:rPr>
        <w:t>)</w:t>
      </w:r>
    </w:p>
    <w:p w:rsidR="00C963BC" w:rsidRPr="0026429C"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وما جعلنا عددهم إلا العدد الذي اقتضى فتنتهم وهو السبعة عشر</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42"/>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4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وقد 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تحريف لكتاب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إذ زعم</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44"/>
      </w:r>
      <w:r w:rsidRPr="00D42F64">
        <w:rPr>
          <w:rStyle w:val="FootnoteReference"/>
          <w:sz w:val="32"/>
          <w:szCs w:val="32"/>
          <w:rtl/>
        </w:rPr>
        <w:t>)</w:t>
      </w:r>
      <w:r w:rsidRPr="00D42F64">
        <w:rPr>
          <w:rFonts w:ascii="Traditional Arabic" w:hAnsi="Traditional Arabic" w:cs="Traditional Arabic"/>
          <w:sz w:val="32"/>
          <w:szCs w:val="32"/>
          <w:rtl/>
        </w:rPr>
        <w:t xml:space="preserve"> إن معنى</w:t>
      </w:r>
      <w:r w:rsidRPr="00D42F64">
        <w:rPr>
          <w:rFonts w:ascii="QCF_BSML" w:hAnsi="QCF_BSML" w:cs="QCF_BSML"/>
          <w:color w:val="000000"/>
          <w:sz w:val="32"/>
          <w:szCs w:val="32"/>
          <w:rtl/>
        </w:rPr>
        <w:t xml:space="preserve">ﮋ </w:t>
      </w:r>
      <w:r w:rsidRPr="00D42F64">
        <w:rPr>
          <w:rFonts w:ascii="QCF_P576" w:hAnsi="QCF_P576" w:cs="QCF_P576"/>
          <w:color w:val="000000"/>
          <w:sz w:val="32"/>
          <w:szCs w:val="32"/>
          <w:rtl/>
        </w:rPr>
        <w:t xml:space="preserve">ﮔ    ﮕ   ﮖ  ﮗ       ﯪ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QCF_P576" w:hAnsi="QCF_P576" w:cs="QCF_P576"/>
          <w:color w:val="000000"/>
          <w:sz w:val="32"/>
          <w:szCs w:val="32"/>
          <w:rtl/>
        </w:rPr>
        <w:t xml:space="preserve"> </w:t>
      </w:r>
      <w:r w:rsidRPr="00D42F64">
        <w:rPr>
          <w:rFonts w:ascii="Traditional Arabic" w:hAnsi="Traditional Arabic" w:cs="Traditional Arabic"/>
          <w:sz w:val="32"/>
          <w:szCs w:val="32"/>
          <w:rtl/>
        </w:rPr>
        <w:t xml:space="preserve">إلا </w:t>
      </w:r>
      <w:r w:rsidRPr="00D42F64">
        <w:rPr>
          <w:rFonts w:ascii="QCF_BSML" w:hAnsi="QCF_BSML" w:cs="QCF_BSML"/>
          <w:color w:val="000000"/>
          <w:sz w:val="32"/>
          <w:szCs w:val="32"/>
          <w:rtl/>
        </w:rPr>
        <w:t xml:space="preserve">ﮋ </w:t>
      </w:r>
      <w:r w:rsidRPr="00D42F64">
        <w:rPr>
          <w:rFonts w:ascii="QCF_P576" w:hAnsi="QCF_P576" w:cs="QCF_P576"/>
          <w:color w:val="000000"/>
          <w:sz w:val="32"/>
          <w:szCs w:val="32"/>
          <w:rtl/>
        </w:rPr>
        <w:t xml:space="preserve">ﮇ  ﮈ   ﮉ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وهذا لا يذهب إليه عاقل ولا من له أدنى ذكاء</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64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وقال صاحب الانتصاف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الج</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الزمخشري إلى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الاعتقاد إن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سبحانه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وتعالى ما فتنه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w:t>
      </w:r>
      <w:r w:rsidRPr="00D42F64">
        <w:rPr>
          <w:rStyle w:val="FootnoteReference"/>
          <w:sz w:val="32"/>
          <w:szCs w:val="32"/>
          <w:rtl/>
        </w:rPr>
        <w:t>(</w:t>
      </w:r>
      <w:r w:rsidRPr="00D42F64">
        <w:rPr>
          <w:rStyle w:val="FootnoteReference"/>
          <w:sz w:val="32"/>
          <w:szCs w:val="32"/>
          <w:rtl/>
        </w:rPr>
        <w:footnoteReference w:id="1646"/>
      </w:r>
      <w:r w:rsidRPr="00D42F64">
        <w:rPr>
          <w:rStyle w:val="FootnoteReference"/>
          <w:sz w:val="32"/>
          <w:szCs w:val="32"/>
          <w:rtl/>
        </w:rPr>
        <w:t>)</w:t>
      </w:r>
      <w:r w:rsidRPr="00D42F64">
        <w:rPr>
          <w:rFonts w:ascii="Traditional Arabic" w:hAnsi="Traditional Arabic" w:cs="Traditional Arabic"/>
          <w:sz w:val="32"/>
          <w:szCs w:val="32"/>
          <w:rtl/>
        </w:rPr>
        <w:t xml:space="preserve"> وب</w:t>
      </w:r>
      <w:r w:rsidRPr="00D42F64">
        <w:rPr>
          <w:rFonts w:ascii="Traditional Arabic" w:hAnsi="Traditional Arabic" w:cs="Traditional Arabic" w:hint="cs"/>
          <w:sz w:val="32"/>
          <w:szCs w:val="32"/>
          <w:rtl/>
        </w:rPr>
        <w:t>ئس</w:t>
      </w:r>
      <w:r w:rsidRPr="00D42F64">
        <w:rPr>
          <w:rFonts w:ascii="Traditional Arabic" w:hAnsi="Traditional Arabic" w:cs="Traditional Arabic"/>
          <w:sz w:val="32"/>
          <w:szCs w:val="32"/>
          <w:rtl/>
        </w:rPr>
        <w:t>ت القاعدة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47"/>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أو إنكار ل</w:t>
      </w:r>
      <w:r>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ن</w:t>
      </w:r>
      <w:r w:rsidRPr="00D42F64">
        <w:rPr>
          <w:rFonts w:ascii="Traditional Arabic" w:hAnsi="Traditional Arabic" w:cs="Traditional Arabic"/>
          <w:b/>
          <w:bCs/>
          <w:color w:val="FF0000"/>
          <w:sz w:val="32"/>
          <w:szCs w:val="32"/>
          <w:rtl/>
        </w:rPr>
        <w:t xml:space="preserve"> </w:t>
      </w:r>
      <w:r w:rsidRPr="00D42F64">
        <w:rPr>
          <w:rFonts w:ascii="Traditional Arabic" w:hAnsi="Traditional Arabic" w:cs="Traditional Arabic" w:hint="cs"/>
          <w:b/>
          <w:bCs/>
          <w:sz w:val="32"/>
          <w:szCs w:val="32"/>
          <w:rtl/>
        </w:rPr>
        <w:t>ي</w:t>
      </w:r>
      <w:r w:rsidRPr="00D42F64">
        <w:rPr>
          <w:rFonts w:ascii="Traditional Arabic" w:hAnsi="Traditional Arabic" w:cs="Traditional Arabic"/>
          <w:b/>
          <w:bCs/>
          <w:sz w:val="32"/>
          <w:szCs w:val="32"/>
          <w:rtl/>
        </w:rPr>
        <w:t>تذك</w:t>
      </w:r>
      <w:r w:rsidRPr="00D42F64">
        <w:rPr>
          <w:rFonts w:ascii="Traditional Arabic" w:hAnsi="Traditional Arabic" w:cs="Traditional Arabic" w:hint="cs"/>
          <w:b/>
          <w:bCs/>
          <w:sz w:val="32"/>
          <w:szCs w:val="32"/>
          <w:rtl/>
        </w:rPr>
        <w:t>ر</w:t>
      </w:r>
      <w:r w:rsidRPr="00D42F64">
        <w:rPr>
          <w:rFonts w:ascii="Traditional Arabic" w:hAnsi="Traditional Arabic" w:cs="Traditional Arabic"/>
          <w:b/>
          <w:bCs/>
          <w:sz w:val="32"/>
          <w:szCs w:val="32"/>
          <w:rtl/>
        </w:rPr>
        <w:t>وا بها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4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يسوغ هذا في حق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 تعالى ان يخبر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إنها ذكرى للبشر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نكر أن تكون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ذكرى وانما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للبشر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عام مخصوص</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4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المدثر</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5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إلى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651"/>
      </w:r>
      <w:r w:rsidRPr="00D42F64">
        <w:rPr>
          <w:rStyle w:val="FootnoteReference"/>
          <w:sz w:val="32"/>
          <w:szCs w:val="32"/>
          <w:rtl/>
        </w:rPr>
        <w:t>)</w:t>
      </w:r>
    </w:p>
    <w:p w:rsidR="00C963BC" w:rsidRDefault="00C963BC" w:rsidP="00C963BC">
      <w:pPr>
        <w:tabs>
          <w:tab w:val="left" w:pos="682"/>
          <w:tab w:val="left" w:pos="2906"/>
          <w:tab w:val="left" w:pos="3126"/>
          <w:tab w:val="center" w:pos="4252"/>
        </w:tabs>
        <w:bidi/>
        <w:jc w:val="center"/>
        <w:rPr>
          <w:rFonts w:ascii="Andalus" w:hAnsi="Andalus" w:cs="Andalus"/>
          <w:b/>
          <w:bCs/>
          <w:i/>
          <w:iCs/>
          <w:color w:val="FF0000"/>
          <w:sz w:val="40"/>
          <w:szCs w:val="40"/>
          <w:u w:val="single"/>
          <w:rtl/>
        </w:rPr>
      </w:pPr>
      <w:r w:rsidRPr="00BD4DD9">
        <w:rPr>
          <w:rFonts w:ascii="Andalus" w:hAnsi="Andalus" w:cs="Andalus"/>
          <w:b/>
          <w:bCs/>
          <w:i/>
          <w:iCs/>
          <w:color w:val="FF0000"/>
          <w:sz w:val="40"/>
          <w:szCs w:val="40"/>
          <w:u w:val="single"/>
          <w:rtl/>
        </w:rPr>
        <w:t>سورة القيامة</w:t>
      </w:r>
    </w:p>
    <w:p w:rsidR="00C963BC" w:rsidRPr="00D8331F" w:rsidRDefault="00C963BC" w:rsidP="00C963BC">
      <w:pPr>
        <w:tabs>
          <w:tab w:val="left" w:pos="682"/>
          <w:tab w:val="left" w:pos="2906"/>
          <w:tab w:val="left" w:pos="3126"/>
          <w:tab w:val="center" w:pos="4252"/>
        </w:tabs>
        <w:bidi/>
        <w:jc w:val="lowKashida"/>
        <w:rPr>
          <w:rFonts w:ascii="Andalus" w:hAnsi="Andalus" w:cs="Andalus"/>
          <w:b/>
          <w:bCs/>
          <w:i/>
          <w:iCs/>
          <w:color w:val="FF0000"/>
          <w:sz w:val="28"/>
          <w:szCs w:val="28"/>
          <w:u w:val="single"/>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قال أم</w:t>
      </w:r>
      <w:r w:rsidRPr="00D42F64">
        <w:rPr>
          <w:rFonts w:ascii="Traditional Arabic" w:hAnsi="Traditional Arabic" w:cs="Traditional Arabic" w:hint="cs"/>
          <w:b/>
          <w:bCs/>
          <w:sz w:val="32"/>
          <w:szCs w:val="32"/>
          <w:rtl/>
        </w:rPr>
        <w:t>رؤ</w:t>
      </w:r>
      <w:r w:rsidRPr="00D42F64">
        <w:rPr>
          <w:rFonts w:ascii="Traditional Arabic" w:hAnsi="Traditional Arabic" w:cs="Traditional Arabic"/>
          <w:b/>
          <w:bCs/>
          <w:sz w:val="32"/>
          <w:szCs w:val="32"/>
          <w:rtl/>
        </w:rPr>
        <w:t>القيس</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لا وأبيك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ابنة العامري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لا يدعي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القوم أني ا</w:t>
      </w:r>
      <w:r w:rsidRPr="00D42F64">
        <w:rPr>
          <w:rFonts w:ascii="Traditional Arabic" w:hAnsi="Traditional Arabic" w:cs="Traditional Arabic" w:hint="cs"/>
          <w:b/>
          <w:bCs/>
          <w:sz w:val="32"/>
          <w:szCs w:val="32"/>
          <w:rtl/>
        </w:rPr>
        <w:t>فر.)</w:t>
      </w:r>
      <w:r w:rsidRPr="00D42F64">
        <w:rPr>
          <w:rFonts w:ascii="Traditional Arabic" w:hAnsi="Traditional Arabic" w:cs="Traditional Arabic"/>
          <w:b/>
          <w:bCs/>
          <w:sz w:val="32"/>
          <w:szCs w:val="32"/>
          <w:rtl/>
        </w:rPr>
        <w:t xml:space="preserve"> </w:t>
      </w:r>
      <w:r w:rsidRPr="00D42F64">
        <w:rPr>
          <w:rStyle w:val="FootnoteReference"/>
          <w:sz w:val="32"/>
          <w:szCs w:val="32"/>
          <w:rtl/>
        </w:rPr>
        <w:t>(</w:t>
      </w:r>
      <w:r w:rsidRPr="00D42F64">
        <w:rPr>
          <w:rStyle w:val="FootnoteReference"/>
          <w:sz w:val="32"/>
          <w:szCs w:val="32"/>
          <w:rtl/>
        </w:rPr>
        <w:footnoteReference w:id="1652"/>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بعده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تميم ممن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واشياعها </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وكند</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حولي جميع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صبر </w:t>
      </w:r>
      <w:r w:rsidRPr="00D42F64">
        <w:rPr>
          <w:rStyle w:val="FootnoteReference"/>
          <w:sz w:val="32"/>
          <w:szCs w:val="32"/>
          <w:rtl/>
        </w:rPr>
        <w:t>(</w:t>
      </w:r>
      <w:r w:rsidRPr="00D42F64">
        <w:rPr>
          <w:rStyle w:val="FootnoteReference"/>
          <w:sz w:val="32"/>
          <w:szCs w:val="32"/>
          <w:rtl/>
        </w:rPr>
        <w:footnoteReference w:id="165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تميم بدل من القوم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أي لا يدعي القوم</w:t>
      </w:r>
      <w:r w:rsidRPr="00D42F64">
        <w:rPr>
          <w:rFonts w:ascii="Traditional Arabic" w:hAnsi="Traditional Arabic" w:cs="Traditional Arabic" w:hint="cs"/>
          <w:sz w:val="32"/>
          <w:szCs w:val="32"/>
          <w:rtl/>
        </w:rPr>
        <w:t>[تميم]</w:t>
      </w:r>
      <w:r w:rsidRPr="00D42F64">
        <w:rPr>
          <w:rStyle w:val="FootnoteReference"/>
          <w:sz w:val="32"/>
          <w:szCs w:val="32"/>
          <w:rtl/>
        </w:rPr>
        <w:t>(</w:t>
      </w:r>
      <w:r w:rsidRPr="00D42F64">
        <w:rPr>
          <w:rStyle w:val="FootnoteReference"/>
          <w:sz w:val="32"/>
          <w:szCs w:val="32"/>
          <w:rtl/>
        </w:rPr>
        <w:footnoteReference w:id="1654"/>
      </w:r>
      <w:r w:rsidRPr="00D42F64">
        <w:rPr>
          <w:rStyle w:val="FootnoteReference"/>
          <w:sz w:val="32"/>
          <w:szCs w:val="32"/>
          <w:rtl/>
        </w:rPr>
        <w:t>)</w:t>
      </w:r>
      <w:r w:rsidRPr="00D42F64">
        <w:rPr>
          <w:rFonts w:ascii="Traditional Arabic" w:hAnsi="Traditional Arabic" w:cs="Traditional Arabic"/>
          <w:sz w:val="32"/>
          <w:szCs w:val="32"/>
          <w:rtl/>
        </w:rPr>
        <w:t xml:space="preserve"> أني ا</w:t>
      </w:r>
      <w:r w:rsidRPr="00D42F64">
        <w:rPr>
          <w:rFonts w:ascii="Traditional Arabic" w:hAnsi="Traditional Arabic" w:cs="Traditional Arabic" w:hint="cs"/>
          <w:sz w:val="32"/>
          <w:szCs w:val="32"/>
          <w:rtl/>
        </w:rPr>
        <w:t>ف</w:t>
      </w:r>
      <w:r w:rsidRPr="00D42F64">
        <w:rPr>
          <w:rFonts w:ascii="Traditional Arabic" w:hAnsi="Traditional Arabic" w:cs="Traditional Arabic"/>
          <w:sz w:val="32"/>
          <w:szCs w:val="32"/>
          <w:rtl/>
        </w:rPr>
        <w:t>ر وكندة حولي والواو للحال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والفاء التي هي ردت القافية مكسورة فتقابله للباء في البيت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الثاني مضمومة وهو عيب وت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سمى </w:t>
      </w:r>
      <w:r w:rsidRPr="00D42F64">
        <w:rPr>
          <w:rFonts w:ascii="Traditional Arabic" w:hAnsi="Traditional Arabic" w:cs="Traditional Arabic" w:hint="cs"/>
          <w:sz w:val="32"/>
          <w:szCs w:val="32"/>
          <w:rtl/>
        </w:rPr>
        <w:t>ال</w:t>
      </w:r>
      <w:r w:rsidRPr="00D42F64">
        <w:rPr>
          <w:rFonts w:ascii="Traditional Arabic" w:hAnsi="Traditional Arabic" w:cs="Traditional Arabic"/>
          <w:sz w:val="32"/>
          <w:szCs w:val="32"/>
          <w:rtl/>
        </w:rPr>
        <w:t>اجا</w:t>
      </w:r>
      <w:r w:rsidRPr="00D42F64">
        <w:rPr>
          <w:rFonts w:ascii="Traditional Arabic" w:hAnsi="Traditional Arabic" w:cs="Traditional Arabic" w:hint="cs"/>
          <w:sz w:val="32"/>
          <w:szCs w:val="32"/>
          <w:rtl/>
        </w:rPr>
        <w:t>ز</w:t>
      </w:r>
      <w:r w:rsidRPr="00D42F64">
        <w:rPr>
          <w:rFonts w:ascii="Traditional Arabic" w:hAnsi="Traditional Arabic" w:cs="Traditional Arabic"/>
          <w:sz w:val="32"/>
          <w:szCs w:val="32"/>
          <w:rtl/>
        </w:rPr>
        <w:t>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55"/>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5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قلت</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وأول القصيدة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أجار بن عمرو</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كأني حمر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عدوا على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أمرالمر</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57"/>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ي</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 xml:space="preserve"> تمر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58"/>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انه عليه الصلاة والسلام قال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ما من نفس برة ولا فاجرة إلا تلوم نفسها يوم القيامة أن عملت خيرا قالت كيف لم أزد وان عملت شرا قالت</w:t>
      </w:r>
      <w:r w:rsidRPr="00D42F64">
        <w:rPr>
          <w:rFonts w:ascii="Traditional Arabic" w:hAnsi="Traditional Arabic" w:cs="Traditional Arabic" w:hint="cs"/>
          <w:b/>
          <w:bCs/>
          <w:sz w:val="32"/>
          <w:szCs w:val="32"/>
          <w:rtl/>
        </w:rPr>
        <w:t>[ياليتني كنت]</w:t>
      </w:r>
      <w:r w:rsidRPr="00D42F64">
        <w:rPr>
          <w:rStyle w:val="FootnoteReference"/>
          <w:b/>
          <w:bCs/>
          <w:sz w:val="32"/>
          <w:szCs w:val="32"/>
          <w:rtl/>
        </w:rPr>
        <w:t>(</w:t>
      </w:r>
      <w:r w:rsidRPr="00D42F64">
        <w:rPr>
          <w:rStyle w:val="FootnoteReference"/>
          <w:b/>
          <w:bCs/>
          <w:sz w:val="32"/>
          <w:szCs w:val="32"/>
          <w:rtl/>
        </w:rPr>
        <w:footnoteReference w:id="1659"/>
      </w:r>
      <w:r w:rsidRPr="00D42F64">
        <w:rPr>
          <w:rStyle w:val="FootnoteReference"/>
          <w:b/>
          <w:bCs/>
          <w:sz w:val="32"/>
          <w:szCs w:val="32"/>
          <w:rtl/>
        </w:rPr>
        <w:t>)</w:t>
      </w:r>
      <w:r w:rsidRPr="00D42F64">
        <w:rPr>
          <w:rFonts w:ascii="Traditional Arabic" w:hAnsi="Traditional Arabic" w:cs="Traditional Arabic"/>
          <w:b/>
          <w:bCs/>
          <w:sz w:val="32"/>
          <w:szCs w:val="32"/>
          <w:rtl/>
        </w:rPr>
        <w:t xml:space="preserve"> قصرت</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66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[قوله]</w:t>
      </w:r>
      <w:r w:rsidRPr="00D42F64">
        <w:rPr>
          <w:rStyle w:val="FootnoteReference"/>
          <w:b/>
          <w:bCs/>
          <w:sz w:val="32"/>
          <w:szCs w:val="32"/>
          <w:rtl/>
        </w:rPr>
        <w:t>(</w:t>
      </w:r>
      <w:r w:rsidRPr="00D42F64">
        <w:rPr>
          <w:rStyle w:val="FootnoteReference"/>
          <w:b/>
          <w:bCs/>
          <w:sz w:val="32"/>
          <w:szCs w:val="32"/>
          <w:rtl/>
        </w:rPr>
        <w:footnoteReference w:id="1661"/>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وإذا </w:t>
      </w:r>
      <w:r w:rsidRPr="00D42F64">
        <w:rPr>
          <w:rFonts w:ascii="Traditional Arabic" w:hAnsi="Traditional Arabic" w:cs="Traditional Arabic" w:hint="cs"/>
          <w:b/>
          <w:bCs/>
          <w:sz w:val="32"/>
          <w:szCs w:val="32"/>
          <w:rtl/>
        </w:rPr>
        <w:t>نظر</w:t>
      </w:r>
      <w:r w:rsidRPr="00D42F64">
        <w:rPr>
          <w:rFonts w:ascii="Traditional Arabic" w:hAnsi="Traditional Arabic" w:cs="Traditional Arabic"/>
          <w:b/>
          <w:bCs/>
          <w:sz w:val="32"/>
          <w:szCs w:val="32"/>
          <w:rtl/>
        </w:rPr>
        <w:t>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إليك من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والبحر دونك زدتني نعما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62"/>
      </w:r>
      <w:r w:rsidRPr="00D42F64">
        <w:rPr>
          <w:rStyle w:val="FootnoteReference"/>
          <w:b/>
          <w:b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6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من في  قوله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ت</w:t>
      </w:r>
      <w:r w:rsidRPr="00D42F64">
        <w:rPr>
          <w:rFonts w:ascii="Traditional Arabic" w:hAnsi="Traditional Arabic" w:cs="Traditional Arabic"/>
          <w:sz w:val="32"/>
          <w:szCs w:val="32"/>
          <w:rtl/>
        </w:rPr>
        <w:t>جريد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قوله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والبحر دونك يعترضه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يحتمل وجهين أحدهما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البحر بيني وبينك وثانيهما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أن البحر اقل منك في الجود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وحينئذ</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يصلح للاستشهاد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وهذا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رجح</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low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قال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السجاو</w:t>
      </w:r>
      <w:r w:rsidRPr="00D42F64">
        <w:rPr>
          <w:rFonts w:ascii="Traditional Arabic" w:hAnsi="Traditional Arabic" w:cs="Traditional Arabic" w:hint="cs"/>
          <w:sz w:val="32"/>
          <w:szCs w:val="32"/>
          <w:rtl/>
        </w:rPr>
        <w:t>ن</w:t>
      </w:r>
      <w:r w:rsidRPr="00D42F64">
        <w:rPr>
          <w:rFonts w:ascii="Traditional Arabic" w:hAnsi="Traditional Arabic" w:cs="Traditional Arabic"/>
          <w:sz w:val="32"/>
          <w:szCs w:val="32"/>
          <w:rtl/>
        </w:rPr>
        <w:t>دي</w:t>
      </w:r>
      <w:r w:rsidRPr="00D42F64">
        <w:rPr>
          <w:rStyle w:val="FootnoteReference"/>
          <w:b/>
          <w:bCs/>
          <w:sz w:val="32"/>
          <w:szCs w:val="32"/>
          <w:rtl/>
        </w:rPr>
        <w:t>(</w:t>
      </w:r>
      <w:r w:rsidRPr="00D42F64">
        <w:rPr>
          <w:rStyle w:val="FootnoteReference"/>
          <w:b/>
          <w:bCs/>
          <w:sz w:val="32"/>
          <w:szCs w:val="32"/>
          <w:rtl/>
        </w:rPr>
        <w:footnoteReference w:id="1664"/>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65"/>
      </w:r>
      <w:r w:rsidRPr="00D42F64">
        <w:rPr>
          <w:rStyle w:val="FootnoteReference"/>
          <w:b/>
          <w:b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جة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في الشعر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النظر بمعنى التأمل لا يطلع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مخلوق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قال</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زدتني نعما</w:t>
      </w:r>
      <w:r w:rsidRPr="00D42F64">
        <w:rPr>
          <w:rFonts w:ascii="Traditional Arabic" w:hAnsi="Traditional Arabic" w:cs="Traditional Arabic" w:hint="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66"/>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وعن النبي صلى الله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وسلم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إذا قر</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ها قال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بحانك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وبكى</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6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26429C" w:rsidRDefault="00C963BC" w:rsidP="00C963BC">
      <w:pPr>
        <w:tabs>
          <w:tab w:val="left" w:pos="2906"/>
          <w:tab w:val="left" w:pos="3126"/>
        </w:tabs>
        <w:bidi/>
        <w:jc w:val="lowKashida"/>
        <w:rPr>
          <w:rFonts w:ascii="Traditional Arabic" w:hAnsi="Traditional Arabic" w:cs="Traditional Arabic"/>
          <w:sz w:val="14"/>
          <w:szCs w:val="14"/>
          <w:rtl/>
        </w:rPr>
      </w:pPr>
    </w:p>
    <w:p w:rsidR="00C963BC" w:rsidRDefault="00C963BC" w:rsidP="00C963BC">
      <w:pPr>
        <w:tabs>
          <w:tab w:val="left" w:pos="2906"/>
          <w:tab w:val="left" w:pos="3126"/>
        </w:tabs>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داود عن رج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الصحابة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ريرة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68"/>
      </w:r>
      <w:r w:rsidRPr="00D42F64">
        <w:rPr>
          <w:rStyle w:val="FootnoteReference"/>
          <w:sz w:val="32"/>
          <w:szCs w:val="32"/>
          <w:rtl/>
        </w:rPr>
        <w:t>)</w:t>
      </w:r>
    </w:p>
    <w:p w:rsidR="00C963BC" w:rsidRPr="004B1650" w:rsidRDefault="00C963BC" w:rsidP="00C963BC">
      <w:pPr>
        <w:tabs>
          <w:tab w:val="left" w:pos="2906"/>
          <w:tab w:val="left" w:pos="3126"/>
        </w:tabs>
        <w:bidi/>
        <w:jc w:val="lowKashida"/>
        <w:rPr>
          <w:rFonts w:ascii="Traditional Arabic" w:hAnsi="Traditional Arabic" w:cs="Traditional Arabic"/>
          <w:sz w:val="2"/>
          <w:szCs w:val="2"/>
          <w:rtl/>
        </w:rPr>
      </w:pPr>
    </w:p>
    <w:p w:rsidR="00C963BC"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b/>
          <w:bCs/>
          <w:sz w:val="32"/>
          <w:szCs w:val="32"/>
        </w:rPr>
        <w:t>):</w:t>
      </w:r>
      <w:r w:rsidRPr="00D42F64">
        <w:rPr>
          <w:rFonts w:ascii="AngsanaUPC" w:hAnsi="AngsanaUPC" w:cs="AngsanaUPC"/>
          <w:b/>
          <w:bCs/>
          <w:sz w:val="32"/>
          <w:szCs w:val="32"/>
          <w:rtl/>
        </w:rPr>
        <w:t>«</w:t>
      </w:r>
      <w:r>
        <w:rPr>
          <w:rFonts w:ascii="Traditional Arabic" w:hAnsi="Traditional Arabic" w:cs="Traditional Arabic"/>
          <w:b/>
          <w:bCs/>
          <w:sz w:val="32"/>
          <w:szCs w:val="32"/>
          <w:rtl/>
        </w:rPr>
        <w:t>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القي</w:t>
      </w:r>
      <w:r w:rsidRPr="00D42F64">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مة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69"/>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4B1650" w:rsidRDefault="00C963BC" w:rsidP="00C963BC">
      <w:pPr>
        <w:tabs>
          <w:tab w:val="left" w:pos="2906"/>
          <w:tab w:val="left" w:pos="3126"/>
        </w:tabs>
        <w:bidi/>
        <w:jc w:val="lowKashida"/>
        <w:rPr>
          <w:rFonts w:ascii="Traditional Arabic" w:hAnsi="Traditional Arabic" w:cs="Traditional Arabic"/>
          <w:sz w:val="6"/>
          <w:szCs w:val="6"/>
          <w:rtl/>
        </w:rPr>
      </w:pP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670"/>
      </w:r>
      <w:r w:rsidRPr="00D42F64">
        <w:rPr>
          <w:rStyle w:val="FootnoteReference"/>
          <w:sz w:val="32"/>
          <w:szCs w:val="32"/>
          <w:rtl/>
        </w:rPr>
        <w:t>)</w:t>
      </w:r>
    </w:p>
    <w:p w:rsidR="00C963BC" w:rsidRPr="00D42F64" w:rsidRDefault="00C963BC" w:rsidP="00C963BC">
      <w:pPr>
        <w:tabs>
          <w:tab w:val="left" w:pos="2906"/>
          <w:tab w:val="left" w:pos="3126"/>
        </w:tabs>
        <w:bidi/>
        <w:jc w:val="lowKashida"/>
        <w:rPr>
          <w:rFonts w:ascii="Traditional Arabic" w:hAnsi="Traditional Arabic" w:cs="Traditional Arabic"/>
          <w:sz w:val="32"/>
          <w:szCs w:val="32"/>
          <w:rtl/>
        </w:rPr>
      </w:pPr>
    </w:p>
    <w:p w:rsidR="00C963BC" w:rsidRDefault="00C963BC" w:rsidP="00C963BC">
      <w:pPr>
        <w:tabs>
          <w:tab w:val="left" w:pos="2906"/>
          <w:tab w:val="left" w:pos="3126"/>
        </w:tabs>
        <w:bidi/>
        <w:jc w:val="center"/>
        <w:rPr>
          <w:rFonts w:ascii="Andalus" w:hAnsi="Andalus" w:cs="Andalus"/>
          <w:b/>
          <w:bCs/>
          <w:color w:val="FF0000"/>
          <w:sz w:val="44"/>
          <w:szCs w:val="44"/>
          <w:u w:val="single"/>
          <w:rtl/>
        </w:rPr>
      </w:pPr>
      <w:r w:rsidRPr="00BD4DD9">
        <w:rPr>
          <w:rFonts w:ascii="Andalus" w:hAnsi="Andalus" w:cs="Andalus"/>
          <w:b/>
          <w:bCs/>
          <w:color w:val="FF0000"/>
          <w:sz w:val="44"/>
          <w:szCs w:val="44"/>
          <w:u w:val="single"/>
          <w:rtl/>
        </w:rPr>
        <w:t>سورة الا</w:t>
      </w:r>
      <w:r w:rsidRPr="00BD4DD9">
        <w:rPr>
          <w:rFonts w:ascii="Andalus" w:hAnsi="Andalus" w:cs="Andalus" w:hint="cs"/>
          <w:b/>
          <w:bCs/>
          <w:color w:val="FF0000"/>
          <w:sz w:val="44"/>
          <w:szCs w:val="44"/>
          <w:u w:val="single"/>
          <w:rtl/>
        </w:rPr>
        <w:t xml:space="preserve"> </w:t>
      </w:r>
      <w:r w:rsidRPr="00BD4DD9">
        <w:rPr>
          <w:rFonts w:ascii="Andalus" w:hAnsi="Andalus" w:cs="Andalus"/>
          <w:b/>
          <w:bCs/>
          <w:color w:val="FF0000"/>
          <w:sz w:val="44"/>
          <w:szCs w:val="44"/>
          <w:u w:val="single"/>
          <w:rtl/>
        </w:rPr>
        <w:t>نسان</w:t>
      </w:r>
    </w:p>
    <w:p w:rsidR="00C963BC" w:rsidRPr="00BD4DD9" w:rsidRDefault="00C963BC" w:rsidP="00C963BC">
      <w:pPr>
        <w:tabs>
          <w:tab w:val="left" w:pos="2906"/>
          <w:tab w:val="left" w:pos="3126"/>
        </w:tabs>
        <w:bidi/>
        <w:jc w:val="center"/>
        <w:rPr>
          <w:rFonts w:ascii="Andalus" w:hAnsi="Andalus" w:cs="Andalus"/>
          <w:b/>
          <w:bCs/>
          <w:color w:val="FF0000"/>
          <w:sz w:val="44"/>
          <w:szCs w:val="44"/>
          <w:u w:val="single"/>
          <w:rtl/>
        </w:rPr>
      </w:pP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واصله أهل </w:t>
      </w:r>
      <w:r w:rsidRPr="00D42F64">
        <w:rPr>
          <w:rFonts w:ascii="Traditional Arabic" w:hAnsi="Traditional Arabic" w:cs="Traditional Arabic" w:hint="cs"/>
          <w:b/>
          <w:bCs/>
          <w:sz w:val="32"/>
          <w:szCs w:val="32"/>
          <w:rtl/>
        </w:rPr>
        <w:t>ك</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أهل ر</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ونا</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بسفح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القاع</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ذي ال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كم</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1671"/>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صدره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سائل</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فوارس</w:t>
      </w:r>
      <w:r w:rsidRPr="00D42F64">
        <w:rPr>
          <w:rFonts w:ascii="Traditional Arabic" w:hAnsi="Traditional Arabic" w:cs="Traditional Arabic" w:hint="cs"/>
          <w:sz w:val="32"/>
          <w:szCs w:val="32"/>
          <w:rtl/>
        </w:rPr>
        <w:t xml:space="preserve"> ي</w:t>
      </w:r>
      <w:r w:rsidRPr="00D42F64">
        <w:rPr>
          <w:rFonts w:ascii="Traditional Arabic" w:hAnsi="Traditional Arabic" w:cs="Traditional Arabic"/>
          <w:sz w:val="32"/>
          <w:szCs w:val="32"/>
          <w:rtl/>
        </w:rPr>
        <w:t>ربوع بشدتنا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7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الطيبي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سال بشيء وعن شيء بمعنى وه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ما من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صلاته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73"/>
      </w:r>
      <w:r w:rsidRPr="00D42F64">
        <w:rPr>
          <w:rStyle w:val="FootnoteReference"/>
          <w:sz w:val="32"/>
          <w:szCs w:val="32"/>
          <w:rtl/>
        </w:rPr>
        <w:t>)</w:t>
      </w:r>
      <w:r w:rsidRPr="00D42F64">
        <w:rPr>
          <w:rFonts w:ascii="Traditional Arabic" w:hAnsi="Traditional Arabic" w:cs="Traditional Arabic"/>
          <w:sz w:val="32"/>
          <w:szCs w:val="32"/>
          <w:rtl/>
        </w:rPr>
        <w:t xml:space="preserve"> بشدت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 بفتح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الشين بحملتنا والأولى بكسرها أي بقوت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نا </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قول سائل 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القبيلة حين جرينا بجانب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القاع</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ذي الروابي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هل ر</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w:t>
      </w:r>
      <w:r w:rsidRPr="00D42F64">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 منا جبنا وضعفا </w:t>
      </w:r>
      <w:r w:rsidRPr="00D42F64">
        <w:rPr>
          <w:rFonts w:ascii="Traditional Arabic" w:hAnsi="Traditional Arabic" w:cs="Traditional Arabic"/>
          <w:sz w:val="32"/>
          <w:szCs w:val="32"/>
          <w:rtl/>
        </w:rPr>
        <w:lastRenderedPageBreak/>
        <w:t>والبيت شاذ</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انتهى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7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وقال الشيخ جمال الدين ابن هشام </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قد رأيت عن السيرا</w:t>
      </w:r>
      <w:r w:rsidRPr="00D42F64">
        <w:rPr>
          <w:rFonts w:ascii="Traditional Arabic" w:hAnsi="Traditional Arabic" w:cs="Traditional Arabic"/>
          <w:sz w:val="32"/>
          <w:szCs w:val="32"/>
          <w:rtl/>
        </w:rPr>
        <w:t>في أن الرواية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الصحيحة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أم هل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وأم 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نقطعة بمعنى بل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فلا</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75"/>
      </w:r>
      <w:r w:rsidRPr="00D42F64">
        <w:rPr>
          <w:rStyle w:val="FootnoteReference"/>
          <w:sz w:val="32"/>
          <w:szCs w:val="32"/>
          <w:rtl/>
        </w:rPr>
        <w:t>)</w:t>
      </w:r>
      <w:r w:rsidRPr="00D42F64">
        <w:rPr>
          <w:rFonts w:ascii="Traditional Arabic" w:hAnsi="Traditional Arabic" w:cs="Traditional Arabic"/>
          <w:sz w:val="32"/>
          <w:szCs w:val="32"/>
          <w:rtl/>
        </w:rPr>
        <w:t>دليل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وبتقدير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ثبوت تلك الرواية فالبيت شاذ في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مكن تخريجه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انه من الجمع بين الحرفين بمعنى واحد على سبيل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التوكيد كقوله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ولال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 بهم أبدا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دواء.ب</w:t>
      </w:r>
      <w:r w:rsidRPr="00D42F64">
        <w:rPr>
          <w:rFonts w:ascii="Traditional Arabic" w:hAnsi="Traditional Arabic" w:cs="Traditional Arabic"/>
          <w:sz w:val="32"/>
          <w:szCs w:val="32"/>
          <w:rtl/>
        </w:rPr>
        <w:t>ل الذي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البيت </w:t>
      </w:r>
      <w:r>
        <w:rPr>
          <w:rFonts w:ascii="Traditional Arabic" w:hAnsi="Traditional Arabic" w:cs="Traditional Arabic" w:hint="cs"/>
          <w:sz w:val="32"/>
          <w:szCs w:val="32"/>
          <w:rtl/>
        </w:rPr>
        <w:t>أ</w:t>
      </w:r>
      <w:r>
        <w:rPr>
          <w:rFonts w:ascii="Traditional Arabic" w:hAnsi="Traditional Arabic" w:cs="Traditional Arabic"/>
          <w:sz w:val="32"/>
          <w:szCs w:val="32"/>
          <w:rtl/>
        </w:rPr>
        <w:t>سهل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ختلاف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w:t>
      </w:r>
      <w:r w:rsidRPr="00D42F64">
        <w:rPr>
          <w:rFonts w:ascii="Traditional Arabic" w:hAnsi="Traditional Arabic" w:cs="Traditional Arabic" w:hint="cs"/>
          <w:sz w:val="32"/>
          <w:szCs w:val="32"/>
          <w:rtl/>
        </w:rPr>
        <w:t>فظ</w:t>
      </w:r>
      <w:r w:rsidRPr="00D42F64">
        <w:rPr>
          <w:rFonts w:ascii="Traditional Arabic" w:hAnsi="Traditional Arabic" w:cs="Traditional Arabic"/>
          <w:sz w:val="32"/>
          <w:szCs w:val="32"/>
          <w:rtl/>
        </w:rPr>
        <w:t>ين وكون أحده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على حرفين فهو كقوله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w:t>
      </w: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صبحن لا يسألنه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تمامه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b/>
          <w:bCs/>
          <w:sz w:val="32"/>
          <w:szCs w:val="32"/>
          <w:rtl/>
        </w:rPr>
        <w:t>(</w:t>
      </w:r>
      <w:r w:rsidRPr="00D42F64">
        <w:rPr>
          <w:rStyle w:val="FootnoteReference"/>
          <w:b/>
          <w:bCs/>
          <w:sz w:val="32"/>
          <w:szCs w:val="32"/>
          <w:rtl/>
        </w:rPr>
        <w:footnoteReference w:id="1676"/>
      </w:r>
      <w:r w:rsidRPr="00D42F64">
        <w:rPr>
          <w:rStyle w:val="FootnoteReference"/>
          <w:b/>
          <w:bCs/>
          <w:sz w:val="32"/>
          <w:szCs w:val="32"/>
          <w:rtl/>
        </w:rPr>
        <w:t>)</w:t>
      </w:r>
      <w:r w:rsidRPr="00D42F64">
        <w:rPr>
          <w:rFonts w:ascii="Traditional Arabic" w:hAnsi="Traditional Arabic" w:cs="Traditional Arabic" w:hint="cs"/>
          <w:sz w:val="32"/>
          <w:szCs w:val="32"/>
          <w:rtl/>
        </w:rPr>
        <w:t xml:space="preserve"> أنتهى</w:t>
      </w:r>
      <w:r>
        <w:rPr>
          <w:rFonts w:ascii="Traditional Arabic" w:hAnsi="Traditional Arabic" w:cs="Traditional Arabic" w:hint="cs"/>
          <w:sz w:val="32"/>
          <w:szCs w:val="32"/>
          <w:rtl/>
        </w:rPr>
        <w:t>.</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فانه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كان ي</w:t>
      </w:r>
      <w:r>
        <w:rPr>
          <w:rFonts w:ascii="Traditional Arabic" w:hAnsi="Traditional Arabic" w:cs="Traditional Arabic" w:hint="cs"/>
          <w:b/>
          <w:bCs/>
          <w:sz w:val="32"/>
          <w:szCs w:val="32"/>
          <w:rtl/>
        </w:rPr>
        <w:t>ؤ</w:t>
      </w:r>
      <w:r w:rsidRPr="00D42F64">
        <w:rPr>
          <w:rFonts w:ascii="Traditional Arabic" w:hAnsi="Traditional Arabic" w:cs="Traditional Arabic"/>
          <w:b/>
          <w:bCs/>
          <w:sz w:val="32"/>
          <w:szCs w:val="32"/>
          <w:rtl/>
        </w:rPr>
        <w:t>تى بالأسير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فيدفعه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77"/>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78"/>
      </w:r>
      <w:r w:rsidRPr="00D42F64">
        <w:rPr>
          <w:rStyle w:val="FootnoteReference"/>
          <w:sz w:val="32"/>
          <w:szCs w:val="32"/>
          <w:rtl/>
        </w:rPr>
        <w:t>)</w:t>
      </w:r>
      <w:r w:rsidRPr="00D42F64">
        <w:rPr>
          <w:rFonts w:ascii="Traditional Arabic" w:hAnsi="Traditional Arabic" w:cs="Traditional Arabic"/>
          <w:sz w:val="32"/>
          <w:szCs w:val="32"/>
          <w:rtl/>
        </w:rPr>
        <w:t xml:space="preserve"> قال الشيخ ولي الدين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لم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قف عليه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7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sidRPr="00D42F64">
        <w:rPr>
          <w:rFonts w:ascii="Traditional Arabic" w:hAnsi="Traditional Arabic" w:cs="Traditional Arabic"/>
          <w:b/>
          <w:bCs/>
          <w:sz w:val="32"/>
          <w:szCs w:val="32"/>
          <w:rtl/>
        </w:rPr>
        <w:t xml:space="preserve"> في الحديث</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غريم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ك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سير</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ك فأحسن </w:t>
      </w:r>
      <w:r>
        <w:rPr>
          <w:rFonts w:ascii="Traditional Arabic" w:hAnsi="Traditional Arabic" w:cs="Traditional Arabic" w:hint="cs"/>
          <w:b/>
          <w:bCs/>
          <w:sz w:val="32"/>
          <w:szCs w:val="32"/>
          <w:rtl/>
        </w:rPr>
        <w:t>إ</w:t>
      </w:r>
      <w:r>
        <w:rPr>
          <w:rFonts w:ascii="Traditional Arabic" w:hAnsi="Traditional Arabic" w:cs="Traditional Arabic"/>
          <w:b/>
          <w:bCs/>
          <w:sz w:val="32"/>
          <w:szCs w:val="32"/>
          <w:rtl/>
        </w:rPr>
        <w:t xml:space="preserve">لى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سيرك</w:t>
      </w:r>
      <w:r w:rsidRPr="00D42F64">
        <w:rPr>
          <w:rFonts w:ascii="AngsanaUPC" w:hAnsi="AngsanaUPC" w:cs="AngsanaUP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68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الشيخ ولي الدين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لم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قف عليه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8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tabs>
          <w:tab w:val="left" w:pos="2906"/>
          <w:tab w:val="left" w:pos="3126"/>
        </w:tabs>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68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وعن ابن عباس</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الحسن</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83"/>
      </w:r>
      <w:r w:rsidRPr="00D42F64">
        <w:rPr>
          <w:rStyle w:val="FootnoteReference"/>
          <w:b/>
          <w:bCs/>
          <w:sz w:val="32"/>
          <w:szCs w:val="32"/>
          <w:rtl/>
        </w:rPr>
        <w:t>)</w:t>
      </w:r>
      <w:r w:rsidRPr="00D42F64">
        <w:rPr>
          <w:rFonts w:ascii="Traditional Arabic" w:hAnsi="Traditional Arabic" w:cs="Traditional Arabic"/>
          <w:b/>
          <w:bCs/>
          <w:sz w:val="32"/>
          <w:szCs w:val="32"/>
          <w:rtl/>
        </w:rPr>
        <w:t xml:space="preserve"> والحسين</w:t>
      </w:r>
      <w:r w:rsidRPr="00D42F64">
        <w:rPr>
          <w:rStyle w:val="FootnoteReference"/>
          <w:b/>
          <w:bCs/>
          <w:sz w:val="32"/>
          <w:szCs w:val="32"/>
          <w:rtl/>
        </w:rPr>
        <w:t>(</w:t>
      </w:r>
      <w:r w:rsidRPr="00D42F64">
        <w:rPr>
          <w:rStyle w:val="FootnoteReference"/>
          <w:b/>
          <w:bCs/>
          <w:sz w:val="32"/>
          <w:szCs w:val="32"/>
          <w:rtl/>
        </w:rPr>
        <w:footnoteReference w:id="1684"/>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مر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ضا</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85"/>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86"/>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w:t>
      </w:r>
      <w:r w:rsidRPr="00D42F64">
        <w:rPr>
          <w:rStyle w:val="FootnoteReference"/>
          <w:sz w:val="32"/>
          <w:szCs w:val="32"/>
          <w:rtl/>
        </w:rPr>
        <w:t>(</w:t>
      </w:r>
      <w:r w:rsidRPr="00D42F64">
        <w:rPr>
          <w:rStyle w:val="FootnoteReference"/>
          <w:sz w:val="32"/>
          <w:szCs w:val="32"/>
          <w:rtl/>
        </w:rPr>
        <w:footnoteReference w:id="1687"/>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وقال الحكيم الترمذي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هذا حديث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فتعل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 يروح</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88"/>
      </w:r>
      <w:r w:rsidRPr="00D42F64">
        <w:rPr>
          <w:rStyle w:val="FootnoteReference"/>
          <w:sz w:val="32"/>
          <w:szCs w:val="32"/>
          <w:rtl/>
        </w:rPr>
        <w:t>)</w:t>
      </w:r>
      <w:r w:rsidRPr="00D42F64">
        <w:rPr>
          <w:rFonts w:ascii="Traditional Arabic" w:hAnsi="Traditional Arabic" w:cs="Traditional Arabic"/>
          <w:sz w:val="32"/>
          <w:szCs w:val="32"/>
          <w:rtl/>
        </w:rPr>
        <w:t xml:space="preserve"> إلا على أحمق جاهل</w:t>
      </w:r>
      <w:r w:rsidRPr="00D42F64">
        <w:rPr>
          <w:rStyle w:val="FootnoteReference"/>
          <w:sz w:val="32"/>
          <w:szCs w:val="32"/>
          <w:rtl/>
        </w:rPr>
        <w:t>(</w:t>
      </w:r>
      <w:r w:rsidRPr="00D42F64">
        <w:rPr>
          <w:rStyle w:val="FootnoteReference"/>
          <w:sz w:val="32"/>
          <w:szCs w:val="32"/>
          <w:rtl/>
        </w:rPr>
        <w:footnoteReference w:id="1689"/>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واورد</w:t>
      </w:r>
      <w:r w:rsidRPr="00D42F64">
        <w:rPr>
          <w:rFonts w:ascii="Traditional Arabic" w:hAnsi="Traditional Arabic" w:cs="Traditional Arabic" w:hint="cs"/>
          <w:sz w:val="32"/>
          <w:szCs w:val="32"/>
          <w:rtl/>
        </w:rPr>
        <w:t>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ابن الجوزي في الموضوعات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لايشك في وضعه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90"/>
      </w:r>
      <w:r w:rsidRPr="00D42F64">
        <w:rPr>
          <w:rStyle w:val="FootnoteReference"/>
          <w:sz w:val="32"/>
          <w:szCs w:val="32"/>
          <w:rtl/>
        </w:rPr>
        <w:t>)</w:t>
      </w:r>
    </w:p>
    <w:p w:rsidR="00C963BC" w:rsidRPr="00C7548D" w:rsidRDefault="00C963BC" w:rsidP="00C963BC">
      <w:pPr>
        <w:tabs>
          <w:tab w:val="left" w:pos="2906"/>
          <w:tab w:val="left" w:pos="3126"/>
        </w:tabs>
        <w:bidi/>
        <w:jc w:val="left"/>
        <w:rPr>
          <w:rFonts w:ascii="Traditional Arabic" w:hAnsi="Traditional Arabic" w:cs="Traditional Arabic"/>
          <w:sz w:val="4"/>
          <w:szCs w:val="4"/>
          <w:rtl/>
        </w:rPr>
      </w:pPr>
    </w:p>
    <w:p w:rsidR="00C963BC" w:rsidRPr="00D42F64" w:rsidRDefault="00C963BC" w:rsidP="00C963BC">
      <w:pPr>
        <w:tabs>
          <w:tab w:val="left" w:pos="2906"/>
          <w:tab w:val="left" w:pos="3126"/>
        </w:tabs>
        <w:bidi/>
        <w:jc w:val="medium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691"/>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وليلة ظلام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ها قد </w:t>
      </w:r>
      <w:r w:rsidRPr="00D42F64">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عتكر</w:t>
      </w:r>
      <w:r w:rsidRPr="00D42F64">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xml:space="preserve"> قطعتها والزمهرير</w:t>
      </w:r>
      <w:r w:rsidRPr="00D42F64">
        <w:rPr>
          <w:rFonts w:ascii="Traditional Arabic" w:hAnsi="Traditional Arabic" w:cs="Traditional Arabic"/>
          <w:b/>
          <w:bCs/>
          <w:sz w:val="32"/>
          <w:szCs w:val="32"/>
          <w:rtl/>
        </w:rPr>
        <w:t>ما زهر</w:t>
      </w:r>
      <w:r w:rsidRPr="00D42F64">
        <w:rPr>
          <w:rStyle w:val="FootnoteReference"/>
          <w:b/>
          <w:bCs/>
          <w:sz w:val="32"/>
          <w:szCs w:val="32"/>
          <w:rtl/>
        </w:rPr>
        <w:t>(</w:t>
      </w:r>
      <w:r w:rsidRPr="00D42F64">
        <w:rPr>
          <w:rStyle w:val="FootnoteReference"/>
          <w:b/>
          <w:bCs/>
          <w:sz w:val="32"/>
          <w:szCs w:val="32"/>
          <w:rtl/>
        </w:rPr>
        <w:footnoteReference w:id="169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93"/>
      </w:r>
      <w:r w:rsidRPr="00D42F64">
        <w:rPr>
          <w:rStyle w:val="FootnoteReference"/>
          <w:b/>
          <w:bCs/>
          <w:sz w:val="32"/>
          <w:szCs w:val="32"/>
          <w:rtl/>
        </w:rPr>
        <w:t>)</w:t>
      </w: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اعتكر الظلام اختلط كأنه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تراكم بعضه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بعض من يطو انجلا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وزهر أضاء</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قول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رب ليلة شديدة الظلمة قطعتها بالسري والحال أن القمر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 طلع وما أضاء</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94"/>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95"/>
      </w:r>
      <w:r w:rsidRPr="00D42F64">
        <w:rPr>
          <w:rStyle w:val="FootnoteReference"/>
          <w:sz w:val="32"/>
          <w:szCs w:val="32"/>
          <w:rtl/>
        </w:rPr>
        <w:t>)</w:t>
      </w: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ئ</w:t>
      </w:r>
      <w:r w:rsidRPr="00D42F64">
        <w:rPr>
          <w:rFonts w:ascii="QCF_BSML" w:hAnsi="QCF_BSML" w:cs="QCF_BSML"/>
          <w:b/>
          <w:bCs/>
          <w:color w:val="000000"/>
          <w:sz w:val="32"/>
          <w:szCs w:val="32"/>
          <w:rtl/>
        </w:rPr>
        <w:t xml:space="preserve">ﮋ </w:t>
      </w:r>
      <w:r w:rsidRPr="00D42F64">
        <w:rPr>
          <w:rFonts w:ascii="QCF_P579" w:hAnsi="QCF_P579" w:cs="QCF_P579"/>
          <w:b/>
          <w:bCs/>
          <w:color w:val="000000"/>
          <w:sz w:val="32"/>
          <w:szCs w:val="32"/>
          <w:rtl/>
        </w:rPr>
        <w:t xml:space="preserve">ﮪ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أي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جعلوا قادرين لها</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696"/>
      </w:r>
      <w:r w:rsidRPr="00D42F64">
        <w:rPr>
          <w:rStyle w:val="FootnoteReference"/>
          <w:b/>
          <w:bCs/>
          <w:sz w:val="32"/>
          <w:szCs w:val="32"/>
          <w:rtl/>
        </w:rPr>
        <w:t>)</w:t>
      </w: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الأقرب في تخريج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القراءة الشاذة أن يكون الأصل </w:t>
      </w:r>
      <w:r w:rsidRPr="004C45A0">
        <w:rPr>
          <w:rFonts w:ascii="Traditional Arabic" w:hAnsi="Traditional Arabic" w:cs="Traditional Arabic"/>
          <w:color w:val="FF0000"/>
          <w:sz w:val="32"/>
          <w:szCs w:val="32"/>
          <w:rtl/>
        </w:rPr>
        <w:t>قدر</w:t>
      </w:r>
      <w:r>
        <w:rPr>
          <w:rFonts w:ascii="Traditional Arabic" w:hAnsi="Traditional Arabic" w:cs="Traditional Arabic" w:hint="cs"/>
          <w:color w:val="FF0000"/>
          <w:sz w:val="32"/>
          <w:szCs w:val="32"/>
          <w:rtl/>
        </w:rPr>
        <w:t xml:space="preserve"> رب</w:t>
      </w:r>
      <w:r w:rsidRPr="004C45A0">
        <w:rPr>
          <w:rFonts w:ascii="Traditional Arabic" w:hAnsi="Traditional Arabic" w:cs="Traditional Arabic"/>
          <w:color w:val="FF0000"/>
          <w:sz w:val="32"/>
          <w:szCs w:val="32"/>
          <w:rtl/>
        </w:rPr>
        <w:t xml:space="preserve">هم </w:t>
      </w:r>
      <w:r w:rsidRPr="00D42F64">
        <w:rPr>
          <w:rFonts w:ascii="Traditional Arabic" w:hAnsi="Traditional Arabic" w:cs="Traditional Arabic"/>
          <w:sz w:val="32"/>
          <w:szCs w:val="32"/>
          <w:rtl/>
        </w:rPr>
        <w:t xml:space="preserve">منها تقديرا فحذف المضاف وهو </w:t>
      </w:r>
      <w:r>
        <w:rPr>
          <w:rFonts w:ascii="Traditional Arabic" w:hAnsi="Traditional Arabic" w:cs="Traditional Arabic" w:hint="cs"/>
          <w:sz w:val="32"/>
          <w:szCs w:val="32"/>
          <w:rtl/>
        </w:rPr>
        <w:t>الذي{</w:t>
      </w:r>
      <w:r w:rsidRPr="00D42F64">
        <w:rPr>
          <w:rFonts w:ascii="Traditional Arabic" w:hAnsi="Traditional Arabic" w:cs="Traditional Arabic"/>
          <w:sz w:val="32"/>
          <w:szCs w:val="32"/>
          <w:rtl/>
        </w:rPr>
        <w:t>واقيم</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97"/>
      </w:r>
      <w:r w:rsidRPr="00D42F64">
        <w:rPr>
          <w:rStyle w:val="FootnoteReference"/>
          <w:sz w:val="32"/>
          <w:szCs w:val="32"/>
          <w:rtl/>
        </w:rPr>
        <w:t>)</w:t>
      </w:r>
      <w:r w:rsidRPr="00D42F64">
        <w:rPr>
          <w:rFonts w:ascii="Traditional Arabic" w:hAnsi="Traditional Arabic" w:cs="Traditional Arabic"/>
          <w:sz w:val="32"/>
          <w:szCs w:val="32"/>
          <w:rtl/>
        </w:rPr>
        <w:t xml:space="preserve"> الضمير مقامه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فصار التقدير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قدروا منها ثم اتسع في الفعل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فحذفت من </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وصل الفعل إلى الضمير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نفسه فصار قدروها فلم يكن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حذف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ضاف واتساع في المجرور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698"/>
      </w:r>
      <w:r w:rsidRPr="00D42F64">
        <w:rPr>
          <w:rStyle w:val="FootnoteReference"/>
          <w:sz w:val="32"/>
          <w:szCs w:val="32"/>
          <w:rtl/>
        </w:rPr>
        <w:t>)</w:t>
      </w: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قال شراب سلسل وسلسال وسلسبيل ول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حكم بزيادة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الباء </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69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أن عن</w:t>
      </w:r>
      <w:r w:rsidRPr="00D42F64">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زيد حقيقة فليس بجيد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 الباء ليست من حرف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الزيادة المعهودة في علم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النحو وان </w:t>
      </w:r>
      <w:r w:rsidRPr="00D42F64">
        <w:rPr>
          <w:rFonts w:ascii="Traditional Arabic" w:hAnsi="Traditional Arabic" w:cs="Traditional Arabic" w:hint="cs"/>
          <w:sz w:val="32"/>
          <w:szCs w:val="32"/>
          <w:rtl/>
        </w:rPr>
        <w:t>عنى</w:t>
      </w:r>
      <w:r w:rsidRPr="00D42F64">
        <w:rPr>
          <w:rStyle w:val="FootnoteReference"/>
          <w:sz w:val="32"/>
          <w:szCs w:val="32"/>
          <w:rtl/>
        </w:rPr>
        <w:t>(</w:t>
      </w:r>
      <w:r w:rsidRPr="00D42F64">
        <w:rPr>
          <w:rStyle w:val="FootnoteReference"/>
          <w:sz w:val="32"/>
          <w:szCs w:val="32"/>
          <w:rtl/>
        </w:rPr>
        <w:footnoteReference w:id="1700"/>
      </w:r>
      <w:r w:rsidRPr="00D42F64">
        <w:rPr>
          <w:rStyle w:val="FootnoteReference"/>
          <w:sz w:val="32"/>
          <w:szCs w:val="32"/>
          <w:rtl/>
        </w:rPr>
        <w:t>)</w:t>
      </w:r>
      <w:r w:rsidRPr="00D42F64">
        <w:rPr>
          <w:rFonts w:ascii="Traditional Arabic" w:hAnsi="Traditional Arabic" w:cs="Traditional Arabic"/>
          <w:sz w:val="32"/>
          <w:szCs w:val="32"/>
          <w:rtl/>
        </w:rPr>
        <w:t xml:space="preserve"> إنها حرف جاء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سنح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الكلمة وليس من سلسل ولا سلسال فيصح ويكون مما اتفق معناه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وكان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ختلفا في المادة</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01"/>
      </w:r>
      <w:r w:rsidRPr="00D42F64">
        <w:rPr>
          <w:rStyle w:val="FootnoteReference"/>
          <w:sz w:val="32"/>
          <w:szCs w:val="32"/>
          <w:rtl/>
        </w:rPr>
        <w:t>)</w:t>
      </w:r>
    </w:p>
    <w:p w:rsidR="00C963BC" w:rsidRDefault="00C963BC" w:rsidP="00C963BC">
      <w:pPr>
        <w:tabs>
          <w:tab w:val="left" w:pos="2906"/>
          <w:tab w:val="left" w:pos="3126"/>
        </w:tabs>
        <w:bidi/>
        <w:jc w:val="mediumKashida"/>
        <w:rPr>
          <w:rFonts w:ascii="Traditional Arabic" w:hAnsi="Traditional Arabic" w:cs="Traditional Arabic"/>
          <w:sz w:val="32"/>
          <w:szCs w:val="32"/>
          <w:rtl/>
        </w:rPr>
      </w:pPr>
    </w:p>
    <w:p w:rsidR="00C963BC" w:rsidRDefault="00C963BC" w:rsidP="00C963BC">
      <w:pPr>
        <w:tabs>
          <w:tab w:val="left" w:pos="2906"/>
          <w:tab w:val="left" w:pos="3126"/>
        </w:tabs>
        <w:bidi/>
        <w:jc w:val="medium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ونصبه على الحال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w:t>
      </w:r>
      <w:r w:rsidRPr="00D42F64">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w:t>
      </w:r>
      <w:r w:rsidRPr="00D42F64">
        <w:rPr>
          <w:rFonts w:ascii="Traditional Arabic" w:hAnsi="Traditional Arabic" w:cs="Simplified Arabic" w:hint="cs"/>
          <w:b/>
          <w:bCs/>
          <w:sz w:val="32"/>
          <w:szCs w:val="32"/>
          <w:rtl/>
        </w:rPr>
        <w:t>﴾</w:t>
      </w:r>
      <w:r w:rsidRPr="00D42F64">
        <w:rPr>
          <w:rFonts w:ascii="Traditional Arabic" w:hAnsi="Traditional Arabic" w:cs="Traditional Arabic"/>
          <w:b/>
          <w:bCs/>
          <w:sz w:val="32"/>
          <w:szCs w:val="32"/>
          <w:rtl/>
        </w:rPr>
        <w:t xml:space="preserve"> في </w:t>
      </w:r>
      <w:r w:rsidRPr="00D42F64">
        <w:rPr>
          <w:rFonts w:ascii="QCF_BSML" w:hAnsi="QCF_BSML" w:cs="QCF_BSML"/>
          <w:b/>
          <w:bCs/>
          <w:color w:val="000000"/>
          <w:sz w:val="32"/>
          <w:szCs w:val="32"/>
          <w:rtl/>
        </w:rPr>
        <w:t xml:space="preserve">ﮋ </w:t>
      </w:r>
      <w:r w:rsidRPr="00D42F64">
        <w:rPr>
          <w:rFonts w:ascii="QCF_P579" w:hAnsi="QCF_P579" w:cs="QCF_P579"/>
          <w:b/>
          <w:bCs/>
          <w:color w:val="000000"/>
          <w:sz w:val="32"/>
          <w:szCs w:val="32"/>
          <w:rtl/>
        </w:rPr>
        <w:t xml:space="preserve">ﯭ  ﯻ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أو</w:t>
      </w:r>
      <w:r w:rsidRPr="00D42F64">
        <w:rPr>
          <w:rFonts w:ascii="QCF_BSML" w:hAnsi="QCF_BSML" w:cs="QCF_BSML"/>
          <w:b/>
          <w:bCs/>
          <w:color w:val="000000"/>
          <w:sz w:val="32"/>
          <w:szCs w:val="32"/>
          <w:rtl/>
        </w:rPr>
        <w:t xml:space="preserve">ﮋ </w:t>
      </w:r>
      <w:r w:rsidRPr="00D42F64">
        <w:rPr>
          <w:rFonts w:ascii="QCF_P579" w:hAnsi="QCF_P579" w:cs="QCF_P579"/>
          <w:b/>
          <w:bCs/>
          <w:color w:val="000000"/>
          <w:sz w:val="32"/>
          <w:szCs w:val="32"/>
          <w:rtl/>
        </w:rPr>
        <w:t xml:space="preserve">ﯡ  ﯤ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 xml:space="preserve"> أو </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579" w:hAnsi="QCF_P579" w:cs="QCF_P579"/>
          <w:b/>
          <w:bCs/>
          <w:color w:val="000000"/>
          <w:sz w:val="32"/>
          <w:szCs w:val="32"/>
          <w:rtl/>
        </w:rPr>
        <w:t xml:space="preserve">ﯪ       ﯬ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على تقدير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ضاف أي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وأهل ملك كبير عاليهم</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sz w:val="32"/>
          <w:szCs w:val="32"/>
          <w:rtl/>
        </w:rPr>
        <w:t>(</w:t>
      </w:r>
      <w:r w:rsidRPr="00D42F64">
        <w:rPr>
          <w:rStyle w:val="FootnoteReference"/>
          <w:sz w:val="32"/>
          <w:szCs w:val="32"/>
          <w:rtl/>
        </w:rPr>
        <w:footnoteReference w:id="1702"/>
      </w:r>
      <w:r w:rsidRPr="00D42F64">
        <w:rPr>
          <w:rStyle w:val="FootnoteReference"/>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قال ابن المنير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كون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حالا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حسبته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03"/>
      </w:r>
      <w:r w:rsidRPr="00D42F64">
        <w:rPr>
          <w:rStyle w:val="FootnoteReference"/>
          <w:sz w:val="32"/>
          <w:szCs w:val="32"/>
          <w:rtl/>
        </w:rPr>
        <w:t>)</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نظر 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نه يجعله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داخلا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سبان</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04"/>
      </w:r>
      <w:r w:rsidRPr="00D42F64">
        <w:rPr>
          <w:rStyle w:val="FootnoteReference"/>
          <w:sz w:val="32"/>
          <w:szCs w:val="32"/>
          <w:rtl/>
        </w:rPr>
        <w:t>)</w:t>
      </w:r>
      <w:r w:rsidRPr="00D42F64">
        <w:rPr>
          <w:rFonts w:ascii="Traditional Arabic" w:hAnsi="Traditional Arabic" w:cs="Traditional Arabic"/>
          <w:sz w:val="32"/>
          <w:szCs w:val="32"/>
          <w:rtl/>
        </w:rPr>
        <w:t xml:space="preserve"> فكيف هذا وهم يلبسون السندس حقيقة لا مجازا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بخلاف</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كونهم ل</w:t>
      </w:r>
      <w:r>
        <w:rPr>
          <w:rFonts w:ascii="Traditional Arabic" w:hAnsi="Traditional Arabic" w:cs="Traditional Arabic" w:hint="cs"/>
          <w:sz w:val="32"/>
          <w:szCs w:val="32"/>
          <w:rtl/>
        </w:rPr>
        <w:t>ؤ</w:t>
      </w:r>
      <w:r>
        <w:rPr>
          <w:rFonts w:ascii="Traditional Arabic" w:hAnsi="Traditional Arabic" w:cs="Traditional Arabic"/>
          <w:sz w:val="32"/>
          <w:szCs w:val="32"/>
          <w:rtl/>
        </w:rPr>
        <w:t>ل</w:t>
      </w:r>
      <w:r>
        <w:rPr>
          <w:rFonts w:ascii="Traditional Arabic" w:hAnsi="Traditional Arabic" w:cs="Traditional Arabic" w:hint="cs"/>
          <w:sz w:val="32"/>
          <w:szCs w:val="32"/>
          <w:rtl/>
        </w:rPr>
        <w:t>ؤ</w:t>
      </w:r>
      <w:r w:rsidRPr="00D42F64">
        <w:rPr>
          <w:rFonts w:ascii="Traditional Arabic" w:hAnsi="Traditional Arabic" w:cs="Traditional Arabic"/>
          <w:sz w:val="32"/>
          <w:szCs w:val="32"/>
          <w:rtl/>
        </w:rPr>
        <w:t>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تشبيه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وتمثيل</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0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أما 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حالا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الضمير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حسبته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وهو ضمير الولدان فانه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يصح </w:t>
      </w:r>
      <w:r>
        <w:rPr>
          <w:rFonts w:ascii="Traditional Arabic" w:hAnsi="Traditional Arabic" w:cs="Traditional Arabic" w:hint="cs"/>
          <w:sz w:val="32"/>
          <w:szCs w:val="32"/>
          <w:rtl/>
        </w:rPr>
        <w:t>لأ</w:t>
      </w:r>
      <w:r w:rsidRPr="00D42F64">
        <w:rPr>
          <w:rFonts w:ascii="Traditional Arabic" w:hAnsi="Traditional Arabic" w:cs="Traditional Arabic" w:hint="cs"/>
          <w:sz w:val="32"/>
          <w:szCs w:val="32"/>
          <w:rtl/>
        </w:rPr>
        <w:t xml:space="preserve">ن </w:t>
      </w:r>
      <w:r w:rsidRPr="00D42F64">
        <w:rPr>
          <w:rFonts w:ascii="Traditional Arabic" w:hAnsi="Traditional Arabic" w:cs="Traditional Arabic"/>
          <w:sz w:val="32"/>
          <w:szCs w:val="32"/>
          <w:rtl/>
        </w:rPr>
        <w:t>الضمائر الآتية بعد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تدل على إنها للمعطوف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عليهم من 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وحلوا وسقاهم وان هذا كان 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جزاء وفك الضمائر 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يجعل</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06"/>
      </w:r>
      <w:r w:rsidRPr="00D42F64">
        <w:rPr>
          <w:rStyle w:val="FootnoteReference"/>
          <w:sz w:val="32"/>
          <w:szCs w:val="32"/>
          <w:rtl/>
        </w:rPr>
        <w:t>)</w:t>
      </w:r>
      <w:r w:rsidRPr="00D42F64">
        <w:rPr>
          <w:rFonts w:ascii="Traditional Arabic" w:hAnsi="Traditional Arabic" w:cs="Traditional Arabic"/>
          <w:sz w:val="32"/>
          <w:szCs w:val="32"/>
          <w:rtl/>
        </w:rPr>
        <w:t xml:space="preserve"> هذا لذا مع عدم الاحتياج والاضطرار إلى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يجوز واما جعله حالا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محذوف وتقديره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أهل نعيم وم</w:t>
      </w:r>
      <w:r>
        <w:rPr>
          <w:rFonts w:ascii="Traditional Arabic" w:hAnsi="Traditional Arabic" w:cs="Traditional Arabic" w:hint="cs"/>
          <w:sz w:val="32"/>
          <w:szCs w:val="32"/>
          <w:rtl/>
        </w:rPr>
        <w:t>ُ</w:t>
      </w:r>
      <w:r>
        <w:rPr>
          <w:rFonts w:ascii="Traditional Arabic" w:hAnsi="Traditional Arabic" w:cs="Traditional Arabic"/>
          <w:sz w:val="32"/>
          <w:szCs w:val="32"/>
          <w:rtl/>
        </w:rPr>
        <w:t>لك فلا حاج</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إلى ادعاء</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الحذف مع صحة الكلام وبراعته دون تقدير وذل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المحذوف</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07"/>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وقال الحلبي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جعل أحد الضمائر بشيء والآخر بشيء أخر لا يمنع صحة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 ما يميز عود كل واحد إلى ما يليق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lastRenderedPageBreak/>
        <w:t>{</w:t>
      </w:r>
      <w:r w:rsidRPr="00D42F64">
        <w:rPr>
          <w:rFonts w:ascii="Traditional Arabic" w:hAnsi="Traditional Arabic" w:cs="Traditional Arabic"/>
          <w:sz w:val="32"/>
          <w:szCs w:val="32"/>
          <w:rtl/>
        </w:rPr>
        <w:t>وكذل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08"/>
      </w:r>
      <w:r w:rsidRPr="00D42F64">
        <w:rPr>
          <w:rStyle w:val="FootnoteReference"/>
          <w:sz w:val="32"/>
          <w:szCs w:val="32"/>
          <w:rtl/>
        </w:rPr>
        <w:t>)</w:t>
      </w:r>
      <w:r w:rsidRPr="00D42F64">
        <w:rPr>
          <w:rFonts w:ascii="Traditional Arabic" w:hAnsi="Traditional Arabic" w:cs="Traditional Arabic"/>
          <w:sz w:val="32"/>
          <w:szCs w:val="32"/>
          <w:rtl/>
        </w:rPr>
        <w:t xml:space="preserve"> تقدير المحذوف غير ممنوع 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وان كان الأحسن أن ينفق الضمائر وان لا يقدر محذوف والزمخشري إنما ذكر</w:t>
      </w:r>
      <w:r w:rsidRPr="00D42F64">
        <w:rPr>
          <w:rFonts w:ascii="Traditional Arabic" w:hAnsi="Traditional Arabic" w:cs="Traditional Arabic" w:hint="cs"/>
          <w:sz w:val="32"/>
          <w:szCs w:val="32"/>
          <w:rtl/>
        </w:rPr>
        <w:t xml:space="preserve">  [ذل</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0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على سبيل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التجويز لا على انه أولى أو مساو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فيرد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بما ذكر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1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ي</w:t>
      </w:r>
      <w:r>
        <w:rPr>
          <w:rFonts w:ascii="Traditional Arabic" w:hAnsi="Traditional Arabic" w:cs="Traditional Arabic" w:hint="cs"/>
          <w:b/>
          <w:bCs/>
          <w:sz w:val="32"/>
          <w:szCs w:val="32"/>
          <w:rtl/>
        </w:rPr>
        <w:t>ءَ</w:t>
      </w:r>
      <w:r>
        <w:rPr>
          <w:rFonts w:ascii="Traditional Arabic" w:hAnsi="Traditional Arabic" w:cs="Traditional Arabic"/>
          <w:b/>
          <w:bCs/>
          <w:sz w:val="32"/>
          <w:szCs w:val="32"/>
          <w:rtl/>
        </w:rPr>
        <w:t xml:space="preserve"> وإستبرق </w:t>
      </w:r>
      <w:r>
        <w:rPr>
          <w:rFonts w:ascii="Traditional Arabic" w:hAnsi="Traditional Arabic" w:cs="Traditional Arabic" w:hint="cs"/>
          <w:b/>
          <w:bCs/>
          <w:sz w:val="32"/>
          <w:szCs w:val="32"/>
          <w:rtl/>
        </w:rPr>
        <w:t>ب</w:t>
      </w:r>
      <w:r w:rsidRPr="00D42F64">
        <w:rPr>
          <w:rFonts w:ascii="Traditional Arabic" w:hAnsi="Traditional Arabic" w:cs="Traditional Arabic"/>
          <w:b/>
          <w:bCs/>
          <w:sz w:val="32"/>
          <w:szCs w:val="32"/>
          <w:rtl/>
        </w:rPr>
        <w:t>وصل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الهمزة والفتح على انه استفعل من البريق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جعل علما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لهذا النوع من الثياب</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11"/>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Default="00C963BC" w:rsidP="00C963BC">
      <w:pPr>
        <w:tabs>
          <w:tab w:val="left" w:pos="2906"/>
          <w:tab w:val="left" w:pos="3126"/>
        </w:tabs>
        <w:bidi/>
        <w:jc w:val="mediumKashida"/>
        <w:rPr>
          <w:rFonts w:ascii="Traditional Arabic" w:hAnsi="Traditional Arabic" w:cs="Traditional Arabic"/>
          <w:b/>
          <w:bCs/>
          <w:sz w:val="32"/>
          <w:szCs w:val="32"/>
          <w:rtl/>
        </w:rPr>
      </w:pPr>
    </w:p>
    <w:p w:rsidR="00C963BC" w:rsidRPr="00D42F64" w:rsidRDefault="00C963BC" w:rsidP="00C963BC">
      <w:pPr>
        <w:tabs>
          <w:tab w:val="left" w:pos="2906"/>
          <w:tab w:val="left" w:pos="3126"/>
        </w:tabs>
        <w:bidi/>
        <w:jc w:val="medium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أبوحيان:على انه</w:t>
      </w:r>
      <w:r w:rsidRPr="00D42F64">
        <w:rPr>
          <w:rFonts w:ascii="Traditional Arabic" w:hAnsi="Traditional Arabic" w:cs="Traditional Arabic" w:hint="cs"/>
          <w:sz w:val="32"/>
          <w:szCs w:val="32"/>
          <w:rtl/>
        </w:rPr>
        <w:t xml:space="preserve"> [377/أ]</w:t>
      </w:r>
      <w:r w:rsidRPr="00D42F64">
        <w:rPr>
          <w:rFonts w:ascii="Traditional Arabic" w:hAnsi="Traditional Arabic" w:cs="Traditional Arabic"/>
          <w:sz w:val="32"/>
          <w:szCs w:val="32"/>
          <w:rtl/>
        </w:rPr>
        <w:t>باق</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عل</w:t>
      </w:r>
      <w:r>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انه فعل ماض </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الضميرفيه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عائد</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12"/>
      </w:r>
      <w:r w:rsidRPr="00D42F64">
        <w:rPr>
          <w:rStyle w:val="FootnoteReference"/>
          <w:sz w:val="32"/>
          <w:szCs w:val="32"/>
          <w:rtl/>
        </w:rPr>
        <w:t>)</w:t>
      </w:r>
      <w:r w:rsidRPr="00D42F64">
        <w:rPr>
          <w:rFonts w:ascii="Traditional Arabic" w:hAnsi="Traditional Arabic" w:cs="Traditional Arabic"/>
          <w:sz w:val="32"/>
          <w:szCs w:val="32"/>
          <w:rtl/>
        </w:rPr>
        <w:t>على الس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ندس</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وعلى الإخضرا</w:t>
      </w:r>
      <w:r w:rsidRPr="00D42F64">
        <w:rPr>
          <w:rFonts w:ascii="Traditional Arabic" w:hAnsi="Traditional Arabic" w:cs="Traditional Arabic" w:hint="cs"/>
          <w:sz w:val="32"/>
          <w:szCs w:val="32"/>
          <w:rtl/>
        </w:rPr>
        <w:t>ر</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الدال عليه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13"/>
      </w:r>
      <w:r w:rsidRPr="00D42F64">
        <w:rPr>
          <w:rStyle w:val="FootnoteReference"/>
          <w:sz w:val="32"/>
          <w:szCs w:val="32"/>
          <w:rtl/>
        </w:rPr>
        <w:t>)</w:t>
      </w:r>
      <w:r w:rsidRPr="00D42F64">
        <w:rPr>
          <w:rFonts w:ascii="Traditional Arabic" w:hAnsi="Traditional Arabic" w:cs="Traditional Arabic" w:hint="cs"/>
          <w:sz w:val="32"/>
          <w:szCs w:val="32"/>
          <w:rtl/>
        </w:rPr>
        <w:t>.</w:t>
      </w:r>
    </w:p>
    <w:p w:rsidR="00C963BC" w:rsidRPr="00D42F64"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إلا وقت أن شاء</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 </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714"/>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 xml:space="preserve">عبارة الكشاف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فان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 </w:t>
      </w:r>
      <w:r w:rsidRPr="00D42F64">
        <w:rPr>
          <w:rFonts w:ascii="Traditional Arabic" w:hAnsi="Traditional Arabic" w:cs="Traditional Arabic" w:hint="cs"/>
          <w:sz w:val="32"/>
          <w:szCs w:val="32"/>
          <w:rtl/>
        </w:rPr>
        <w:t>م</w:t>
      </w:r>
      <w:r w:rsidRPr="00D42F64">
        <w:rPr>
          <w:rFonts w:ascii="Traditional Arabic" w:hAnsi="Traditional Arabic" w:cs="Traditional Arabic"/>
          <w:sz w:val="32"/>
          <w:szCs w:val="32"/>
          <w:rtl/>
        </w:rPr>
        <w:t xml:space="preserve">ا محل أن </w:t>
      </w:r>
      <w:r w:rsidRPr="00D42F64">
        <w:rPr>
          <w:rFonts w:ascii="QCF_BSML" w:hAnsi="QCF_BSML" w:cs="QCF_BSML"/>
          <w:color w:val="000000"/>
          <w:sz w:val="32"/>
          <w:szCs w:val="32"/>
          <w:rtl/>
        </w:rPr>
        <w:t xml:space="preserve">ﮋ </w:t>
      </w:r>
      <w:r w:rsidRPr="00D42F64">
        <w:rPr>
          <w:rFonts w:ascii="QCF_P580" w:hAnsi="QCF_P580" w:cs="QCF_P580"/>
          <w:color w:val="000000"/>
          <w:sz w:val="32"/>
          <w:szCs w:val="32"/>
          <w:rtl/>
        </w:rPr>
        <w:t>ﭼ  ﭽ</w:t>
      </w:r>
      <w:r w:rsidRPr="00D42F64">
        <w:rPr>
          <w:rFonts w:ascii="QCF_P580" w:hAnsi="QCF_P580" w:cs="QCF_P580"/>
          <w:color w:val="0000A5"/>
          <w:sz w:val="32"/>
          <w:szCs w:val="32"/>
          <w:rtl/>
        </w:rPr>
        <w:t>ﭾ</w:t>
      </w:r>
      <w:r w:rsidRPr="00D42F64">
        <w:rPr>
          <w:rFonts w:ascii="QCF_P580" w:hAnsi="QCF_P580" w:cs="QCF_P580"/>
          <w:color w:val="000000"/>
          <w:sz w:val="32"/>
          <w:szCs w:val="32"/>
          <w:rtl/>
        </w:rPr>
        <w:t xml:space="preserve">  ﮄ   </w:t>
      </w:r>
      <w:r w:rsidRPr="00D42F64">
        <w:rPr>
          <w:rFonts w:ascii="QCF_BSML" w:hAnsi="QCF_BSML" w:cs="QCF_BSML"/>
          <w:color w:val="000000"/>
          <w:sz w:val="32"/>
          <w:szCs w:val="32"/>
          <w:rtl/>
        </w:rPr>
        <w:t>ﮊ</w:t>
      </w:r>
      <w:r w:rsidRPr="00D42F64">
        <w:rPr>
          <w:rFonts w:ascii="Traditional Arabic" w:hAnsi="Traditional Arabic" w:cs="Traditional Arabic"/>
          <w:sz w:val="32"/>
          <w:szCs w:val="32"/>
          <w:rtl/>
        </w:rPr>
        <w:t>. 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 النصب على الظرف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،واصله إلاوقت مشيئة الله.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1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نصوا على انه لا يقوم مقام الظرف إلا المصدر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صرح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 كقول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أجيك صياح الديك ولا يجيزون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أجيك أن يصيح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الديك فعلى هذا لا يجوز ما قاله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1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26429C" w:rsidRDefault="00C963BC" w:rsidP="00C963BC">
      <w:pPr>
        <w:tabs>
          <w:tab w:val="left" w:pos="2906"/>
          <w:tab w:val="left" w:pos="3126"/>
        </w:tabs>
        <w:bidi/>
        <w:jc w:val="left"/>
        <w:rPr>
          <w:rFonts w:ascii="Traditional Arabic" w:hAnsi="Traditional Arabic" w:cs="Traditional Arabic"/>
          <w:rtl/>
        </w:rPr>
      </w:pPr>
      <w:r w:rsidRPr="00D42F64">
        <w:rPr>
          <w:rFonts w:ascii="Traditional Arabic" w:hAnsi="Traditional Arabic" w:cs="Traditional Arabic" w:hint="cs"/>
          <w:sz w:val="32"/>
          <w:szCs w:val="32"/>
          <w:rtl/>
        </w:rPr>
        <w:t xml:space="preserve">  </w:t>
      </w:r>
    </w:p>
    <w:p w:rsidR="00C963BC" w:rsidRDefault="00C963BC" w:rsidP="00C963BC">
      <w:pPr>
        <w:tabs>
          <w:tab w:val="left" w:pos="2906"/>
          <w:tab w:val="left" w:pos="3126"/>
        </w:tabs>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من قرأ سورة</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هَلْ</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أَتَى</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17"/>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18"/>
      </w:r>
      <w:r w:rsidRPr="00D42F64">
        <w:rPr>
          <w:rStyle w:val="FootnoteReference"/>
          <w:sz w:val="32"/>
          <w:szCs w:val="32"/>
          <w:rtl/>
        </w:rPr>
        <w:t>)</w:t>
      </w:r>
    </w:p>
    <w:p w:rsidR="00C963BC" w:rsidRDefault="00C963BC" w:rsidP="00C963BC">
      <w:pPr>
        <w:tabs>
          <w:tab w:val="left" w:pos="2906"/>
          <w:tab w:val="left" w:pos="3126"/>
        </w:tabs>
        <w:bidi/>
        <w:jc w:val="mediumKashida"/>
        <w:rPr>
          <w:rFonts w:ascii="Traditional Arabic" w:hAnsi="Traditional Arabic" w:cs="Traditional Arabic"/>
          <w:sz w:val="32"/>
          <w:szCs w:val="32"/>
          <w:rtl/>
        </w:rPr>
      </w:pPr>
    </w:p>
    <w:p w:rsidR="00C963BC" w:rsidRDefault="00C963BC" w:rsidP="00C963BC">
      <w:pPr>
        <w:tabs>
          <w:tab w:val="left" w:pos="2906"/>
          <w:tab w:val="left" w:pos="3126"/>
        </w:tabs>
        <w:bidi/>
        <w:jc w:val="mediumKashida"/>
        <w:rPr>
          <w:rFonts w:ascii="Traditional Arabic" w:hAnsi="Traditional Arabic" w:cs="Traditional Arabic"/>
          <w:sz w:val="32"/>
          <w:szCs w:val="32"/>
          <w:rtl/>
        </w:rPr>
      </w:pPr>
    </w:p>
    <w:p w:rsidR="00C963BC" w:rsidRPr="00D42F64" w:rsidRDefault="00C963BC" w:rsidP="00C963BC">
      <w:pPr>
        <w:tabs>
          <w:tab w:val="left" w:pos="2906"/>
          <w:tab w:val="left" w:pos="3126"/>
        </w:tabs>
        <w:bidi/>
        <w:jc w:val="mediumKashida"/>
        <w:rPr>
          <w:rFonts w:ascii="Traditional Arabic" w:hAnsi="Traditional Arabic" w:cs="Traditional Arabic"/>
          <w:sz w:val="32"/>
          <w:szCs w:val="32"/>
          <w:rtl/>
        </w:rPr>
      </w:pPr>
    </w:p>
    <w:p w:rsidR="00C963BC" w:rsidRDefault="00C963BC" w:rsidP="00C963BC">
      <w:pPr>
        <w:tabs>
          <w:tab w:val="left" w:pos="597"/>
          <w:tab w:val="center" w:pos="4536"/>
        </w:tabs>
        <w:bidi/>
        <w:jc w:val="center"/>
        <w:rPr>
          <w:rFonts w:ascii="Andalus" w:hAnsi="Andalus" w:cs="Andalus"/>
          <w:b/>
          <w:bCs/>
          <w:i/>
          <w:iCs/>
          <w:color w:val="FF0000"/>
          <w:sz w:val="44"/>
          <w:szCs w:val="44"/>
          <w:u w:val="single"/>
          <w:rtl/>
        </w:rPr>
      </w:pPr>
    </w:p>
    <w:p w:rsidR="00C963BC" w:rsidRDefault="00C963BC" w:rsidP="00C963BC">
      <w:pPr>
        <w:tabs>
          <w:tab w:val="left" w:pos="597"/>
          <w:tab w:val="center" w:pos="4536"/>
        </w:tabs>
        <w:bidi/>
        <w:jc w:val="center"/>
        <w:rPr>
          <w:rFonts w:ascii="Andalus" w:hAnsi="Andalus" w:cs="Andalus"/>
          <w:b/>
          <w:bCs/>
          <w:i/>
          <w:iCs/>
          <w:color w:val="FF0000"/>
          <w:sz w:val="44"/>
          <w:szCs w:val="44"/>
          <w:u w:val="single"/>
          <w:rtl/>
        </w:rPr>
      </w:pPr>
    </w:p>
    <w:p w:rsidR="00C963BC" w:rsidRDefault="00C963BC" w:rsidP="00C963BC">
      <w:pPr>
        <w:tabs>
          <w:tab w:val="left" w:pos="597"/>
          <w:tab w:val="center" w:pos="4536"/>
        </w:tabs>
        <w:bidi/>
        <w:jc w:val="center"/>
        <w:rPr>
          <w:rFonts w:ascii="Andalus" w:hAnsi="Andalus" w:cs="Andalus"/>
          <w:b/>
          <w:bCs/>
          <w:i/>
          <w:iCs/>
          <w:color w:val="FF0000"/>
          <w:sz w:val="44"/>
          <w:szCs w:val="44"/>
          <w:u w:val="single"/>
          <w:rtl/>
        </w:rPr>
      </w:pPr>
    </w:p>
    <w:p w:rsidR="00C963BC" w:rsidRDefault="00C963BC" w:rsidP="00C963BC">
      <w:pPr>
        <w:tabs>
          <w:tab w:val="left" w:pos="597"/>
          <w:tab w:val="center" w:pos="4536"/>
        </w:tabs>
        <w:bidi/>
        <w:jc w:val="center"/>
        <w:rPr>
          <w:rFonts w:ascii="Andalus" w:hAnsi="Andalus" w:cs="Andalus"/>
          <w:b/>
          <w:bCs/>
          <w:i/>
          <w:iCs/>
          <w:color w:val="FF0000"/>
          <w:sz w:val="44"/>
          <w:szCs w:val="44"/>
          <w:u w:val="single"/>
          <w:rtl/>
        </w:rPr>
      </w:pPr>
    </w:p>
    <w:p w:rsidR="00C963BC" w:rsidRDefault="00C963BC" w:rsidP="00C963BC">
      <w:pPr>
        <w:tabs>
          <w:tab w:val="left" w:pos="597"/>
          <w:tab w:val="center" w:pos="4536"/>
        </w:tabs>
        <w:bidi/>
        <w:jc w:val="center"/>
        <w:rPr>
          <w:rFonts w:ascii="Andalus" w:hAnsi="Andalus" w:cs="Andalus"/>
          <w:b/>
          <w:bCs/>
          <w:i/>
          <w:iCs/>
          <w:color w:val="FF0000"/>
          <w:sz w:val="44"/>
          <w:szCs w:val="44"/>
          <w:u w:val="single"/>
          <w:rtl/>
        </w:rPr>
      </w:pPr>
    </w:p>
    <w:p w:rsidR="00C963BC" w:rsidRDefault="00C963BC" w:rsidP="00C963BC">
      <w:pPr>
        <w:tabs>
          <w:tab w:val="left" w:pos="597"/>
          <w:tab w:val="center" w:pos="4536"/>
        </w:tabs>
        <w:bidi/>
        <w:jc w:val="center"/>
        <w:rPr>
          <w:rFonts w:ascii="Andalus" w:hAnsi="Andalus" w:cs="Andalus"/>
          <w:b/>
          <w:bCs/>
          <w:i/>
          <w:iCs/>
          <w:color w:val="FF0000"/>
          <w:sz w:val="44"/>
          <w:szCs w:val="44"/>
          <w:u w:val="single"/>
          <w:rtl/>
        </w:rPr>
      </w:pPr>
      <w:r w:rsidRPr="008643D7">
        <w:rPr>
          <w:rFonts w:ascii="Andalus" w:hAnsi="Andalus" w:cs="Andalus"/>
          <w:b/>
          <w:bCs/>
          <w:i/>
          <w:iCs/>
          <w:color w:val="FF0000"/>
          <w:sz w:val="44"/>
          <w:szCs w:val="44"/>
          <w:u w:val="single"/>
          <w:rtl/>
        </w:rPr>
        <w:t>سورة الم</w:t>
      </w:r>
      <w:r>
        <w:rPr>
          <w:rFonts w:ascii="Andalus" w:hAnsi="Andalus" w:cs="Andalus" w:hint="cs"/>
          <w:b/>
          <w:bCs/>
          <w:i/>
          <w:iCs/>
          <w:color w:val="FF0000"/>
          <w:sz w:val="44"/>
          <w:szCs w:val="44"/>
          <w:u w:val="single"/>
          <w:rtl/>
        </w:rPr>
        <w:t>ُ</w:t>
      </w:r>
      <w:r w:rsidRPr="008643D7">
        <w:rPr>
          <w:rFonts w:ascii="Andalus" w:hAnsi="Andalus" w:cs="Andalus"/>
          <w:b/>
          <w:bCs/>
          <w:i/>
          <w:iCs/>
          <w:color w:val="FF0000"/>
          <w:sz w:val="44"/>
          <w:szCs w:val="44"/>
          <w:u w:val="single"/>
          <w:rtl/>
        </w:rPr>
        <w:t>رسلات</w:t>
      </w:r>
    </w:p>
    <w:p w:rsidR="00C963BC" w:rsidRPr="00D8331F" w:rsidRDefault="00C963BC" w:rsidP="00C963BC">
      <w:pPr>
        <w:tabs>
          <w:tab w:val="left" w:pos="597"/>
          <w:tab w:val="center" w:pos="4536"/>
        </w:tabs>
        <w:bidi/>
        <w:jc w:val="center"/>
        <w:rPr>
          <w:rFonts w:ascii="Andalus" w:hAnsi="Andalus" w:cs="Andalus"/>
          <w:b/>
          <w:bCs/>
          <w:i/>
          <w:iCs/>
          <w:color w:val="FF0000"/>
          <w:sz w:val="32"/>
          <w:szCs w:val="32"/>
          <w:u w:val="single"/>
          <w:rtl/>
        </w:rPr>
      </w:pPr>
    </w:p>
    <w:p w:rsidR="00C963BC"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 نزل حين أمر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جبريل </w:t>
      </w:r>
      <w:r w:rsidRPr="00D42F64">
        <w:rPr>
          <w:rFonts w:ascii="Traditional Arabic" w:hAnsi="Traditional Arabic" w:cs="Traditional Arabic"/>
          <w:b/>
          <w:bCs/>
          <w:sz w:val="32"/>
          <w:szCs w:val="32"/>
          <w:rtl/>
        </w:rPr>
        <w:t>رسول الله صلى الله عليه وسلم ثقيفا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بالصلاة</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719"/>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داود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ثمان ابن أبي العاص</w:t>
      </w:r>
      <w:r>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20"/>
      </w:r>
      <w:r w:rsidRPr="00D42F64">
        <w:rPr>
          <w:rStyle w:val="FootnoteReference"/>
          <w:sz w:val="32"/>
          <w:szCs w:val="32"/>
          <w:rtl/>
        </w:rPr>
        <w:t>)</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21"/>
      </w:r>
      <w:r w:rsidRPr="00D42F64">
        <w:rPr>
          <w:rStyle w:val="FootnoteReference"/>
          <w:sz w:val="32"/>
          <w:szCs w:val="32"/>
          <w:rtl/>
        </w:rPr>
        <w:t>)</w:t>
      </w:r>
    </w:p>
    <w:p w:rsidR="00C963BC" w:rsidRPr="00C7548D" w:rsidRDefault="00C963BC" w:rsidP="00C963BC">
      <w:pPr>
        <w:bidi/>
        <w:jc w:val="highKashida"/>
        <w:rPr>
          <w:rFonts w:ascii="Traditional Arabic" w:hAnsi="Traditional Arabic" w:cs="Traditional Arabic"/>
          <w:sz w:val="20"/>
          <w:szCs w:val="20"/>
          <w:rtl/>
        </w:rPr>
      </w:pPr>
    </w:p>
    <w:p w:rsidR="00C963BC" w:rsidRPr="00D42F64" w:rsidRDefault="00C963BC" w:rsidP="00C963BC">
      <w:pPr>
        <w:bidi/>
        <w:jc w:val="high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المرسلات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22"/>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إلى آخره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23"/>
      </w:r>
      <w:r w:rsidRPr="00D42F64">
        <w:rPr>
          <w:rStyle w:val="FootnoteReference"/>
          <w:sz w:val="32"/>
          <w:szCs w:val="32"/>
          <w:rtl/>
        </w:rPr>
        <w:t>)</w:t>
      </w:r>
    </w:p>
    <w:p w:rsidR="00C963BC" w:rsidRPr="00D42F64" w:rsidRDefault="00C963BC" w:rsidP="00C963BC">
      <w:pPr>
        <w:bidi/>
        <w:jc w:val="high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Pr="00D42F64" w:rsidRDefault="00C963BC" w:rsidP="00C963BC">
      <w:pPr>
        <w:bidi/>
        <w:jc w:val="lowKashida"/>
        <w:rPr>
          <w:rFonts w:ascii="Traditional Arabic" w:hAnsi="Traditional Arabic" w:cs="Traditional Arabic"/>
          <w:sz w:val="32"/>
          <w:szCs w:val="32"/>
          <w:rtl/>
        </w:rPr>
      </w:pPr>
    </w:p>
    <w:p w:rsidR="00C963BC" w:rsidRDefault="00C963BC" w:rsidP="00C963BC">
      <w:pPr>
        <w:bidi/>
        <w:jc w:val="center"/>
        <w:rPr>
          <w:rFonts w:ascii="Andalus" w:hAnsi="Andalus" w:cs="Andalus"/>
          <w:b/>
          <w:bCs/>
          <w:color w:val="FF0000"/>
          <w:sz w:val="48"/>
          <w:szCs w:val="48"/>
          <w:u w:val="single"/>
          <w:rtl/>
        </w:rPr>
      </w:pPr>
    </w:p>
    <w:p w:rsidR="00C963BC" w:rsidRDefault="00C963BC" w:rsidP="00C963BC">
      <w:pPr>
        <w:bidi/>
        <w:jc w:val="center"/>
        <w:rPr>
          <w:rFonts w:ascii="Andalus" w:hAnsi="Andalus" w:cs="Andalus"/>
          <w:b/>
          <w:bCs/>
          <w:color w:val="FF0000"/>
          <w:sz w:val="48"/>
          <w:szCs w:val="48"/>
          <w:u w:val="single"/>
          <w:rtl/>
        </w:rPr>
      </w:pPr>
    </w:p>
    <w:p w:rsidR="00C963BC" w:rsidRDefault="00C963BC" w:rsidP="00C963BC">
      <w:pPr>
        <w:bidi/>
        <w:jc w:val="center"/>
        <w:rPr>
          <w:rFonts w:ascii="Andalus" w:hAnsi="Andalus" w:cs="Andalus"/>
          <w:b/>
          <w:bCs/>
          <w:color w:val="FF0000"/>
          <w:sz w:val="48"/>
          <w:szCs w:val="48"/>
          <w:u w:val="single"/>
          <w:rtl/>
        </w:rPr>
      </w:pPr>
    </w:p>
    <w:p w:rsidR="00C963BC" w:rsidRDefault="00C963BC" w:rsidP="00C963BC">
      <w:pPr>
        <w:bidi/>
        <w:jc w:val="center"/>
        <w:rPr>
          <w:rFonts w:ascii="Andalus" w:hAnsi="Andalus" w:cs="Andalus"/>
          <w:b/>
          <w:bCs/>
          <w:color w:val="FF0000"/>
          <w:sz w:val="48"/>
          <w:szCs w:val="48"/>
          <w:u w:val="single"/>
          <w:rtl/>
        </w:rPr>
      </w:pPr>
      <w:r w:rsidRPr="008643D7">
        <w:rPr>
          <w:rFonts w:ascii="Andalus" w:hAnsi="Andalus" w:cs="Andalus"/>
          <w:b/>
          <w:bCs/>
          <w:color w:val="FF0000"/>
          <w:sz w:val="48"/>
          <w:szCs w:val="48"/>
          <w:u w:val="single"/>
          <w:rtl/>
        </w:rPr>
        <w:t>سورة عم</w:t>
      </w:r>
    </w:p>
    <w:p w:rsidR="00C963BC" w:rsidRPr="00167D7E" w:rsidRDefault="00C963BC" w:rsidP="00C963BC">
      <w:pPr>
        <w:bidi/>
        <w:jc w:val="center"/>
        <w:rPr>
          <w:rFonts w:ascii="Andalus" w:hAnsi="Andalus" w:cs="Andalus"/>
          <w:b/>
          <w:bCs/>
          <w:color w:val="FF0000"/>
          <w:sz w:val="32"/>
          <w:szCs w:val="32"/>
          <w:u w:val="single"/>
          <w:rtl/>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b/>
          <w:bCs/>
          <w:sz w:val="32"/>
          <w:szCs w:val="32"/>
          <w:rtl/>
        </w:rPr>
        <w:t>وفي الحديث</w:t>
      </w:r>
      <w:r>
        <w:rPr>
          <w:rFonts w:ascii="Traditional Arabic" w:hAnsi="Traditional Arabic" w:cs="Traditional Arabic" w:hint="cs"/>
          <w:b/>
          <w:bCs/>
          <w:sz w:val="32"/>
          <w:szCs w:val="32"/>
          <w:rtl/>
        </w:rPr>
        <w:t>ِ</w:t>
      </w:r>
      <w:r>
        <w:rPr>
          <w:rFonts w:ascii="AngsanaUPC" w:hAnsi="AngsanaUPC" w:cs="Times New Roman" w:hint="cs"/>
          <w:b/>
          <w:bCs/>
          <w:sz w:val="32"/>
          <w:szCs w:val="32"/>
          <w:rtl/>
        </w:rPr>
        <w:t>:</w:t>
      </w:r>
      <w:r w:rsidRPr="00D42F64">
        <w:rPr>
          <w:rFonts w:ascii="AngsanaUPC" w:hAnsi="AngsanaUPC" w:cs="AngsanaUPC"/>
          <w:b/>
          <w:bCs/>
          <w:sz w:val="32"/>
          <w:szCs w:val="32"/>
          <w:rtl/>
        </w:rPr>
        <w:t>«</w:t>
      </w:r>
      <w:r w:rsidRPr="00B05344">
        <w:rPr>
          <w:rFonts w:ascii="Traditional Arabic" w:hAnsi="Traditional Arabic" w:cs="Traditional Arabic"/>
          <w:b/>
          <w:bCs/>
          <w:color w:val="FF0000"/>
          <w:sz w:val="32"/>
          <w:szCs w:val="32"/>
          <w:rtl/>
        </w:rPr>
        <w:t xml:space="preserve"> أفضل</w:t>
      </w:r>
      <w:r w:rsidRPr="00D42F64">
        <w:rPr>
          <w:rFonts w:ascii="Traditional Arabic" w:hAnsi="Traditional Arabic" w:cs="Traditional Arabic"/>
          <w:b/>
          <w:bCs/>
          <w:sz w:val="32"/>
          <w:szCs w:val="32"/>
          <w:rtl/>
        </w:rPr>
        <w:t xml:space="preserve"> الحج</w:t>
      </w:r>
      <w:r w:rsidRPr="00D42F64">
        <w:rPr>
          <w:rFonts w:ascii="Traditional Arabic" w:hAnsi="Traditional Arabic" w:cs="Traditional Arabic" w:hint="cs"/>
          <w:b/>
          <w:bCs/>
          <w:sz w:val="32"/>
          <w:szCs w:val="32"/>
          <w:rtl/>
        </w:rPr>
        <w:t xml:space="preserve"> العج</w:t>
      </w:r>
      <w:r w:rsidRPr="00D42F64">
        <w:rPr>
          <w:rStyle w:val="FootnoteReference"/>
          <w:b/>
          <w:bCs/>
          <w:sz w:val="32"/>
          <w:szCs w:val="32"/>
          <w:rtl/>
        </w:rPr>
        <w:t>(</w:t>
      </w:r>
      <w:r w:rsidRPr="00D42F64">
        <w:rPr>
          <w:rStyle w:val="FootnoteReference"/>
          <w:b/>
          <w:bCs/>
          <w:sz w:val="32"/>
          <w:szCs w:val="32"/>
          <w:rtl/>
        </w:rPr>
        <w:footnoteReference w:id="1724"/>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والثج</w:t>
      </w:r>
      <w:r w:rsidRPr="00D42F64">
        <w:rPr>
          <w:rStyle w:val="FootnoteReference"/>
          <w:b/>
          <w:bCs/>
          <w:sz w:val="32"/>
          <w:szCs w:val="32"/>
          <w:rtl/>
        </w:rPr>
        <w:t>(</w:t>
      </w:r>
      <w:r w:rsidRPr="00D42F64">
        <w:rPr>
          <w:rStyle w:val="FootnoteReference"/>
          <w:b/>
          <w:bCs/>
          <w:sz w:val="32"/>
          <w:szCs w:val="32"/>
          <w:rtl/>
        </w:rPr>
        <w:footnoteReference w:id="1725"/>
      </w:r>
      <w:r w:rsidRPr="00D42F64">
        <w:rPr>
          <w:rStyle w:val="FootnoteReference"/>
          <w:b/>
          <w:bCs/>
          <w:sz w:val="32"/>
          <w:szCs w:val="32"/>
          <w:rtl/>
        </w:rPr>
        <w:t>)</w:t>
      </w:r>
      <w:r w:rsidRPr="00D42F64">
        <w:rPr>
          <w:rFonts w:ascii="AngsanaUPC" w:hAnsi="AngsanaUPC" w:cs="AngsanaUPC"/>
          <w:b/>
          <w:bCs/>
          <w:sz w:val="32"/>
          <w:szCs w:val="32"/>
          <w:rtl/>
        </w:rPr>
        <w:t>»</w:t>
      </w:r>
      <w:r w:rsidRPr="00D42F64">
        <w:rPr>
          <w:rFonts w:ascii="AngsanaUPC" w:hAnsi="AngsanaUPC" w:cs="AngsanaUP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2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 وابن ماجة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بكر الصديق</w:t>
      </w:r>
      <w:r w:rsidRPr="00D42F64">
        <w:rPr>
          <w:rFonts w:ascii="Traditional Arabic" w:hAnsi="Traditional Arabic" w:cs="Traditional Arabic" w:hint="cs"/>
          <w:sz w:val="32"/>
          <w:szCs w:val="32"/>
          <w:rtl/>
        </w:rPr>
        <w:t>.</w:t>
      </w:r>
      <w:r w:rsidRPr="00D42F64">
        <w:rPr>
          <w:rStyle w:val="FootnoteReference"/>
          <w:color w:val="FF0000"/>
          <w:sz w:val="32"/>
          <w:szCs w:val="32"/>
          <w:rtl/>
        </w:rPr>
        <w:t>(</w:t>
      </w:r>
      <w:r w:rsidRPr="00D42F64">
        <w:rPr>
          <w:rStyle w:val="FootnoteReference"/>
          <w:color w:val="FF0000"/>
          <w:sz w:val="32"/>
          <w:szCs w:val="32"/>
          <w:rtl/>
        </w:rPr>
        <w:footnoteReference w:id="1727"/>
      </w:r>
      <w:r w:rsidRPr="00D42F64">
        <w:rPr>
          <w:rStyle w:val="FootnoteReference"/>
          <w:color w:val="FF0000"/>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رضي الله عنه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28"/>
      </w:r>
      <w:r w:rsidRPr="00D42F64">
        <w:rPr>
          <w:rStyle w:val="FootnoteReference"/>
          <w:sz w:val="32"/>
          <w:szCs w:val="32"/>
          <w:rtl/>
        </w:rPr>
        <w:t>)</w:t>
      </w:r>
      <w:r w:rsidRPr="00D42F64">
        <w:rPr>
          <w:rFonts w:ascii="Traditional Arabic" w:hAnsi="Traditional Arabic" w:cs="Traditional Arabic"/>
          <w:color w:val="FF0000"/>
          <w:sz w:val="32"/>
          <w:szCs w:val="32"/>
          <w:rtl/>
        </w:rPr>
        <w:t xml:space="preserve"> </w:t>
      </w:r>
      <w:r w:rsidRPr="00D42F64">
        <w:rPr>
          <w:rFonts w:ascii="Traditional Arabic" w:hAnsi="Traditional Arabic" w:cs="Traditional Arabic" w:hint="cs"/>
          <w:color w:val="FF0000"/>
          <w:sz w:val="32"/>
          <w:szCs w:val="32"/>
          <w:rtl/>
        </w:rPr>
        <w:t>،و</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729"/>
      </w:r>
      <w:r w:rsidRPr="00D42F64">
        <w:rPr>
          <w:rStyle w:val="FootnoteReference"/>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رضي الله عنه</w:t>
      </w:r>
      <w:r>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30"/>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C7548D" w:rsidRDefault="00C963BC" w:rsidP="00C963BC">
      <w:pPr>
        <w:bidi/>
        <w:jc w:val="left"/>
        <w:rPr>
          <w:rFonts w:ascii="Traditional Arabic" w:hAnsi="Traditional Arabic" w:cs="Traditional Arabic"/>
          <w:sz w:val="20"/>
          <w:szCs w:val="20"/>
          <w:rtl/>
        </w:rPr>
      </w:pP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جنة لف</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وعيش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غدق</w:t>
      </w:r>
      <w:r w:rsidRPr="00D42F64">
        <w:rPr>
          <w:rFonts w:ascii="Traditional Arabic" w:hAnsi="Traditional Arabic" w:cs="Traditional Arabic" w:hint="cs"/>
          <w:b/>
          <w:bCs/>
          <w:color w:val="FF0000"/>
          <w:sz w:val="32"/>
          <w:szCs w:val="32"/>
          <w:rtl/>
        </w:rPr>
        <w:t xml:space="preserve"> </w:t>
      </w:r>
      <w:r>
        <w:rPr>
          <w:rFonts w:ascii="Traditional Arabic" w:hAnsi="Traditional Arabic" w:cs="Traditional Arabic" w:hint="cs"/>
          <w:b/>
          <w:bCs/>
          <w:color w:val="FF0000"/>
          <w:sz w:val="32"/>
          <w:szCs w:val="32"/>
          <w:rtl/>
        </w:rPr>
        <w:t>_</w:t>
      </w:r>
      <w:r w:rsidRPr="00D42F64">
        <w:rPr>
          <w:rFonts w:ascii="Traditional Arabic" w:hAnsi="Traditional Arabic" w:cs="Traditional Arabic"/>
          <w:sz w:val="32"/>
          <w:szCs w:val="32"/>
          <w:rtl/>
        </w:rPr>
        <w:t>تمامه</w:t>
      </w:r>
      <w:r w:rsidRPr="00D42F64">
        <w:rPr>
          <w:rFonts w:ascii="Traditional Arabic" w:hAnsi="Traditional Arabic" w:cs="Traditional Arabic" w:hint="cs"/>
          <w:sz w:val="32"/>
          <w:szCs w:val="32"/>
          <w:rtl/>
        </w:rPr>
        <w:t>_</w:t>
      </w:r>
      <w:r w:rsidRPr="00D42F64">
        <w:rPr>
          <w:rStyle w:val="FootnoteReference"/>
          <w:sz w:val="32"/>
          <w:szCs w:val="32"/>
          <w:rtl/>
        </w:rPr>
        <w:t>(</w:t>
      </w:r>
      <w:r w:rsidRPr="00D42F64">
        <w:rPr>
          <w:rStyle w:val="FootnoteReference"/>
          <w:sz w:val="32"/>
          <w:szCs w:val="32"/>
          <w:rtl/>
        </w:rPr>
        <w:footnoteReference w:id="1731"/>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t>وندامى كله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 بيض زهر</w:t>
      </w:r>
      <w:r w:rsidRPr="00D42F64">
        <w:rPr>
          <w:rFonts w:ascii="Traditional Arabic" w:hAnsi="Traditional Arabic" w:cs="Traditional Arabic"/>
          <w:sz w:val="32"/>
          <w:szCs w:val="32"/>
          <w:rtl/>
        </w:rPr>
        <w:t xml:space="preserve"> </w:t>
      </w:r>
      <w:r>
        <w:rPr>
          <w:rStyle w:val="FootnoteReference"/>
          <w:rFonts w:hint="cs"/>
          <w:sz w:val="32"/>
          <w:szCs w:val="32"/>
          <w:rtl/>
        </w:rPr>
        <w:t>.</w:t>
      </w:r>
      <w:r w:rsidRPr="00D42F64">
        <w:rPr>
          <w:rStyle w:val="FootnoteReference"/>
          <w:sz w:val="32"/>
          <w:szCs w:val="32"/>
          <w:rtl/>
        </w:rPr>
        <w:t>(</w:t>
      </w:r>
      <w:r w:rsidRPr="00D42F64">
        <w:rPr>
          <w:rStyle w:val="FootnoteReference"/>
          <w:sz w:val="32"/>
          <w:szCs w:val="32"/>
          <w:rtl/>
        </w:rPr>
        <w:footnoteReference w:id="1732"/>
      </w:r>
      <w:r w:rsidRPr="00D42F64">
        <w:rPr>
          <w:rStyle w:val="FootnoteReference"/>
          <w:sz w:val="32"/>
          <w:szCs w:val="32"/>
          <w:rtl/>
        </w:rPr>
        <w:t>)</w:t>
      </w:r>
      <w:r w:rsidRPr="00D42F64">
        <w:rPr>
          <w:rFonts w:ascii="Traditional Arabic" w:hAnsi="Traditional Arabic" w:cs="Traditional Arabic"/>
          <w:sz w:val="32"/>
          <w:szCs w:val="32"/>
          <w:rtl/>
        </w:rPr>
        <w:t>.</w:t>
      </w:r>
      <w:r>
        <w:rPr>
          <w:rFonts w:ascii="Traditional Arabic" w:hAnsi="Traditional Arabic" w:cs="Traditional Arabic" w:hint="cs"/>
          <w:sz w:val="32"/>
          <w:szCs w:val="32"/>
          <w:rtl/>
        </w:rPr>
        <w:t>)</w:t>
      </w:r>
      <w:r w:rsidRPr="00167D7E">
        <w:rPr>
          <w:rStyle w:val="FootnoteReference"/>
          <w:b/>
          <w:bCs/>
          <w:color w:val="FF0000"/>
          <w:sz w:val="32"/>
          <w:szCs w:val="32"/>
          <w:rtl/>
        </w:rPr>
        <w:t xml:space="preserve"> </w:t>
      </w:r>
      <w:r w:rsidRPr="00D42F64">
        <w:rPr>
          <w:rStyle w:val="FootnoteReference"/>
          <w:b/>
          <w:bCs/>
          <w:color w:val="FF0000"/>
          <w:sz w:val="32"/>
          <w:szCs w:val="32"/>
          <w:rtl/>
        </w:rPr>
        <w:t>(</w:t>
      </w:r>
      <w:r w:rsidRPr="00D42F64">
        <w:rPr>
          <w:rStyle w:val="FootnoteReference"/>
          <w:b/>
          <w:bCs/>
          <w:color w:val="FF0000"/>
          <w:sz w:val="32"/>
          <w:szCs w:val="32"/>
          <w:rtl/>
        </w:rPr>
        <w:footnoteReference w:id="1733"/>
      </w:r>
      <w:r w:rsidRPr="00D42F64">
        <w:rPr>
          <w:rStyle w:val="FootnoteReference"/>
          <w:b/>
          <w:bCs/>
          <w:color w:val="FF0000"/>
          <w:sz w:val="32"/>
          <w:szCs w:val="32"/>
          <w:rtl/>
        </w:rPr>
        <w:t>)</w:t>
      </w:r>
    </w:p>
    <w:p w:rsidR="00C963BC" w:rsidRPr="00212C8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 xml:space="preserve">قال الطيبي :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لف واحد الألفاف عيش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غدق ، أي ناعم ، والندامى جمع ندماني وبيض حسان ورجل</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أزهر أي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بيض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شرق الوجه يصف طيب الزمان والمكان وكرم الأخوان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34"/>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eft"/>
        <w:rPr>
          <w:rFonts w:ascii="AngsanaUPC" w:hAnsi="AngsanaUPC" w:cs="AngsanaUP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w:t>
      </w:r>
      <w:r w:rsidRPr="00D42F64">
        <w:rPr>
          <w:rFonts w:ascii="Traditional Arabic" w:hAnsi="Traditional Arabic" w:cs="Traditional Arabic" w:hint="cs"/>
          <w:b/>
          <w:bCs/>
          <w:sz w:val="32"/>
          <w:szCs w:val="32"/>
          <w:rtl/>
        </w:rPr>
        <w:t>ي:</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الصلاةوالسلام سئل عنه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فقال:</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حشر عشرة أصناف من أ</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متي بعضهم على صورة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القردة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AngsanaUPC" w:hAnsi="AngsanaUPC" w:cs="AngsanaUPC" w:hint="cs"/>
          <w:b/>
          <w:bCs/>
          <w:sz w:val="32"/>
          <w:szCs w:val="32"/>
          <w:rtl/>
        </w:rPr>
        <w:t>)</w:t>
      </w:r>
      <w:r w:rsidRPr="00D42F64">
        <w:rPr>
          <w:rStyle w:val="FootnoteReference"/>
          <w:rFonts w:ascii="AngsanaUPC" w:hAnsi="AngsanaUPC"/>
          <w:b/>
          <w:bCs/>
          <w:sz w:val="32"/>
          <w:szCs w:val="32"/>
          <w:rtl/>
        </w:rPr>
        <w:t>(</w:t>
      </w:r>
      <w:r w:rsidRPr="00D42F64">
        <w:rPr>
          <w:rStyle w:val="FootnoteReference"/>
          <w:rFonts w:ascii="AngsanaUPC" w:hAnsi="AngsanaUPC"/>
          <w:b/>
          <w:bCs/>
          <w:sz w:val="32"/>
          <w:szCs w:val="32"/>
          <w:rtl/>
        </w:rPr>
        <w:footnoteReference w:id="1735"/>
      </w:r>
      <w:r w:rsidRPr="00D42F64">
        <w:rPr>
          <w:rStyle w:val="FootnoteReference"/>
          <w:rFonts w:ascii="AngsanaUPC" w:hAnsi="AngsanaUPC"/>
          <w:b/>
          <w:bCs/>
          <w:sz w:val="32"/>
          <w:szCs w:val="32"/>
          <w:rtl/>
        </w:rPr>
        <w:t>)</w:t>
      </w:r>
      <w:r w:rsidRPr="00D42F64">
        <w:rPr>
          <w:rFonts w:ascii="AngsanaUPC" w:hAnsi="AngsanaUPC" w:cs="AngsanaUPC" w:hint="cs"/>
          <w:b/>
          <w:bCs/>
          <w:sz w:val="32"/>
          <w:szCs w:val="32"/>
          <w:rtl/>
        </w:rPr>
        <w:t xml:space="preserve"> </w:t>
      </w:r>
    </w:p>
    <w:p w:rsidR="00C963BC" w:rsidRDefault="00C963BC" w:rsidP="00C963BC">
      <w:pPr>
        <w:bidi/>
        <w:jc w:val="left"/>
        <w:rPr>
          <w:rFonts w:ascii="AngsanaUPC" w:hAnsi="AngsanaUPC" w:cs="AngsanaUPC"/>
          <w:b/>
          <w:bCs/>
          <w:sz w:val="32"/>
          <w:szCs w:val="32"/>
          <w:rtl/>
        </w:rPr>
      </w:pPr>
    </w:p>
    <w:p w:rsidR="00C963BC" w:rsidRDefault="00C963BC" w:rsidP="00C963BC">
      <w:pPr>
        <w:bidi/>
        <w:jc w:val="left"/>
        <w:rPr>
          <w:rFonts w:ascii="AngsanaUPC" w:hAnsi="AngsanaUPC" w:cs="AngsanaUPC"/>
          <w:b/>
          <w:bCs/>
          <w:sz w:val="32"/>
          <w:szCs w:val="32"/>
          <w:rtl/>
        </w:rPr>
      </w:pPr>
    </w:p>
    <w:p w:rsidR="00C963BC" w:rsidRDefault="00C963BC" w:rsidP="00C963BC">
      <w:pPr>
        <w:bidi/>
        <w:jc w:val="left"/>
        <w:rPr>
          <w:rFonts w:ascii="Traditional Arabic" w:hAnsi="Traditional Arabic" w:cs="Traditional Arabic"/>
          <w:sz w:val="32"/>
          <w:szCs w:val="32"/>
          <w:rtl/>
        </w:rPr>
      </w:pPr>
      <w:r w:rsidRPr="00D42F64">
        <w:rPr>
          <w:rFonts w:ascii="AngsanaUPC" w:hAnsi="AngsanaUPC" w:cs="AngsanaUPC" w:hint="cs"/>
          <w:b/>
          <w:bCs/>
          <w:sz w:val="32"/>
          <w:szCs w:val="32"/>
          <w:rtl/>
        </w:rPr>
        <w:t xml:space="preserve">       </w:t>
      </w:r>
      <w:r w:rsidRPr="00D42F64">
        <w:rPr>
          <w:rFonts w:ascii="Traditional Arabic" w:hAnsi="Traditional Arabic" w:cs="Traditional Arabic"/>
          <w:sz w:val="32"/>
          <w:szCs w:val="32"/>
          <w:rtl/>
        </w:rPr>
        <w:t>الحديث</w:t>
      </w:r>
      <w:r w:rsidRPr="00D42F64">
        <w:rPr>
          <w:rStyle w:val="FootnoteReference"/>
          <w:sz w:val="32"/>
          <w:szCs w:val="32"/>
          <w:rtl/>
        </w:rPr>
        <w:t xml:space="preserve"> (</w:t>
      </w:r>
      <w:r w:rsidRPr="00D42F64">
        <w:rPr>
          <w:rStyle w:val="FootnoteReference"/>
          <w:sz w:val="32"/>
          <w:szCs w:val="32"/>
          <w:rtl/>
        </w:rPr>
        <w:footnoteReference w:id="1736"/>
      </w:r>
      <w:r w:rsidRPr="00D42F64">
        <w:rPr>
          <w:rStyle w:val="FootnoteReference"/>
          <w:sz w:val="32"/>
          <w:szCs w:val="32"/>
          <w:rtl/>
        </w:rPr>
        <w:t>)</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الثعلبي</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وابن مردويه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البراء ابن عازب عن معاذ بن جبل</w:t>
      </w:r>
      <w:r w:rsidRPr="00D42F64">
        <w:rPr>
          <w:rStyle w:val="FootnoteReference"/>
          <w:sz w:val="32"/>
          <w:szCs w:val="32"/>
          <w:rtl/>
        </w:rPr>
        <w:t>(</w:t>
      </w:r>
      <w:r w:rsidRPr="00D42F64">
        <w:rPr>
          <w:rStyle w:val="FootnoteReference"/>
          <w:sz w:val="32"/>
          <w:szCs w:val="32"/>
          <w:rtl/>
        </w:rPr>
        <w:footnoteReference w:id="1737"/>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رضي الله عنهم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38"/>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26429C" w:rsidRDefault="00C963BC" w:rsidP="00C963BC">
      <w:pPr>
        <w:bidi/>
        <w:jc w:val="left"/>
        <w:rPr>
          <w:rFonts w:ascii="Traditional Arabic" w:hAnsi="Traditional Arabic" w:cs="Traditional Arabic"/>
          <w:sz w:val="18"/>
          <w:szCs w:val="18"/>
          <w:rtl/>
        </w:rPr>
      </w:pP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B05344">
        <w:rPr>
          <w:rFonts w:ascii="Traditional Arabic" w:hAnsi="Traditional Arabic" w:cs="Traditional Arabic"/>
          <w:b/>
          <w:bCs/>
          <w:color w:val="FF0000"/>
          <w:sz w:val="32"/>
          <w:szCs w:val="32"/>
          <w:rtl/>
        </w:rPr>
        <w:t>فصدقتها وكذبتها</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والمرء ينفعه</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39"/>
      </w:r>
      <w:r w:rsidRPr="00D42F64">
        <w:rPr>
          <w:rStyle w:val="FootnoteReference"/>
          <w:b/>
          <w:bCs/>
          <w:sz w:val="32"/>
          <w:szCs w:val="32"/>
          <w:rtl/>
        </w:rPr>
        <w:t>)</w:t>
      </w:r>
      <w:r w:rsidRPr="00D42F64">
        <w:rPr>
          <w:rFonts w:ascii="Traditional Arabic" w:hAnsi="Traditional Arabic" w:cs="Traditional Arabic"/>
          <w:b/>
          <w:bCs/>
          <w:sz w:val="32"/>
          <w:szCs w:val="32"/>
          <w:rtl/>
        </w:rPr>
        <w:t xml:space="preserve"> كذابه</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40"/>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هو للأعشى</w:t>
      </w:r>
      <w:r w:rsidRPr="00D42F64">
        <w:rPr>
          <w:rStyle w:val="FootnoteReference"/>
          <w:sz w:val="32"/>
          <w:szCs w:val="32"/>
          <w:rtl/>
        </w:rPr>
        <w:t>(</w:t>
      </w:r>
      <w:r w:rsidRPr="00D42F64">
        <w:rPr>
          <w:rStyle w:val="FootnoteReference"/>
          <w:sz w:val="32"/>
          <w:szCs w:val="32"/>
          <w:rtl/>
        </w:rPr>
        <w:footnoteReference w:id="1741"/>
      </w:r>
      <w:r w:rsidRPr="00D42F64">
        <w:rPr>
          <w:rStyle w:val="FootnoteReference"/>
          <w:sz w:val="32"/>
          <w:szCs w:val="32"/>
          <w:rtl/>
        </w:rPr>
        <w:t>)</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في الحديث</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هذه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الآية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شد ما في الق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رآن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على أهل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النار</w:t>
      </w:r>
      <w:r w:rsidRPr="00212C8C">
        <w:rPr>
          <w:rFonts w:ascii="AngsanaUPC" w:hAnsi="AngsanaUPC" w:cs="AngsanaUPC" w:hint="cs"/>
          <w:b/>
          <w:bCs/>
          <w:sz w:val="44"/>
          <w:szCs w:val="44"/>
          <w:rtl/>
        </w:rPr>
        <w:t>}</w:t>
      </w:r>
      <w:r w:rsidRPr="00D42F64">
        <w:rPr>
          <w:rStyle w:val="FootnoteReference"/>
          <w:b/>
          <w:bCs/>
          <w:sz w:val="32"/>
          <w:szCs w:val="32"/>
          <w:rtl/>
        </w:rPr>
        <w:t>(</w:t>
      </w:r>
      <w:r w:rsidRPr="00D42F64">
        <w:rPr>
          <w:rStyle w:val="FootnoteReference"/>
          <w:b/>
          <w:bCs/>
          <w:sz w:val="32"/>
          <w:szCs w:val="32"/>
          <w:rtl/>
        </w:rPr>
        <w:footnoteReference w:id="1742"/>
      </w:r>
      <w:r w:rsidRPr="00D42F64">
        <w:rPr>
          <w:rStyle w:val="FootnoteReference"/>
          <w:b/>
          <w:bCs/>
          <w:sz w:val="32"/>
          <w:szCs w:val="32"/>
          <w:rtl/>
        </w:rPr>
        <w:t>)</w:t>
      </w:r>
      <w:r>
        <w:rPr>
          <w:rFonts w:ascii="AngsanaUPC" w:hAnsi="AngsanaUPC" w:cs="AngsanaUPC"/>
          <w:b/>
          <w:bCs/>
          <w:sz w:val="44"/>
          <w:szCs w:val="44"/>
          <w:rtl/>
        </w:rPr>
        <w:t>»</w:t>
      </w:r>
      <w:r w:rsidRPr="00B334E3">
        <w:rPr>
          <w:rFonts w:ascii="Traditional Arabic" w:hAnsi="Traditional Arabic" w:cs="Traditional Arabic"/>
          <w:b/>
          <w:bCs/>
          <w:sz w:val="40"/>
          <w:szCs w:val="40"/>
          <w:rtl/>
        </w:rPr>
        <w:t>)</w:t>
      </w:r>
      <w:r w:rsidRPr="00D42F64">
        <w:rPr>
          <w:rStyle w:val="FootnoteReference"/>
          <w:b/>
          <w:bCs/>
          <w:sz w:val="32"/>
          <w:szCs w:val="32"/>
          <w:rtl/>
        </w:rPr>
        <w:t>(</w:t>
      </w:r>
      <w:r w:rsidRPr="00D42F64">
        <w:rPr>
          <w:rStyle w:val="FootnoteReference"/>
          <w:b/>
          <w:bCs/>
          <w:sz w:val="32"/>
          <w:szCs w:val="32"/>
          <w:rtl/>
        </w:rPr>
        <w:footnoteReference w:id="1743"/>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26429C" w:rsidRDefault="00C963BC" w:rsidP="00C963BC">
      <w:pPr>
        <w:bidi/>
        <w:jc w:val="left"/>
        <w:rPr>
          <w:rFonts w:ascii="Traditional Arabic" w:hAnsi="Traditional Arabic" w:cs="Traditional Arabic"/>
          <w:b/>
          <w:bCs/>
          <w:sz w:val="18"/>
          <w:szCs w:val="18"/>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أبى حاتم والثعلبي من حديث</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أبي برزة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سلمي</w:t>
      </w:r>
      <w:r w:rsidRPr="00D42F64">
        <w:rPr>
          <w:rStyle w:val="FootnoteReference"/>
          <w:sz w:val="32"/>
          <w:szCs w:val="32"/>
          <w:rtl/>
        </w:rPr>
        <w:t>(</w:t>
      </w:r>
      <w:r w:rsidRPr="00D42F64">
        <w:rPr>
          <w:rStyle w:val="FootnoteReference"/>
          <w:sz w:val="32"/>
          <w:szCs w:val="32"/>
          <w:rtl/>
        </w:rPr>
        <w:footnoteReference w:id="174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الطبراني والبيهقي في البعث</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موقوف </w:t>
      </w:r>
      <w:r w:rsidRPr="00D42F64">
        <w:rPr>
          <w:rStyle w:val="FootnoteReference"/>
          <w:sz w:val="32"/>
          <w:szCs w:val="32"/>
          <w:rtl/>
        </w:rPr>
        <w:t>(</w:t>
      </w:r>
      <w:r w:rsidRPr="00D42F64">
        <w:rPr>
          <w:rStyle w:val="FootnoteReference"/>
          <w:sz w:val="32"/>
          <w:szCs w:val="32"/>
          <w:rtl/>
        </w:rPr>
        <w:footnoteReference w:id="1745"/>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وقيل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نتصب 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نصب المفعول به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46"/>
      </w:r>
      <w:r w:rsidRPr="00D42F64">
        <w:rPr>
          <w:rStyle w:val="FootnoteReference"/>
          <w:b/>
          <w:bCs/>
          <w:sz w:val="32"/>
          <w:szCs w:val="32"/>
          <w:rtl/>
        </w:rPr>
        <w:t>)</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زاد في الكشاف</w:t>
      </w:r>
      <w:r w:rsidRPr="00D42F64">
        <w:rPr>
          <w:rFonts w:ascii="Traditional Arabic" w:hAnsi="Traditional Arabic" w:cs="Traditional Arabic"/>
          <w:sz w:val="32"/>
          <w:szCs w:val="32"/>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أي جزاهـم عطاءً</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747"/>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هذا لايجوز فان</w:t>
      </w:r>
      <w:r w:rsidRPr="00D42F64">
        <w:rPr>
          <w:rFonts w:ascii="Traditional Arabic" w:hAnsi="Traditional Arabic" w:cs="Traditional Arabic" w:hint="cs"/>
          <w:sz w:val="32"/>
          <w:szCs w:val="32"/>
          <w:rtl/>
        </w:rPr>
        <w:t xml:space="preserve"> </w:t>
      </w:r>
      <w:r>
        <w:rPr>
          <w:rFonts w:ascii="Traditional Arabic" w:hAnsi="Traditional Arabic" w:cs="Traditional Arabic"/>
          <w:sz w:val="32"/>
          <w:szCs w:val="32"/>
          <w:rtl/>
        </w:rPr>
        <w:t>جعله مصدراً م</w:t>
      </w:r>
      <w:r>
        <w:rPr>
          <w:rFonts w:ascii="Traditional Arabic" w:hAnsi="Traditional Arabic" w:cs="Traditional Arabic" w:hint="cs"/>
          <w:sz w:val="32"/>
          <w:szCs w:val="32"/>
          <w:rtl/>
        </w:rPr>
        <w:t>ؤ</w:t>
      </w:r>
      <w:r w:rsidRPr="00D42F64">
        <w:rPr>
          <w:rFonts w:ascii="Traditional Arabic" w:hAnsi="Traditional Arabic" w:cs="Traditional Arabic"/>
          <w:sz w:val="32"/>
          <w:szCs w:val="32"/>
          <w:rtl/>
        </w:rPr>
        <w:t>كداً لمضمون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التي هي</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583" w:hAnsi="QCF_P583" w:cs="QCF_P583"/>
          <w:color w:val="000000"/>
          <w:sz w:val="32"/>
          <w:szCs w:val="32"/>
          <w:rtl/>
        </w:rPr>
        <w:t xml:space="preserve">ﭑ   ﭒ      ﭔ  </w:t>
      </w:r>
      <w:r w:rsidRPr="00D42F64">
        <w:rPr>
          <w:rFonts w:ascii="Arial" w:hAnsi="Arial" w:cs="Simplified Arabic" w:hint="cs"/>
          <w:color w:val="000000"/>
          <w:sz w:val="32"/>
          <w:szCs w:val="32"/>
          <w:rtl/>
        </w:rPr>
        <w:t>﴾</w:t>
      </w:r>
      <w:r w:rsidRPr="00D42F64">
        <w:rPr>
          <w:rStyle w:val="FootnoteReference"/>
          <w:sz w:val="32"/>
          <w:szCs w:val="32"/>
          <w:rtl/>
        </w:rPr>
        <w:t>(</w:t>
      </w:r>
      <w:r w:rsidRPr="00D42F64">
        <w:rPr>
          <w:rStyle w:val="FootnoteReference"/>
          <w:sz w:val="32"/>
          <w:szCs w:val="32"/>
          <w:rtl/>
        </w:rPr>
        <w:footnoteReference w:id="174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والمصدر المؤكد لا يعمل ؛ لأنه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نحل بحرف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مصدري  والفعل ولا نعلم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خ</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لاف</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49"/>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26429C" w:rsidRDefault="00C963BC" w:rsidP="00C963BC">
      <w:pPr>
        <w:bidi/>
        <w:jc w:val="left"/>
        <w:rPr>
          <w:rFonts w:ascii="Traditional Arabic" w:hAnsi="Traditional Arabic" w:cs="Traditional Arabic"/>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عم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50"/>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26429C" w:rsidRDefault="00C963BC" w:rsidP="00C963BC">
      <w:pPr>
        <w:bidi/>
        <w:jc w:val="left"/>
        <w:rPr>
          <w:rFonts w:ascii="Traditional Arabic" w:hAnsi="Traditional Arabic" w:cs="Traditional Arabic"/>
          <w:sz w:val="20"/>
          <w:szCs w:val="20"/>
          <w:rtl/>
        </w:rPr>
      </w:pP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Style w:val="FootnoteReference"/>
          <w:sz w:val="32"/>
          <w:szCs w:val="32"/>
          <w:rtl/>
        </w:rPr>
        <w:t>(</w:t>
      </w:r>
      <w:r w:rsidRPr="00D42F64">
        <w:rPr>
          <w:rStyle w:val="FootnoteReference"/>
          <w:sz w:val="32"/>
          <w:szCs w:val="32"/>
          <w:rtl/>
        </w:rPr>
        <w:footnoteReference w:id="1751"/>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167D7E" w:rsidRDefault="00C963BC" w:rsidP="00C963BC">
      <w:pPr>
        <w:pStyle w:val="Heading1"/>
        <w:jc w:val="left"/>
        <w:rPr>
          <w:rFonts w:ascii="Andalus" w:hAnsi="Andalus" w:cs="Andalus"/>
          <w:color w:val="FF0000"/>
          <w:sz w:val="28"/>
          <w:szCs w:val="28"/>
          <w:u w:val="single"/>
          <w:rtl/>
        </w:rPr>
      </w:pPr>
    </w:p>
    <w:p w:rsidR="00C963BC" w:rsidRDefault="00C963BC" w:rsidP="00C963BC">
      <w:pPr>
        <w:pStyle w:val="Heading1"/>
        <w:jc w:val="left"/>
        <w:rPr>
          <w:rFonts w:ascii="Andalus" w:hAnsi="Andalus" w:cs="Andalus"/>
          <w:color w:val="FF0000"/>
          <w:sz w:val="44"/>
          <w:szCs w:val="44"/>
          <w:u w:val="single"/>
          <w:rtl/>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pStyle w:val="Heading1"/>
        <w:rPr>
          <w:rFonts w:ascii="Andalus" w:hAnsi="Andalus" w:cs="Andalus"/>
          <w:color w:val="FF0000"/>
          <w:sz w:val="44"/>
          <w:szCs w:val="44"/>
          <w:u w:val="single"/>
          <w:rtl/>
        </w:rPr>
      </w:pPr>
      <w:r w:rsidRPr="008643D7">
        <w:rPr>
          <w:rFonts w:ascii="Andalus" w:hAnsi="Andalus" w:cs="Andalus"/>
          <w:color w:val="FF0000"/>
          <w:sz w:val="44"/>
          <w:szCs w:val="44"/>
          <w:u w:val="single"/>
          <w:rtl/>
        </w:rPr>
        <w:t>سورة النازعات</w:t>
      </w:r>
    </w:p>
    <w:p w:rsidR="00C963BC" w:rsidRPr="00DF3CEE" w:rsidRDefault="00C963BC" w:rsidP="00C963BC">
      <w:pPr>
        <w:bidi/>
        <w:jc w:val="left"/>
        <w:rPr>
          <w:rtl/>
          <w:lang w:eastAsia="ar-SA"/>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w:t>
      </w:r>
      <w:r w:rsidRPr="00D42F64">
        <w:rPr>
          <w:rFonts w:ascii="Traditional Arabic" w:hAnsi="Traditional Arabic" w:cs="Traditional Arabic"/>
          <w:b/>
          <w:bCs/>
          <w:sz w:val="32"/>
          <w:szCs w:val="32"/>
          <w:rtl/>
        </w:rPr>
        <w:t xml:space="preserve"> ويجوز أن يكون مصدرا</w:t>
      </w:r>
      <w:r w:rsidRPr="00D42F64">
        <w:rPr>
          <w:rFonts w:ascii="Traditional Arabic" w:hAnsi="Traditional Arabic" w:cs="Traditional Arabic" w:hint="cs"/>
          <w:b/>
          <w:bCs/>
          <w:sz w:val="32"/>
          <w:szCs w:val="32"/>
          <w:rtl/>
        </w:rPr>
        <w:t>[مؤكداً]</w:t>
      </w:r>
      <w:r w:rsidRPr="00D42F64">
        <w:rPr>
          <w:rStyle w:val="FootnoteReference"/>
          <w:b/>
          <w:bCs/>
          <w:sz w:val="32"/>
          <w:szCs w:val="32"/>
          <w:rtl/>
        </w:rPr>
        <w:t>(</w:t>
      </w:r>
      <w:r w:rsidRPr="00D42F64">
        <w:rPr>
          <w:rStyle w:val="FootnoteReference"/>
          <w:b/>
          <w:bCs/>
          <w:sz w:val="32"/>
          <w:szCs w:val="32"/>
          <w:rtl/>
        </w:rPr>
        <w:footnoteReference w:id="1752"/>
      </w:r>
      <w:r w:rsidRPr="00D42F64">
        <w:rPr>
          <w:rStyle w:val="FootnoteReference"/>
          <w:b/>
          <w:bCs/>
          <w:sz w:val="32"/>
          <w:szCs w:val="32"/>
          <w:rtl/>
        </w:rPr>
        <w:t>)</w:t>
      </w:r>
      <w:r w:rsidRPr="00D42F64">
        <w:rPr>
          <w:rFonts w:ascii="Traditional Arabic" w:hAnsi="Traditional Arabic" w:cs="Traditional Arabic"/>
          <w:b/>
          <w:bCs/>
          <w:sz w:val="32"/>
          <w:szCs w:val="32"/>
          <w:rtl/>
        </w:rPr>
        <w:t xml:space="preserve"> مقدر</w:t>
      </w:r>
      <w:r w:rsidRPr="00D42F64">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 xml:space="preserve"> بفعله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53"/>
      </w:r>
      <w:r w:rsidRPr="00D42F64">
        <w:rPr>
          <w:rStyle w:val="FootnoteReference"/>
          <w:b/>
          <w:bCs/>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زاد في الكشاف</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كأنه قيل نكل الله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نكال الآخرة والأولى</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54"/>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أبو حيان</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المصدر الم</w:t>
      </w:r>
      <w:r>
        <w:rPr>
          <w:rFonts w:ascii="Traditional Arabic" w:hAnsi="Traditional Arabic" w:cs="Traditional Arabic" w:hint="cs"/>
          <w:sz w:val="32"/>
          <w:szCs w:val="32"/>
          <w:rtl/>
        </w:rPr>
        <w:t>ؤ</w:t>
      </w:r>
      <w:r>
        <w:rPr>
          <w:rFonts w:ascii="Traditional Arabic" w:hAnsi="Traditional Arabic" w:cs="Traditional Arabic"/>
          <w:sz w:val="32"/>
          <w:szCs w:val="32"/>
          <w:rtl/>
        </w:rPr>
        <w:t>كد لمضمون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الجملة السابقة </w:t>
      </w:r>
      <w:r>
        <w:rPr>
          <w:rFonts w:ascii="Traditional Arabic" w:hAnsi="Traditional Arabic" w:cs="Traditional Arabic" w:hint="cs"/>
          <w:sz w:val="32"/>
          <w:szCs w:val="32"/>
          <w:rtl/>
        </w:rPr>
        <w:t>يُ</w:t>
      </w:r>
      <w:r w:rsidRPr="00D42F64">
        <w:rPr>
          <w:rFonts w:ascii="Traditional Arabic" w:hAnsi="Traditional Arabic" w:cs="Traditional Arabic"/>
          <w:sz w:val="32"/>
          <w:szCs w:val="32"/>
          <w:rtl/>
        </w:rPr>
        <w:t>قدر 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عامل من معن</w:t>
      </w:r>
      <w:r>
        <w:rPr>
          <w:rFonts w:ascii="Traditional Arabic" w:hAnsi="Traditional Arabic" w:cs="Traditional Arabic" w:hint="cs"/>
          <w:sz w:val="32"/>
          <w:szCs w:val="32"/>
          <w:rtl/>
        </w:rPr>
        <w:t xml:space="preserve">ى </w:t>
      </w:r>
      <w:r w:rsidRPr="00D42F64">
        <w:rPr>
          <w:rFonts w:ascii="Traditional Arabic" w:hAnsi="Traditional Arabic" w:cs="Traditional Arabic"/>
          <w:sz w:val="32"/>
          <w:szCs w:val="32"/>
          <w:rtl/>
        </w:rPr>
        <w:t>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5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نذر</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للتنوين</w:t>
      </w:r>
      <w:r w:rsidRPr="00D42F64">
        <w:rPr>
          <w:rStyle w:val="FootnoteReference"/>
          <w:b/>
          <w:bCs/>
          <w:sz w:val="32"/>
          <w:szCs w:val="32"/>
          <w:rtl/>
        </w:rPr>
        <w:t>(</w:t>
      </w:r>
      <w:r w:rsidRPr="00D42F64">
        <w:rPr>
          <w:rStyle w:val="FootnoteReference"/>
          <w:b/>
          <w:bCs/>
          <w:sz w:val="32"/>
          <w:szCs w:val="32"/>
          <w:rtl/>
        </w:rPr>
        <w:footnoteReference w:id="1756"/>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57"/>
      </w:r>
      <w:r w:rsidRPr="00D42F64">
        <w:rPr>
          <w:rStyle w:val="FootnoteReference"/>
          <w:b/>
          <w:bCs/>
          <w:sz w:val="32"/>
          <w:szCs w:val="32"/>
          <w:rtl/>
        </w:rPr>
        <w:t>)</w:t>
      </w:r>
      <w:r w:rsidRPr="00D42F64">
        <w:rPr>
          <w:rFonts w:ascii="Traditional Arabic" w:hAnsi="Traditional Arabic" w:cs="Traditional Arabic"/>
          <w:b/>
          <w:bCs/>
          <w:sz w:val="32"/>
          <w:szCs w:val="32"/>
          <w:rtl/>
        </w:rPr>
        <w:t>والأعمال على الأصل</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5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قوله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أن التنوين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 والأصل قول قاله غيره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والراجح أن الأصل الإضافة </w:t>
      </w:r>
      <w:r>
        <w:rPr>
          <w:rFonts w:ascii="Traditional Arabic" w:hAnsi="Traditional Arabic" w:cs="Traditional Arabic" w:hint="cs"/>
          <w:sz w:val="32"/>
          <w:szCs w:val="32"/>
          <w:rtl/>
        </w:rPr>
        <w:t>؛لأ</w:t>
      </w:r>
      <w:r w:rsidRPr="00D42F64">
        <w:rPr>
          <w:rFonts w:ascii="Traditional Arabic" w:hAnsi="Traditional Arabic" w:cs="Traditional Arabic"/>
          <w:sz w:val="32"/>
          <w:szCs w:val="32"/>
          <w:rtl/>
        </w:rPr>
        <w:t>ن العمل إنما هو بالنسبة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والإضافة هي الأصل</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5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من قر</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 xml:space="preserve">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والنازعات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60"/>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761"/>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pStyle w:val="Heading1"/>
        <w:rPr>
          <w:rFonts w:ascii="Andalus" w:hAnsi="Andalus" w:cs="Andalus"/>
          <w:i/>
          <w:iCs/>
          <w:color w:val="FF0000"/>
          <w:sz w:val="44"/>
          <w:szCs w:val="44"/>
          <w:u w:val="single"/>
          <w:rtl/>
        </w:rPr>
      </w:pPr>
      <w:r w:rsidRPr="00DF3CEE">
        <w:rPr>
          <w:rFonts w:ascii="Andalus" w:hAnsi="Andalus" w:cs="Andalus"/>
          <w:i/>
          <w:iCs/>
          <w:color w:val="FF0000"/>
          <w:sz w:val="44"/>
          <w:szCs w:val="44"/>
          <w:u w:val="single"/>
          <w:rtl/>
        </w:rPr>
        <w:t>س</w:t>
      </w:r>
      <w:r>
        <w:rPr>
          <w:rFonts w:ascii="Andalus" w:hAnsi="Andalus" w:cs="Andalus" w:hint="cs"/>
          <w:i/>
          <w:iCs/>
          <w:color w:val="FF0000"/>
          <w:sz w:val="44"/>
          <w:szCs w:val="44"/>
          <w:u w:val="single"/>
          <w:rtl/>
        </w:rPr>
        <w:t>ُ</w:t>
      </w:r>
      <w:r w:rsidRPr="00DF3CEE">
        <w:rPr>
          <w:rFonts w:ascii="Andalus" w:hAnsi="Andalus" w:cs="Andalus"/>
          <w:i/>
          <w:iCs/>
          <w:color w:val="FF0000"/>
          <w:sz w:val="44"/>
          <w:szCs w:val="44"/>
          <w:u w:val="single"/>
          <w:rtl/>
        </w:rPr>
        <w:t>ورة عبس</w:t>
      </w:r>
    </w:p>
    <w:p w:rsidR="00C963BC" w:rsidRPr="00DF3CEE" w:rsidRDefault="00C963BC" w:rsidP="00C963BC">
      <w:pPr>
        <w:bidi/>
        <w:jc w:val="left"/>
        <w:rPr>
          <w:rtl/>
          <w:lang w:eastAsia="ar-SA"/>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روي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أن ابن مكتوم</w:t>
      </w:r>
      <w:r w:rsidRPr="00D42F64">
        <w:rPr>
          <w:rStyle w:val="FootnoteReference"/>
          <w:b/>
          <w:bCs/>
          <w:sz w:val="32"/>
          <w:szCs w:val="32"/>
          <w:rtl/>
        </w:rPr>
        <w:t>(</w:t>
      </w:r>
      <w:r w:rsidRPr="00D42F64">
        <w:rPr>
          <w:rStyle w:val="FootnoteReference"/>
          <w:b/>
          <w:bCs/>
          <w:sz w:val="32"/>
          <w:szCs w:val="32"/>
          <w:rtl/>
        </w:rPr>
        <w:footnoteReference w:id="1762"/>
      </w:r>
      <w:r w:rsidRPr="00D42F64">
        <w:rPr>
          <w:rStyle w:val="FootnoteReference"/>
          <w:b/>
          <w:bCs/>
          <w:sz w:val="32"/>
          <w:szCs w:val="32"/>
          <w:rtl/>
        </w:rPr>
        <w:t>)</w:t>
      </w:r>
      <w:r w:rsidRPr="00D42F64">
        <w:rPr>
          <w:rFonts w:ascii="Traditional Arabic" w:hAnsi="Traditional Arabic" w:cs="Traditional Arabic"/>
          <w:b/>
          <w:bCs/>
          <w:sz w:val="32"/>
          <w:szCs w:val="32"/>
          <w:rtl/>
        </w:rPr>
        <w:t xml:space="preserve"> أتى رسول الله صلى الله عليه وسلم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6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إلى أخره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64"/>
      </w:r>
      <w:r w:rsidRPr="00D42F64">
        <w:rPr>
          <w:rStyle w:val="FootnoteReference"/>
          <w:sz w:val="32"/>
          <w:szCs w:val="32"/>
          <w:rtl/>
        </w:rPr>
        <w:t>)</w:t>
      </w:r>
      <w:r w:rsidRPr="00D42F64">
        <w:rPr>
          <w:rFonts w:ascii="Traditional Arabic" w:hAnsi="Traditional Arabic" w:cs="Traditional Arabic"/>
          <w:sz w:val="32"/>
          <w:szCs w:val="32"/>
          <w:rtl/>
        </w:rPr>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أبي حاتم عن ابن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عباس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65"/>
      </w:r>
      <w:r w:rsidRPr="00D42F64">
        <w:rPr>
          <w:rStyle w:val="FootnoteReference"/>
          <w:sz w:val="32"/>
          <w:szCs w:val="32"/>
          <w:rtl/>
        </w:rPr>
        <w:t>)</w:t>
      </w:r>
    </w:p>
    <w:p w:rsidR="00C963BC" w:rsidRPr="00C7548D" w:rsidRDefault="00C963BC" w:rsidP="00C963BC">
      <w:pPr>
        <w:bidi/>
        <w:jc w:val="left"/>
        <w:rPr>
          <w:rFonts w:ascii="Traditional Arabic" w:hAnsi="Traditional Arabic" w:cs="Traditional Arabic"/>
          <w:sz w:val="14"/>
          <w:szCs w:val="14"/>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واستخلفه</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66"/>
      </w:r>
      <w:r w:rsidRPr="00D42F64">
        <w:rPr>
          <w:rStyle w:val="FootnoteReference"/>
          <w:b/>
          <w:bCs/>
          <w:sz w:val="32"/>
          <w:szCs w:val="32"/>
          <w:rtl/>
        </w:rPr>
        <w:t>)</w:t>
      </w:r>
      <w:r w:rsidRPr="00D42F64">
        <w:rPr>
          <w:rFonts w:ascii="Traditional Arabic" w:hAnsi="Traditional Arabic" w:cs="Traditional Arabic"/>
          <w:b/>
          <w:bCs/>
          <w:sz w:val="32"/>
          <w:szCs w:val="32"/>
          <w:rtl/>
        </w:rPr>
        <w:t xml:space="preserve"> على المدينة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مرتين</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6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eft"/>
        <w:rPr>
          <w:rFonts w:ascii="Traditional Arabic" w:hAnsi="Traditional Arabic" w:cs="Traditional Arabic"/>
          <w:sz w:val="8"/>
          <w:szCs w:val="8"/>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الترمذي والحاكم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عائشة</w:t>
      </w:r>
      <w:r w:rsidRPr="00D42F64">
        <w:rPr>
          <w:rStyle w:val="FootnoteReference"/>
          <w:sz w:val="32"/>
          <w:szCs w:val="32"/>
          <w:rtl/>
        </w:rPr>
        <w:t>(</w:t>
      </w:r>
      <w:r w:rsidRPr="00D42F64">
        <w:rPr>
          <w:rStyle w:val="FootnoteReference"/>
          <w:sz w:val="32"/>
          <w:szCs w:val="32"/>
          <w:rtl/>
        </w:rPr>
        <w:footnoteReference w:id="1768"/>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Pr="00C7548D" w:rsidRDefault="00C963BC" w:rsidP="00C963BC">
      <w:pPr>
        <w:bidi/>
        <w:jc w:val="left"/>
        <w:rPr>
          <w:rFonts w:ascii="Traditional Arabic" w:hAnsi="Traditional Arabic" w:cs="Traditional Arabic"/>
          <w:sz w:val="18"/>
          <w:szCs w:val="18"/>
          <w:rtl/>
        </w:rPr>
      </w:pPr>
    </w:p>
    <w:p w:rsidR="00C963BC" w:rsidRPr="00C7548D" w:rsidRDefault="00C963BC" w:rsidP="00C963BC">
      <w:pPr>
        <w:bidi/>
        <w:jc w:val="left"/>
        <w:rPr>
          <w:rFonts w:ascii="Traditional Arabic" w:hAnsi="Traditional Arabic" w:cs="Traditional Arabic"/>
          <w:sz w:val="4"/>
          <w:szCs w:val="4"/>
          <w:rtl/>
        </w:rPr>
      </w:pP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702903">
        <w:rPr>
          <w:rFonts w:ascii="Traditional Arabic" w:hAnsi="Traditional Arabic" w:cs="Traditional Arabic" w:hint="cs"/>
          <w:b/>
          <w:bCs/>
          <w:sz w:val="32"/>
          <w:szCs w:val="32"/>
          <w:rtl/>
        </w:rPr>
        <w:t>:(</w:t>
      </w:r>
      <w:r w:rsidRPr="00702903">
        <w:rPr>
          <w:rFonts w:ascii="Traditional Arabic" w:hAnsi="Traditional Arabic" w:cs="Traditional Arabic"/>
          <w:b/>
          <w:bCs/>
          <w:sz w:val="32"/>
          <w:szCs w:val="32"/>
          <w:rtl/>
        </w:rPr>
        <w:t xml:space="preserve"> أو لزيادة</w:t>
      </w:r>
      <w:r w:rsidRPr="00702903">
        <w:rPr>
          <w:rFonts w:ascii="Traditional Arabic" w:hAnsi="Traditional Arabic" w:cs="Traditional Arabic" w:hint="cs"/>
          <w:b/>
          <w:bCs/>
          <w:sz w:val="32"/>
          <w:szCs w:val="32"/>
          <w:rtl/>
        </w:rPr>
        <w:t>ِ</w:t>
      </w:r>
      <w:r w:rsidRPr="00702903">
        <w:rPr>
          <w:rFonts w:ascii="Traditional Arabic" w:hAnsi="Traditional Arabic" w:cs="Traditional Arabic"/>
          <w:b/>
          <w:bCs/>
          <w:sz w:val="32"/>
          <w:szCs w:val="32"/>
          <w:rtl/>
        </w:rPr>
        <w:t xml:space="preserve"> الأ</w:t>
      </w:r>
      <w:r w:rsidRPr="00702903">
        <w:rPr>
          <w:rFonts w:ascii="Traditional Arabic" w:hAnsi="Traditional Arabic" w:cs="Traditional Arabic" w:hint="cs"/>
          <w:b/>
          <w:bCs/>
          <w:sz w:val="32"/>
          <w:szCs w:val="32"/>
          <w:rtl/>
        </w:rPr>
        <w:t>ن</w:t>
      </w:r>
      <w:r w:rsidRPr="00702903">
        <w:rPr>
          <w:rFonts w:ascii="Traditional Arabic" w:hAnsi="Traditional Arabic" w:cs="Traditional Arabic"/>
          <w:b/>
          <w:bCs/>
          <w:sz w:val="32"/>
          <w:szCs w:val="32"/>
          <w:rtl/>
        </w:rPr>
        <w:t>كار</w:t>
      </w:r>
      <w:r w:rsidRPr="00702903">
        <w:rPr>
          <w:rFonts w:ascii="Traditional Arabic" w:hAnsi="Traditional Arabic" w:cs="Traditional Arabic" w:hint="cs"/>
          <w:b/>
          <w:bCs/>
          <w:sz w:val="32"/>
          <w:szCs w:val="32"/>
          <w:rtl/>
        </w:rPr>
        <w:t>.)</w:t>
      </w:r>
      <w:r w:rsidRPr="00702903">
        <w:rPr>
          <w:rStyle w:val="FootnoteReference"/>
          <w:b/>
          <w:bCs/>
          <w:sz w:val="32"/>
          <w:szCs w:val="32"/>
          <w:rtl/>
        </w:rPr>
        <w:t>(</w:t>
      </w:r>
      <w:r w:rsidRPr="00702903">
        <w:rPr>
          <w:rStyle w:val="FootnoteReference"/>
          <w:b/>
          <w:bCs/>
          <w:sz w:val="32"/>
          <w:szCs w:val="32"/>
          <w:rtl/>
        </w:rPr>
        <w:footnoteReference w:id="1769"/>
      </w:r>
      <w:r w:rsidRPr="00702903">
        <w:rPr>
          <w:rStyle w:val="FootnoteReference"/>
          <w:b/>
          <w:bCs/>
          <w:sz w:val="32"/>
          <w:szCs w:val="32"/>
          <w:rtl/>
        </w:rPr>
        <w:t>)</w:t>
      </w:r>
    </w:p>
    <w:p w:rsidR="00C963BC" w:rsidRPr="00C7548D" w:rsidRDefault="00C963BC" w:rsidP="00C963BC">
      <w:pPr>
        <w:bidi/>
        <w:jc w:val="left"/>
        <w:rPr>
          <w:rFonts w:ascii="Traditional Arabic" w:hAnsi="Traditional Arabic" w:cs="Traditional Arabic"/>
          <w:b/>
          <w:bCs/>
          <w:sz w:val="10"/>
          <w:szCs w:val="10"/>
          <w:rtl/>
        </w:rPr>
      </w:pPr>
      <w:r w:rsidRPr="00D42F64">
        <w:rPr>
          <w:rFonts w:ascii="Traditional Arabic" w:hAnsi="Traditional Arabic" w:cs="Traditional Arabic" w:hint="cs"/>
          <w:b/>
          <w:bCs/>
          <w:sz w:val="32"/>
          <w:szCs w:val="32"/>
          <w:rtl/>
        </w:rPr>
        <w:lastRenderedPageBreak/>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70"/>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وقد قال ابن المنير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غلط في كلامه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وما كان ينبغي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7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7548D" w:rsidRDefault="00C963BC" w:rsidP="00C963BC">
      <w:pPr>
        <w:bidi/>
        <w:jc w:val="left"/>
        <w:rPr>
          <w:rFonts w:ascii="Traditional Arabic" w:hAnsi="Traditional Arabic" w:cs="Traditional Arabic"/>
          <w:sz w:val="14"/>
          <w:szCs w:val="14"/>
          <w:rtl/>
        </w:rPr>
      </w:pPr>
    </w:p>
    <w:p w:rsidR="00C963BC" w:rsidRPr="00C7548D" w:rsidRDefault="00C963BC" w:rsidP="00C963BC">
      <w:pPr>
        <w:bidi/>
        <w:jc w:val="left"/>
        <w:rPr>
          <w:rFonts w:ascii="Traditional Arabic" w:hAnsi="Traditional Arabic" w:cs="Traditional Arabic"/>
          <w:sz w:val="4"/>
          <w:szCs w:val="4"/>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و</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سند الشق إلى نفسه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D42F64">
        <w:rPr>
          <w:rFonts w:ascii="Traditional Arabic" w:hAnsi="Traditional Arabic" w:cs="Traditional Arabic"/>
          <w:b/>
          <w:bCs/>
          <w:sz w:val="32"/>
          <w:szCs w:val="32"/>
          <w:rtl/>
        </w:rPr>
        <w:t>سناد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الفعل إلى السبب</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72"/>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b/>
          <w:bCs/>
          <w:sz w:val="32"/>
          <w:szCs w:val="32"/>
          <w:rtl/>
        </w:rPr>
      </w:pPr>
    </w:p>
    <w:p w:rsidR="00C963BC" w:rsidRDefault="00C963BC" w:rsidP="00C963BC">
      <w:pPr>
        <w:bidi/>
        <w:jc w:val="left"/>
        <w:rPr>
          <w:rFonts w:ascii="Traditional Arabic" w:hAnsi="Traditional Arabic" w:cs="Traditional Arabic"/>
          <w:b/>
          <w:bCs/>
          <w:sz w:val="32"/>
          <w:szCs w:val="32"/>
          <w:rtl/>
        </w:rPr>
      </w:pPr>
    </w:p>
    <w:p w:rsidR="00C963BC" w:rsidRDefault="00C963BC" w:rsidP="00C963BC">
      <w:pPr>
        <w:bidi/>
        <w:jc w:val="left"/>
        <w:rPr>
          <w:rFonts w:ascii="Traditional Arabic" w:hAnsi="Traditional Arabic" w:cs="Traditional Arabic"/>
          <w:b/>
          <w:bCs/>
          <w:sz w:val="32"/>
          <w:szCs w:val="32"/>
          <w:rtl/>
        </w:rPr>
      </w:pPr>
    </w:p>
    <w:p w:rsidR="00C963BC" w:rsidRDefault="00C963BC" w:rsidP="00C963BC">
      <w:pPr>
        <w:bidi/>
        <w:jc w:val="left"/>
        <w:rPr>
          <w:rFonts w:ascii="Traditional Arabic" w:hAnsi="Traditional Arabic" w:cs="Traditional Arabic"/>
          <w:b/>
          <w:bCs/>
          <w:sz w:val="32"/>
          <w:szCs w:val="32"/>
          <w:rtl/>
        </w:rPr>
      </w:pPr>
    </w:p>
    <w:p w:rsidR="00C963BC" w:rsidRDefault="00C963BC" w:rsidP="00C963BC">
      <w:pPr>
        <w:bidi/>
        <w:jc w:val="left"/>
        <w:rPr>
          <w:rFonts w:ascii="Traditional Arabic" w:hAnsi="Traditional Arabic" w:cs="Traditional Arabic"/>
          <w:b/>
          <w:bCs/>
          <w:sz w:val="32"/>
          <w:szCs w:val="3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w:t>
      </w:r>
      <w:r w:rsidRPr="00D42F64">
        <w:rPr>
          <w:rStyle w:val="FootnoteReference"/>
          <w:sz w:val="32"/>
          <w:szCs w:val="32"/>
          <w:rtl/>
        </w:rPr>
        <w:t>(</w:t>
      </w:r>
      <w:r w:rsidRPr="00D42F64">
        <w:rPr>
          <w:rStyle w:val="FootnoteReference"/>
          <w:sz w:val="32"/>
          <w:szCs w:val="32"/>
          <w:rtl/>
        </w:rPr>
        <w:footnoteReference w:id="1773"/>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وقد قال ابن المنير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رأيت</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كاليوم عبدا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نازع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عز وجل في قوله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p>
    <w:p w:rsidR="00C963BC" w:rsidRPr="00D42F64" w:rsidRDefault="00C963BC" w:rsidP="00C963BC">
      <w:pPr>
        <w:bidi/>
        <w:jc w:val="left"/>
        <w:rPr>
          <w:rFonts w:ascii="Traditional Arabic" w:hAnsi="Traditional Arabic" w:cs="Traditional Arabic"/>
          <w:b/>
          <w:bCs/>
          <w:sz w:val="32"/>
          <w:szCs w:val="32"/>
          <w:rtl/>
        </w:rPr>
      </w:pPr>
      <w:r w:rsidRPr="00D42F64">
        <w:rPr>
          <w:rFonts w:ascii="QCF_BSML" w:hAnsi="QCF_BSML" w:cs="QCF_BSML"/>
          <w:color w:val="000000"/>
          <w:sz w:val="32"/>
          <w:szCs w:val="32"/>
          <w:rtl/>
        </w:rPr>
        <w:t xml:space="preserve"> ﮋ </w:t>
      </w:r>
      <w:r w:rsidRPr="00D42F64">
        <w:rPr>
          <w:rFonts w:ascii="QCF_P585" w:hAnsi="QCF_P585" w:cs="QCF_P585"/>
          <w:color w:val="000000"/>
          <w:sz w:val="32"/>
          <w:szCs w:val="32"/>
          <w:rtl/>
        </w:rPr>
        <w:t xml:space="preserve">ﯝ  ﯞ  ﯟ  ﯠ  ﯡ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774"/>
      </w:r>
      <w:r w:rsidRPr="00D42F64">
        <w:rPr>
          <w:rStyle w:val="FootnoteReference"/>
          <w:sz w:val="32"/>
          <w:szCs w:val="32"/>
          <w:rtl/>
        </w:rPr>
        <w:t>)</w:t>
      </w:r>
      <w:r w:rsidRPr="00D42F64">
        <w:rPr>
          <w:rFonts w:ascii="Traditional Arabic" w:hAnsi="Traditional Arabic" w:cs="Traditional Arabic"/>
          <w:sz w:val="32"/>
          <w:szCs w:val="32"/>
          <w:rtl/>
        </w:rPr>
        <w:t xml:space="preserve"> فجعل هذه الإضافة إلى الله عزوجل مجازاويجعل إضافة شق الأرض إلى الحراث حقيقة</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775"/>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عبس</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76"/>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777"/>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b/>
          <w:bCs/>
          <w:color w:val="FF0000"/>
          <w:sz w:val="32"/>
          <w:szCs w:val="32"/>
          <w:u w:val="single"/>
          <w:rtl/>
        </w:rPr>
      </w:pPr>
    </w:p>
    <w:p w:rsidR="00C963BC" w:rsidRDefault="00C963BC" w:rsidP="00C963BC">
      <w:pPr>
        <w:bidi/>
        <w:jc w:val="left"/>
        <w:rPr>
          <w:rFonts w:ascii="Andalus" w:hAnsi="Andalus" w:cs="Andalus"/>
          <w:b/>
          <w:bCs/>
          <w:i/>
          <w:iCs/>
          <w:color w:val="FF0000"/>
          <w:sz w:val="44"/>
          <w:szCs w:val="44"/>
          <w:u w:val="single"/>
          <w:rtl/>
        </w:rPr>
      </w:pPr>
    </w:p>
    <w:p w:rsidR="00C963BC" w:rsidRDefault="00C963BC" w:rsidP="00C963BC">
      <w:pPr>
        <w:bidi/>
        <w:jc w:val="left"/>
        <w:rPr>
          <w:rFonts w:ascii="Andalus" w:hAnsi="Andalus" w:cs="Andalus"/>
          <w:b/>
          <w:bCs/>
          <w:i/>
          <w:iCs/>
          <w:color w:val="FF0000"/>
          <w:sz w:val="44"/>
          <w:szCs w:val="44"/>
          <w:u w:val="single"/>
          <w:rtl/>
        </w:rPr>
      </w:pPr>
    </w:p>
    <w:p w:rsidR="00C963BC" w:rsidRDefault="00C963BC" w:rsidP="00C963BC">
      <w:pPr>
        <w:bidi/>
        <w:jc w:val="left"/>
        <w:rPr>
          <w:rFonts w:ascii="Andalus" w:hAnsi="Andalus" w:cs="Andalus"/>
          <w:b/>
          <w:bCs/>
          <w:i/>
          <w:iCs/>
          <w:color w:val="FF0000"/>
          <w:sz w:val="44"/>
          <w:szCs w:val="44"/>
          <w:u w:val="single"/>
          <w:rtl/>
        </w:rPr>
      </w:pPr>
    </w:p>
    <w:p w:rsidR="00C963BC" w:rsidRPr="00167D7E" w:rsidRDefault="00C963BC" w:rsidP="00C963BC">
      <w:pPr>
        <w:bidi/>
        <w:jc w:val="left"/>
        <w:rPr>
          <w:rFonts w:ascii="Andalus" w:hAnsi="Andalus" w:cs="Andalus"/>
          <w:b/>
          <w:bCs/>
          <w:i/>
          <w:iCs/>
          <w:color w:val="FF0000"/>
          <w:sz w:val="16"/>
          <w:szCs w:val="16"/>
          <w:u w:val="single"/>
          <w:rtl/>
        </w:rPr>
      </w:pPr>
    </w:p>
    <w:p w:rsidR="00C963BC" w:rsidRPr="00DF3CEE" w:rsidRDefault="00C963BC" w:rsidP="00C963BC">
      <w:pPr>
        <w:bidi/>
        <w:jc w:val="center"/>
        <w:rPr>
          <w:rFonts w:ascii="Andalus" w:hAnsi="Andalus" w:cs="Andalus"/>
          <w:b/>
          <w:bCs/>
          <w:i/>
          <w:iCs/>
          <w:color w:val="FF0000"/>
          <w:sz w:val="44"/>
          <w:szCs w:val="44"/>
          <w:u w:val="single"/>
          <w:rtl/>
        </w:rPr>
      </w:pPr>
      <w:r>
        <w:rPr>
          <w:rFonts w:ascii="Andalus" w:hAnsi="Andalus" w:cs="Andalus" w:hint="cs"/>
          <w:b/>
          <w:bCs/>
          <w:i/>
          <w:iCs/>
          <w:color w:val="FF0000"/>
          <w:sz w:val="44"/>
          <w:szCs w:val="44"/>
          <w:u w:val="single"/>
          <w:rtl/>
        </w:rPr>
        <w:t>سورةالتكوير</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أبصر خربان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فضاء فانكدر</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77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قبله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نقض البازي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إذ الباز كسر</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داني جناحيه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w:t>
      </w:r>
      <w:r w:rsidRPr="00D42F64">
        <w:rPr>
          <w:rFonts w:ascii="Traditional Arabic" w:hAnsi="Traditional Arabic" w:cs="Traditional Arabic" w:hint="cs"/>
          <w:sz w:val="32"/>
          <w:szCs w:val="32"/>
          <w:rtl/>
        </w:rPr>
        <w:t xml:space="preserve">        ا</w:t>
      </w:r>
      <w:r w:rsidRPr="00D42F64">
        <w:rPr>
          <w:rFonts w:ascii="Traditional Arabic" w:hAnsi="Traditional Arabic" w:cs="Traditional Arabic"/>
          <w:sz w:val="32"/>
          <w:szCs w:val="32"/>
          <w:rtl/>
        </w:rPr>
        <w:t>لطود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فمر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7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167D7E" w:rsidRDefault="00C963BC" w:rsidP="00C963BC">
      <w:pPr>
        <w:bidi/>
        <w:jc w:val="left"/>
        <w:rPr>
          <w:rFonts w:ascii="Traditional Arabic" w:hAnsi="Traditional Arabic" w:cs="Traditional Arabic"/>
          <w:rtl/>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الطيبي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أن انقضت </w:t>
      </w:r>
      <w:r w:rsidRPr="00077F25">
        <w:rPr>
          <w:rFonts w:ascii="Traditional Arabic" w:hAnsi="Traditional Arabic" w:cs="Traditional Arabic"/>
          <w:sz w:val="32"/>
          <w:szCs w:val="32"/>
          <w:rtl/>
        </w:rPr>
        <w:t>هوت</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خربان جمع خرب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وهوذكرالحباري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فانكدرأي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فانقض وسقط</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والشعرللعجاج</w:t>
      </w:r>
      <w:r w:rsidRPr="00D42F64">
        <w:rPr>
          <w:rStyle w:val="FootnoteReference"/>
          <w:sz w:val="32"/>
          <w:szCs w:val="32"/>
          <w:rtl/>
        </w:rPr>
        <w:t>(</w:t>
      </w:r>
      <w:r w:rsidRPr="00D42F64">
        <w:rPr>
          <w:rStyle w:val="FootnoteReference"/>
          <w:sz w:val="32"/>
          <w:szCs w:val="32"/>
          <w:rtl/>
        </w:rPr>
        <w:footnoteReference w:id="1780"/>
      </w:r>
      <w:r w:rsidRPr="00D42F64">
        <w:rPr>
          <w:rStyle w:val="FootnoteReference"/>
          <w:sz w:val="32"/>
          <w:szCs w:val="32"/>
          <w:rtl/>
        </w:rPr>
        <w:t>)</w:t>
      </w:r>
      <w:r w:rsidRPr="00D42F64">
        <w:rPr>
          <w:rFonts w:ascii="Traditional Arabic" w:hAnsi="Traditional Arabic" w:cs="Traditional Arabic"/>
          <w:sz w:val="32"/>
          <w:szCs w:val="32"/>
          <w:rtl/>
        </w:rPr>
        <w:t>يمدح</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عمر بن المعمر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8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167D7E" w:rsidRDefault="00C963BC" w:rsidP="00C963BC">
      <w:pPr>
        <w:bidi/>
        <w:jc w:val="left"/>
        <w:rPr>
          <w:rFonts w:ascii="Traditional Arabic" w:hAnsi="Traditional Arabic" w:cs="Traditional Arabic"/>
          <w:sz w:val="20"/>
          <w:szCs w:val="20"/>
          <w:rtl/>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واستدل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بذل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على فضل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جبريل</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82"/>
      </w:r>
      <w:r w:rsidRPr="00D42F64">
        <w:rPr>
          <w:rStyle w:val="FootnoteReference"/>
          <w:b/>
          <w:bCs/>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لي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شير إلى كلام الزمخشري</w:t>
      </w:r>
      <w:r w:rsidRPr="00D42F64">
        <w:rPr>
          <w:rStyle w:val="FootnoteReference"/>
          <w:sz w:val="32"/>
          <w:szCs w:val="32"/>
          <w:rtl/>
        </w:rPr>
        <w:t>(</w:t>
      </w:r>
      <w:r w:rsidRPr="00D42F64">
        <w:rPr>
          <w:rStyle w:val="FootnoteReference"/>
          <w:sz w:val="32"/>
          <w:szCs w:val="32"/>
          <w:rtl/>
        </w:rPr>
        <w:footnoteReference w:id="1783"/>
      </w:r>
      <w:r w:rsidRPr="00D42F64">
        <w:rPr>
          <w:rStyle w:val="FootnoteReference"/>
          <w:sz w:val="32"/>
          <w:szCs w:val="32"/>
          <w:rtl/>
        </w:rPr>
        <w:t>)</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وقد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صاحب الانتصاف</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ما يرض</w:t>
      </w:r>
      <w:r>
        <w:rPr>
          <w:rFonts w:ascii="Traditional Arabic" w:hAnsi="Traditional Arabic" w:cs="Traditional Arabic" w:hint="cs"/>
          <w:sz w:val="32"/>
          <w:szCs w:val="32"/>
          <w:rtl/>
        </w:rPr>
        <w:t>ى</w:t>
      </w:r>
      <w:r w:rsidRPr="00D42F64">
        <w:rPr>
          <w:rFonts w:ascii="Traditional Arabic" w:hAnsi="Traditional Arabic" w:cs="Traditional Arabic"/>
          <w:sz w:val="32"/>
          <w:szCs w:val="32"/>
          <w:rtl/>
        </w:rPr>
        <w:t xml:space="preserve">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جبريل هذا التفسير المقتضي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لتنفيض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784"/>
      </w:r>
      <w:r w:rsidRPr="00D42F64">
        <w:rPr>
          <w:rStyle w:val="FootnoteReference"/>
          <w:sz w:val="32"/>
          <w:szCs w:val="32"/>
          <w:rtl/>
        </w:rPr>
        <w:t>)</w:t>
      </w:r>
      <w:r>
        <w:rPr>
          <w:rStyle w:val="FootnoteReference"/>
          <w:rFonts w:hint="cs"/>
          <w:sz w:val="32"/>
          <w:szCs w:val="32"/>
          <w:rtl/>
        </w:rPr>
        <w:t xml:space="preserve"> </w:t>
      </w:r>
      <w:r w:rsidRPr="00D42F64">
        <w:rPr>
          <w:rFonts w:ascii="Traditional Arabic" w:hAnsi="Traditional Arabic" w:cs="Traditional Arabic"/>
          <w:sz w:val="32"/>
          <w:szCs w:val="32"/>
          <w:rtl/>
        </w:rPr>
        <w:t>البشير النذير</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8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3E07DC" w:rsidRDefault="00C963BC" w:rsidP="00C963BC">
      <w:pPr>
        <w:bidi/>
        <w:jc w:val="left"/>
        <w:rPr>
          <w:rFonts w:ascii="Traditional Arabic" w:hAnsi="Traditional Arabic" w:cs="Traditional Arabic"/>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786"/>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التكوير</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87"/>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3E07DC" w:rsidRDefault="00C963BC" w:rsidP="00C963BC">
      <w:pPr>
        <w:bidi/>
        <w:jc w:val="left"/>
        <w:rPr>
          <w:rFonts w:ascii="Traditional Arabic" w:hAnsi="Traditional Arabic" w:cs="Traditional Arabic"/>
          <w:sz w:val="28"/>
          <w:szCs w:val="28"/>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w:t>
      </w:r>
      <w:r w:rsidRPr="00D42F64">
        <w:rPr>
          <w:rStyle w:val="FootnoteReference"/>
          <w:sz w:val="32"/>
          <w:szCs w:val="32"/>
          <w:rtl/>
        </w:rPr>
        <w:t>(</w:t>
      </w:r>
      <w:r w:rsidRPr="00D42F64">
        <w:rPr>
          <w:rStyle w:val="FootnoteReference"/>
          <w:sz w:val="32"/>
          <w:szCs w:val="32"/>
          <w:rtl/>
        </w:rPr>
        <w:footnoteReference w:id="1788"/>
      </w:r>
      <w:r w:rsidRPr="00D42F64">
        <w:rPr>
          <w:rStyle w:val="FootnoteReference"/>
          <w:sz w:val="32"/>
          <w:szCs w:val="32"/>
          <w:rtl/>
        </w:rPr>
        <w:t>)</w:t>
      </w:r>
      <w:r w:rsidRPr="00D42F64">
        <w:rPr>
          <w:rFonts w:ascii="Traditional Arabic" w:hAnsi="Traditional Arabic" w:cs="Traditional Arabic" w:hint="cs"/>
          <w:sz w:val="32"/>
          <w:szCs w:val="32"/>
          <w:rtl/>
        </w:rPr>
        <w:t>.</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167D7E" w:rsidRDefault="00C963BC" w:rsidP="00C963BC">
      <w:pPr>
        <w:pStyle w:val="Heading2"/>
        <w:jc w:val="left"/>
        <w:rPr>
          <w:rFonts w:ascii="Andalus" w:hAnsi="Andalus" w:cs="Andalus"/>
          <w:color w:val="FF0000"/>
          <w:sz w:val="18"/>
          <w:szCs w:val="18"/>
          <w:u w:val="single"/>
          <w:rtl/>
        </w:rPr>
      </w:pPr>
    </w:p>
    <w:p w:rsidR="00C963BC" w:rsidRDefault="00C963BC" w:rsidP="00C963BC">
      <w:pPr>
        <w:pStyle w:val="Heading2"/>
        <w:jc w:val="left"/>
        <w:rPr>
          <w:rFonts w:ascii="Andalus" w:hAnsi="Andalus" w:cs="Andalus"/>
          <w:color w:val="FF0000"/>
          <w:sz w:val="44"/>
          <w:szCs w:val="44"/>
          <w:u w:val="single"/>
          <w:rtl/>
        </w:rPr>
      </w:pPr>
    </w:p>
    <w:p w:rsidR="00C963BC" w:rsidRPr="00167D7E" w:rsidRDefault="00C963BC" w:rsidP="00C963BC">
      <w:pPr>
        <w:rPr>
          <w:rtl/>
          <w:lang w:eastAsia="ar-SA"/>
        </w:rPr>
      </w:pPr>
    </w:p>
    <w:p w:rsidR="00C963BC" w:rsidRDefault="00C963BC" w:rsidP="00C963BC">
      <w:pPr>
        <w:pStyle w:val="Heading2"/>
        <w:jc w:val="both"/>
        <w:rPr>
          <w:rFonts w:ascii="Andalus" w:hAnsi="Andalus" w:cs="Andalus"/>
          <w:color w:val="FF0000"/>
          <w:sz w:val="16"/>
          <w:szCs w:val="16"/>
          <w:u w:val="single"/>
          <w:rtl/>
        </w:rPr>
      </w:pPr>
    </w:p>
    <w:p w:rsidR="00C963BC" w:rsidRDefault="00C963BC" w:rsidP="00C963BC">
      <w:pPr>
        <w:rPr>
          <w:rtl/>
          <w:lang w:eastAsia="ar-SA" w:bidi="ar-IQ"/>
        </w:rPr>
      </w:pPr>
    </w:p>
    <w:p w:rsidR="00C963BC" w:rsidRPr="00CD3276" w:rsidRDefault="00C963BC" w:rsidP="00C963BC">
      <w:pPr>
        <w:rPr>
          <w:rtl/>
          <w:lang w:eastAsia="ar-SA" w:bidi="ar-IQ"/>
        </w:rPr>
      </w:pPr>
    </w:p>
    <w:p w:rsidR="00C963BC" w:rsidRPr="00DF3CEE" w:rsidRDefault="00C963BC" w:rsidP="00C963BC">
      <w:pPr>
        <w:pStyle w:val="Heading2"/>
        <w:rPr>
          <w:rFonts w:ascii="Andalus" w:hAnsi="Andalus" w:cs="Andalus"/>
          <w:color w:val="FF0000"/>
          <w:sz w:val="44"/>
          <w:szCs w:val="44"/>
          <w:u w:val="single"/>
          <w:rtl/>
        </w:rPr>
      </w:pPr>
      <w:r w:rsidRPr="00DF3CEE">
        <w:rPr>
          <w:rFonts w:ascii="Andalus" w:hAnsi="Andalus" w:cs="Andalus"/>
          <w:color w:val="FF0000"/>
          <w:sz w:val="44"/>
          <w:szCs w:val="44"/>
          <w:u w:val="single"/>
          <w:rtl/>
        </w:rPr>
        <w:t>سورة انفطرت</w:t>
      </w:r>
    </w:p>
    <w:p w:rsidR="00C963BC" w:rsidRPr="00D42F64" w:rsidRDefault="00C963BC" w:rsidP="00C963BC">
      <w:pPr>
        <w:bidi/>
        <w:jc w:val="left"/>
        <w:rPr>
          <w:sz w:val="32"/>
          <w:szCs w:val="32"/>
          <w:rtl/>
          <w:lang w:eastAsia="ar-SA"/>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F3CEE">
        <w:rPr>
          <w:rFonts w:ascii="Traditional Arabic" w:hAnsi="Traditional Arabic" w:cs="Traditional Arabic" w:hint="cs"/>
          <w:b/>
          <w:bCs/>
          <w:sz w:val="32"/>
          <w:szCs w:val="32"/>
          <w:rtl/>
        </w:rPr>
        <w:t xml:space="preserve"> ق</w:t>
      </w:r>
      <w:r w:rsidRPr="00DF3CEE">
        <w:rPr>
          <w:rFonts w:ascii="Traditional Arabic" w:hAnsi="Traditional Arabic" w:cs="Traditional Arabic"/>
          <w:b/>
          <w:bCs/>
          <w:sz w:val="32"/>
          <w:szCs w:val="32"/>
          <w:rtl/>
        </w:rPr>
        <w:t xml:space="preserve">وله </w:t>
      </w:r>
      <w:r w:rsidRPr="00DF3CEE">
        <w:rPr>
          <w:rFonts w:ascii="Traditional Arabic" w:hAnsi="Traditional Arabic" w:cs="Traditional Arabic" w:hint="cs"/>
          <w:b/>
          <w:bCs/>
          <w:sz w:val="32"/>
          <w:szCs w:val="32"/>
          <w:rtl/>
        </w:rPr>
        <w:t>:(</w:t>
      </w:r>
      <w:r w:rsidRPr="00DF3CEE">
        <w:rPr>
          <w:rFonts w:ascii="Traditional Arabic" w:hAnsi="Traditional Arabic" w:cs="Traditional Arabic"/>
          <w:b/>
          <w:bCs/>
          <w:sz w:val="32"/>
          <w:szCs w:val="32"/>
          <w:rtl/>
        </w:rPr>
        <w:t>وقيل انه مركب من بعث</w:t>
      </w:r>
      <w:r w:rsidRPr="00DF3CEE">
        <w:rPr>
          <w:rFonts w:ascii="Traditional Arabic" w:hAnsi="Traditional Arabic" w:cs="Traditional Arabic" w:hint="cs"/>
          <w:b/>
          <w:bCs/>
          <w:sz w:val="32"/>
          <w:szCs w:val="32"/>
          <w:rtl/>
        </w:rPr>
        <w:t xml:space="preserve"> وراء</w:t>
      </w:r>
      <w:r w:rsidRPr="00DF3CEE">
        <w:rPr>
          <w:rFonts w:ascii="Traditional Arabic" w:hAnsi="Traditional Arabic" w:cs="Traditional Arabic"/>
          <w:b/>
          <w:bCs/>
          <w:sz w:val="32"/>
          <w:szCs w:val="32"/>
          <w:rtl/>
        </w:rPr>
        <w:t>الإثارة</w:t>
      </w:r>
      <w:r w:rsidRPr="00DF3CEE">
        <w:rPr>
          <w:rFonts w:ascii="Traditional Arabic" w:hAnsi="Traditional Arabic" w:cs="Traditional Arabic" w:hint="cs"/>
          <w:b/>
          <w:bCs/>
          <w:sz w:val="32"/>
          <w:szCs w:val="32"/>
          <w:rtl/>
        </w:rPr>
        <w:t>.)</w:t>
      </w:r>
      <w:r w:rsidRPr="00DF3CEE">
        <w:rPr>
          <w:rStyle w:val="FootnoteReference"/>
          <w:b/>
          <w:bCs/>
          <w:sz w:val="32"/>
          <w:szCs w:val="32"/>
          <w:rtl/>
        </w:rPr>
        <w:t>(</w:t>
      </w:r>
      <w:r w:rsidRPr="00DF3CEE">
        <w:rPr>
          <w:rStyle w:val="FootnoteReference"/>
          <w:b/>
          <w:bCs/>
          <w:sz w:val="32"/>
          <w:szCs w:val="32"/>
          <w:rtl/>
        </w:rPr>
        <w:footnoteReference w:id="1789"/>
      </w:r>
      <w:r w:rsidRPr="00DF3CEE">
        <w:rPr>
          <w:rStyle w:val="FootnoteReference"/>
          <w:b/>
          <w:bCs/>
          <w:sz w:val="32"/>
          <w:szCs w:val="32"/>
          <w:rtl/>
        </w:rPr>
        <w:t>)</w:t>
      </w:r>
      <w:r w:rsidRPr="00DF3CEE">
        <w:rPr>
          <w:rFonts w:ascii="Traditional Arabic" w:hAnsi="Traditional Arabic" w:cs="Traditional Arabic" w:hint="cs"/>
          <w:b/>
          <w:bCs/>
          <w:sz w:val="32"/>
          <w:szCs w:val="32"/>
          <w:rtl/>
        </w:rPr>
        <w:t xml:space="preserve"> </w:t>
      </w:r>
    </w:p>
    <w:p w:rsidR="00C963BC" w:rsidRPr="00DF3CEE" w:rsidRDefault="00C963BC" w:rsidP="00C963BC">
      <w:pPr>
        <w:bidi/>
        <w:jc w:val="left"/>
        <w:rPr>
          <w:rFonts w:ascii="Traditional Arabic" w:hAnsi="Traditional Arabic" w:cs="Traditional Arabic"/>
          <w:sz w:val="32"/>
          <w:szCs w:val="32"/>
          <w:rtl/>
        </w:rPr>
      </w:pPr>
      <w:r w:rsidRPr="00DF3CEE">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F3CEE">
        <w:rPr>
          <w:rFonts w:ascii="Traditional Arabic" w:hAnsi="Traditional Arabic" w:cs="Traditional Arabic"/>
          <w:sz w:val="32"/>
          <w:szCs w:val="32"/>
          <w:rtl/>
        </w:rPr>
        <w:t>قال أبو ح</w:t>
      </w:r>
      <w:r w:rsidRPr="00DF3CEE">
        <w:rPr>
          <w:rFonts w:ascii="Traditional Arabic" w:hAnsi="Traditional Arabic" w:cs="Traditional Arabic" w:hint="cs"/>
          <w:sz w:val="32"/>
          <w:szCs w:val="32"/>
          <w:rtl/>
        </w:rPr>
        <w:t>ي</w:t>
      </w:r>
      <w:r w:rsidRPr="00DF3CEE">
        <w:rPr>
          <w:rFonts w:ascii="Traditional Arabic" w:hAnsi="Traditional Arabic" w:cs="Traditional Arabic"/>
          <w:sz w:val="32"/>
          <w:szCs w:val="32"/>
          <w:rtl/>
        </w:rPr>
        <w:t>ان</w:t>
      </w:r>
      <w:r w:rsidRPr="00DF3CEE">
        <w:rPr>
          <w:rFonts w:ascii="Traditional Arabic" w:hAnsi="Traditional Arabic" w:cs="Traditional Arabic" w:hint="cs"/>
          <w:sz w:val="32"/>
          <w:szCs w:val="32"/>
          <w:rtl/>
        </w:rPr>
        <w:t>:(</w:t>
      </w:r>
      <w:r w:rsidRPr="00DF3CEE">
        <w:rPr>
          <w:rFonts w:ascii="Traditional Arabic" w:hAnsi="Traditional Arabic" w:cs="Traditional Arabic"/>
          <w:sz w:val="32"/>
          <w:szCs w:val="32"/>
          <w:rtl/>
        </w:rPr>
        <w:t xml:space="preserve"> كذل</w:t>
      </w:r>
      <w:r>
        <w:rPr>
          <w:rFonts w:ascii="Traditional Arabic" w:hAnsi="Traditional Arabic" w:cs="Traditional Arabic" w:hint="cs"/>
          <w:sz w:val="32"/>
          <w:szCs w:val="32"/>
          <w:rtl/>
        </w:rPr>
        <w:t>ِ</w:t>
      </w:r>
      <w:r w:rsidRPr="00DF3CEE">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أ</w:t>
      </w:r>
      <w:r w:rsidRPr="00DF3CEE">
        <w:rPr>
          <w:rFonts w:ascii="Traditional Arabic" w:hAnsi="Traditional Arabic" w:cs="Traditional Arabic"/>
          <w:sz w:val="32"/>
          <w:szCs w:val="32"/>
          <w:rtl/>
        </w:rPr>
        <w:t>ن الراء ليست من حروف</w:t>
      </w:r>
      <w:r>
        <w:rPr>
          <w:rFonts w:ascii="Traditional Arabic" w:hAnsi="Traditional Arabic" w:cs="Traditional Arabic" w:hint="cs"/>
          <w:sz w:val="32"/>
          <w:szCs w:val="32"/>
          <w:rtl/>
        </w:rPr>
        <w:t>ِ</w:t>
      </w:r>
      <w:r w:rsidRPr="00DF3CEE">
        <w:rPr>
          <w:rFonts w:ascii="Traditional Arabic" w:hAnsi="Traditional Arabic" w:cs="Traditional Arabic"/>
          <w:sz w:val="32"/>
          <w:szCs w:val="32"/>
          <w:rtl/>
        </w:rPr>
        <w:t xml:space="preserve"> الزيادة ونظيره قوله</w:t>
      </w:r>
      <w:r>
        <w:rPr>
          <w:rFonts w:ascii="Traditional Arabic" w:hAnsi="Traditional Arabic" w:cs="Traditional Arabic" w:hint="cs"/>
          <w:sz w:val="32"/>
          <w:szCs w:val="32"/>
          <w:rtl/>
        </w:rPr>
        <w:t>ُ</w:t>
      </w:r>
      <w:r w:rsidRPr="00DF3CEE">
        <w:rPr>
          <w:rFonts w:ascii="Traditional Arabic" w:hAnsi="Traditional Arabic" w:cs="Traditional Arabic"/>
          <w:sz w:val="32"/>
          <w:szCs w:val="32"/>
          <w:rtl/>
        </w:rPr>
        <w:t xml:space="preserve">م </w:t>
      </w:r>
      <w:r>
        <w:rPr>
          <w:rFonts w:ascii="Traditional Arabic" w:hAnsi="Traditional Arabic" w:cs="Traditional Arabic" w:hint="cs"/>
          <w:sz w:val="32"/>
          <w:szCs w:val="32"/>
          <w:rtl/>
        </w:rPr>
        <w:t>:</w:t>
      </w:r>
      <w:r w:rsidRPr="00DF3CEE">
        <w:rPr>
          <w:rFonts w:ascii="Traditional Arabic" w:hAnsi="Traditional Arabic" w:cs="Traditional Arabic"/>
          <w:sz w:val="32"/>
          <w:szCs w:val="32"/>
          <w:rtl/>
        </w:rPr>
        <w:t>دم</w:t>
      </w:r>
      <w:r w:rsidRPr="00DF3CEE">
        <w:rPr>
          <w:rFonts w:ascii="Traditional Arabic" w:hAnsi="Traditional Arabic" w:cs="Traditional Arabic" w:hint="cs"/>
          <w:sz w:val="32"/>
          <w:szCs w:val="32"/>
          <w:rtl/>
        </w:rPr>
        <w:t xml:space="preserve">ث </w:t>
      </w:r>
      <w:r>
        <w:rPr>
          <w:rFonts w:ascii="Traditional Arabic" w:hAnsi="Traditional Arabic" w:cs="Traditional Arabic" w:hint="cs"/>
          <w:sz w:val="32"/>
          <w:szCs w:val="32"/>
          <w:rtl/>
        </w:rPr>
        <w:t>،</w:t>
      </w:r>
      <w:r>
        <w:rPr>
          <w:rFonts w:ascii="Traditional Arabic" w:hAnsi="Traditional Arabic" w:cs="Traditional Arabic"/>
          <w:sz w:val="32"/>
          <w:szCs w:val="32"/>
          <w:rtl/>
        </w:rPr>
        <w:t>ودمثر</w:t>
      </w:r>
      <w:r>
        <w:rPr>
          <w:rFonts w:ascii="Traditional Arabic" w:hAnsi="Traditional Arabic" w:cs="Traditional Arabic" w:hint="cs"/>
          <w:sz w:val="32"/>
          <w:szCs w:val="32"/>
          <w:rtl/>
        </w:rPr>
        <w:t>،</w:t>
      </w:r>
      <w:r>
        <w:rPr>
          <w:rFonts w:ascii="Traditional Arabic" w:hAnsi="Traditional Arabic" w:cs="Traditional Arabic"/>
          <w:sz w:val="32"/>
          <w:szCs w:val="32"/>
          <w:rtl/>
        </w:rPr>
        <w:t>وسبط</w:t>
      </w:r>
      <w:r>
        <w:rPr>
          <w:rFonts w:ascii="Traditional Arabic" w:hAnsi="Traditional Arabic" w:cs="Traditional Arabic" w:hint="cs"/>
          <w:sz w:val="32"/>
          <w:szCs w:val="32"/>
          <w:rtl/>
        </w:rPr>
        <w:t>،</w:t>
      </w:r>
      <w:r w:rsidRPr="00DF3CEE">
        <w:rPr>
          <w:rFonts w:ascii="Traditional Arabic" w:hAnsi="Traditional Arabic" w:cs="Traditional Arabic"/>
          <w:sz w:val="32"/>
          <w:szCs w:val="32"/>
          <w:rtl/>
        </w:rPr>
        <w:t>وسبطر</w:t>
      </w:r>
      <w:r w:rsidRPr="00DF3CEE">
        <w:rPr>
          <w:rFonts w:ascii="Traditional Arabic" w:hAnsi="Traditional Arabic" w:cs="Traditional Arabic" w:hint="cs"/>
          <w:sz w:val="32"/>
          <w:szCs w:val="32"/>
          <w:rtl/>
        </w:rPr>
        <w:t>.)</w:t>
      </w:r>
      <w:r w:rsidRPr="00DF3CEE">
        <w:rPr>
          <w:rStyle w:val="FootnoteReference"/>
          <w:sz w:val="32"/>
          <w:szCs w:val="32"/>
          <w:rtl/>
        </w:rPr>
        <w:t>(</w:t>
      </w:r>
      <w:r w:rsidRPr="00DF3CEE">
        <w:rPr>
          <w:rStyle w:val="FootnoteReference"/>
          <w:sz w:val="32"/>
          <w:szCs w:val="32"/>
          <w:rtl/>
        </w:rPr>
        <w:footnoteReference w:id="1790"/>
      </w:r>
      <w:r w:rsidRPr="00DF3CEE">
        <w:rPr>
          <w:rStyle w:val="FootnoteReference"/>
          <w:sz w:val="32"/>
          <w:szCs w:val="32"/>
          <w:rtl/>
        </w:rPr>
        <w:t>)</w:t>
      </w:r>
      <w:r w:rsidRPr="00DF3CEE">
        <w:rPr>
          <w:rFonts w:ascii="Traditional Arabic" w:hAnsi="Traditional Arabic" w:cs="Traditional Arabic" w:hint="cs"/>
          <w:sz w:val="32"/>
          <w:szCs w:val="32"/>
          <w:rtl/>
        </w:rPr>
        <w:t xml:space="preserve">                              </w:t>
      </w:r>
    </w:p>
    <w:p w:rsidR="00C963BC" w:rsidRPr="00DF3CEE" w:rsidRDefault="00C963BC" w:rsidP="00C963BC">
      <w:pPr>
        <w:bidi/>
        <w:jc w:val="left"/>
        <w:rPr>
          <w:rFonts w:ascii="Traditional Arabic" w:hAnsi="Traditional Arabic" w:cs="Traditional Arabic"/>
          <w:sz w:val="32"/>
          <w:szCs w:val="32"/>
          <w:rtl/>
        </w:rPr>
      </w:pPr>
      <w:r w:rsidRPr="00DF3CEE">
        <w:rPr>
          <w:rFonts w:ascii="Traditional Arabic" w:hAnsi="Traditional Arabic" w:cs="Traditional Arabic" w:hint="cs"/>
          <w:sz w:val="32"/>
          <w:szCs w:val="32"/>
          <w:rtl/>
        </w:rPr>
        <w:t xml:space="preserve">  </w:t>
      </w:r>
      <w:r w:rsidRPr="00DF3CEE">
        <w:rPr>
          <w:rFonts w:ascii="Traditional Arabic" w:hAnsi="Traditional Arabic" w:cs="Traditional Arabic"/>
          <w:b/>
          <w:bCs/>
          <w:sz w:val="32"/>
          <w:szCs w:val="32"/>
          <w:rtl/>
        </w:rPr>
        <w:t>قوله</w:t>
      </w:r>
      <w:r w:rsidRPr="00DF3CEE">
        <w:rPr>
          <w:rFonts w:ascii="Traditional Arabic" w:hAnsi="Traditional Arabic" w:cs="Traditional Arabic" w:hint="cs"/>
          <w:b/>
          <w:bCs/>
          <w:sz w:val="32"/>
          <w:szCs w:val="32"/>
          <w:rtl/>
        </w:rPr>
        <w:t>:(</w:t>
      </w:r>
      <w:r w:rsidRPr="00DF3CEE">
        <w:rPr>
          <w:rFonts w:ascii="AngsanaUPC" w:hAnsi="AngsanaUPC" w:cs="AngsanaUPC"/>
          <w:b/>
          <w:bCs/>
          <w:sz w:val="32"/>
          <w:szCs w:val="32"/>
          <w:rtl/>
        </w:rPr>
        <w:t>«</w:t>
      </w:r>
      <w:r w:rsidRPr="00DF3CEE">
        <w:rPr>
          <w:rFonts w:ascii="Traditional Arabic" w:hAnsi="Traditional Arabic" w:cs="Traditional Arabic"/>
          <w:b/>
          <w:bCs/>
          <w:sz w:val="32"/>
          <w:szCs w:val="32"/>
          <w:rtl/>
        </w:rPr>
        <w:t xml:space="preserve"> من قرأ س</w:t>
      </w:r>
      <w:r>
        <w:rPr>
          <w:rFonts w:ascii="Traditional Arabic" w:hAnsi="Traditional Arabic" w:cs="Traditional Arabic" w:hint="cs"/>
          <w:b/>
          <w:bCs/>
          <w:sz w:val="32"/>
          <w:szCs w:val="32"/>
          <w:rtl/>
        </w:rPr>
        <w:t>ُ</w:t>
      </w:r>
      <w:r w:rsidRPr="00DF3CEE">
        <w:rPr>
          <w:rFonts w:ascii="Traditional Arabic" w:hAnsi="Traditional Arabic" w:cs="Traditional Arabic"/>
          <w:b/>
          <w:bCs/>
          <w:sz w:val="32"/>
          <w:szCs w:val="32"/>
          <w:rtl/>
        </w:rPr>
        <w:t>ورة انفطرت</w:t>
      </w:r>
      <w:r w:rsidRPr="00DF3CEE">
        <w:rPr>
          <w:rFonts w:ascii="Traditional Arabic" w:hAnsi="Traditional Arabic" w:cs="Traditional Arabic" w:hint="cs"/>
          <w:b/>
          <w:bCs/>
          <w:sz w:val="32"/>
          <w:szCs w:val="32"/>
          <w:rtl/>
        </w:rPr>
        <w:t>.</w:t>
      </w:r>
      <w:r w:rsidRPr="00DF3CEE">
        <w:rPr>
          <w:rFonts w:ascii="AngsanaUPC" w:hAnsi="AngsanaUPC" w:cs="AngsanaUPC"/>
          <w:b/>
          <w:bCs/>
          <w:sz w:val="32"/>
          <w:szCs w:val="32"/>
          <w:rtl/>
        </w:rPr>
        <w:t>»</w:t>
      </w:r>
      <w:r w:rsidRPr="00DF3CEE">
        <w:rPr>
          <w:rFonts w:ascii="Traditional Arabic" w:hAnsi="Traditional Arabic" w:cs="Traditional Arabic" w:hint="cs"/>
          <w:b/>
          <w:bCs/>
          <w:sz w:val="32"/>
          <w:szCs w:val="32"/>
          <w:rtl/>
        </w:rPr>
        <w:t>.)</w:t>
      </w:r>
      <w:r w:rsidRPr="00DF3CEE">
        <w:rPr>
          <w:rStyle w:val="FootnoteReference"/>
          <w:sz w:val="32"/>
          <w:szCs w:val="32"/>
          <w:rtl/>
        </w:rPr>
        <w:t>(</w:t>
      </w:r>
      <w:r w:rsidRPr="00DF3CEE">
        <w:rPr>
          <w:rStyle w:val="FootnoteReference"/>
          <w:sz w:val="32"/>
          <w:szCs w:val="32"/>
          <w:rtl/>
        </w:rPr>
        <w:footnoteReference w:id="1791"/>
      </w:r>
      <w:r w:rsidRPr="00DF3CEE">
        <w:rPr>
          <w:rStyle w:val="FootnoteReference"/>
          <w:sz w:val="32"/>
          <w:szCs w:val="32"/>
          <w:rtl/>
        </w:rPr>
        <w:t>)</w:t>
      </w:r>
      <w:r w:rsidRPr="00DF3CEE">
        <w:rPr>
          <w:rFonts w:ascii="Traditional Arabic" w:hAnsi="Traditional Arabic" w:cs="Traditional Arabic" w:hint="cs"/>
          <w:sz w:val="32"/>
          <w:szCs w:val="32"/>
          <w:rtl/>
        </w:rPr>
        <w:t xml:space="preserve">                                                                                                 </w:t>
      </w:r>
      <w:r w:rsidRPr="00DF3CEE">
        <w:rPr>
          <w:rFonts w:ascii="Traditional Arabic" w:hAnsi="Traditional Arabic" w:cs="Traditional Arabic"/>
          <w:sz w:val="32"/>
          <w:szCs w:val="32"/>
          <w:rtl/>
        </w:rPr>
        <w:t xml:space="preserve"> إلى </w:t>
      </w:r>
      <w:r w:rsidRPr="00DF3CEE">
        <w:rPr>
          <w:rFonts w:ascii="Traditional Arabic" w:hAnsi="Traditional Arabic" w:cs="Traditional Arabic" w:hint="cs"/>
          <w:sz w:val="32"/>
          <w:szCs w:val="32"/>
          <w:rtl/>
        </w:rPr>
        <w:t>آ</w:t>
      </w:r>
      <w:r w:rsidRPr="00DF3CEE">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F3CEE">
        <w:rPr>
          <w:rFonts w:ascii="Traditional Arabic" w:hAnsi="Traditional Arabic" w:cs="Traditional Arabic" w:hint="cs"/>
          <w:sz w:val="32"/>
          <w:szCs w:val="32"/>
          <w:rtl/>
        </w:rPr>
        <w:t>..</w:t>
      </w:r>
      <w:r w:rsidRPr="00DF3CEE">
        <w:rPr>
          <w:rFonts w:ascii="Traditional Arabic" w:hAnsi="Traditional Arabic" w:cs="Traditional Arabic"/>
          <w:sz w:val="32"/>
          <w:szCs w:val="32"/>
          <w:rtl/>
        </w:rPr>
        <w:t xml:space="preserve"> موضوع .</w:t>
      </w:r>
      <w:r w:rsidRPr="00DF3CEE">
        <w:rPr>
          <w:rStyle w:val="FootnoteReference"/>
          <w:sz w:val="32"/>
          <w:szCs w:val="32"/>
          <w:rtl/>
        </w:rPr>
        <w:t>(</w:t>
      </w:r>
      <w:r w:rsidRPr="00DF3CEE">
        <w:rPr>
          <w:rStyle w:val="FootnoteReference"/>
          <w:sz w:val="32"/>
          <w:szCs w:val="32"/>
          <w:rtl/>
        </w:rPr>
        <w:footnoteReference w:id="1792"/>
      </w:r>
      <w:r w:rsidRPr="00DF3CEE">
        <w:rPr>
          <w:rStyle w:val="FootnoteReference"/>
          <w:sz w:val="32"/>
          <w:szCs w:val="32"/>
          <w:rtl/>
        </w:rPr>
        <w:t>)</w:t>
      </w:r>
    </w:p>
    <w:p w:rsidR="00C963BC" w:rsidRPr="00DF3CEE" w:rsidRDefault="00C963BC" w:rsidP="00C963BC">
      <w:pPr>
        <w:bidi/>
        <w:jc w:val="left"/>
        <w:rPr>
          <w:rFonts w:ascii="Traditional Arabic" w:hAnsi="Traditional Arabic" w:cs="Traditional Arabic"/>
          <w:sz w:val="32"/>
          <w:szCs w:val="32"/>
          <w:rtl/>
        </w:rPr>
      </w:pPr>
    </w:p>
    <w:p w:rsidR="00C963BC" w:rsidRPr="00D42F64" w:rsidRDefault="00C963BC" w:rsidP="00C963BC">
      <w:pPr>
        <w:pStyle w:val="Heading2"/>
        <w:jc w:val="left"/>
        <w:rPr>
          <w:rFonts w:ascii="Traditional Arabic" w:hAnsi="Traditional Arabic" w:cs="Traditional Arabic"/>
          <w:b w:val="0"/>
          <w:bCs w:val="0"/>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Andalus" w:hAnsi="Andalus" w:cs="Andalus"/>
          <w:sz w:val="32"/>
          <w:szCs w:val="32"/>
          <w:rtl/>
        </w:rPr>
      </w:pPr>
    </w:p>
    <w:p w:rsidR="00C963BC" w:rsidRDefault="00C963BC" w:rsidP="00C963BC">
      <w:pPr>
        <w:bidi/>
        <w:jc w:val="left"/>
        <w:rPr>
          <w:rFonts w:ascii="Andalus" w:hAnsi="Andalus" w:cs="Andalus"/>
          <w:sz w:val="32"/>
          <w:szCs w:val="32"/>
          <w:rtl/>
        </w:rPr>
      </w:pPr>
    </w:p>
    <w:p w:rsidR="00C963BC" w:rsidRDefault="00C963BC" w:rsidP="00C963BC">
      <w:pPr>
        <w:bidi/>
        <w:jc w:val="left"/>
        <w:rPr>
          <w:rFonts w:ascii="Andalus" w:hAnsi="Andalus" w:cs="Andalus"/>
          <w:sz w:val="32"/>
          <w:szCs w:val="32"/>
          <w:rtl/>
        </w:rPr>
      </w:pPr>
    </w:p>
    <w:p w:rsidR="00C963BC" w:rsidRDefault="00C963BC" w:rsidP="00C963BC">
      <w:pPr>
        <w:bidi/>
        <w:jc w:val="left"/>
        <w:rPr>
          <w:rFonts w:ascii="Andalus" w:hAnsi="Andalus" w:cs="Andalus"/>
          <w:sz w:val="32"/>
          <w:szCs w:val="32"/>
          <w:rtl/>
        </w:rPr>
      </w:pPr>
    </w:p>
    <w:p w:rsidR="00C963BC" w:rsidRDefault="00C963BC" w:rsidP="00C963BC">
      <w:pPr>
        <w:bidi/>
        <w:jc w:val="left"/>
        <w:rPr>
          <w:rFonts w:ascii="Andalus" w:hAnsi="Andalus" w:cs="Andalus"/>
          <w:sz w:val="32"/>
          <w:szCs w:val="32"/>
          <w:rtl/>
        </w:rPr>
      </w:pPr>
    </w:p>
    <w:p w:rsidR="00C963BC" w:rsidRPr="00D42F64" w:rsidRDefault="00C963BC" w:rsidP="00C963BC">
      <w:pPr>
        <w:bidi/>
        <w:jc w:val="left"/>
        <w:rPr>
          <w:rFonts w:ascii="Andalus" w:hAnsi="Andalus" w:cs="Andalus"/>
          <w:sz w:val="32"/>
          <w:szCs w:val="32"/>
          <w:rtl/>
        </w:rPr>
      </w:pPr>
    </w:p>
    <w:p w:rsidR="00C963BC" w:rsidRPr="00DF3CEE" w:rsidRDefault="00C963BC" w:rsidP="00C963BC">
      <w:pPr>
        <w:pStyle w:val="Heading2"/>
        <w:rPr>
          <w:rFonts w:ascii="Andalus" w:hAnsi="Andalus" w:cs="Andalus"/>
          <w:color w:val="FF0000"/>
          <w:sz w:val="44"/>
          <w:szCs w:val="44"/>
          <w:u w:val="single"/>
          <w:rtl/>
        </w:rPr>
      </w:pPr>
      <w:r w:rsidRPr="00DF3CEE">
        <w:rPr>
          <w:rFonts w:ascii="Andalus" w:hAnsi="Andalus" w:cs="Andalus"/>
          <w:color w:val="FF0000"/>
          <w:sz w:val="44"/>
          <w:szCs w:val="44"/>
          <w:u w:val="single"/>
          <w:rtl/>
        </w:rPr>
        <w:lastRenderedPageBreak/>
        <w:t>سورة المطففين</w:t>
      </w:r>
    </w:p>
    <w:p w:rsidR="00C963BC" w:rsidRPr="00D42F64" w:rsidRDefault="00C963BC" w:rsidP="00C963BC">
      <w:pPr>
        <w:bidi/>
        <w:jc w:val="left"/>
        <w:rPr>
          <w:sz w:val="32"/>
          <w:szCs w:val="32"/>
          <w:rtl/>
          <w:lang w:eastAsia="ar-SA"/>
        </w:rPr>
      </w:pP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أهل المدينة كانوا أخبث</w:t>
      </w:r>
      <w:r w:rsidRPr="00D42F64">
        <w:rPr>
          <w:rFonts w:ascii="Traditional Arabic" w:hAnsi="Traditional Arabic" w:cs="Traditional Arabic" w:hint="cs"/>
          <w:b/>
          <w:bCs/>
          <w:sz w:val="32"/>
          <w:szCs w:val="32"/>
          <w:rtl/>
        </w:rPr>
        <w:t>[الناس]</w:t>
      </w:r>
      <w:r w:rsidRPr="00D42F64">
        <w:rPr>
          <w:rStyle w:val="FootnoteReference"/>
          <w:b/>
          <w:bCs/>
          <w:sz w:val="32"/>
          <w:szCs w:val="32"/>
          <w:rtl/>
        </w:rPr>
        <w:t>(</w:t>
      </w:r>
      <w:r w:rsidRPr="00D42F64">
        <w:rPr>
          <w:rStyle w:val="FootnoteReference"/>
          <w:b/>
          <w:bCs/>
          <w:sz w:val="32"/>
          <w:szCs w:val="32"/>
          <w:rtl/>
        </w:rPr>
        <w:footnoteReference w:id="1793"/>
      </w:r>
      <w:r w:rsidRPr="00D42F64">
        <w:rPr>
          <w:rStyle w:val="FootnoteReference"/>
          <w:b/>
          <w:bCs/>
          <w:sz w:val="32"/>
          <w:szCs w:val="32"/>
          <w:rtl/>
        </w:rPr>
        <w:t>)</w:t>
      </w:r>
      <w:r w:rsidRPr="00D42F64">
        <w:rPr>
          <w:rFonts w:ascii="Traditional Arabic" w:hAnsi="Traditional Arabic" w:cs="Traditional Arabic"/>
          <w:b/>
          <w:bCs/>
          <w:sz w:val="32"/>
          <w:szCs w:val="32"/>
          <w:rtl/>
        </w:rPr>
        <w:t xml:space="preserve"> كيلا </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فنزلت</w:t>
      </w:r>
      <w:r w:rsidRPr="00D42F64">
        <w:rPr>
          <w:rFonts w:ascii="AngsanaUPC" w:hAnsi="AngsanaUPC" w:cs="AngsanaUPC" w:hint="cs"/>
          <w:b/>
          <w:bCs/>
          <w:sz w:val="32"/>
          <w:szCs w:val="32"/>
          <w:rtl/>
        </w:rPr>
        <w:t xml:space="preserve"> </w:t>
      </w:r>
      <w:r w:rsidRPr="00D42F64">
        <w:rPr>
          <w:rFonts w:ascii="Traditional Arabic" w:hAnsi="Traditional Arabic" w:cs="Traditional Arabic"/>
          <w:b/>
          <w:bCs/>
          <w:sz w:val="32"/>
          <w:szCs w:val="32"/>
          <w:rtl/>
        </w:rPr>
        <w:t>فأحسنوه</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94"/>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النسائي وابن حبان والحاكم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795"/>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وفي الحديث</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خمس بخمس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ما نقض قوم العهد إلا سلط</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عليهم عدوهم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796"/>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797"/>
      </w:r>
      <w:r w:rsidRPr="00D42F64">
        <w:rPr>
          <w:rStyle w:val="FootnoteReference"/>
          <w:sz w:val="32"/>
          <w:szCs w:val="32"/>
          <w:rtl/>
        </w:rPr>
        <w:t>)</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بريد</w:t>
      </w:r>
      <w:r w:rsidRPr="00D42F64">
        <w:rPr>
          <w:rFonts w:ascii="Traditional Arabic" w:hAnsi="Traditional Arabic" w:cs="Traditional Arabic" w:hint="cs"/>
          <w:sz w:val="32"/>
          <w:szCs w:val="32"/>
          <w:rtl/>
        </w:rPr>
        <w:t xml:space="preserve">ة </w:t>
      </w:r>
      <w:r w:rsidRPr="00D42F64">
        <w:rPr>
          <w:rStyle w:val="FootnoteReference"/>
          <w:sz w:val="32"/>
          <w:szCs w:val="32"/>
          <w:rtl/>
        </w:rPr>
        <w:t>(</w:t>
      </w:r>
      <w:r w:rsidRPr="00D42F64">
        <w:rPr>
          <w:rStyle w:val="FootnoteReference"/>
          <w:sz w:val="32"/>
          <w:szCs w:val="32"/>
          <w:rtl/>
        </w:rPr>
        <w:footnoteReference w:id="1798"/>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الله ابن عمر وأخرجه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الطبراني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عباس نحوه</w:t>
      </w:r>
      <w:r w:rsidRPr="00D42F64">
        <w:rPr>
          <w:rStyle w:val="FootnoteReference"/>
          <w:sz w:val="32"/>
          <w:szCs w:val="32"/>
          <w:rtl/>
        </w:rPr>
        <w:t>(</w:t>
      </w:r>
      <w:r w:rsidRPr="00D42F64">
        <w:rPr>
          <w:rStyle w:val="FootnoteReference"/>
          <w:sz w:val="32"/>
          <w:szCs w:val="32"/>
          <w:rtl/>
        </w:rPr>
        <w:footnoteReference w:id="1799"/>
      </w:r>
      <w:r w:rsidRPr="00D42F64">
        <w:rPr>
          <w:rStyle w:val="FootnoteReference"/>
          <w:sz w:val="32"/>
          <w:szCs w:val="32"/>
          <w:rtl/>
        </w:rPr>
        <w:t>)</w:t>
      </w:r>
    </w:p>
    <w:p w:rsidR="00C963BC" w:rsidRPr="00D42F64" w:rsidRDefault="00C963BC" w:rsidP="00C963BC">
      <w:pPr>
        <w:bidi/>
        <w:jc w:val="left"/>
        <w:rPr>
          <w:rStyle w:val="FootnoteReference"/>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فحذف الجار وأوصل الفعل كقوله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ولقد جنيت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 أكمؤا وعساقلاً يعني</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:ج</w:t>
      </w:r>
      <w:r w:rsidRPr="00D42F64">
        <w:rPr>
          <w:rFonts w:ascii="Traditional Arabic" w:hAnsi="Traditional Arabic" w:cs="Traditional Arabic"/>
          <w:b/>
          <w:bCs/>
          <w:sz w:val="32"/>
          <w:szCs w:val="32"/>
          <w:rtl/>
        </w:rPr>
        <w:t>نيت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لك</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00"/>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ابن الدماميني في حاشية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غني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حتمل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ضمن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حتى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01"/>
      </w:r>
      <w:r w:rsidRPr="00D42F64">
        <w:rPr>
          <w:rStyle w:val="FootnoteReference"/>
          <w:sz w:val="32"/>
          <w:szCs w:val="32"/>
          <w:rtl/>
        </w:rPr>
        <w:t>)</w:t>
      </w:r>
      <w:r w:rsidRPr="00D42F64">
        <w:rPr>
          <w:rFonts w:ascii="Traditional Arabic" w:hAnsi="Traditional Arabic" w:cs="Traditional Arabic"/>
          <w:sz w:val="32"/>
          <w:szCs w:val="32"/>
          <w:rtl/>
        </w:rPr>
        <w:t xml:space="preserve"> معنى</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أعطى ف</w:t>
      </w:r>
      <w:r w:rsidRPr="00D42F64">
        <w:rPr>
          <w:rFonts w:ascii="Traditional Arabic" w:hAnsi="Traditional Arabic" w:cs="Traditional Arabic" w:hint="cs"/>
          <w:sz w:val="32"/>
          <w:szCs w:val="32"/>
          <w:rtl/>
        </w:rPr>
        <w:t>عد</w:t>
      </w:r>
      <w:r w:rsidRPr="00D42F64">
        <w:rPr>
          <w:rFonts w:ascii="Traditional Arabic" w:hAnsi="Traditional Arabic" w:cs="Traditional Arabic"/>
          <w:sz w:val="32"/>
          <w:szCs w:val="32"/>
          <w:rtl/>
        </w:rPr>
        <w:t>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إلى اثنين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02"/>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والبيت قال السخاوي في شرح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المفصل</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انشده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زياد الكلابي</w:t>
      </w:r>
      <w:r w:rsidRPr="00D42F64">
        <w:rPr>
          <w:rStyle w:val="FootnoteReference"/>
          <w:sz w:val="32"/>
          <w:szCs w:val="32"/>
          <w:rtl/>
        </w:rPr>
        <w:t>(</w:t>
      </w:r>
      <w:r w:rsidRPr="00D42F64">
        <w:rPr>
          <w:rStyle w:val="FootnoteReference"/>
          <w:sz w:val="32"/>
          <w:szCs w:val="32"/>
          <w:rtl/>
        </w:rPr>
        <w:footnoteReference w:id="1803"/>
      </w:r>
      <w:r w:rsidRPr="00D42F64">
        <w:rPr>
          <w:rStyle w:val="FootnoteReference"/>
          <w:sz w:val="32"/>
          <w:szCs w:val="32"/>
          <w:rtl/>
        </w:rPr>
        <w:t>)</w:t>
      </w:r>
      <w:r w:rsidRPr="00D42F64">
        <w:rPr>
          <w:rFonts w:ascii="Traditional Arabic" w:hAnsi="Traditional Arabic" w:cs="Traditional Arabic"/>
          <w:sz w:val="32"/>
          <w:szCs w:val="32"/>
          <w:rtl/>
        </w:rPr>
        <w:t xml:space="preserve"> وهو من فصحائ</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وتمامه </w:t>
      </w:r>
      <w:r w:rsidRPr="00D42F6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ولقد نهيتك عن </w:t>
      </w:r>
      <w:r w:rsidRPr="00D42F64">
        <w:rPr>
          <w:rFonts w:ascii="Traditional Arabic" w:hAnsi="Traditional Arabic" w:cs="Traditional Arabic" w:hint="cs"/>
          <w:sz w:val="32"/>
          <w:szCs w:val="32"/>
          <w:rtl/>
        </w:rPr>
        <w:t>بن</w:t>
      </w:r>
      <w:r w:rsidRPr="00D42F64">
        <w:rPr>
          <w:rFonts w:ascii="Traditional Arabic" w:hAnsi="Traditional Arabic" w:cs="Traditional Arabic"/>
          <w:sz w:val="32"/>
          <w:szCs w:val="32"/>
          <w:rtl/>
        </w:rPr>
        <w:t>ات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وبر</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0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والأكمة </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جمع كماه والعساقيل ضرب منها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عسا قيل ل</w:t>
      </w:r>
      <w:r>
        <w:rPr>
          <w:rFonts w:ascii="Traditional Arabic" w:hAnsi="Traditional Arabic" w:cs="Traditional Arabic" w:hint="cs"/>
          <w:sz w:val="32"/>
          <w:szCs w:val="32"/>
          <w:rtl/>
        </w:rPr>
        <w:t>أ</w:t>
      </w:r>
      <w:r>
        <w:rPr>
          <w:rFonts w:ascii="Traditional Arabic" w:hAnsi="Traditional Arabic" w:cs="Traditional Arabic"/>
          <w:sz w:val="32"/>
          <w:szCs w:val="32"/>
          <w:rtl/>
        </w:rPr>
        <w:t>ن واحدها عسقول</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كعصفور فحذف المدة للضرورة ونبات</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أوبر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805"/>
      </w:r>
      <w:r w:rsidRPr="00D42F64">
        <w:rPr>
          <w:rStyle w:val="FootnoteReference"/>
          <w:sz w:val="32"/>
          <w:szCs w:val="32"/>
          <w:rtl/>
        </w:rPr>
        <w:t>)</w:t>
      </w:r>
      <w:r w:rsidRPr="00D42F64">
        <w:rPr>
          <w:rFonts w:ascii="Traditional Arabic" w:hAnsi="Traditional Arabic" w:cs="Traditional Arabic" w:hint="cs"/>
          <w:sz w:val="32"/>
          <w:szCs w:val="32"/>
          <w:rtl/>
        </w:rPr>
        <w:t xml:space="preserve">ضرب </w:t>
      </w:r>
      <w:r w:rsidRPr="00D42F64">
        <w:rPr>
          <w:rFonts w:ascii="Traditional Arabic" w:hAnsi="Traditional Arabic" w:cs="Traditional Arabic"/>
          <w:sz w:val="32"/>
          <w:szCs w:val="32"/>
          <w:rtl/>
        </w:rPr>
        <w:t xml:space="preserve">من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الكما</w:t>
      </w:r>
      <w:r w:rsidRPr="00D42F64">
        <w:rPr>
          <w:rFonts w:ascii="Traditional Arabic" w:hAnsi="Traditional Arabic" w:cs="Traditional Arabic" w:hint="cs"/>
          <w:sz w:val="32"/>
          <w:szCs w:val="32"/>
          <w:rtl/>
        </w:rPr>
        <w:t>ة}</w:t>
      </w:r>
      <w:r w:rsidRPr="00D42F64">
        <w:rPr>
          <w:rStyle w:val="FootnoteReference"/>
          <w:sz w:val="32"/>
          <w:szCs w:val="32"/>
          <w:rtl/>
        </w:rPr>
        <w:t>(</w:t>
      </w:r>
      <w:r w:rsidRPr="00D42F64">
        <w:rPr>
          <w:rStyle w:val="FootnoteReference"/>
          <w:sz w:val="32"/>
          <w:szCs w:val="32"/>
          <w:rtl/>
        </w:rPr>
        <w:footnoteReference w:id="1806"/>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رد</w:t>
      </w:r>
      <w:r w:rsidRPr="00D42F64">
        <w:rPr>
          <w:rFonts w:ascii="Traditional Arabic" w:hAnsi="Traditional Arabic" w:cs="Traditional Arabic" w:hint="cs"/>
          <w:sz w:val="32"/>
          <w:szCs w:val="32"/>
          <w:rtl/>
        </w:rPr>
        <w:t>ئ}</w:t>
      </w:r>
      <w:r w:rsidRPr="00D42F64">
        <w:rPr>
          <w:rStyle w:val="FootnoteReference"/>
          <w:sz w:val="32"/>
          <w:szCs w:val="32"/>
          <w:rtl/>
        </w:rPr>
        <w:t xml:space="preserve"> (</w:t>
      </w:r>
      <w:r w:rsidRPr="00D42F64">
        <w:rPr>
          <w:rStyle w:val="FootnoteReference"/>
          <w:sz w:val="32"/>
          <w:szCs w:val="32"/>
          <w:rtl/>
        </w:rPr>
        <w:footnoteReference w:id="1807"/>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08"/>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ولا يحسن جعل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نفصل تأكيد</w:t>
      </w:r>
      <w:r w:rsidRPr="00D42F64">
        <w:rPr>
          <w:rFonts w:ascii="Traditional Arabic" w:hAnsi="Traditional Arabic" w:cs="Traditional Arabic" w:hint="cs"/>
          <w:b/>
          <w:bCs/>
          <w:sz w:val="32"/>
          <w:szCs w:val="32"/>
          <w:rtl/>
        </w:rPr>
        <w:t>[378/أ]</w:t>
      </w:r>
      <w:r w:rsidRPr="00D42F64">
        <w:rPr>
          <w:rFonts w:ascii="Traditional Arabic" w:hAnsi="Traditional Arabic" w:cs="Traditional Arabic"/>
          <w:b/>
          <w:bCs/>
          <w:sz w:val="32"/>
          <w:szCs w:val="32"/>
          <w:rtl/>
        </w:rPr>
        <w:t xml:space="preserve"> المتصل فانه يخرج الكلام عن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قابلة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ما قبله إذ المقصود بيان اختلاف حالهم في الأخذ</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w:t>
      </w:r>
      <w:r w:rsidRPr="00D42F64">
        <w:rPr>
          <w:rFonts w:ascii="Traditional Arabic" w:hAnsi="Traditional Arabic" w:cs="Traditional Arabic" w:hint="cs"/>
          <w:b/>
          <w:bCs/>
          <w:sz w:val="32"/>
          <w:szCs w:val="32"/>
          <w:rtl/>
        </w:rPr>
        <w:t>د</w:t>
      </w:r>
      <w:r w:rsidRPr="00D42F64">
        <w:rPr>
          <w:rFonts w:ascii="Traditional Arabic" w:hAnsi="Traditional Arabic" w:cs="Traditional Arabic"/>
          <w:b/>
          <w:bCs/>
          <w:sz w:val="32"/>
          <w:szCs w:val="32"/>
          <w:rtl/>
        </w:rPr>
        <w:t>فع لا في المباشرة</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وعدمها</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0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ابن المنير</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تنافر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يجعل هذا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العايل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10"/>
      </w:r>
      <w:r w:rsidRPr="00D42F64">
        <w:rPr>
          <w:rStyle w:val="FootnoteReference"/>
          <w:sz w:val="32"/>
          <w:szCs w:val="32"/>
          <w:rtl/>
        </w:rPr>
        <w:t>)</w:t>
      </w:r>
      <w:r w:rsidRPr="00D42F64">
        <w:rPr>
          <w:rFonts w:ascii="Traditional Arabic" w:hAnsi="Traditional Arabic" w:cs="Traditional Arabic"/>
          <w:sz w:val="32"/>
          <w:szCs w:val="32"/>
          <w:rtl/>
        </w:rPr>
        <w:t xml:space="preserve"> الضمير دالا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باشرة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الم</w:t>
      </w:r>
      <w:r>
        <w:rPr>
          <w:rFonts w:ascii="Traditional Arabic" w:hAnsi="Traditional Arabic" w:cs="Traditional Arabic"/>
          <w:sz w:val="32"/>
          <w:szCs w:val="32"/>
          <w:rtl/>
        </w:rPr>
        <w:t xml:space="preserve">عنى إذا كان الكيل من جهة غيرهم </w:t>
      </w:r>
      <w:r w:rsidRPr="00D42F64">
        <w:rPr>
          <w:rFonts w:ascii="Traditional Arabic" w:hAnsi="Traditional Arabic" w:cs="Traditional Arabic"/>
          <w:sz w:val="32"/>
          <w:szCs w:val="32"/>
          <w:rtl/>
        </w:rPr>
        <w:t>استوفوه وإذا كان من جهت</w:t>
      </w:r>
      <w:r>
        <w:rPr>
          <w:rFonts w:ascii="Traditional Arabic" w:hAnsi="Traditional Arabic" w:cs="Traditional Arabic" w:hint="cs"/>
          <w:sz w:val="32"/>
          <w:szCs w:val="32"/>
          <w:rtl/>
        </w:rPr>
        <w:t>ِ</w:t>
      </w:r>
      <w:r>
        <w:rPr>
          <w:rFonts w:ascii="Traditional Arabic" w:hAnsi="Traditional Arabic" w:cs="Traditional Arabic"/>
          <w:sz w:val="32"/>
          <w:szCs w:val="32"/>
          <w:rtl/>
        </w:rPr>
        <w:t>هم خاصة أخسروه</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سواء باشروه أم لا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1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3E07DC" w:rsidRDefault="00C963BC" w:rsidP="00C963BC">
      <w:pPr>
        <w:bidi/>
        <w:jc w:val="left"/>
        <w:rPr>
          <w:rFonts w:ascii="Traditional Arabic" w:hAnsi="Traditional Arabic" w:cs="Traditional Arabic"/>
          <w:sz w:val="16"/>
          <w:szCs w:val="16"/>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أبو حيان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تنافر فيه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ولا فرق بين أن م</w:t>
      </w:r>
      <w:r>
        <w:rPr>
          <w:rFonts w:ascii="Traditional Arabic" w:hAnsi="Traditional Arabic" w:cs="Traditional Arabic" w:hint="cs"/>
          <w:sz w:val="32"/>
          <w:szCs w:val="32"/>
          <w:rtl/>
        </w:rPr>
        <w:t>ؤ</w:t>
      </w:r>
      <w:r>
        <w:rPr>
          <w:rFonts w:ascii="Traditional Arabic" w:hAnsi="Traditional Arabic" w:cs="Traditional Arabic"/>
          <w:sz w:val="32"/>
          <w:szCs w:val="32"/>
          <w:rtl/>
        </w:rPr>
        <w:t>كد الضمير أو لا ي</w:t>
      </w:r>
      <w:r>
        <w:rPr>
          <w:rFonts w:ascii="Traditional Arabic" w:hAnsi="Traditional Arabic" w:cs="Traditional Arabic" w:hint="cs"/>
          <w:sz w:val="32"/>
          <w:szCs w:val="32"/>
          <w:rtl/>
        </w:rPr>
        <w:t>ؤ</w:t>
      </w:r>
      <w:r w:rsidRPr="00D42F64">
        <w:rPr>
          <w:rFonts w:ascii="Traditional Arabic" w:hAnsi="Traditional Arabic" w:cs="Traditional Arabic"/>
          <w:sz w:val="32"/>
          <w:szCs w:val="32"/>
          <w:rtl/>
        </w:rPr>
        <w:t>كد الحديث واقع في الفعل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غاية ما في هذا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الباب</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12"/>
      </w:r>
      <w:r w:rsidRPr="00D42F64">
        <w:rPr>
          <w:rStyle w:val="FootnoteReference"/>
          <w:sz w:val="32"/>
          <w:szCs w:val="32"/>
          <w:rtl/>
        </w:rPr>
        <w:t>)</w:t>
      </w:r>
      <w:r w:rsidRPr="00D42F64">
        <w:rPr>
          <w:rFonts w:ascii="Traditional Arabic" w:hAnsi="Traditional Arabic" w:cs="Traditional Arabic"/>
          <w:sz w:val="32"/>
          <w:szCs w:val="32"/>
          <w:rtl/>
        </w:rPr>
        <w:t xml:space="preserve"> أن تعلق الاستقاء وهو على الناس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مذكور وهو في</w:t>
      </w:r>
      <w:r w:rsidRPr="00D42F64">
        <w:rPr>
          <w:rFonts w:ascii="QCF_BSML" w:hAnsi="QCF_BSML" w:cs="QCF_BSML"/>
          <w:color w:val="000000"/>
          <w:sz w:val="32"/>
          <w:szCs w:val="32"/>
          <w:rtl/>
        </w:rPr>
        <w:t xml:space="preserve">ﮋ </w:t>
      </w:r>
      <w:r w:rsidRPr="00D42F64">
        <w:rPr>
          <w:rFonts w:ascii="QCF_P587" w:hAnsi="QCF_P587" w:cs="QCF_P587"/>
          <w:color w:val="000000"/>
          <w:sz w:val="32"/>
          <w:szCs w:val="32"/>
          <w:rtl/>
        </w:rPr>
        <w:t xml:space="preserve">ﯡ        ﯢ  ﯣ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محذوف للعلم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لأنه معلوم أنهم لا يخسرون الكيل والميزان إذا كان لأنفس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إنما يخسرون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1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ريد أن نحافظ على أن المعنى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رتبط بشيئين إذا اخذوا من غير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هم وإذا أعطوا غيرهم وهذا إنما يتم على 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يكون الضمير منصوبا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عا</w:t>
      </w:r>
      <w:r w:rsidRPr="00D42F64">
        <w:rPr>
          <w:rFonts w:ascii="Traditional Arabic" w:hAnsi="Traditional Arabic" w:cs="Traditional Arabic" w:hint="cs"/>
          <w:sz w:val="32"/>
          <w:szCs w:val="32"/>
          <w:rtl/>
        </w:rPr>
        <w:t>ئ</w:t>
      </w:r>
      <w:r w:rsidRPr="00D42F64">
        <w:rPr>
          <w:rFonts w:ascii="Traditional Arabic" w:hAnsi="Traditional Arabic" w:cs="Traditional Arabic"/>
          <w:sz w:val="32"/>
          <w:szCs w:val="32"/>
          <w:rtl/>
        </w:rPr>
        <w:t>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على الناس لا على 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ضمير رفع عائد على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طففين ولا شك أن هذا المعنى الذي ذكره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 وأراده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أتم وأحسن من المعنى الثاني ويرجح الأول سقوط الألف بعد الواو </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لأنه دال على اتصال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الضمير </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14"/>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العبد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إذا أذنب</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ذنبا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حصل في قلبه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sidRPr="00D42F64">
        <w:rPr>
          <w:rFonts w:ascii="Traditional Arabic" w:hAnsi="Traditional Arabic" w:cs="Traditional Arabic" w:hint="cs"/>
          <w:b/>
          <w:bCs/>
          <w:sz w:val="32"/>
          <w:szCs w:val="32"/>
          <w:rtl/>
        </w:rPr>
        <w:t>تة</w:t>
      </w:r>
      <w:r w:rsidRPr="00D42F64">
        <w:rPr>
          <w:rStyle w:val="FootnoteReference"/>
          <w:b/>
          <w:bCs/>
          <w:sz w:val="32"/>
          <w:szCs w:val="32"/>
          <w:rtl/>
        </w:rPr>
        <w:t>(</w:t>
      </w:r>
      <w:r w:rsidRPr="00D42F64">
        <w:rPr>
          <w:rStyle w:val="FootnoteReference"/>
          <w:b/>
          <w:bCs/>
          <w:sz w:val="32"/>
          <w:szCs w:val="32"/>
          <w:rtl/>
        </w:rPr>
        <w:footnoteReference w:id="1815"/>
      </w:r>
      <w:r w:rsidRPr="00D42F64">
        <w:rPr>
          <w:rStyle w:val="FootnoteReference"/>
          <w:b/>
          <w:bCs/>
          <w:sz w:val="32"/>
          <w:szCs w:val="32"/>
          <w:rtl/>
        </w:rPr>
        <w:t>)</w:t>
      </w:r>
      <w:r w:rsidRPr="00D42F64">
        <w:rPr>
          <w:rFonts w:ascii="Traditional Arabic" w:hAnsi="Traditional Arabic" w:cs="Traditional Arabic"/>
          <w:b/>
          <w:bCs/>
          <w:sz w:val="32"/>
          <w:szCs w:val="32"/>
          <w:rtl/>
        </w:rPr>
        <w:t xml:space="preserve"> سوداء</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16"/>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p>
    <w:p w:rsidR="00C963BC" w:rsidRPr="003E07DC" w:rsidRDefault="00C963BC" w:rsidP="00C963BC">
      <w:pPr>
        <w:bidi/>
        <w:jc w:val="left"/>
        <w:rPr>
          <w:rFonts w:ascii="Traditional Arabic" w:hAnsi="Traditional Arabic" w:cs="Traditional Arabic"/>
          <w:b/>
          <w:bCs/>
          <w:sz w:val="16"/>
          <w:szCs w:val="16"/>
          <w:rtl/>
        </w:rPr>
      </w:pPr>
      <w:r w:rsidRPr="00D42F64">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الحديث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17"/>
      </w:r>
      <w:r w:rsidRPr="00D42F64">
        <w:rPr>
          <w:rStyle w:val="FootnoteReference"/>
          <w:sz w:val="32"/>
          <w:szCs w:val="32"/>
          <w:rtl/>
        </w:rPr>
        <w:t>)</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حمد والترمذي وصححه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والنسائي وابن ماجه وابن حبان والحاكم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أبي هريرة</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1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المطففين</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1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موضوع </w:t>
      </w:r>
      <w:r w:rsidRPr="00D42F64">
        <w:rPr>
          <w:rStyle w:val="FootnoteReference"/>
          <w:sz w:val="32"/>
          <w:szCs w:val="32"/>
          <w:rtl/>
        </w:rPr>
        <w:t>(</w:t>
      </w:r>
      <w:r w:rsidRPr="00D42F64">
        <w:rPr>
          <w:rStyle w:val="FootnoteReference"/>
          <w:sz w:val="32"/>
          <w:szCs w:val="32"/>
          <w:rtl/>
        </w:rPr>
        <w:footnoteReference w:id="1820"/>
      </w:r>
      <w:r w:rsidRPr="00D42F64">
        <w:rPr>
          <w:rStyle w:val="FootnoteReference"/>
          <w:sz w:val="32"/>
          <w:szCs w:val="32"/>
          <w:rtl/>
        </w:rPr>
        <w:t>)</w:t>
      </w:r>
      <w:r w:rsidRPr="00D42F64">
        <w:rPr>
          <w:rFonts w:ascii="Traditional Arabic" w:hAnsi="Traditional Arabic" w:cs="Traditional Arabic"/>
          <w:sz w:val="32"/>
          <w:szCs w:val="32"/>
          <w:rtl/>
        </w:rPr>
        <w:t>.</w:t>
      </w:r>
    </w:p>
    <w:p w:rsidR="00C963BC" w:rsidRPr="00D42F64" w:rsidRDefault="00C963BC" w:rsidP="00C963BC">
      <w:pPr>
        <w:bidi/>
        <w:jc w:val="left"/>
        <w:rPr>
          <w:rFonts w:ascii="Traditional Arabic" w:hAnsi="Traditional Arabic" w:cs="Traditional Arabic"/>
          <w:sz w:val="32"/>
          <w:szCs w:val="32"/>
          <w:rtl/>
          <w:lang w:eastAsia="ar-SA"/>
        </w:rPr>
      </w:pPr>
      <w:r w:rsidRPr="00D42F64">
        <w:rPr>
          <w:rFonts w:ascii="Traditional Arabic" w:hAnsi="Traditional Arabic" w:cs="Traditional Arabic" w:hint="cs"/>
          <w:sz w:val="32"/>
          <w:szCs w:val="32"/>
          <w:rtl/>
          <w:lang w:eastAsia="ar-SA"/>
        </w:rPr>
        <w:t xml:space="preserve">   </w:t>
      </w:r>
    </w:p>
    <w:p w:rsidR="00C963BC" w:rsidRPr="00D42F64" w:rsidRDefault="00C963BC" w:rsidP="00C963BC">
      <w:pPr>
        <w:bidi/>
        <w:jc w:val="left"/>
        <w:rPr>
          <w:rFonts w:ascii="Traditional Arabic" w:hAnsi="Traditional Arabic" w:cs="Traditional Arabic"/>
          <w:sz w:val="32"/>
          <w:szCs w:val="32"/>
          <w:rtl/>
          <w:lang w:eastAsia="ar-SA"/>
        </w:rPr>
      </w:pPr>
    </w:p>
    <w:p w:rsidR="00C963BC" w:rsidRPr="00D42F64" w:rsidRDefault="00C963BC" w:rsidP="00C963BC">
      <w:pPr>
        <w:bidi/>
        <w:jc w:val="left"/>
        <w:rPr>
          <w:rFonts w:ascii="Traditional Arabic" w:hAnsi="Traditional Arabic" w:cs="Traditional Arabic"/>
          <w:sz w:val="32"/>
          <w:szCs w:val="32"/>
          <w:rtl/>
          <w:lang w:eastAsia="ar-SA"/>
        </w:rPr>
      </w:pPr>
    </w:p>
    <w:p w:rsidR="00C963BC" w:rsidRPr="00D42F64" w:rsidRDefault="00C963BC" w:rsidP="00C963BC">
      <w:pPr>
        <w:bidi/>
        <w:jc w:val="left"/>
        <w:rPr>
          <w:rFonts w:ascii="Traditional Arabic" w:hAnsi="Traditional Arabic" w:cs="Traditional Arabic"/>
          <w:sz w:val="32"/>
          <w:szCs w:val="32"/>
          <w:rtl/>
          <w:lang w:eastAsia="ar-SA"/>
        </w:rPr>
      </w:pPr>
    </w:p>
    <w:p w:rsidR="00C963BC" w:rsidRDefault="00C963BC" w:rsidP="00C963BC">
      <w:pPr>
        <w:pStyle w:val="Heading1"/>
        <w:jc w:val="both"/>
        <w:rPr>
          <w:rFonts w:ascii="Traditional Arabic" w:eastAsia="Calibri" w:hAnsi="Traditional Arabic" w:cs="Traditional Arabic"/>
          <w:b w:val="0"/>
          <w:bCs w:val="0"/>
          <w:color w:val="auto"/>
          <w:sz w:val="32"/>
          <w:szCs w:val="32"/>
          <w:rtl/>
        </w:rPr>
      </w:pPr>
    </w:p>
    <w:p w:rsidR="00C963BC" w:rsidRDefault="00C963BC" w:rsidP="00C963BC">
      <w:pPr>
        <w:rPr>
          <w:rtl/>
          <w:lang w:eastAsia="ar-SA" w:bidi="ar-IQ"/>
        </w:rPr>
      </w:pPr>
    </w:p>
    <w:p w:rsidR="00C963BC" w:rsidRDefault="00C963BC" w:rsidP="00C963BC">
      <w:pPr>
        <w:rPr>
          <w:rtl/>
          <w:lang w:eastAsia="ar-SA" w:bidi="ar-IQ"/>
        </w:rPr>
      </w:pPr>
    </w:p>
    <w:p w:rsidR="00C963BC" w:rsidRPr="00B12487" w:rsidRDefault="00C963BC" w:rsidP="00C963BC">
      <w:pPr>
        <w:rPr>
          <w:rtl/>
          <w:lang w:eastAsia="ar-SA" w:bidi="ar-IQ"/>
        </w:rPr>
      </w:pPr>
    </w:p>
    <w:p w:rsidR="00C963BC" w:rsidRDefault="00C963BC" w:rsidP="00C963BC">
      <w:pPr>
        <w:pStyle w:val="Heading1"/>
        <w:rPr>
          <w:rFonts w:ascii="Andalus" w:hAnsi="Andalus" w:cs="Andalus"/>
          <w:i/>
          <w:iCs/>
          <w:color w:val="FF0000"/>
          <w:sz w:val="44"/>
          <w:szCs w:val="44"/>
          <w:u w:val="single"/>
          <w:rtl/>
        </w:rPr>
      </w:pPr>
      <w:r w:rsidRPr="00380557">
        <w:rPr>
          <w:rFonts w:ascii="Andalus" w:hAnsi="Andalus" w:cs="Andalus"/>
          <w:i/>
          <w:iCs/>
          <w:color w:val="FF0000"/>
          <w:sz w:val="44"/>
          <w:szCs w:val="44"/>
          <w:u w:val="single"/>
          <w:rtl/>
        </w:rPr>
        <w:t>سورة انشقت</w:t>
      </w:r>
    </w:p>
    <w:p w:rsidR="00C963BC" w:rsidRPr="00380557" w:rsidRDefault="00C963BC" w:rsidP="00C963BC">
      <w:pPr>
        <w:bidi/>
        <w:jc w:val="left"/>
        <w:rPr>
          <w:rtl/>
          <w:lang w:eastAsia="ar-SA"/>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821"/>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انه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قرأ </w:t>
      </w:r>
      <w:r w:rsidRPr="00D42F64">
        <w:rPr>
          <w:rFonts w:ascii="QCF_BSML" w:hAnsi="QCF_BSML" w:cs="QCF_BSML"/>
          <w:b/>
          <w:bCs/>
          <w:color w:val="000000"/>
          <w:sz w:val="32"/>
          <w:szCs w:val="32"/>
          <w:rtl/>
        </w:rPr>
        <w:t xml:space="preserve">ﮋ </w:t>
      </w:r>
      <w:r w:rsidRPr="00D42F64">
        <w:rPr>
          <w:rFonts w:ascii="QCF_P597" w:hAnsi="QCF_P597" w:cs="QCF_P597"/>
          <w:b/>
          <w:bCs/>
          <w:color w:val="000000"/>
          <w:sz w:val="32"/>
          <w:szCs w:val="32"/>
          <w:rtl/>
        </w:rPr>
        <w:t xml:space="preserve">ﯴ  ﯵ   </w:t>
      </w:r>
      <w:r w:rsidRPr="00D42F64">
        <w:rPr>
          <w:rFonts w:ascii="QCF_BSML" w:hAnsi="QCF_BSML" w:cs="QCF_BSML"/>
          <w:b/>
          <w:bCs/>
          <w:color w:val="000000"/>
          <w:sz w:val="32"/>
          <w:szCs w:val="32"/>
          <w:rtl/>
        </w:rPr>
        <w:t>ﮊ</w:t>
      </w:r>
      <w:r w:rsidRPr="00D42F64">
        <w:rPr>
          <w:rStyle w:val="FootnoteReference"/>
          <w:rFonts w:ascii="Arial" w:hAnsi="Arial"/>
          <w:b/>
          <w:bCs/>
          <w:color w:val="000000"/>
          <w:sz w:val="32"/>
          <w:szCs w:val="32"/>
          <w:rtl/>
        </w:rPr>
        <w:t>(</w:t>
      </w:r>
      <w:r w:rsidRPr="00D42F64">
        <w:rPr>
          <w:rStyle w:val="FootnoteReference"/>
          <w:rFonts w:ascii="Arial" w:hAnsi="Arial"/>
          <w:b/>
          <w:bCs/>
          <w:color w:val="000000"/>
          <w:sz w:val="32"/>
          <w:szCs w:val="32"/>
          <w:rtl/>
        </w:rPr>
        <w:footnoteReference w:id="1822"/>
      </w:r>
      <w:r w:rsidRPr="00D42F64">
        <w:rPr>
          <w:rStyle w:val="FootnoteReference"/>
          <w:rFonts w:ascii="Arial" w:hAnsi="Arial"/>
          <w:b/>
          <w:bCs/>
          <w:color w:val="000000"/>
          <w:sz w:val="32"/>
          <w:szCs w:val="32"/>
          <w:rtl/>
        </w:rPr>
        <w:t>)</w:t>
      </w:r>
      <w:r w:rsidRPr="00D42F64">
        <w:rPr>
          <w:rFonts w:ascii="Arial" w:hAnsi="Arial"/>
          <w:b/>
          <w:bCs/>
          <w:color w:val="000000"/>
          <w:sz w:val="32"/>
          <w:szCs w:val="32"/>
        </w:rPr>
        <w:t xml:space="preserve"> </w:t>
      </w:r>
      <w:r w:rsidRPr="00D42F64">
        <w:rPr>
          <w:rFonts w:ascii="Traditional Arabic" w:hAnsi="Traditional Arabic" w:cs="Traditional Arabic"/>
          <w:b/>
          <w:bCs/>
          <w:sz w:val="32"/>
          <w:szCs w:val="32"/>
          <w:rtl/>
        </w:rPr>
        <w:t>فسجد بمن معه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من المؤمنين وق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ريش تصفق فوق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رؤوسهم </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فنزلت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2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قال الشيخ ولي الدين لم أقف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824"/>
      </w:r>
      <w:r w:rsidRPr="00D42F64">
        <w:rPr>
          <w:rStyle w:val="FootnoteReference"/>
          <w:sz w:val="32"/>
          <w:szCs w:val="32"/>
          <w:rtl/>
        </w:rPr>
        <w:t>)</w:t>
      </w:r>
      <w:r w:rsidRPr="00D42F64">
        <w:rPr>
          <w:rFonts w:ascii="Traditional Arabic" w:hAnsi="Traditional Arabic" w:cs="Traditional Arabic" w:hint="cs"/>
          <w:sz w:val="32"/>
          <w:szCs w:val="32"/>
          <w:rtl/>
        </w:rPr>
        <w:t>.</w:t>
      </w:r>
    </w:p>
    <w:p w:rsidR="00C963BC" w:rsidRPr="00CD3276" w:rsidRDefault="00C963BC" w:rsidP="00C963BC">
      <w:pPr>
        <w:bidi/>
        <w:jc w:val="left"/>
        <w:rPr>
          <w:rFonts w:ascii="Traditional Arabic" w:hAnsi="Traditional Arabic" w:cs="Traditional Arabic"/>
          <w:sz w:val="20"/>
          <w:szCs w:val="20"/>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وعن أبي 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ريرة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سجد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فيها وقال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والله ما سجدت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فيها إلا بعد أن رأيت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رسول الله صلى الله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وسلم يسج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د فيها</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25"/>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تفق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بمعناه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2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CD3276" w:rsidRDefault="00C963BC" w:rsidP="00C963BC">
      <w:pPr>
        <w:bidi/>
        <w:jc w:val="left"/>
        <w:rPr>
          <w:rFonts w:ascii="Traditional Arabic" w:hAnsi="Traditional Arabic" w:cs="Traditional Arabic"/>
          <w:sz w:val="16"/>
          <w:szCs w:val="16"/>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انشقت</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27"/>
      </w:r>
      <w:r w:rsidRPr="00D42F64">
        <w:rPr>
          <w:rStyle w:val="FootnoteReference"/>
          <w:b/>
          <w:bCs/>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828"/>
      </w:r>
      <w:r w:rsidRPr="00D42F64">
        <w:rPr>
          <w:rStyle w:val="FootnoteReference"/>
          <w:sz w:val="32"/>
          <w:szCs w:val="32"/>
          <w:rtl/>
        </w:rPr>
        <w:t>)</w:t>
      </w:r>
      <w:r w:rsidRPr="00D42F64">
        <w:rPr>
          <w:rFonts w:ascii="Traditional Arabic" w:hAnsi="Traditional Arabic" w:cs="Traditional Arabic"/>
          <w:sz w:val="32"/>
          <w:szCs w:val="32"/>
          <w:rtl/>
        </w:rPr>
        <w:t>.</w:t>
      </w: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pStyle w:val="Heading1"/>
        <w:jc w:val="left"/>
        <w:rPr>
          <w:rFonts w:ascii="Andalus" w:hAnsi="Andalus" w:cs="Andalus"/>
          <w:i/>
          <w:iCs/>
          <w:color w:val="FF0000"/>
          <w:sz w:val="44"/>
          <w:szCs w:val="44"/>
          <w:u w:val="single"/>
          <w:rtl/>
        </w:rPr>
      </w:pPr>
    </w:p>
    <w:p w:rsidR="00C963BC" w:rsidRDefault="00C963BC" w:rsidP="00C963BC">
      <w:pPr>
        <w:pStyle w:val="Heading1"/>
        <w:jc w:val="left"/>
        <w:rPr>
          <w:rFonts w:ascii="Andalus" w:hAnsi="Andalus" w:cs="Andalus"/>
          <w:i/>
          <w:iCs/>
          <w:color w:val="FF0000"/>
          <w:sz w:val="16"/>
          <w:szCs w:val="16"/>
          <w:u w:val="single"/>
          <w:rtl/>
        </w:rPr>
      </w:pPr>
    </w:p>
    <w:p w:rsidR="00C963BC" w:rsidRDefault="00C963BC" w:rsidP="00C963BC">
      <w:pPr>
        <w:rPr>
          <w:rtl/>
          <w:lang w:eastAsia="ar-SA"/>
        </w:rPr>
      </w:pPr>
    </w:p>
    <w:p w:rsidR="00C963BC" w:rsidRDefault="00C963BC" w:rsidP="00C963BC">
      <w:pPr>
        <w:rPr>
          <w:lang w:eastAsia="ar-SA"/>
        </w:rPr>
      </w:pPr>
    </w:p>
    <w:p w:rsidR="00C963BC" w:rsidRDefault="00C963BC" w:rsidP="00C963BC">
      <w:pPr>
        <w:pStyle w:val="Heading1"/>
        <w:rPr>
          <w:rFonts w:ascii="Andalus" w:hAnsi="Andalus" w:cs="Andalus"/>
          <w:i/>
          <w:iCs/>
          <w:color w:val="FF0000"/>
          <w:sz w:val="44"/>
          <w:szCs w:val="44"/>
          <w:u w:val="single"/>
          <w:rtl/>
        </w:rPr>
      </w:pPr>
      <w:r>
        <w:rPr>
          <w:rFonts w:ascii="Andalus" w:hAnsi="Andalus" w:cs="Andalus" w:hint="cs"/>
          <w:i/>
          <w:iCs/>
          <w:color w:val="FF0000"/>
          <w:sz w:val="44"/>
          <w:szCs w:val="44"/>
          <w:u w:val="single"/>
          <w:rtl/>
        </w:rPr>
        <w:t>س</w:t>
      </w:r>
      <w:r w:rsidRPr="00380557">
        <w:rPr>
          <w:rFonts w:ascii="Andalus" w:hAnsi="Andalus" w:cs="Andalus"/>
          <w:i/>
          <w:iCs/>
          <w:color w:val="FF0000"/>
          <w:sz w:val="44"/>
          <w:szCs w:val="44"/>
          <w:u w:val="single"/>
          <w:rtl/>
        </w:rPr>
        <w:t>ورة البروج</w:t>
      </w:r>
    </w:p>
    <w:p w:rsidR="00C963BC" w:rsidRPr="00380557" w:rsidRDefault="00C963BC" w:rsidP="00C963BC">
      <w:pPr>
        <w:bidi/>
        <w:jc w:val="left"/>
        <w:rPr>
          <w:rtl/>
          <w:lang w:eastAsia="ar-SA"/>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روي مرفوعا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إن ملكا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كان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ساحر</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sz w:val="32"/>
          <w:szCs w:val="32"/>
          <w:rtl/>
        </w:rPr>
        <w:t>(</w:t>
      </w:r>
      <w:r w:rsidRPr="00D42F64">
        <w:rPr>
          <w:rStyle w:val="FootnoteReference"/>
          <w:sz w:val="32"/>
          <w:szCs w:val="32"/>
          <w:rtl/>
        </w:rPr>
        <w:footnoteReference w:id="182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الحديث</w:t>
      </w:r>
      <w:r w:rsidRPr="00D42F64">
        <w:rPr>
          <w:rStyle w:val="FootnoteReference"/>
          <w:sz w:val="32"/>
          <w:szCs w:val="32"/>
          <w:rtl/>
        </w:rPr>
        <w:t>(</w:t>
      </w:r>
      <w:r w:rsidRPr="00D42F64">
        <w:rPr>
          <w:rStyle w:val="FootnoteReference"/>
          <w:sz w:val="32"/>
          <w:szCs w:val="32"/>
          <w:rtl/>
        </w:rPr>
        <w:footnoteReference w:id="1830"/>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سلم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هيب</w:t>
      </w:r>
      <w:r w:rsidRPr="00D42F64">
        <w:rPr>
          <w:rStyle w:val="FootnoteReference"/>
          <w:sz w:val="32"/>
          <w:szCs w:val="32"/>
          <w:rtl/>
        </w:rPr>
        <w:t>(</w:t>
      </w:r>
      <w:r w:rsidRPr="00D42F64">
        <w:rPr>
          <w:rStyle w:val="FootnoteReference"/>
          <w:sz w:val="32"/>
          <w:szCs w:val="32"/>
          <w:rtl/>
        </w:rPr>
        <w:footnoteReference w:id="1831"/>
      </w:r>
      <w:r w:rsidRPr="00D42F64">
        <w:rPr>
          <w:rStyle w:val="FootnoteReference"/>
          <w:sz w:val="32"/>
          <w:szCs w:val="32"/>
          <w:rtl/>
        </w:rPr>
        <w:t>)</w:t>
      </w:r>
      <w:r w:rsidRPr="00D42F64">
        <w:rPr>
          <w:rFonts w:ascii="Traditional Arabic" w:hAnsi="Traditional Arabic" w:cs="Traditional Arabic"/>
          <w:sz w:val="32"/>
          <w:szCs w:val="32"/>
          <w:rtl/>
        </w:rPr>
        <w:t xml:space="preserve"> بمعناه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3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وعن علي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بعض ملوك المجوس خطب الناس وقال</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إن الله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حل 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كاح الأخوات فلم يقبلوه فأمر بأخاديد النار فطرح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فيها من أبى</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3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ابن حميد </w:t>
      </w:r>
      <w:r w:rsidRPr="00D42F64">
        <w:rPr>
          <w:rStyle w:val="FootnoteReference"/>
          <w:sz w:val="32"/>
          <w:szCs w:val="32"/>
          <w:rtl/>
        </w:rPr>
        <w:t>(</w:t>
      </w:r>
      <w:r w:rsidRPr="00D42F64">
        <w:rPr>
          <w:rStyle w:val="FootnoteReference"/>
          <w:sz w:val="32"/>
          <w:szCs w:val="32"/>
          <w:rtl/>
        </w:rPr>
        <w:footnoteReference w:id="1834"/>
      </w:r>
      <w:r w:rsidRPr="00D42F64">
        <w:rPr>
          <w:rStyle w:val="FootnoteReference"/>
          <w:sz w:val="32"/>
          <w:szCs w:val="32"/>
          <w:rtl/>
        </w:rPr>
        <w:t>)</w:t>
      </w:r>
      <w:r w:rsidRPr="00D42F64">
        <w:rPr>
          <w:rFonts w:ascii="Traditional Arabic" w:hAnsi="Traditional Arabic" w:cs="Traditional Arabic" w:hint="cs"/>
          <w:sz w:val="32"/>
          <w:szCs w:val="32"/>
          <w:rtl/>
        </w:rPr>
        <w:t xml:space="preserve"> في تفسيره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35"/>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Pr>
          <w:rFonts w:ascii="Traditional Arabic" w:hAnsi="Traditional Arabic" w:cs="Traditional Arabic"/>
          <w:b/>
          <w:bCs/>
          <w:sz w:val="32"/>
          <w:szCs w:val="32"/>
          <w:rtl/>
        </w:rPr>
        <w:t>قول</w:t>
      </w:r>
      <w:r>
        <w:rPr>
          <w:rFonts w:ascii="Traditional Arabic" w:hAnsi="Traditional Arabic" w:cs="Traditional Arabic" w:hint="cs"/>
          <w:b/>
          <w:bCs/>
          <w:sz w:val="32"/>
          <w:szCs w:val="32"/>
          <w:rtl/>
        </w:rPr>
        <w:t>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ئ</w:t>
      </w:r>
      <w:r>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ﮋ </w:t>
      </w:r>
      <w:r w:rsidRPr="00D42F64">
        <w:rPr>
          <w:rFonts w:ascii="QCF_P590" w:hAnsi="QCF_P590" w:cs="QCF_P590"/>
          <w:b/>
          <w:bCs/>
          <w:color w:val="000000"/>
          <w:sz w:val="32"/>
          <w:szCs w:val="32"/>
          <w:rtl/>
        </w:rPr>
        <w:t xml:space="preserve">ﯰ  ﯱ  ﯲ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Pr>
          <w:rFonts w:ascii="Traditional Arabic" w:hAnsi="Traditional Arabic" w:cs="Traditional Arabic"/>
          <w:b/>
          <w:bCs/>
          <w:sz w:val="32"/>
          <w:szCs w:val="32"/>
          <w:rtl/>
        </w:rPr>
        <w:t>بالإضافة أي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ق</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ر</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ب </w:t>
      </w:r>
      <w:r w:rsidRPr="00D42F64">
        <w:rPr>
          <w:rFonts w:ascii="Traditional Arabic" w:hAnsi="Traditional Arabic" w:cs="Traditional Arabic"/>
          <w:b/>
          <w:bCs/>
          <w:sz w:val="32"/>
          <w:szCs w:val="32"/>
          <w:rtl/>
        </w:rPr>
        <w:t>مجيد</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3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p>
    <w:p w:rsidR="00C963BC" w:rsidRPr="00DF072E" w:rsidRDefault="00C963BC" w:rsidP="00C963BC">
      <w:pPr>
        <w:bidi/>
        <w:jc w:val="left"/>
        <w:rPr>
          <w:rFonts w:ascii="Traditional Arabic" w:hAnsi="Traditional Arabic" w:cs="Traditional Arabic"/>
          <w:sz w:val="4"/>
          <w:szCs w:val="4"/>
          <w:rtl/>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أ</w:t>
      </w:r>
      <w:r w:rsidRPr="00D42F64">
        <w:rPr>
          <w:rFonts w:ascii="Traditional Arabic" w:hAnsi="Traditional Arabic" w:cs="Traditional Arabic" w:hint="cs"/>
          <w:sz w:val="32"/>
          <w:szCs w:val="32"/>
          <w:rtl/>
        </w:rPr>
        <w:t>بي</w:t>
      </w:r>
      <w:r w:rsidRPr="00D42F64">
        <w:rPr>
          <w:rFonts w:ascii="Traditional Arabic" w:hAnsi="Traditional Arabic" w:cs="Traditional Arabic"/>
          <w:sz w:val="32"/>
          <w:szCs w:val="32"/>
          <w:rtl/>
        </w:rPr>
        <w:t xml:space="preserve"> ح</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ويجوز أن يكون من باب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ضافة الموصوف لصفته ويكون مدلوله</w:t>
      </w:r>
      <w:r w:rsidRPr="00D42F64">
        <w:rPr>
          <w:rFonts w:ascii="Traditional Arabic" w:hAnsi="Traditional Arabic" w:cs="Traditional Arabic" w:hint="cs"/>
          <w:sz w:val="32"/>
          <w:szCs w:val="32"/>
          <w:rtl/>
        </w:rPr>
        <w:t>[ومدلول]</w:t>
      </w:r>
      <w:r w:rsidRPr="00D42F64">
        <w:rPr>
          <w:rStyle w:val="FootnoteReference"/>
          <w:sz w:val="32"/>
          <w:szCs w:val="32"/>
          <w:rtl/>
        </w:rPr>
        <w:t>(</w:t>
      </w:r>
      <w:r w:rsidRPr="00D42F64">
        <w:rPr>
          <w:rStyle w:val="FootnoteReference"/>
          <w:sz w:val="32"/>
          <w:szCs w:val="32"/>
          <w:rtl/>
        </w:rPr>
        <w:footnoteReference w:id="1837"/>
      </w:r>
      <w:r w:rsidRPr="00D42F64">
        <w:rPr>
          <w:rStyle w:val="FootnoteReference"/>
          <w:sz w:val="32"/>
          <w:szCs w:val="32"/>
          <w:rtl/>
        </w:rPr>
        <w:t>)</w:t>
      </w:r>
      <w:r w:rsidRPr="00D42F64">
        <w:rPr>
          <w:rFonts w:ascii="Traditional Arabic" w:hAnsi="Traditional Arabic" w:cs="Traditional Arabic"/>
          <w:sz w:val="32"/>
          <w:szCs w:val="32"/>
          <w:rtl/>
        </w:rPr>
        <w:t xml:space="preserve"> التنوين</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ورفع مجيد واحدا وهذا أولى لتوافق</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[القراءتين ]</w:t>
      </w:r>
      <w:r w:rsidRPr="00D42F64">
        <w:rPr>
          <w:rStyle w:val="FootnoteReference"/>
          <w:sz w:val="32"/>
          <w:szCs w:val="32"/>
          <w:rtl/>
        </w:rPr>
        <w:t>(</w:t>
      </w:r>
      <w:r w:rsidRPr="00D42F64">
        <w:rPr>
          <w:rStyle w:val="FootnoteReference"/>
          <w:sz w:val="32"/>
          <w:szCs w:val="32"/>
          <w:rtl/>
        </w:rPr>
        <w:footnoteReference w:id="1838"/>
      </w:r>
      <w:r w:rsidRPr="00D42F64">
        <w:rPr>
          <w:rStyle w:val="FootnoteReference"/>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3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F072E" w:rsidRDefault="00C963BC" w:rsidP="00C963BC">
      <w:pPr>
        <w:bidi/>
        <w:jc w:val="left"/>
        <w:rPr>
          <w:rFonts w:ascii="Traditional Arabic" w:hAnsi="Traditional Arabic" w:cs="Traditional Arabic"/>
          <w:sz w:val="2"/>
          <w:szCs w:val="2"/>
          <w:rtl/>
        </w:rPr>
      </w:pPr>
    </w:p>
    <w:p w:rsidR="00C963BC" w:rsidRDefault="00C963BC" w:rsidP="00C963BC">
      <w:pPr>
        <w:tabs>
          <w:tab w:val="left" w:pos="4076"/>
        </w:tabs>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ورة البروج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4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841"/>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pStyle w:val="Heading1"/>
        <w:jc w:val="left"/>
        <w:rPr>
          <w:rFonts w:ascii="Andalus" w:hAnsi="Andalus" w:cs="Andalus"/>
          <w:i/>
          <w:iCs/>
          <w:color w:val="FF0000"/>
          <w:sz w:val="44"/>
          <w:szCs w:val="44"/>
          <w:u w:val="single"/>
          <w:rtl/>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Pr="00450C66" w:rsidRDefault="00C963BC" w:rsidP="00C963BC">
      <w:pPr>
        <w:rPr>
          <w:rtl/>
          <w:lang w:eastAsia="ar-SA"/>
        </w:rPr>
      </w:pPr>
    </w:p>
    <w:p w:rsidR="00C963BC" w:rsidRPr="003E07DC" w:rsidRDefault="00C963BC" w:rsidP="00C963BC">
      <w:pPr>
        <w:pStyle w:val="Heading1"/>
        <w:jc w:val="both"/>
        <w:rPr>
          <w:rFonts w:ascii="Andalus" w:hAnsi="Andalus" w:cs="Andalus"/>
          <w:i/>
          <w:iCs/>
          <w:color w:val="FF0000"/>
          <w:sz w:val="24"/>
          <w:szCs w:val="24"/>
          <w:u w:val="single"/>
          <w:rtl/>
        </w:rPr>
      </w:pPr>
    </w:p>
    <w:p w:rsidR="00C963BC" w:rsidRDefault="00C963BC" w:rsidP="00C963BC">
      <w:pPr>
        <w:pStyle w:val="Heading1"/>
        <w:jc w:val="both"/>
        <w:rPr>
          <w:rFonts w:ascii="Andalus" w:hAnsi="Andalus" w:cs="Andalus"/>
          <w:i/>
          <w:iCs/>
          <w:color w:val="FF0000"/>
          <w:sz w:val="18"/>
          <w:szCs w:val="18"/>
          <w:u w:val="single"/>
          <w:rtl/>
        </w:rPr>
      </w:pPr>
    </w:p>
    <w:p w:rsidR="00C963BC" w:rsidRPr="00CD3276" w:rsidRDefault="00C963BC" w:rsidP="00C963BC">
      <w:pPr>
        <w:rPr>
          <w:rtl/>
          <w:lang w:eastAsia="ar-SA" w:bidi="ar-IQ"/>
        </w:rPr>
      </w:pPr>
    </w:p>
    <w:p w:rsidR="00C963BC" w:rsidRDefault="00C963BC" w:rsidP="00C963BC">
      <w:pPr>
        <w:pStyle w:val="Heading1"/>
        <w:jc w:val="both"/>
        <w:rPr>
          <w:rFonts w:ascii="Andalus" w:hAnsi="Andalus" w:cs="Andalus"/>
          <w:i/>
          <w:iCs/>
          <w:color w:val="FF0000"/>
          <w:sz w:val="48"/>
          <w:szCs w:val="48"/>
          <w:u w:val="single"/>
          <w:rtl/>
        </w:rPr>
      </w:pPr>
    </w:p>
    <w:p w:rsidR="00C963BC" w:rsidRPr="00522F2E" w:rsidRDefault="00C963BC" w:rsidP="00C963BC">
      <w:pPr>
        <w:rPr>
          <w:rtl/>
          <w:lang w:eastAsia="ar-SA" w:bidi="ar-IQ"/>
        </w:rPr>
      </w:pPr>
    </w:p>
    <w:p w:rsidR="00C963BC" w:rsidRDefault="00C963BC" w:rsidP="00C963BC">
      <w:pPr>
        <w:pStyle w:val="Heading1"/>
        <w:rPr>
          <w:rFonts w:ascii="Andalus" w:hAnsi="Andalus" w:cs="Andalus"/>
          <w:i/>
          <w:iCs/>
          <w:color w:val="FF0000"/>
          <w:sz w:val="56"/>
          <w:szCs w:val="56"/>
          <w:u w:val="single"/>
          <w:rtl/>
        </w:rPr>
      </w:pPr>
    </w:p>
    <w:p w:rsidR="00C963BC" w:rsidRPr="00DF072E" w:rsidRDefault="00C963BC" w:rsidP="00C963BC">
      <w:pPr>
        <w:rPr>
          <w:rtl/>
          <w:lang w:eastAsia="ar-SA" w:bidi="ar-IQ"/>
        </w:rPr>
      </w:pPr>
    </w:p>
    <w:p w:rsidR="00C963BC" w:rsidRPr="00CD3276" w:rsidRDefault="00C963BC" w:rsidP="00C963BC">
      <w:pPr>
        <w:pStyle w:val="Heading1"/>
        <w:rPr>
          <w:rFonts w:ascii="Andalus" w:hAnsi="Andalus" w:cs="Andalus"/>
          <w:i/>
          <w:iCs/>
          <w:color w:val="FF0000"/>
          <w:sz w:val="48"/>
          <w:szCs w:val="48"/>
          <w:u w:val="single"/>
          <w:rtl/>
        </w:rPr>
      </w:pPr>
      <w:r>
        <w:rPr>
          <w:rFonts w:ascii="Andalus" w:hAnsi="Andalus" w:cs="Andalus" w:hint="cs"/>
          <w:i/>
          <w:iCs/>
          <w:color w:val="FF0000"/>
          <w:sz w:val="56"/>
          <w:szCs w:val="56"/>
          <w:u w:val="single"/>
          <w:rtl/>
        </w:rPr>
        <w:t xml:space="preserve">سورة </w:t>
      </w:r>
      <w:r w:rsidRPr="00CD3276">
        <w:rPr>
          <w:rFonts w:ascii="Andalus" w:hAnsi="Andalus" w:cs="Andalus"/>
          <w:i/>
          <w:iCs/>
          <w:color w:val="FF0000"/>
          <w:sz w:val="48"/>
          <w:szCs w:val="48"/>
          <w:u w:val="single"/>
          <w:rtl/>
        </w:rPr>
        <w:t>الطارق</w:t>
      </w:r>
    </w:p>
    <w:p w:rsidR="00C963BC" w:rsidRPr="00D42F64" w:rsidRDefault="00C963BC" w:rsidP="00C963BC">
      <w:pPr>
        <w:bidi/>
        <w:jc w:val="left"/>
        <w:rPr>
          <w:sz w:val="32"/>
          <w:szCs w:val="32"/>
          <w:rtl/>
          <w:lang w:eastAsia="ar-SA"/>
        </w:rPr>
      </w:pP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84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الطارق</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43"/>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Pr="00CD3276" w:rsidRDefault="00C963BC" w:rsidP="00C963BC">
      <w:pPr>
        <w:bidi/>
        <w:jc w:val="left"/>
        <w:rPr>
          <w:rFonts w:ascii="Traditional Arabic" w:hAnsi="Traditional Arabic" w:cs="Traditional Arabic"/>
          <w:sz w:val="12"/>
          <w:szCs w:val="12"/>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موضوع </w:t>
      </w:r>
      <w:r w:rsidRPr="00D42F64">
        <w:rPr>
          <w:rStyle w:val="FootnoteReference"/>
          <w:sz w:val="32"/>
          <w:szCs w:val="32"/>
          <w:rtl/>
        </w:rPr>
        <w:t>(</w:t>
      </w:r>
      <w:r w:rsidRPr="00D42F64">
        <w:rPr>
          <w:rStyle w:val="FootnoteReference"/>
          <w:sz w:val="32"/>
          <w:szCs w:val="32"/>
          <w:rtl/>
        </w:rPr>
        <w:footnoteReference w:id="1844"/>
      </w:r>
      <w:r w:rsidRPr="00D42F64">
        <w:rPr>
          <w:rStyle w:val="FootnoteReference"/>
          <w:sz w:val="32"/>
          <w:szCs w:val="32"/>
          <w:rtl/>
        </w:rPr>
        <w:t>)</w:t>
      </w:r>
      <w:r w:rsidRPr="00D42F64">
        <w:rPr>
          <w:rFonts w:ascii="Traditional Arabic" w:hAnsi="Traditional Arabic" w:cs="Traditional Arabic"/>
          <w:sz w:val="32"/>
          <w:szCs w:val="32"/>
          <w:rtl/>
        </w:rPr>
        <w:t>.</w:t>
      </w:r>
    </w:p>
    <w:p w:rsidR="00C963BC" w:rsidRPr="00CD3276" w:rsidRDefault="00C963BC" w:rsidP="00C963BC">
      <w:pPr>
        <w:pStyle w:val="Heading1"/>
        <w:rPr>
          <w:rFonts w:ascii="Andalus" w:hAnsi="Andalus" w:cs="Andalus"/>
          <w:i/>
          <w:iCs/>
          <w:color w:val="FF0000"/>
          <w:sz w:val="52"/>
          <w:szCs w:val="52"/>
          <w:u w:val="single"/>
          <w:rtl/>
        </w:rPr>
      </w:pPr>
      <w:r>
        <w:rPr>
          <w:rFonts w:ascii="Andalus" w:hAnsi="Andalus" w:cs="Andalus" w:hint="cs"/>
          <w:i/>
          <w:iCs/>
          <w:color w:val="FF0000"/>
          <w:sz w:val="52"/>
          <w:szCs w:val="52"/>
          <w:u w:val="single"/>
          <w:rtl/>
        </w:rPr>
        <w:t>س</w:t>
      </w:r>
      <w:r w:rsidRPr="00CD3276">
        <w:rPr>
          <w:rFonts w:ascii="Andalus" w:hAnsi="Andalus" w:cs="Andalus"/>
          <w:i/>
          <w:iCs/>
          <w:color w:val="FF0000"/>
          <w:sz w:val="52"/>
          <w:szCs w:val="52"/>
          <w:u w:val="single"/>
          <w:rtl/>
        </w:rPr>
        <w:t>ورة الأعلى</w:t>
      </w:r>
    </w:p>
    <w:p w:rsidR="00C963BC" w:rsidRPr="00BA4B2A" w:rsidRDefault="00C963BC" w:rsidP="00C963BC">
      <w:pPr>
        <w:bidi/>
        <w:jc w:val="left"/>
        <w:rPr>
          <w:rtl/>
          <w:lang w:eastAsia="ar-SA"/>
        </w:rPr>
      </w:pP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وفي الحديث</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لما نزلت </w:t>
      </w:r>
      <w:r w:rsidRPr="00D42F64">
        <w:rPr>
          <w:rFonts w:ascii="QCF_BSML" w:hAnsi="QCF_BSML" w:cs="QCF_BSML"/>
          <w:b/>
          <w:bCs/>
          <w:color w:val="000000"/>
          <w:sz w:val="32"/>
          <w:szCs w:val="32"/>
          <w:rtl/>
        </w:rPr>
        <w:t xml:space="preserve">ﮋ </w:t>
      </w:r>
      <w:r w:rsidRPr="00D42F64">
        <w:rPr>
          <w:rFonts w:ascii="QCF_P591" w:hAnsi="QCF_P591" w:cs="QCF_P591"/>
          <w:b/>
          <w:bCs/>
          <w:color w:val="000000"/>
          <w:sz w:val="32"/>
          <w:szCs w:val="32"/>
          <w:rtl/>
        </w:rPr>
        <w:t xml:space="preserve">ﮟ  ﮠ  ﮡ  ﮢ  ﮣ  </w:t>
      </w:r>
      <w:r w:rsidRPr="00D42F64">
        <w:rPr>
          <w:rFonts w:ascii="QCF_BSML" w:hAnsi="QCF_BSML" w:cs="QCF_BSML"/>
          <w:b/>
          <w:bCs/>
          <w:color w:val="000000"/>
          <w:sz w:val="32"/>
          <w:szCs w:val="32"/>
          <w:rtl/>
        </w:rPr>
        <w:t>ﮊ</w:t>
      </w:r>
      <w:r w:rsidRPr="00D42F64">
        <w:rPr>
          <w:rFonts w:ascii="Arial" w:hAnsi="Arial"/>
          <w:b/>
          <w:bCs/>
          <w:color w:val="000000"/>
          <w:sz w:val="32"/>
          <w:szCs w:val="32"/>
        </w:rPr>
        <w:t xml:space="preserve"> </w:t>
      </w:r>
      <w:r w:rsidRPr="00D42F64">
        <w:rPr>
          <w:rStyle w:val="FootnoteReference"/>
          <w:b/>
          <w:bCs/>
          <w:sz w:val="32"/>
          <w:szCs w:val="32"/>
          <w:rtl/>
        </w:rPr>
        <w:t>(</w:t>
      </w:r>
      <w:r w:rsidRPr="00D42F64">
        <w:rPr>
          <w:rStyle w:val="FootnoteReference"/>
          <w:b/>
          <w:bCs/>
          <w:sz w:val="32"/>
          <w:szCs w:val="32"/>
          <w:rtl/>
        </w:rPr>
        <w:footnoteReference w:id="1845"/>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قال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اجعلوها في ركوعك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46"/>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CD3276" w:rsidRDefault="00C963BC" w:rsidP="00C963BC">
      <w:pPr>
        <w:bidi/>
        <w:jc w:val="left"/>
        <w:rPr>
          <w:rFonts w:ascii="Traditional Arabic" w:hAnsi="Traditional Arabic" w:cs="Traditional Arabic"/>
          <w:b/>
          <w:bCs/>
          <w:sz w:val="2"/>
          <w:szCs w:val="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إلى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47"/>
      </w:r>
      <w:r w:rsidRPr="00D42F64">
        <w:rPr>
          <w:rStyle w:val="FootnoteReference"/>
          <w:sz w:val="32"/>
          <w:szCs w:val="32"/>
          <w:rtl/>
        </w:rPr>
        <w:t>)</w:t>
      </w:r>
      <w:r w:rsidRPr="00D42F64">
        <w:rPr>
          <w:rFonts w:ascii="Traditional Arabic" w:hAnsi="Traditional Arabic" w:cs="Traditional Arabic"/>
          <w:sz w:val="32"/>
          <w:szCs w:val="32"/>
          <w:rtl/>
        </w:rPr>
        <w:t xml:space="preserve">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أبو داود وابن ماجه وابن حبان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قبة ابن عامر</w:t>
      </w:r>
      <w:r w:rsidRPr="00D42F64">
        <w:rPr>
          <w:rStyle w:val="FootnoteReference"/>
          <w:sz w:val="32"/>
          <w:szCs w:val="32"/>
          <w:rtl/>
        </w:rPr>
        <w:t>(</w:t>
      </w:r>
      <w:r w:rsidRPr="00D42F64">
        <w:rPr>
          <w:rStyle w:val="FootnoteReference"/>
          <w:sz w:val="32"/>
          <w:szCs w:val="32"/>
          <w:rtl/>
        </w:rPr>
        <w:footnoteReference w:id="1848"/>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وكانوا يقولون في الركوع</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ركعت وفي السجود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لك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سجدت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49"/>
      </w:r>
      <w:r w:rsidRPr="00D42F64">
        <w:rPr>
          <w:rStyle w:val="FootnoteReference"/>
          <w:sz w:val="32"/>
          <w:szCs w:val="32"/>
          <w:rtl/>
        </w:rPr>
        <w:t>)</w:t>
      </w:r>
    </w:p>
    <w:p w:rsidR="00C963BC" w:rsidRPr="00CD3276" w:rsidRDefault="00C963BC" w:rsidP="00C963BC">
      <w:pPr>
        <w:bidi/>
        <w:jc w:val="left"/>
        <w:rPr>
          <w:rFonts w:ascii="Traditional Arabic" w:hAnsi="Traditional Arabic" w:cs="Traditional Arabic"/>
          <w:sz w:val="2"/>
          <w:szCs w:val="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انه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الصلاة والسلام اسقط أية</w:t>
      </w:r>
      <w:r w:rsidRPr="00D42F64">
        <w:rPr>
          <w:rFonts w:ascii="Traditional Arabic" w:hAnsi="Traditional Arabic" w:cs="Traditional Arabic" w:hint="cs"/>
          <w:b/>
          <w:bCs/>
          <w:sz w:val="32"/>
          <w:szCs w:val="32"/>
          <w:rtl/>
        </w:rPr>
        <w:t xml:space="preserve"> [في]</w:t>
      </w:r>
      <w:r w:rsidRPr="00D42F64">
        <w:rPr>
          <w:rStyle w:val="FootnoteReference"/>
          <w:b/>
          <w:bCs/>
          <w:sz w:val="32"/>
          <w:szCs w:val="32"/>
          <w:rtl/>
        </w:rPr>
        <w:t>(</w:t>
      </w:r>
      <w:r w:rsidRPr="00D42F64">
        <w:rPr>
          <w:rStyle w:val="FootnoteReference"/>
          <w:b/>
          <w:bCs/>
          <w:sz w:val="32"/>
          <w:szCs w:val="32"/>
          <w:rtl/>
        </w:rPr>
        <w:footnoteReference w:id="1850"/>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قرا</w:t>
      </w:r>
      <w:r w:rsidRPr="00D42F64">
        <w:rPr>
          <w:rFonts w:ascii="Traditional Arabic" w:hAnsi="Traditional Arabic" w:cs="Traditional Arabic" w:hint="cs"/>
          <w:b/>
          <w:bCs/>
          <w:sz w:val="32"/>
          <w:szCs w:val="32"/>
          <w:rtl/>
        </w:rPr>
        <w:t>ء</w:t>
      </w:r>
      <w:r w:rsidRPr="00D42F64">
        <w:rPr>
          <w:rFonts w:ascii="Traditional Arabic" w:hAnsi="Traditional Arabic" w:cs="Traditional Arabic"/>
          <w:b/>
          <w:bCs/>
          <w:sz w:val="32"/>
          <w:szCs w:val="32"/>
          <w:rtl/>
        </w:rPr>
        <w:t>ته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 الصلاة</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851"/>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sidRPr="00D42F64">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52"/>
      </w:r>
      <w:r w:rsidRPr="00D42F64">
        <w:rPr>
          <w:rStyle w:val="FootnoteReference"/>
          <w:sz w:val="32"/>
          <w:szCs w:val="32"/>
          <w:rtl/>
        </w:rPr>
        <w:t>)</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ابن </w:t>
      </w:r>
      <w:r>
        <w:rPr>
          <w:rFonts w:ascii="Traditional Arabic" w:hAnsi="Traditional Arabic" w:cs="Traditional Arabic" w:hint="cs"/>
          <w:sz w:val="32"/>
          <w:szCs w:val="32"/>
          <w:rtl/>
        </w:rPr>
        <w:t>أبي</w:t>
      </w:r>
      <w:r w:rsidRPr="00D42F64">
        <w:rPr>
          <w:rFonts w:ascii="Traditional Arabic" w:hAnsi="Traditional Arabic" w:cs="Traditional Arabic"/>
          <w:sz w:val="32"/>
          <w:szCs w:val="32"/>
          <w:rtl/>
        </w:rPr>
        <w:t xml:space="preserve"> شيبة والنسائي والبخاري في جزاء</w:t>
      </w:r>
      <w:r>
        <w:rPr>
          <w:rFonts w:ascii="Traditional Arabic" w:hAnsi="Traditional Arabic" w:cs="Traditional Arabic" w:hint="cs"/>
          <w:sz w:val="32"/>
          <w:szCs w:val="32"/>
          <w:rtl/>
        </w:rPr>
        <w:t>ِ</w:t>
      </w:r>
      <w:r w:rsidRPr="002A517B">
        <w:rPr>
          <w:rFonts w:ascii="Traditional Arabic" w:hAnsi="Traditional Arabic" w:cs="Traditional Arabic"/>
          <w:color w:val="FF0000"/>
          <w:sz w:val="32"/>
          <w:szCs w:val="32"/>
          <w:rtl/>
        </w:rPr>
        <w:t xml:space="preserve"> القرا</w:t>
      </w:r>
      <w:r w:rsidRPr="002A517B">
        <w:rPr>
          <w:rFonts w:ascii="Traditional Arabic" w:hAnsi="Traditional Arabic" w:cs="Traditional Arabic" w:hint="cs"/>
          <w:color w:val="FF0000"/>
          <w:sz w:val="32"/>
          <w:szCs w:val="32"/>
          <w:rtl/>
        </w:rPr>
        <w:t>ء</w:t>
      </w:r>
      <w:r w:rsidRPr="002A517B">
        <w:rPr>
          <w:rFonts w:ascii="Traditional Arabic" w:hAnsi="Traditional Arabic" w:cs="Traditional Arabic"/>
          <w:color w:val="FF0000"/>
          <w:sz w:val="32"/>
          <w:szCs w:val="32"/>
          <w:rtl/>
        </w:rPr>
        <w:t>ة</w:t>
      </w:r>
      <w:r w:rsidRPr="00D42F64">
        <w:rPr>
          <w:rFonts w:ascii="Traditional Arabic" w:hAnsi="Traditional Arabic" w:cs="Traditional Arabic"/>
          <w:sz w:val="32"/>
          <w:szCs w:val="32"/>
          <w:rtl/>
        </w:rPr>
        <w:t xml:space="preserve"> خلف الإمام</w:t>
      </w:r>
      <w:r w:rsidRPr="00D42F64">
        <w:rPr>
          <w:rStyle w:val="FootnoteReference"/>
          <w:sz w:val="32"/>
          <w:szCs w:val="32"/>
          <w:rtl/>
        </w:rPr>
        <w:t>(</w:t>
      </w:r>
      <w:r w:rsidRPr="00D42F64">
        <w:rPr>
          <w:rStyle w:val="FootnoteReference"/>
          <w:sz w:val="32"/>
          <w:szCs w:val="32"/>
          <w:rtl/>
        </w:rPr>
        <w:footnoteReference w:id="1853"/>
      </w:r>
      <w:r w:rsidRPr="00D42F64">
        <w:rPr>
          <w:rStyle w:val="FootnoteReference"/>
          <w:sz w:val="32"/>
          <w:szCs w:val="32"/>
          <w:rtl/>
        </w:rPr>
        <w:t>)</w:t>
      </w:r>
      <w:r w:rsidRPr="00D42F64">
        <w:rPr>
          <w:rFonts w:ascii="Traditional Arabic" w:hAnsi="Traditional Arabic" w:cs="Traditional Arabic"/>
          <w:sz w:val="32"/>
          <w:szCs w:val="32"/>
          <w:rtl/>
        </w:rPr>
        <w:t xml:space="preserve"> من رواية</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سعيد ابن عبد الرحمن ابن ابزي</w:t>
      </w:r>
      <w:r w:rsidRPr="00D42F64">
        <w:rPr>
          <w:rStyle w:val="FootnoteReference"/>
          <w:sz w:val="32"/>
          <w:szCs w:val="32"/>
          <w:rtl/>
        </w:rPr>
        <w:t>(</w:t>
      </w:r>
      <w:r w:rsidRPr="00D42F64">
        <w:rPr>
          <w:rStyle w:val="FootnoteReference"/>
          <w:sz w:val="32"/>
          <w:szCs w:val="32"/>
          <w:rtl/>
        </w:rPr>
        <w:footnoteReference w:id="1854"/>
      </w:r>
      <w:r w:rsidRPr="00D42F64">
        <w:rPr>
          <w:rStyle w:val="FootnoteReference"/>
          <w:sz w:val="32"/>
          <w:szCs w:val="32"/>
          <w:rtl/>
        </w:rPr>
        <w:t>)</w:t>
      </w:r>
      <w:r w:rsidRPr="00D42F64">
        <w:rPr>
          <w:rFonts w:ascii="Traditional Arabic" w:hAnsi="Traditional Arabic" w:cs="Traditional Arabic"/>
          <w:sz w:val="32"/>
          <w:szCs w:val="32"/>
          <w:rtl/>
        </w:rPr>
        <w:t xml:space="preserve"> عن أبيه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بشر الدولابي</w:t>
      </w:r>
      <w:r w:rsidRPr="00D42F64">
        <w:rPr>
          <w:rStyle w:val="FootnoteReference"/>
          <w:sz w:val="32"/>
          <w:szCs w:val="32"/>
          <w:rtl/>
        </w:rPr>
        <w:t>(</w:t>
      </w:r>
      <w:r w:rsidRPr="00D42F64">
        <w:rPr>
          <w:rStyle w:val="FootnoteReference"/>
          <w:sz w:val="32"/>
          <w:szCs w:val="32"/>
          <w:rtl/>
        </w:rPr>
        <w:footnoteReference w:id="1855"/>
      </w:r>
      <w:r w:rsidRPr="00D42F64">
        <w:rPr>
          <w:rStyle w:val="FootnoteReference"/>
          <w:sz w:val="32"/>
          <w:szCs w:val="32"/>
          <w:rtl/>
        </w:rPr>
        <w:t>)</w:t>
      </w:r>
      <w:r w:rsidRPr="00D42F64">
        <w:rPr>
          <w:rFonts w:ascii="Traditional Arabic" w:hAnsi="Traditional Arabic" w:cs="Traditional Arabic"/>
          <w:sz w:val="32"/>
          <w:szCs w:val="32"/>
          <w:rtl/>
        </w:rPr>
        <w:t xml:space="preserve"> من هذا الوجه فقال</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سعيد عن</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بيه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عن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بي ابن كعب</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56"/>
      </w:r>
      <w:r w:rsidRPr="00D42F64">
        <w:rPr>
          <w:rStyle w:val="FootnoteReference"/>
          <w:sz w:val="32"/>
          <w:szCs w:val="32"/>
          <w:rtl/>
        </w:rPr>
        <w:t>)</w:t>
      </w:r>
    </w:p>
    <w:p w:rsidR="00C963BC" w:rsidRPr="00CD3276" w:rsidRDefault="00C963BC" w:rsidP="00C963BC">
      <w:pPr>
        <w:bidi/>
        <w:jc w:val="left"/>
        <w:rPr>
          <w:rFonts w:ascii="Traditional Arabic" w:hAnsi="Traditional Arabic" w:cs="Traditional Arabic"/>
          <w:sz w:val="12"/>
          <w:szCs w:val="12"/>
          <w:rtl/>
        </w:rPr>
      </w:pP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الاعلى</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57"/>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450C66" w:rsidRDefault="00C963BC" w:rsidP="00C963BC">
      <w:pPr>
        <w:bidi/>
        <w:jc w:val="left"/>
        <w:rPr>
          <w:rFonts w:ascii="Traditional Arabic" w:hAnsi="Traditional Arabic" w:cs="Traditional Arabic"/>
          <w:sz w:val="32"/>
          <w:szCs w:val="32"/>
          <w:rtl/>
        </w:rPr>
      </w:pPr>
      <w:r w:rsidRPr="00450C66">
        <w:rPr>
          <w:rFonts w:ascii="Traditional Arabic" w:hAnsi="Traditional Arabic" w:cs="Traditional Arabic"/>
          <w:sz w:val="32"/>
          <w:szCs w:val="32"/>
          <w:rtl/>
        </w:rPr>
        <w:lastRenderedPageBreak/>
        <w:t>إلى</w:t>
      </w:r>
      <w:r w:rsidRPr="00450C66">
        <w:rPr>
          <w:rFonts w:ascii="Traditional Arabic" w:hAnsi="Traditional Arabic" w:cs="Traditional Arabic" w:hint="cs"/>
          <w:sz w:val="32"/>
          <w:szCs w:val="32"/>
          <w:rtl/>
        </w:rPr>
        <w:t xml:space="preserve"> آخره</w:t>
      </w:r>
      <w:r>
        <w:rPr>
          <w:rFonts w:ascii="Traditional Arabic" w:hAnsi="Traditional Arabic" w:cs="Traditional Arabic" w:hint="cs"/>
          <w:sz w:val="32"/>
          <w:szCs w:val="32"/>
          <w:rtl/>
        </w:rPr>
        <w:t>ِ</w:t>
      </w:r>
      <w:r w:rsidRPr="00450C66">
        <w:rPr>
          <w:rFonts w:ascii="Traditional Arabic" w:hAnsi="Traditional Arabic" w:cs="Traditional Arabic" w:hint="cs"/>
          <w:sz w:val="32"/>
          <w:szCs w:val="32"/>
          <w:rtl/>
        </w:rPr>
        <w:t>.</w:t>
      </w:r>
      <w:r w:rsidRPr="00450C66">
        <w:rPr>
          <w:rFonts w:ascii="Traditional Arabic" w:hAnsi="Traditional Arabic" w:cs="Traditional Arabic"/>
          <w:sz w:val="32"/>
          <w:szCs w:val="32"/>
          <w:rtl/>
        </w:rPr>
        <w:t xml:space="preserve"> موضوع .</w:t>
      </w:r>
      <w:r w:rsidRPr="00450C66">
        <w:rPr>
          <w:rStyle w:val="FootnoteReference"/>
          <w:sz w:val="32"/>
          <w:szCs w:val="32"/>
          <w:rtl/>
        </w:rPr>
        <w:t>(</w:t>
      </w:r>
      <w:r w:rsidRPr="00450C66">
        <w:rPr>
          <w:rStyle w:val="FootnoteReference"/>
          <w:sz w:val="32"/>
          <w:szCs w:val="32"/>
          <w:rtl/>
        </w:rPr>
        <w:footnoteReference w:id="1858"/>
      </w:r>
      <w:r w:rsidRPr="00450C66">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CD3276" w:rsidRDefault="00C963BC" w:rsidP="00C963BC">
      <w:pPr>
        <w:rPr>
          <w:rtl/>
          <w:lang w:eastAsia="ar-SA" w:bidi="ar-IQ"/>
        </w:rPr>
      </w:pPr>
    </w:p>
    <w:p w:rsidR="00C963BC" w:rsidRDefault="00C963BC" w:rsidP="00C963BC">
      <w:pPr>
        <w:pStyle w:val="Heading1"/>
        <w:rPr>
          <w:rFonts w:ascii="Andalus" w:hAnsi="Andalus" w:cs="Andalus"/>
          <w:color w:val="FF0000"/>
          <w:sz w:val="44"/>
          <w:szCs w:val="44"/>
          <w:u w:val="single"/>
          <w:rtl/>
        </w:rPr>
      </w:pPr>
    </w:p>
    <w:p w:rsidR="00C963BC" w:rsidRDefault="00C963BC" w:rsidP="00C963BC">
      <w:pPr>
        <w:pStyle w:val="Heading1"/>
        <w:rPr>
          <w:rFonts w:ascii="Andalus" w:hAnsi="Andalus" w:cs="Andalus"/>
          <w:color w:val="FF0000"/>
          <w:sz w:val="18"/>
          <w:szCs w:val="18"/>
          <w:u w:val="single"/>
          <w:rtl/>
        </w:rPr>
      </w:pPr>
    </w:p>
    <w:p w:rsidR="00C963BC" w:rsidRDefault="00C963BC" w:rsidP="00C963BC">
      <w:pPr>
        <w:pStyle w:val="Heading1"/>
        <w:rPr>
          <w:rFonts w:ascii="Andalus" w:hAnsi="Andalus" w:cs="Andalus"/>
          <w:color w:val="FF0000"/>
          <w:sz w:val="18"/>
          <w:szCs w:val="18"/>
          <w:u w:val="single"/>
          <w:rtl/>
        </w:rPr>
      </w:pPr>
    </w:p>
    <w:p w:rsidR="00C963BC" w:rsidRDefault="00C963BC" w:rsidP="00C963BC">
      <w:pPr>
        <w:pStyle w:val="Heading1"/>
        <w:rPr>
          <w:rFonts w:ascii="Andalus" w:hAnsi="Andalus" w:cs="Andalus"/>
          <w:color w:val="FF0000"/>
          <w:sz w:val="18"/>
          <w:szCs w:val="18"/>
          <w:u w:val="single"/>
          <w:rtl/>
        </w:rPr>
      </w:pPr>
    </w:p>
    <w:p w:rsidR="00C963BC" w:rsidRDefault="00C963BC" w:rsidP="00C963BC">
      <w:pPr>
        <w:pStyle w:val="Heading1"/>
        <w:rPr>
          <w:rFonts w:ascii="Andalus" w:hAnsi="Andalus" w:cs="Andalus"/>
          <w:color w:val="FF0000"/>
          <w:sz w:val="18"/>
          <w:szCs w:val="18"/>
          <w:u w:val="single"/>
          <w:rtl/>
        </w:rPr>
      </w:pPr>
    </w:p>
    <w:p w:rsidR="00C963BC" w:rsidRDefault="00C963BC" w:rsidP="00C963BC">
      <w:pPr>
        <w:pStyle w:val="Heading1"/>
        <w:rPr>
          <w:rFonts w:ascii="Andalus" w:hAnsi="Andalus" w:cs="Andalus"/>
          <w:color w:val="FF0000"/>
          <w:sz w:val="18"/>
          <w:szCs w:val="18"/>
          <w:u w:val="single"/>
          <w:rtl/>
        </w:rPr>
      </w:pPr>
    </w:p>
    <w:p w:rsidR="00C963BC" w:rsidRDefault="00C963BC" w:rsidP="00C963BC">
      <w:pPr>
        <w:pStyle w:val="Heading1"/>
        <w:rPr>
          <w:rFonts w:ascii="Andalus" w:hAnsi="Andalus" w:cs="Andalus"/>
          <w:color w:val="FF0000"/>
          <w:sz w:val="18"/>
          <w:szCs w:val="18"/>
          <w:u w:val="single"/>
          <w:rtl/>
        </w:rPr>
      </w:pPr>
    </w:p>
    <w:p w:rsidR="00C963BC" w:rsidRPr="00DF072E" w:rsidRDefault="00C963BC" w:rsidP="00C963BC">
      <w:pPr>
        <w:rPr>
          <w:rtl/>
          <w:lang w:eastAsia="ar-SA" w:bidi="ar-IQ"/>
        </w:rPr>
      </w:pPr>
    </w:p>
    <w:p w:rsidR="00C963BC" w:rsidRDefault="00C963BC" w:rsidP="00C963BC">
      <w:pPr>
        <w:pStyle w:val="Heading1"/>
        <w:rPr>
          <w:rFonts w:ascii="Andalus" w:hAnsi="Andalus" w:cs="Andalus"/>
          <w:color w:val="FF0000"/>
          <w:sz w:val="18"/>
          <w:szCs w:val="18"/>
          <w:u w:val="single"/>
          <w:rtl/>
        </w:rPr>
      </w:pPr>
    </w:p>
    <w:p w:rsidR="00C963BC" w:rsidRDefault="00C963BC" w:rsidP="00C963BC">
      <w:pPr>
        <w:pStyle w:val="Heading1"/>
        <w:rPr>
          <w:rFonts w:ascii="Andalus" w:hAnsi="Andalus" w:cs="Andalus"/>
          <w:color w:val="FF0000"/>
          <w:sz w:val="44"/>
          <w:szCs w:val="44"/>
          <w:u w:val="single"/>
          <w:rtl/>
        </w:rPr>
      </w:pPr>
      <w:r w:rsidRPr="00BA4B2A">
        <w:rPr>
          <w:rFonts w:ascii="Andalus" w:hAnsi="Andalus" w:cs="Andalus"/>
          <w:color w:val="FF0000"/>
          <w:sz w:val="44"/>
          <w:szCs w:val="44"/>
          <w:u w:val="single"/>
          <w:rtl/>
        </w:rPr>
        <w:t>سورة الغاشية</w:t>
      </w:r>
    </w:p>
    <w:p w:rsidR="00C963BC" w:rsidRPr="00BA4B2A" w:rsidRDefault="00C963BC" w:rsidP="00C963BC">
      <w:pPr>
        <w:bidi/>
        <w:jc w:val="left"/>
        <w:rPr>
          <w:rtl/>
          <w:lang w:eastAsia="ar-SA"/>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أو ف</w:t>
      </w:r>
      <w:r w:rsidRPr="00D42F64">
        <w:rPr>
          <w:rFonts w:ascii="Traditional Arabic" w:hAnsi="Traditional Arabic" w:cs="Traditional Arabic" w:hint="cs"/>
          <w:b/>
          <w:bCs/>
          <w:sz w:val="32"/>
          <w:szCs w:val="32"/>
          <w:rtl/>
        </w:rPr>
        <w:t>ع</w:t>
      </w:r>
      <w:r w:rsidRPr="00D42F64">
        <w:rPr>
          <w:rFonts w:ascii="Traditional Arabic" w:hAnsi="Traditional Arabic" w:cs="Traditional Arabic"/>
          <w:b/>
          <w:bCs/>
          <w:sz w:val="32"/>
          <w:szCs w:val="32"/>
          <w:rtl/>
        </w:rPr>
        <w:t>ال</w:t>
      </w:r>
      <w:r w:rsidRPr="00D42F64">
        <w:rPr>
          <w:rStyle w:val="FootnoteReference"/>
          <w:b/>
          <w:bCs/>
          <w:sz w:val="32"/>
          <w:szCs w:val="32"/>
          <w:rtl/>
        </w:rPr>
        <w:t>(</w:t>
      </w:r>
      <w:r w:rsidRPr="00D42F64">
        <w:rPr>
          <w:rStyle w:val="FootnoteReference"/>
          <w:b/>
          <w:bCs/>
          <w:sz w:val="32"/>
          <w:szCs w:val="32"/>
          <w:rtl/>
        </w:rPr>
        <w:footnoteReference w:id="1859"/>
      </w:r>
      <w:r w:rsidRPr="00D42F64">
        <w:rPr>
          <w:rStyle w:val="FootnoteReference"/>
          <w:b/>
          <w:bCs/>
          <w:sz w:val="32"/>
          <w:szCs w:val="32"/>
          <w:rtl/>
        </w:rPr>
        <w:t>)</w:t>
      </w:r>
      <w:r w:rsidRPr="00D42F64">
        <w:rPr>
          <w:rFonts w:ascii="Traditional Arabic" w:hAnsi="Traditional Arabic" w:cs="Traditional Arabic"/>
          <w:b/>
          <w:bCs/>
          <w:sz w:val="32"/>
          <w:szCs w:val="32"/>
          <w:rtl/>
        </w:rPr>
        <w:t xml:space="preserve"> من الاوب ق</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لبت واوه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الأولى قبلها في ديوان</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60"/>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 xml:space="preserve"> ح</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لا يجوز لأنهم نصبوا على ان الواو إذا كانت موضوعة على الإدغام وجاء ما قبلها مكسورا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فلا تنقلب الواو الأولى </w:t>
      </w:r>
      <w:r w:rsidRPr="00E52CF2">
        <w:rPr>
          <w:rFonts w:ascii="Traditional Arabic" w:hAnsi="Traditional Arabic" w:cs="Traditional Arabic"/>
          <w:color w:val="FF0000"/>
          <w:sz w:val="32"/>
          <w:szCs w:val="32"/>
          <w:rtl/>
        </w:rPr>
        <w:t>بالأجل</w:t>
      </w:r>
      <w:r>
        <w:rPr>
          <w:rFonts w:ascii="Traditional Arabic" w:hAnsi="Traditional Arabic" w:cs="Traditional Arabic" w:hint="cs"/>
          <w:color w:val="FF0000"/>
          <w:sz w:val="32"/>
          <w:szCs w:val="32"/>
          <w:rtl/>
        </w:rPr>
        <w:t>ِ</w:t>
      </w:r>
      <w:r w:rsidRPr="00D42F64">
        <w:rPr>
          <w:rFonts w:ascii="Traditional Arabic" w:hAnsi="Traditional Arabic" w:cs="Traditional Arabic"/>
          <w:sz w:val="32"/>
          <w:szCs w:val="32"/>
          <w:rtl/>
        </w:rPr>
        <w:t xml:space="preserve"> الكسرة ومثلوا بمصدر أوب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أو أبا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61"/>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فهذه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وضعت على الإدغام فخصها من الإبدال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ولم تتأثر بالكسرة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قال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وإما تشبيهه بدوان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فليس بجيد</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62"/>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لأنهم لم ينطقوا بها في الوضع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دغمة فلم يقولوا</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دوان فليس بجيد ولولا الجمع على دواوين لم يعلم أن أصل هذه الياء والواو أيضا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فنصبوا على ش</w:t>
      </w:r>
      <w:r w:rsidRPr="00D42F64">
        <w:rPr>
          <w:rFonts w:ascii="Traditional Arabic" w:hAnsi="Traditional Arabic" w:cs="Traditional Arabic" w:hint="cs"/>
          <w:sz w:val="32"/>
          <w:szCs w:val="32"/>
          <w:rtl/>
        </w:rPr>
        <w:t>ذوذ</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ديوان فلا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قاس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غيره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63"/>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sz w:val="32"/>
          <w:szCs w:val="32"/>
          <w:rtl/>
        </w:rPr>
        <w:t>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أما كونه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لم ينطقوا بدوان فلا يلزم منه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رد ما قاله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الزمخشري</w:t>
      </w:r>
      <w:r w:rsidRPr="00D42F64">
        <w:rPr>
          <w:rStyle w:val="FootnoteReference"/>
          <w:sz w:val="32"/>
          <w:szCs w:val="32"/>
          <w:rtl/>
        </w:rPr>
        <w:t>(</w:t>
      </w:r>
      <w:r w:rsidRPr="00D42F64">
        <w:rPr>
          <w:rStyle w:val="FootnoteReference"/>
          <w:sz w:val="32"/>
          <w:szCs w:val="32"/>
          <w:rtl/>
        </w:rPr>
        <w:footnoteReference w:id="1864"/>
      </w:r>
      <w:r w:rsidRPr="00D42F64">
        <w:rPr>
          <w:rStyle w:val="FootnoteReference"/>
          <w:sz w:val="32"/>
          <w:szCs w:val="32"/>
          <w:rtl/>
        </w:rPr>
        <w:t>)</w:t>
      </w:r>
      <w:r w:rsidRPr="00D42F64">
        <w:rPr>
          <w:rFonts w:ascii="Traditional Arabic" w:hAnsi="Traditional Arabic" w:cs="Traditional Arabic"/>
          <w:sz w:val="32"/>
          <w:szCs w:val="32"/>
          <w:rtl/>
        </w:rPr>
        <w:t xml:space="preserve"> وقد نص</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حاة على أن أصل ديوان دوان بدليل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الجمع على دواوين وكونه شاذا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يقدح لأنه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لم يذكر مقيسا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منظرا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865"/>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من قرأ س</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ورة الغاشية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sz w:val="32"/>
          <w:szCs w:val="32"/>
          <w:rtl/>
        </w:rPr>
        <w:t xml:space="preserve"> </w:t>
      </w:r>
      <w:r w:rsidRPr="00D42F64">
        <w:rPr>
          <w:rStyle w:val="FootnoteReference"/>
          <w:sz w:val="32"/>
          <w:szCs w:val="32"/>
          <w:rtl/>
        </w:rPr>
        <w:t>(</w:t>
      </w:r>
      <w:r w:rsidRPr="00D42F64">
        <w:rPr>
          <w:rStyle w:val="FootnoteReference"/>
          <w:sz w:val="32"/>
          <w:szCs w:val="32"/>
          <w:rtl/>
        </w:rPr>
        <w:footnoteReference w:id="1866"/>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867"/>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lang w:bidi="ar-IQ"/>
        </w:rPr>
      </w:pPr>
    </w:p>
    <w:p w:rsidR="00C963BC" w:rsidRDefault="00C963BC" w:rsidP="00C963BC">
      <w:pPr>
        <w:bidi/>
        <w:jc w:val="left"/>
        <w:rPr>
          <w:rFonts w:ascii="Traditional Arabic" w:hAnsi="Traditional Arabic" w:cs="Traditional Arabic"/>
          <w:sz w:val="32"/>
          <w:szCs w:val="32"/>
          <w:rtl/>
          <w:lang w:bidi="ar-IQ"/>
        </w:rPr>
      </w:pPr>
    </w:p>
    <w:p w:rsidR="00C963BC" w:rsidRDefault="00C963BC" w:rsidP="00C963BC">
      <w:pPr>
        <w:bidi/>
        <w:jc w:val="left"/>
        <w:rPr>
          <w:rFonts w:ascii="Traditional Arabic" w:hAnsi="Traditional Arabic" w:cs="Traditional Arabic"/>
          <w:sz w:val="32"/>
          <w:szCs w:val="32"/>
          <w:rtl/>
          <w:lang w:bidi="ar-IQ"/>
        </w:rPr>
      </w:pPr>
    </w:p>
    <w:p w:rsidR="00C963BC" w:rsidRPr="00D42F64" w:rsidRDefault="00C963BC" w:rsidP="00C963BC">
      <w:pPr>
        <w:bidi/>
        <w:jc w:val="left"/>
        <w:rPr>
          <w:rFonts w:ascii="Traditional Arabic" w:hAnsi="Traditional Arabic" w:cs="Traditional Arabic"/>
          <w:sz w:val="32"/>
          <w:szCs w:val="32"/>
          <w:rtl/>
          <w:lang w:bidi="ar-IQ"/>
        </w:rPr>
      </w:pPr>
    </w:p>
    <w:p w:rsidR="00C963BC" w:rsidRDefault="00C963BC" w:rsidP="00C963BC">
      <w:pPr>
        <w:pStyle w:val="Heading1"/>
        <w:rPr>
          <w:rFonts w:ascii="Andalus" w:hAnsi="Andalus" w:cs="Andalus"/>
          <w:i/>
          <w:iCs/>
          <w:color w:val="FF0000"/>
          <w:sz w:val="44"/>
          <w:szCs w:val="44"/>
          <w:u w:val="single"/>
          <w:rtl/>
          <w:lang w:bidi="ar-IQ"/>
        </w:rPr>
      </w:pPr>
      <w:r w:rsidRPr="00C82E4F">
        <w:rPr>
          <w:rFonts w:ascii="Andalus" w:hAnsi="Andalus" w:cs="Andalus"/>
          <w:i/>
          <w:iCs/>
          <w:color w:val="FF0000"/>
          <w:sz w:val="44"/>
          <w:szCs w:val="44"/>
          <w:u w:val="single"/>
          <w:rtl/>
        </w:rPr>
        <w:t>سورة الفجر</w:t>
      </w:r>
    </w:p>
    <w:p w:rsidR="00C963BC" w:rsidRPr="00C82E4F" w:rsidRDefault="00C963BC" w:rsidP="00C963BC">
      <w:pPr>
        <w:bidi/>
        <w:jc w:val="left"/>
        <w:rPr>
          <w:rtl/>
          <w:lang w:eastAsia="ar-SA"/>
        </w:rPr>
      </w:pPr>
    </w:p>
    <w:p w:rsidR="00C963BC" w:rsidRDefault="00C963BC" w:rsidP="00C963BC">
      <w:pPr>
        <w:bidi/>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أو بيوم</w:t>
      </w:r>
      <w:r w:rsidRPr="00D42F64">
        <w:rPr>
          <w:rFonts w:ascii="Traditional Arabic" w:hAnsi="Traditional Arabic" w:cs="Traditional Arabic" w:hint="cs"/>
          <w:b/>
          <w:bCs/>
          <w:sz w:val="32"/>
          <w:szCs w:val="32"/>
          <w:rtl/>
        </w:rPr>
        <w:t>ي</w:t>
      </w:r>
      <w:r w:rsidRPr="00D42F64">
        <w:rPr>
          <w:rFonts w:ascii="Traditional Arabic" w:hAnsi="Traditional Arabic" w:cs="Traditional Arabic"/>
          <w:b/>
          <w:bCs/>
          <w:sz w:val="32"/>
          <w:szCs w:val="32"/>
          <w:rtl/>
        </w:rPr>
        <w:t xml:space="preserve"> النحر</w:t>
      </w:r>
      <w:r>
        <w:rPr>
          <w:rFonts w:ascii="Traditional Arabic" w:hAnsi="Traditional Arabic" w:cs="Traditional Arabic"/>
          <w:b/>
          <w:bCs/>
          <w:sz w:val="32"/>
          <w:szCs w:val="32"/>
          <w:rtl/>
        </w:rPr>
        <w:t xml:space="preserve"> وعرف</w:t>
      </w:r>
      <w:r>
        <w:rPr>
          <w:rFonts w:ascii="Traditional Arabic" w:hAnsi="Traditional Arabic" w:cs="Traditional Arabic" w:hint="cs"/>
          <w:b/>
          <w:bCs/>
          <w:sz w:val="32"/>
          <w:szCs w:val="32"/>
          <w:rtl/>
        </w:rPr>
        <w:t>ة</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وقد روي مرفوعا</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68"/>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النسائي والحاكم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جابر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69"/>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وفي الحديث</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ي</w:t>
      </w:r>
      <w:r>
        <w:rPr>
          <w:rFonts w:ascii="Traditional Arabic" w:hAnsi="Traditional Arabic" w:cs="Traditional Arabic" w:hint="cs"/>
          <w:b/>
          <w:bCs/>
          <w:sz w:val="32"/>
          <w:szCs w:val="32"/>
          <w:rtl/>
        </w:rPr>
        <w:t>ؤ</w:t>
      </w:r>
      <w:r w:rsidRPr="00D42F64">
        <w:rPr>
          <w:rFonts w:ascii="Traditional Arabic" w:hAnsi="Traditional Arabic" w:cs="Traditional Arabic"/>
          <w:b/>
          <w:bCs/>
          <w:sz w:val="32"/>
          <w:szCs w:val="32"/>
          <w:rtl/>
        </w:rPr>
        <w:t>تى بجهنم يومئذ</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لها سبعون ألف ز</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مام مع 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ز</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مام سبعون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ألف ملك</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يجرونها</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70"/>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سلم عن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مسعود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71"/>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[قوله:]</w:t>
      </w:r>
      <w:r w:rsidRPr="00D42F64">
        <w:rPr>
          <w:rStyle w:val="FootnoteReference"/>
          <w:b/>
          <w:bCs/>
          <w:sz w:val="32"/>
          <w:szCs w:val="32"/>
          <w:rtl/>
        </w:rPr>
        <w:t>(</w:t>
      </w:r>
      <w:r w:rsidRPr="00D42F64">
        <w:rPr>
          <w:rStyle w:val="FootnoteReference"/>
          <w:b/>
          <w:bCs/>
          <w:sz w:val="32"/>
          <w:szCs w:val="32"/>
          <w:rtl/>
        </w:rPr>
        <w:footnoteReference w:id="1872"/>
      </w:r>
      <w:r w:rsidRPr="00D42F64">
        <w:rPr>
          <w:rStyle w:val="FootnoteReference"/>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 سورة الفجر</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73"/>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874"/>
      </w:r>
      <w:r w:rsidRPr="00D42F64">
        <w:rPr>
          <w:rStyle w:val="FootnoteReference"/>
          <w:sz w:val="32"/>
          <w:szCs w:val="32"/>
          <w:rtl/>
        </w:rPr>
        <w:t>)</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C82E4F" w:rsidRDefault="00C963BC" w:rsidP="00C963BC">
      <w:pPr>
        <w:pStyle w:val="Heading1"/>
        <w:rPr>
          <w:rFonts w:ascii="Andalus" w:hAnsi="Andalus" w:cs="Andalus"/>
          <w:color w:val="FF0000"/>
          <w:sz w:val="44"/>
          <w:szCs w:val="44"/>
          <w:u w:val="single"/>
          <w:rtl/>
        </w:rPr>
      </w:pPr>
      <w:r w:rsidRPr="00C82E4F">
        <w:rPr>
          <w:rFonts w:ascii="Andalus" w:hAnsi="Andalus" w:cs="Andalus"/>
          <w:color w:val="FF0000"/>
          <w:sz w:val="44"/>
          <w:szCs w:val="44"/>
          <w:u w:val="single"/>
          <w:rtl/>
        </w:rPr>
        <w:t>سورة البلد</w:t>
      </w:r>
    </w:p>
    <w:p w:rsidR="00C963BC" w:rsidRPr="00D42F64" w:rsidRDefault="00C963BC" w:rsidP="00C963BC">
      <w:pPr>
        <w:bidi/>
        <w:jc w:val="left"/>
        <w:rPr>
          <w:sz w:val="32"/>
          <w:szCs w:val="32"/>
          <w:rtl/>
          <w:lang w:eastAsia="ar-SA"/>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فأنها لا تكاد تقع إلا </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مكروه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875"/>
      </w:r>
      <w:r w:rsidRPr="00D42F64">
        <w:rPr>
          <w:rStyle w:val="FootnoteReference"/>
          <w:b/>
          <w:bCs/>
          <w:sz w:val="32"/>
          <w:szCs w:val="32"/>
          <w:rtl/>
        </w:rPr>
        <w:t>)</w:t>
      </w:r>
      <w:r w:rsidRPr="00D42F64">
        <w:rPr>
          <w:rFonts w:ascii="Traditional Arabic" w:hAnsi="Traditional Arabic" w:cs="Traditional Arabic"/>
          <w:b/>
          <w:bCs/>
          <w:sz w:val="32"/>
          <w:szCs w:val="32"/>
          <w:rtl/>
        </w:rPr>
        <w:t>إذ المعنى فلا ف</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ك</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رقب</w:t>
      </w:r>
      <w:r>
        <w:rPr>
          <w:rFonts w:ascii="Traditional Arabic" w:hAnsi="Traditional Arabic" w:cs="Traditional Arabic" w:hint="cs"/>
          <w:b/>
          <w:bCs/>
          <w:sz w:val="32"/>
          <w:szCs w:val="32"/>
          <w:rtl/>
        </w:rPr>
        <w:t>ة</w:t>
      </w:r>
      <w:r w:rsidRPr="00D42F64">
        <w:rPr>
          <w:rFonts w:ascii="Traditional Arabic" w:hAnsi="Traditional Arabic" w:cs="Traditional Arabic"/>
          <w:b/>
          <w:bCs/>
          <w:sz w:val="32"/>
          <w:szCs w:val="32"/>
          <w:rtl/>
        </w:rPr>
        <w:t xml:space="preserve"> ولا أطعم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يتيما</w:t>
      </w:r>
      <w:r>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76"/>
      </w:r>
      <w:r w:rsidRPr="00D42F64">
        <w:rPr>
          <w:rStyle w:val="FootnoteReference"/>
          <w:sz w:val="32"/>
          <w:szCs w:val="32"/>
          <w:rtl/>
        </w:rPr>
        <w:t>)</w:t>
      </w:r>
    </w:p>
    <w:p w:rsidR="00C963BC" w:rsidRPr="00DB044B" w:rsidRDefault="00C963BC" w:rsidP="00C963BC">
      <w:pPr>
        <w:bidi/>
        <w:jc w:val="left"/>
        <w:rPr>
          <w:rFonts w:ascii="Traditional Arabic" w:hAnsi="Traditional Arabic" w:cs="Traditional Arabic"/>
          <w:sz w:val="20"/>
          <w:szCs w:val="20"/>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w:t>
      </w:r>
      <w:r w:rsidRPr="00D42F64">
        <w:rPr>
          <w:rFonts w:ascii="Traditional Arabic" w:hAnsi="Traditional Arabic" w:cs="Traditional Arabic" w:hint="cs"/>
          <w:sz w:val="32"/>
          <w:szCs w:val="32"/>
          <w:rtl/>
        </w:rPr>
        <w:t>و</w:t>
      </w:r>
      <w:r w:rsidRPr="00D42F64">
        <w:rPr>
          <w:rFonts w:ascii="Traditional Arabic" w:hAnsi="Traditional Arabic" w:cs="Traditional Arabic"/>
          <w:sz w:val="32"/>
          <w:szCs w:val="32"/>
          <w:rtl/>
        </w:rPr>
        <w:t xml:space="preserve"> ح</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ان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لايتم 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الأعلى قراءة من قرأ فك فعلا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ماضيا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7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B044B" w:rsidRDefault="00C963BC" w:rsidP="00C963BC">
      <w:pPr>
        <w:bidi/>
        <w:jc w:val="left"/>
        <w:rPr>
          <w:rFonts w:ascii="Traditional Arabic" w:hAnsi="Traditional Arabic" w:cs="Traditional Arabic"/>
          <w:sz w:val="14"/>
          <w:szCs w:val="14"/>
          <w:rtl/>
        </w:rPr>
      </w:pP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وقال السفاقسي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يتم على القراءتين والتفسير قدر من اللفظ</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وقد يكون من المعنى</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7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B044B" w:rsidRDefault="00C963BC" w:rsidP="00C963BC">
      <w:pPr>
        <w:bidi/>
        <w:jc w:val="left"/>
        <w:rPr>
          <w:rFonts w:ascii="Traditional Arabic" w:hAnsi="Traditional Arabic" w:cs="Traditional Arabic"/>
          <w:sz w:val="18"/>
          <w:szCs w:val="18"/>
          <w:rtl/>
        </w:rPr>
      </w:pP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w:t>
      </w:r>
      <w:r>
        <w:rPr>
          <w:rFonts w:ascii="Traditional Arabic" w:hAnsi="Traditional Arabic" w:cs="Traditional Arabic"/>
          <w:b/>
          <w:bCs/>
          <w:sz w:val="32"/>
          <w:szCs w:val="32"/>
          <w:rtl/>
        </w:rPr>
        <w:t xml:space="preserve">أ سورة لا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قسم</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79"/>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lastRenderedPageBreak/>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880"/>
      </w:r>
      <w:r w:rsidRPr="00D42F64">
        <w:rPr>
          <w:rStyle w:val="FootnoteReference"/>
          <w:sz w:val="32"/>
          <w:szCs w:val="32"/>
          <w:rtl/>
        </w:rPr>
        <w:t>)</w:t>
      </w: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Andalus" w:hAnsi="Andalus" w:cs="Andalus"/>
          <w:i/>
          <w:iCs/>
          <w:sz w:val="32"/>
          <w:szCs w:val="32"/>
          <w:rtl/>
        </w:rPr>
      </w:pPr>
    </w:p>
    <w:p w:rsidR="00C963BC" w:rsidRPr="00D42F64" w:rsidRDefault="00C963BC" w:rsidP="00C963BC">
      <w:pPr>
        <w:bidi/>
        <w:jc w:val="left"/>
        <w:rPr>
          <w:rFonts w:ascii="Andalus" w:hAnsi="Andalus" w:cs="Andalus"/>
          <w:i/>
          <w:iCs/>
          <w:sz w:val="32"/>
          <w:szCs w:val="32"/>
          <w:rtl/>
        </w:rPr>
      </w:pPr>
    </w:p>
    <w:p w:rsidR="00C963BC" w:rsidRDefault="00C963BC" w:rsidP="00C963BC">
      <w:pPr>
        <w:pStyle w:val="Heading1"/>
        <w:jc w:val="left"/>
        <w:rPr>
          <w:rFonts w:ascii="Andalus" w:hAnsi="Andalus" w:cs="Andalus"/>
          <w:i/>
          <w:iCs/>
          <w:color w:val="FF0000"/>
          <w:sz w:val="44"/>
          <w:szCs w:val="44"/>
          <w:u w:val="single"/>
          <w:rtl/>
        </w:rPr>
      </w:pPr>
    </w:p>
    <w:p w:rsidR="00C963BC" w:rsidRDefault="00C963BC" w:rsidP="00C963BC">
      <w:pPr>
        <w:rPr>
          <w:rtl/>
          <w:lang w:eastAsia="ar-SA"/>
        </w:rPr>
      </w:pPr>
    </w:p>
    <w:p w:rsidR="00C963BC" w:rsidRDefault="00C963BC" w:rsidP="00C963BC">
      <w:pPr>
        <w:rPr>
          <w:rtl/>
          <w:lang w:eastAsia="ar-SA"/>
        </w:rPr>
      </w:pPr>
    </w:p>
    <w:p w:rsidR="00C963BC" w:rsidRDefault="00C963BC" w:rsidP="00C963BC">
      <w:pPr>
        <w:rPr>
          <w:rtl/>
          <w:lang w:eastAsia="ar-SA"/>
        </w:rPr>
      </w:pPr>
    </w:p>
    <w:p w:rsidR="00C963BC" w:rsidRPr="00450C66" w:rsidRDefault="00C963BC" w:rsidP="00C963BC">
      <w:pPr>
        <w:rPr>
          <w:rtl/>
          <w:lang w:eastAsia="ar-SA"/>
        </w:rPr>
      </w:pPr>
    </w:p>
    <w:p w:rsidR="00C963BC" w:rsidRDefault="00C963BC" w:rsidP="00C963BC">
      <w:pPr>
        <w:pStyle w:val="Heading1"/>
        <w:jc w:val="both"/>
        <w:rPr>
          <w:rFonts w:ascii="Andalus" w:hAnsi="Andalus" w:cs="Andalus"/>
          <w:i/>
          <w:iCs/>
          <w:color w:val="FF0000"/>
          <w:sz w:val="18"/>
          <w:szCs w:val="18"/>
          <w:u w:val="single"/>
          <w:rtl/>
        </w:rPr>
      </w:pPr>
    </w:p>
    <w:p w:rsidR="00C963BC" w:rsidRPr="00CD3276" w:rsidRDefault="00C963BC" w:rsidP="00C963BC">
      <w:pPr>
        <w:rPr>
          <w:rtl/>
          <w:lang w:eastAsia="ar-SA" w:bidi="ar-IQ"/>
        </w:rPr>
      </w:pPr>
    </w:p>
    <w:p w:rsidR="00C963BC" w:rsidRPr="00C82E4F" w:rsidRDefault="00C963BC" w:rsidP="00C963BC">
      <w:pPr>
        <w:pStyle w:val="Heading1"/>
        <w:rPr>
          <w:rFonts w:ascii="Andalus" w:hAnsi="Andalus" w:cs="Andalus"/>
          <w:i/>
          <w:iCs/>
          <w:color w:val="FF0000"/>
          <w:sz w:val="44"/>
          <w:szCs w:val="44"/>
          <w:u w:val="single"/>
          <w:rtl/>
        </w:rPr>
      </w:pPr>
      <w:r w:rsidRPr="00C82E4F">
        <w:rPr>
          <w:rFonts w:ascii="Andalus" w:hAnsi="Andalus" w:cs="Andalus"/>
          <w:i/>
          <w:iCs/>
          <w:color w:val="FF0000"/>
          <w:sz w:val="44"/>
          <w:szCs w:val="44"/>
          <w:u w:val="single"/>
          <w:rtl/>
        </w:rPr>
        <w:t>سورة الشمس</w:t>
      </w:r>
    </w:p>
    <w:p w:rsidR="00C963BC" w:rsidRPr="00D42F64" w:rsidRDefault="00C963BC" w:rsidP="00C963BC">
      <w:pPr>
        <w:bidi/>
        <w:jc w:val="left"/>
        <w:rPr>
          <w:sz w:val="32"/>
          <w:szCs w:val="32"/>
          <w:rtl/>
          <w:lang w:eastAsia="ar-SA"/>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وإنما أوثرت على من </w:t>
      </w:r>
      <w:r w:rsidRPr="00D42F64">
        <w:rPr>
          <w:rFonts w:ascii="Traditional Arabic" w:hAnsi="Traditional Arabic" w:cs="Traditional Arabic" w:hint="cs"/>
          <w:b/>
          <w:bCs/>
          <w:sz w:val="32"/>
          <w:szCs w:val="32"/>
          <w:rtl/>
        </w:rPr>
        <w:t>لإ</w:t>
      </w:r>
      <w:r w:rsidRPr="00D42F64">
        <w:rPr>
          <w:rFonts w:ascii="Traditional Arabic" w:hAnsi="Traditional Arabic" w:cs="Traditional Arabic"/>
          <w:b/>
          <w:bCs/>
          <w:sz w:val="32"/>
          <w:szCs w:val="32"/>
          <w:rtl/>
        </w:rPr>
        <w:t>رادة</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 xml:space="preserve"> معنى </w:t>
      </w:r>
      <w:r w:rsidRPr="00D42F64">
        <w:rPr>
          <w:rFonts w:ascii="Traditional Arabic" w:hAnsi="Traditional Arabic" w:cs="Traditional Arabic"/>
          <w:b/>
          <w:bCs/>
          <w:sz w:val="32"/>
          <w:szCs w:val="32"/>
          <w:rtl/>
        </w:rPr>
        <w:t>الوصفية</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81"/>
      </w:r>
      <w:r w:rsidRPr="00D42F64">
        <w:rPr>
          <w:rStyle w:val="FootnoteReference"/>
          <w:b/>
          <w:b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اب</w:t>
      </w:r>
      <w:r w:rsidRPr="00D42F64">
        <w:rPr>
          <w:rFonts w:ascii="Traditional Arabic" w:hAnsi="Traditional Arabic" w:cs="Traditional Arabic" w:hint="cs"/>
          <w:sz w:val="32"/>
          <w:szCs w:val="32"/>
          <w:rtl/>
        </w:rPr>
        <w:t>وحي</w:t>
      </w:r>
      <w:r w:rsidRPr="00D42F64">
        <w:rPr>
          <w:rFonts w:ascii="Traditional Arabic" w:hAnsi="Traditional Arabic" w:cs="Traditional Arabic"/>
          <w:sz w:val="32"/>
          <w:szCs w:val="32"/>
          <w:rtl/>
        </w:rPr>
        <w:t>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بما ولا بمن الموصلتين معنى الوصفية لأنه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ما لا يوصف بهما خلاف الذي فاشتراكه</w:t>
      </w:r>
      <w:r>
        <w:rPr>
          <w:rFonts w:ascii="Traditional Arabic" w:hAnsi="Traditional Arabic" w:cs="Traditional Arabic" w:hint="cs"/>
          <w:sz w:val="32"/>
          <w:szCs w:val="32"/>
          <w:rtl/>
        </w:rPr>
        <w:t>ُ</w:t>
      </w:r>
      <w:r>
        <w:rPr>
          <w:rFonts w:ascii="Traditional Arabic" w:hAnsi="Traditional Arabic" w:cs="Traditional Arabic"/>
          <w:sz w:val="32"/>
          <w:szCs w:val="32"/>
          <w:rtl/>
        </w:rPr>
        <w:t>ما في إنهما لا ي</w:t>
      </w:r>
      <w:r>
        <w:rPr>
          <w:rFonts w:ascii="Traditional Arabic" w:hAnsi="Traditional Arabic" w:cs="Traditional Arabic" w:hint="cs"/>
          <w:sz w:val="32"/>
          <w:szCs w:val="32"/>
          <w:rtl/>
        </w:rPr>
        <w:t>ؤ</w:t>
      </w:r>
      <w:r w:rsidRPr="00D42F64">
        <w:rPr>
          <w:rFonts w:ascii="Traditional Arabic" w:hAnsi="Traditional Arabic" w:cs="Traditional Arabic"/>
          <w:sz w:val="32"/>
          <w:szCs w:val="32"/>
          <w:rtl/>
        </w:rPr>
        <w:t>ديان معنى الوصفية موجود فيهما فلا ينفر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مادون من</w:t>
      </w:r>
      <w:r w:rsidRPr="00D42F64">
        <w:rPr>
          <w:rStyle w:val="FootnoteReference"/>
          <w:sz w:val="32"/>
          <w:szCs w:val="32"/>
          <w:rtl/>
        </w:rPr>
        <w:t>(</w:t>
      </w:r>
      <w:r w:rsidRPr="00D42F64">
        <w:rPr>
          <w:rStyle w:val="FootnoteReference"/>
          <w:sz w:val="32"/>
          <w:szCs w:val="32"/>
          <w:rtl/>
        </w:rPr>
        <w:footnoteReference w:id="1882"/>
      </w:r>
      <w:r w:rsidRPr="00D42F64">
        <w:rPr>
          <w:rStyle w:val="FootnoteReference"/>
          <w:sz w:val="32"/>
          <w:szCs w:val="32"/>
          <w:rtl/>
        </w:rPr>
        <w:t>)</w:t>
      </w:r>
      <w:r w:rsidRPr="00D42F64">
        <w:rPr>
          <w:rFonts w:ascii="Traditional Arabic" w:hAnsi="Traditional Arabic" w:cs="Traditional Arabic" w:hint="cs"/>
          <w:sz w:val="32"/>
          <w:szCs w:val="32"/>
          <w:rtl/>
          <w:lang w:bidi="ar-IQ"/>
        </w:rPr>
        <w:t xml:space="preserve">.                                                            </w:t>
      </w:r>
      <w:r w:rsidRPr="00D42F64">
        <w:rPr>
          <w:rFonts w:ascii="Traditional Arabic" w:hAnsi="Traditional Arabic" w:cs="Traditional Arabic"/>
          <w:sz w:val="32"/>
          <w:szCs w:val="32"/>
          <w:rtl/>
        </w:rPr>
        <w:t xml:space="preserve"> 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ليس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راد الزمخشري</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83"/>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إنها توصف بها وصفا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صريحا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بل مراده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إنها تقع على نوع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يعقل وعلى صفته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مثل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النحويون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بقوله</w:t>
      </w:r>
      <w:r>
        <w:rPr>
          <w:rFonts w:ascii="Traditional Arabic" w:hAnsi="Traditional Arabic" w:cs="Traditional Arabic" w:hint="cs"/>
          <w:sz w:val="32"/>
          <w:szCs w:val="32"/>
          <w:rtl/>
        </w:rPr>
        <w:t>ِ</w:t>
      </w:r>
      <w:r>
        <w:rPr>
          <w:rFonts w:ascii="Traditional Arabic" w:hAnsi="Traditional Arabic" w:cs="Traditional Arabic" w:hint="cs"/>
          <w:sz w:val="32"/>
          <w:szCs w:val="32"/>
          <w:rtl/>
          <w:lang w:bidi="ar-IQ"/>
        </w:rPr>
        <w:t>:{</w:t>
      </w:r>
      <w:r w:rsidRPr="00D42F64">
        <w:rPr>
          <w:rFonts w:ascii="Traditional Arabic" w:hAnsi="Traditional Arabic" w:cs="Traditional Arabic"/>
          <w:sz w:val="32"/>
          <w:szCs w:val="32"/>
          <w:rtl/>
        </w:rPr>
        <w:t xml:space="preserve"> تعالى</w:t>
      </w:r>
      <w:r>
        <w:rPr>
          <w:rFonts w:ascii="Traditional Arabic" w:hAnsi="Traditional Arabic" w:cs="Traditional Arabic" w:hint="cs"/>
          <w:sz w:val="32"/>
          <w:szCs w:val="32"/>
          <w:rtl/>
        </w:rPr>
        <w:t>}</w:t>
      </w:r>
      <w:r w:rsidRPr="00D42F64">
        <w:rPr>
          <w:rStyle w:val="FootnoteReference"/>
          <w:rFonts w:cs="Simplified Arabic"/>
          <w:sz w:val="32"/>
          <w:szCs w:val="32"/>
          <w:rtl/>
        </w:rPr>
        <w:t>(</w:t>
      </w:r>
      <w:r w:rsidRPr="00D42F64">
        <w:rPr>
          <w:rStyle w:val="FootnoteReference"/>
          <w:rFonts w:cs="Simplified Arabic"/>
          <w:sz w:val="32"/>
          <w:szCs w:val="32"/>
          <w:rtl/>
        </w:rPr>
        <w:footnoteReference w:id="1884"/>
      </w:r>
      <w:r w:rsidRPr="00D42F64">
        <w:rPr>
          <w:rStyle w:val="FootnoteReference"/>
          <w:rFonts w:cs="Simplified Arabic"/>
          <w:sz w:val="32"/>
          <w:szCs w:val="32"/>
          <w:rtl/>
        </w:rPr>
        <w:t>)</w:t>
      </w:r>
      <w:r w:rsidRPr="00D42F64">
        <w:rPr>
          <w:rFonts w:ascii="QCF_BSML" w:hAnsi="QCF_BSML" w:cs="QCF_BSML"/>
          <w:color w:val="000000"/>
          <w:sz w:val="32"/>
          <w:szCs w:val="32"/>
          <w:rtl/>
        </w:rPr>
        <w:t xml:space="preserve"> ﮋ </w:t>
      </w:r>
      <w:r w:rsidRPr="00D42F64">
        <w:rPr>
          <w:rFonts w:ascii="QCF_P077" w:hAnsi="QCF_P077" w:cs="QCF_P077"/>
          <w:color w:val="000000"/>
          <w:sz w:val="32"/>
          <w:szCs w:val="32"/>
          <w:rtl/>
        </w:rPr>
        <w:t xml:space="preserve">ﮊ    ﮋ  ﮌ  ﮍ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885"/>
      </w:r>
      <w:r w:rsidRPr="00D42F64">
        <w:rPr>
          <w:rStyle w:val="FootnoteReference"/>
          <w:sz w:val="32"/>
          <w:szCs w:val="32"/>
          <w:rtl/>
        </w:rPr>
        <w:t>)</w:t>
      </w:r>
      <w:r w:rsidRPr="00D42F64">
        <w:rPr>
          <w:rFonts w:ascii="Traditional Arabic" w:hAnsi="Traditional Arabic" w:cs="Traditional Arabic"/>
          <w:sz w:val="32"/>
          <w:szCs w:val="32"/>
          <w:rtl/>
        </w:rPr>
        <w:t xml:space="preserve"> وقالوا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تقديره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فانكحوا الطيب من النساء</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ولا شك أن هذا</w:t>
      </w:r>
      <w:r w:rsidRPr="00D42F64">
        <w:rPr>
          <w:rFonts w:ascii="Traditional Arabic" w:hAnsi="Traditional Arabic" w:cs="Traditional Arabic" w:hint="cs"/>
          <w:sz w:val="32"/>
          <w:szCs w:val="32"/>
          <w:rtl/>
        </w:rPr>
        <w:t>[379/أ]</w:t>
      </w:r>
      <w:r w:rsidRPr="00D42F64">
        <w:rPr>
          <w:rFonts w:ascii="Traditional Arabic" w:hAnsi="Traditional Arabic" w:cs="Traditional Arabic"/>
          <w:sz w:val="32"/>
          <w:szCs w:val="32"/>
          <w:rtl/>
        </w:rPr>
        <w:t xml:space="preserve"> الح</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كم ينفرد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مادون من</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8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lastRenderedPageBreak/>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الماءات مصدرية</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يجرد</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87"/>
      </w:r>
      <w:r w:rsidRPr="00D42F64">
        <w:rPr>
          <w:rStyle w:val="FootnoteReference"/>
          <w:b/>
          <w:bCs/>
          <w:sz w:val="32"/>
          <w:szCs w:val="32"/>
          <w:rtl/>
        </w:rPr>
        <w:t>)</w:t>
      </w:r>
      <w:r w:rsidRPr="00D42F64">
        <w:rPr>
          <w:rFonts w:ascii="Traditional Arabic" w:hAnsi="Traditional Arabic" w:cs="Traditional Arabic"/>
          <w:b/>
          <w:bCs/>
          <w:sz w:val="32"/>
          <w:szCs w:val="32"/>
          <w:rtl/>
        </w:rPr>
        <w:t xml:space="preserve"> الفعل عن الفاعل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وي</w:t>
      </w:r>
      <w:r w:rsidRPr="00D42F64">
        <w:rPr>
          <w:rFonts w:ascii="Traditional Arabic" w:hAnsi="Traditional Arabic" w:cs="Traditional Arabic" w:hint="cs"/>
          <w:b/>
          <w:bCs/>
          <w:sz w:val="32"/>
          <w:szCs w:val="32"/>
          <w:rtl/>
        </w:rPr>
        <w:t>خ</w:t>
      </w:r>
      <w:r w:rsidRPr="00D42F64">
        <w:rPr>
          <w:rFonts w:ascii="Traditional Arabic" w:hAnsi="Traditional Arabic" w:cs="Traditional Arabic"/>
          <w:b/>
          <w:bCs/>
          <w:sz w:val="32"/>
          <w:szCs w:val="32"/>
          <w:rtl/>
        </w:rPr>
        <w:t>ل بنظم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قوله</w:t>
      </w:r>
      <w:r w:rsidRPr="00D42F64">
        <w:rPr>
          <w:rFonts w:ascii="Traditional Arabic" w:hAnsi="Traditional Arabic" w:cs="Traditional Arabic" w:hint="cs"/>
          <w:b/>
          <w:bCs/>
          <w:sz w:val="32"/>
          <w:szCs w:val="32"/>
          <w:rtl/>
        </w:rPr>
        <w:t>:</w:t>
      </w:r>
      <w:r w:rsidRPr="00D42F64">
        <w:rPr>
          <w:rFonts w:ascii="QCF_BSML" w:hAnsi="QCF_BSML" w:cs="QCF_BSML"/>
          <w:b/>
          <w:bCs/>
          <w:color w:val="000000"/>
          <w:sz w:val="32"/>
          <w:szCs w:val="32"/>
          <w:rtl/>
        </w:rPr>
        <w:t xml:space="preserve"> ﮋ </w:t>
      </w:r>
      <w:r w:rsidRPr="00D42F64">
        <w:rPr>
          <w:rFonts w:ascii="QCF_P595" w:hAnsi="QCF_P595" w:cs="QCF_P595"/>
          <w:b/>
          <w:bCs/>
          <w:color w:val="000000"/>
          <w:sz w:val="32"/>
          <w:szCs w:val="32"/>
          <w:rtl/>
        </w:rPr>
        <w:t xml:space="preserve">ﭬ  </w:t>
      </w:r>
      <w:r w:rsidRPr="00D42F64">
        <w:rPr>
          <w:rFonts w:ascii="QCF_BSML" w:hAnsi="QCF_BSML" w:cs="QCF_BSML"/>
          <w:b/>
          <w:bCs/>
          <w:color w:val="000000"/>
          <w:sz w:val="32"/>
          <w:szCs w:val="32"/>
          <w:rtl/>
        </w:rPr>
        <w:t>ﮊ</w:t>
      </w:r>
      <w:r w:rsidRPr="00D42F64">
        <w:rPr>
          <w:rFonts w:ascii="Traditional Arabic" w:hAnsi="Traditional Arabic" w:cs="Simplified Arabic" w:hint="cs"/>
          <w:b/>
          <w:bCs/>
          <w:sz w:val="32"/>
          <w:szCs w:val="32"/>
          <w:rtl/>
        </w:rPr>
        <w:t>)</w:t>
      </w:r>
      <w:r w:rsidRPr="00D42F64">
        <w:rPr>
          <w:rStyle w:val="FootnoteReference"/>
          <w:rFonts w:cs="Simplified Arabic"/>
          <w:b/>
          <w:bCs/>
          <w:sz w:val="32"/>
          <w:szCs w:val="32"/>
          <w:rtl/>
        </w:rPr>
        <w:t>(</w:t>
      </w:r>
      <w:r w:rsidRPr="00D42F64">
        <w:rPr>
          <w:rStyle w:val="FootnoteReference"/>
          <w:rFonts w:cs="Simplified Arabic"/>
          <w:b/>
          <w:bCs/>
          <w:sz w:val="32"/>
          <w:szCs w:val="32"/>
          <w:rtl/>
        </w:rPr>
        <w:footnoteReference w:id="1888"/>
      </w:r>
      <w:r w:rsidRPr="00D42F64">
        <w:rPr>
          <w:rStyle w:val="FootnoteReference"/>
          <w:rFonts w:cs="Simplified Arabic"/>
          <w:b/>
          <w:bCs/>
          <w:sz w:val="32"/>
          <w:szCs w:val="32"/>
          <w:rtl/>
        </w:rPr>
        <w:t>)</w:t>
      </w:r>
      <w:r w:rsidRPr="00D42F64">
        <w:rPr>
          <w:rFonts w:ascii="Traditional Arabic" w:hAnsi="Traditional Arabic" w:cs="Simplified Arabic" w:hint="cs"/>
          <w:sz w:val="32"/>
          <w:szCs w:val="32"/>
          <w:rtl/>
        </w:rPr>
        <w:t xml:space="preserve">                  </w:t>
      </w:r>
      <w:r w:rsidRPr="00D42F64">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قال اب</w:t>
      </w:r>
      <w:r w:rsidRPr="00D42F64">
        <w:rPr>
          <w:rFonts w:ascii="Traditional Arabic" w:hAnsi="Traditional Arabic" w:cs="Traditional Arabic" w:hint="cs"/>
          <w:sz w:val="32"/>
          <w:szCs w:val="32"/>
          <w:rtl/>
        </w:rPr>
        <w:t>وحي</w:t>
      </w:r>
      <w:r w:rsidRPr="00D42F64">
        <w:rPr>
          <w:rFonts w:ascii="Traditional Arabic" w:hAnsi="Traditional Arabic" w:cs="Traditional Arabic"/>
          <w:sz w:val="32"/>
          <w:szCs w:val="32"/>
          <w:rtl/>
        </w:rPr>
        <w:t>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يلزم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لأن</w:t>
      </w:r>
      <w:r w:rsidRPr="00D42F64">
        <w:rPr>
          <w:rFonts w:ascii="Traditional Arabic" w:hAnsi="Traditional Arabic" w:cs="Traditional Arabic" w:hint="cs"/>
          <w:sz w:val="32"/>
          <w:szCs w:val="32"/>
          <w:rtl/>
        </w:rPr>
        <w:t>ا</w:t>
      </w:r>
      <w:r w:rsidRPr="00D42F64">
        <w:rPr>
          <w:rFonts w:ascii="Traditional Arabic" w:hAnsi="Traditional Arabic" w:cs="Traditional Arabic"/>
          <w:sz w:val="32"/>
          <w:szCs w:val="32"/>
          <w:rtl/>
        </w:rPr>
        <w:t xml:space="preserve"> إذا</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جعلناها</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89"/>
      </w:r>
      <w:r w:rsidRPr="00D42F64">
        <w:rPr>
          <w:rStyle w:val="FootnoteReference"/>
          <w:sz w:val="32"/>
          <w:szCs w:val="32"/>
          <w:rtl/>
        </w:rPr>
        <w:t>)</w:t>
      </w:r>
      <w:r w:rsidRPr="00D42F64">
        <w:rPr>
          <w:rFonts w:ascii="Traditional Arabic" w:hAnsi="Traditional Arabic" w:cs="Traditional Arabic"/>
          <w:sz w:val="32"/>
          <w:szCs w:val="32"/>
          <w:rtl/>
        </w:rPr>
        <w:t xml:space="preserve"> مصدرية عاد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الضمير على ما يفهم من سياق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الكلام</w:t>
      </w:r>
      <w:r>
        <w:rPr>
          <w:rFonts w:ascii="Traditional Arabic" w:hAnsi="Traditional Arabic" w:cs="Traditional Arabic"/>
          <w:sz w:val="32"/>
          <w:szCs w:val="32"/>
          <w:rtl/>
        </w:rPr>
        <w:t xml:space="preserve"> ففي بناها ضمير عاد على الله أي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وبناها هو أي الله كما إذا رأيت زيدا</w:t>
      </w:r>
      <w:r w:rsidRPr="00D42F64">
        <w:rPr>
          <w:rFonts w:ascii="Traditional Arabic" w:hAnsi="Traditional Arabic" w:cs="Traditional Arabic" w:hint="cs"/>
          <w:sz w:val="32"/>
          <w:szCs w:val="32"/>
          <w:rtl/>
        </w:rPr>
        <w:t xml:space="preserve"> [قد] </w:t>
      </w:r>
      <w:r w:rsidRPr="00D42F64">
        <w:rPr>
          <w:rStyle w:val="FootnoteReference"/>
          <w:sz w:val="32"/>
          <w:szCs w:val="32"/>
          <w:rtl/>
        </w:rPr>
        <w:t>(</w:t>
      </w:r>
      <w:r w:rsidRPr="00D42F64">
        <w:rPr>
          <w:rStyle w:val="FootnoteReference"/>
          <w:sz w:val="32"/>
          <w:szCs w:val="32"/>
          <w:rtl/>
        </w:rPr>
        <w:footnoteReference w:id="1890"/>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ضرب عمرو وهو كان حسنا فصيحا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جائزا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وعود الضمير على ما يفهم من سياق</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الكلام كثي</w:t>
      </w:r>
      <w:r w:rsidRPr="00D42F64">
        <w:rPr>
          <w:rFonts w:ascii="Traditional Arabic" w:hAnsi="Traditional Arabic" w:cs="Traditional Arabic" w:hint="cs"/>
          <w:sz w:val="32"/>
          <w:szCs w:val="32"/>
          <w:rtl/>
        </w:rPr>
        <w:t>ر.</w:t>
      </w:r>
      <w:r w:rsidRPr="00D42F64">
        <w:rPr>
          <w:rStyle w:val="FootnoteReference"/>
          <w:sz w:val="32"/>
          <w:szCs w:val="32"/>
          <w:rtl/>
        </w:rPr>
        <w:t>(</w:t>
      </w:r>
      <w:r w:rsidRPr="00D42F64">
        <w:rPr>
          <w:rStyle w:val="FootnoteReference"/>
          <w:sz w:val="32"/>
          <w:szCs w:val="32"/>
          <w:rtl/>
        </w:rPr>
        <w:footnoteReference w:id="1891"/>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وقال الحلبي</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لا يصلح هذا ردا</w:t>
      </w:r>
      <w:r>
        <w:rPr>
          <w:rFonts w:ascii="Traditional Arabic" w:hAnsi="Traditional Arabic" w:cs="Traditional Arabic"/>
          <w:sz w:val="32"/>
          <w:szCs w:val="32"/>
          <w:rtl/>
          <w:lang w:bidi="ar-IQ"/>
        </w:rPr>
        <w:t>ً لأنه اذا دار</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ال</w:t>
      </w:r>
      <w:r>
        <w:rPr>
          <w:rFonts w:ascii="Traditional Arabic" w:hAnsi="Traditional Arabic" w:cs="Traditional Arabic" w:hint="cs"/>
          <w:sz w:val="32"/>
          <w:szCs w:val="32"/>
          <w:rtl/>
          <w:lang w:bidi="ar-IQ"/>
        </w:rPr>
        <w:t>أ</w:t>
      </w:r>
      <w:r w:rsidRPr="00D42F64">
        <w:rPr>
          <w:rFonts w:ascii="Traditional Arabic" w:hAnsi="Traditional Arabic" w:cs="Traditional Arabic"/>
          <w:sz w:val="32"/>
          <w:szCs w:val="32"/>
          <w:rtl/>
          <w:lang w:bidi="ar-IQ"/>
        </w:rPr>
        <w:t>مر بين عود على ملفوظ به</w:t>
      </w:r>
      <w:r>
        <w:rPr>
          <w:rFonts w:ascii="Traditional Arabic" w:hAnsi="Traditional Arabic" w:cs="Traditional Arabic" w:hint="cs"/>
          <w:sz w:val="32"/>
          <w:szCs w:val="32"/>
          <w:rtl/>
          <w:lang w:bidi="ar-IQ"/>
        </w:rPr>
        <w:t>ِ</w:t>
      </w:r>
      <w:r w:rsidRPr="00D42F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D42F64">
        <w:rPr>
          <w:rFonts w:ascii="Traditional Arabic" w:hAnsi="Traditional Arabic" w:cs="Traditional Arabic"/>
          <w:sz w:val="32"/>
          <w:szCs w:val="32"/>
          <w:rtl/>
          <w:lang w:bidi="ar-IQ"/>
        </w:rPr>
        <w:t>وبين</w:t>
      </w:r>
      <w:r>
        <w:rPr>
          <w:rFonts w:ascii="Traditional Arabic" w:hAnsi="Traditional Arabic" w:cs="Traditional Arabic" w:hint="cs"/>
          <w:sz w:val="32"/>
          <w:szCs w:val="32"/>
          <w:rtl/>
          <w:lang w:bidi="ar-IQ"/>
        </w:rPr>
        <w:t>}</w:t>
      </w:r>
      <w:r w:rsidRPr="00D42F64">
        <w:rPr>
          <w:rStyle w:val="FootnoteReference"/>
          <w:sz w:val="32"/>
          <w:szCs w:val="32"/>
          <w:rtl/>
          <w:lang w:bidi="ar-IQ"/>
        </w:rPr>
        <w:t>(</w:t>
      </w:r>
      <w:r w:rsidRPr="00D42F64">
        <w:rPr>
          <w:rStyle w:val="FootnoteReference"/>
          <w:sz w:val="32"/>
          <w:szCs w:val="32"/>
          <w:rtl/>
          <w:lang w:bidi="ar-IQ"/>
        </w:rPr>
        <w:footnoteReference w:id="1892"/>
      </w:r>
      <w:r w:rsidRPr="00D42F64">
        <w:rPr>
          <w:rStyle w:val="FootnoteReference"/>
          <w:sz w:val="32"/>
          <w:szCs w:val="32"/>
          <w:rtl/>
          <w:lang w:bidi="ar-IQ"/>
        </w:rPr>
        <w:t>)</w:t>
      </w:r>
      <w:r w:rsidRPr="00D42F64">
        <w:rPr>
          <w:rFonts w:ascii="Traditional Arabic" w:hAnsi="Traditional Arabic" w:cs="Traditional Arabic"/>
          <w:sz w:val="32"/>
          <w:szCs w:val="32"/>
          <w:rtl/>
          <w:lang w:bidi="ar-IQ"/>
        </w:rPr>
        <w:t xml:space="preserve"> غير ملفوظ به</w:t>
      </w:r>
      <w:r>
        <w:rPr>
          <w:rFonts w:ascii="Traditional Arabic" w:hAnsi="Traditional Arabic" w:cs="Traditional Arabic" w:hint="cs"/>
          <w:sz w:val="32"/>
          <w:szCs w:val="32"/>
          <w:rtl/>
          <w:lang w:bidi="ar-IQ"/>
        </w:rPr>
        <w:t>ِ</w:t>
      </w:r>
      <w:r w:rsidRPr="00D42F64">
        <w:rPr>
          <w:rFonts w:ascii="Traditional Arabic" w:hAnsi="Traditional Arabic" w:cs="Traditional Arabic"/>
          <w:sz w:val="32"/>
          <w:szCs w:val="32"/>
          <w:rtl/>
          <w:lang w:bidi="ar-IQ"/>
        </w:rPr>
        <w:t xml:space="preserve"> فعوده</w:t>
      </w:r>
      <w:r>
        <w:rPr>
          <w:rFonts w:ascii="Traditional Arabic" w:hAnsi="Traditional Arabic" w:cs="Traditional Arabic" w:hint="cs"/>
          <w:sz w:val="32"/>
          <w:szCs w:val="32"/>
          <w:rtl/>
          <w:lang w:bidi="ar-IQ"/>
        </w:rPr>
        <w:t>ُ</w:t>
      </w:r>
      <w:r w:rsidRPr="00D42F64">
        <w:rPr>
          <w:rFonts w:ascii="Traditional Arabic" w:hAnsi="Traditional Arabic" w:cs="Traditional Arabic"/>
          <w:sz w:val="32"/>
          <w:szCs w:val="32"/>
          <w:rtl/>
          <w:lang w:bidi="ar-IQ"/>
        </w:rPr>
        <w:t xml:space="preserve"> على الملفوظ به</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أ</w:t>
      </w:r>
      <w:r w:rsidRPr="00D42F64">
        <w:rPr>
          <w:rFonts w:ascii="Traditional Arabic" w:hAnsi="Traditional Arabic" w:cs="Traditional Arabic"/>
          <w:sz w:val="32"/>
          <w:szCs w:val="32"/>
          <w:rtl/>
          <w:lang w:bidi="ar-IQ"/>
        </w:rPr>
        <w:t xml:space="preserve">ولى </w:t>
      </w:r>
      <w:r w:rsidRPr="00D42F64">
        <w:rPr>
          <w:rFonts w:ascii="Traditional Arabic" w:hAnsi="Traditional Arabic" w:cs="Traditional Arabic"/>
          <w:sz w:val="32"/>
          <w:szCs w:val="32"/>
          <w:rtl/>
        </w:rPr>
        <w:t xml:space="preserve"> لأنه الأصل</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93"/>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والم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راد نفس </w:t>
      </w:r>
      <w:r>
        <w:rPr>
          <w:rFonts w:ascii="Traditional Arabic" w:hAnsi="Traditional Arabic" w:cs="Traditional Arabic" w:hint="cs"/>
          <w:b/>
          <w:bCs/>
          <w:sz w:val="32"/>
          <w:szCs w:val="32"/>
          <w:rtl/>
        </w:rPr>
        <w:t>آ</w:t>
      </w:r>
      <w:r w:rsidRPr="00D42F64">
        <w:rPr>
          <w:rFonts w:ascii="Traditional Arabic" w:hAnsi="Traditional Arabic" w:cs="Traditional Arabic"/>
          <w:b/>
          <w:bCs/>
          <w:sz w:val="32"/>
          <w:szCs w:val="32"/>
          <w:rtl/>
        </w:rPr>
        <w:t>دم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94"/>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ابو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بعد للأوصاف المذكورة بعدها فلا يكون إلا للجنس</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إلا ترى إلى قوله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ﮋ </w:t>
      </w:r>
      <w:r w:rsidRPr="00D42F64">
        <w:rPr>
          <w:rFonts w:ascii="QCF_P595" w:hAnsi="QCF_P595" w:cs="QCF_P595"/>
          <w:color w:val="000000"/>
          <w:sz w:val="32"/>
          <w:szCs w:val="32"/>
          <w:rtl/>
        </w:rPr>
        <w:t xml:space="preserve">ﭰ   ﭱ  ﭲ  ﭳ  ﭴ  ﭵ  ﭶ  ﭷ  ﭸ  ﭹ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895"/>
      </w:r>
      <w:r w:rsidRPr="00D42F64">
        <w:rPr>
          <w:rStyle w:val="FootnoteReference"/>
          <w:sz w:val="32"/>
          <w:szCs w:val="32"/>
          <w:rtl/>
        </w:rPr>
        <w:t>)</w:t>
      </w:r>
      <w:r w:rsidRPr="00D42F64">
        <w:rPr>
          <w:rFonts w:ascii="Traditional Arabic" w:hAnsi="Traditional Arabic" w:cs="Traditional Arabic"/>
          <w:sz w:val="32"/>
          <w:szCs w:val="32"/>
          <w:rtl/>
        </w:rPr>
        <w:t xml:space="preserve"> كيف تقتضي التغاير في 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زكى والم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دسى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96"/>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فان </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فعل التفضل إذا أضفت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ص</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للواحد</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والجمع</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897"/>
      </w:r>
      <w:r w:rsidRPr="00D42F64">
        <w:rPr>
          <w:rStyle w:val="FootnoteReference"/>
          <w:b/>
          <w:bCs/>
          <w:sz w:val="32"/>
          <w:szCs w:val="32"/>
          <w:rtl/>
        </w:rPr>
        <w:t>)</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ابو حيان</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هذا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قيد بما إذا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ضيف إلى معرفة فان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ضيف إلى نكرة لم يجز إلا أن يكون مفردا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ذكر الحالة إذا كان بمن</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898"/>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sz w:val="32"/>
          <w:szCs w:val="32"/>
          <w:rtl/>
        </w:rPr>
        <w:lastRenderedPageBreak/>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Pr>
          <w:rFonts w:ascii="Traditional Arabic" w:hAnsi="Traditional Arabic" w:cs="Traditional Arabic"/>
          <w:b/>
          <w:bCs/>
          <w:sz w:val="32"/>
          <w:szCs w:val="32"/>
          <w:rtl/>
        </w:rPr>
        <w:t xml:space="preserve"> ومن قر</w:t>
      </w:r>
      <w:r>
        <w:rPr>
          <w:rFonts w:ascii="Traditional Arabic" w:hAnsi="Traditional Arabic" w:cs="Traditional Arabic" w:hint="cs"/>
          <w:b/>
          <w:bCs/>
          <w:sz w:val="32"/>
          <w:szCs w:val="32"/>
          <w:rtl/>
        </w:rPr>
        <w:t xml:space="preserve">أ </w:t>
      </w:r>
      <w:r w:rsidRPr="00D42F64">
        <w:rPr>
          <w:rFonts w:ascii="Traditional Arabic" w:hAnsi="Traditional Arabic" w:cs="Traditional Arabic"/>
          <w:b/>
          <w:bCs/>
          <w:sz w:val="32"/>
          <w:szCs w:val="32"/>
          <w:rtl/>
        </w:rPr>
        <w:t>سورة والشمس</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899"/>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900"/>
      </w:r>
      <w:r w:rsidRPr="00D42F64">
        <w:rPr>
          <w:rStyle w:val="FootnoteReference"/>
          <w:sz w:val="32"/>
          <w:szCs w:val="32"/>
          <w:rtl/>
        </w:rPr>
        <w:t>)</w:t>
      </w:r>
      <w:r w:rsidRPr="00D42F64">
        <w:rPr>
          <w:rFonts w:ascii="Traditional Arabic" w:hAnsi="Traditional Arabic" w:cs="Traditional Arabic"/>
          <w:sz w:val="32"/>
          <w:szCs w:val="32"/>
          <w:rtl/>
        </w:rPr>
        <w:t>.</w:t>
      </w: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Default="00C963BC" w:rsidP="00C963BC">
      <w:pPr>
        <w:bidi/>
        <w:jc w:val="left"/>
        <w:rPr>
          <w:rFonts w:ascii="Traditional Arabic" w:hAnsi="Traditional Arabic" w:cs="Traditional Arabic"/>
          <w:sz w:val="32"/>
          <w:szCs w:val="32"/>
          <w:rtl/>
        </w:rPr>
      </w:pPr>
    </w:p>
    <w:p w:rsidR="00C963BC" w:rsidRPr="00D42F64" w:rsidRDefault="00C963BC" w:rsidP="00C963BC">
      <w:pPr>
        <w:bidi/>
        <w:jc w:val="left"/>
        <w:rPr>
          <w:rFonts w:ascii="Traditional Arabic" w:hAnsi="Traditional Arabic" w:cs="Traditional Arabic"/>
          <w:sz w:val="32"/>
          <w:szCs w:val="32"/>
        </w:rPr>
      </w:pPr>
    </w:p>
    <w:p w:rsidR="00C963BC" w:rsidRPr="00CD3276" w:rsidRDefault="00C963BC" w:rsidP="00C963BC">
      <w:pPr>
        <w:pStyle w:val="Heading1"/>
        <w:rPr>
          <w:rFonts w:ascii="Andalus" w:hAnsi="Andalus" w:cs="Andalus"/>
          <w:i/>
          <w:iCs/>
          <w:color w:val="FF0000"/>
          <w:sz w:val="52"/>
          <w:szCs w:val="52"/>
          <w:u w:val="single"/>
          <w:rtl/>
        </w:rPr>
      </w:pPr>
      <w:r w:rsidRPr="00CD3276">
        <w:rPr>
          <w:rFonts w:ascii="Andalus" w:hAnsi="Andalus" w:cs="Andalus"/>
          <w:i/>
          <w:iCs/>
          <w:color w:val="FF0000"/>
          <w:sz w:val="52"/>
          <w:szCs w:val="52"/>
          <w:u w:val="single"/>
          <w:rtl/>
        </w:rPr>
        <w:t>سورة الليل</w:t>
      </w:r>
    </w:p>
    <w:p w:rsidR="00C963BC" w:rsidRPr="00D42F64" w:rsidRDefault="00C963BC" w:rsidP="00C963BC">
      <w:pPr>
        <w:bidi/>
        <w:jc w:val="left"/>
        <w:rPr>
          <w:sz w:val="32"/>
          <w:szCs w:val="32"/>
          <w:rtl/>
          <w:lang w:eastAsia="ar-SA"/>
        </w:rPr>
      </w:pPr>
    </w:p>
    <w:p w:rsidR="00C963BC" w:rsidRDefault="00C963BC" w:rsidP="00C963BC">
      <w:pPr>
        <w:bidi/>
        <w:jc w:val="left"/>
        <w:rPr>
          <w:rFonts w:ascii="Traditional Arabic" w:hAnsi="Traditional Arabic" w:cs="Traditional Arabic"/>
          <w:b/>
          <w:bCs/>
          <w:sz w:val="32"/>
          <w:szCs w:val="32"/>
          <w:rtl/>
        </w:rPr>
      </w:pPr>
      <w:r w:rsidRPr="00C82E4F">
        <w:rPr>
          <w:rFonts w:ascii="Traditional Arabic" w:hAnsi="Traditional Arabic" w:cs="Traditional Arabic" w:hint="cs"/>
          <w:b/>
          <w:bCs/>
          <w:sz w:val="32"/>
          <w:szCs w:val="32"/>
          <w:rtl/>
        </w:rPr>
        <w:t>[قوله:]</w:t>
      </w:r>
      <w:r w:rsidRPr="00C82E4F">
        <w:rPr>
          <w:rStyle w:val="FootnoteReference"/>
          <w:b/>
          <w:bCs/>
          <w:sz w:val="32"/>
          <w:szCs w:val="32"/>
          <w:rtl/>
        </w:rPr>
        <w:t>(</w:t>
      </w:r>
      <w:r w:rsidRPr="00C82E4F">
        <w:rPr>
          <w:rStyle w:val="FootnoteReference"/>
          <w:b/>
          <w:bCs/>
          <w:sz w:val="32"/>
          <w:szCs w:val="32"/>
          <w:rtl/>
        </w:rPr>
        <w:footnoteReference w:id="1901"/>
      </w:r>
      <w:r w:rsidRPr="00C82E4F">
        <w:rPr>
          <w:rStyle w:val="FootnoteReference"/>
          <w:b/>
          <w:bCs/>
          <w:sz w:val="32"/>
          <w:szCs w:val="32"/>
          <w:rtl/>
        </w:rPr>
        <w:t>)</w:t>
      </w:r>
      <w:r w:rsidRPr="00C82E4F">
        <w:rPr>
          <w:rFonts w:ascii="Traditional Arabic" w:hAnsi="Traditional Arabic" w:cs="Traditional Arabic" w:hint="cs"/>
          <w:b/>
          <w:bCs/>
          <w:sz w:val="32"/>
          <w:szCs w:val="32"/>
          <w:rtl/>
        </w:rPr>
        <w:t>(</w:t>
      </w:r>
      <w:r w:rsidRPr="00C82E4F">
        <w:rPr>
          <w:rFonts w:ascii="AngsanaUPC" w:hAnsi="AngsanaUPC" w:cs="AngsanaUPC"/>
          <w:b/>
          <w:bCs/>
          <w:sz w:val="32"/>
          <w:szCs w:val="32"/>
          <w:rtl/>
        </w:rPr>
        <w:t>«</w:t>
      </w:r>
      <w:r w:rsidRPr="00C82E4F">
        <w:rPr>
          <w:rFonts w:ascii="Traditional Arabic" w:hAnsi="Traditional Arabic" w:cs="Traditional Arabic"/>
          <w:b/>
          <w:bCs/>
          <w:sz w:val="32"/>
          <w:szCs w:val="32"/>
          <w:rtl/>
        </w:rPr>
        <w:t>من قرأ سورة الليل</w:t>
      </w:r>
      <w:r w:rsidRPr="00C82E4F">
        <w:rPr>
          <w:rFonts w:ascii="Traditional Arabic" w:hAnsi="Traditional Arabic" w:cs="Traditional Arabic" w:hint="cs"/>
          <w:b/>
          <w:bCs/>
          <w:sz w:val="32"/>
          <w:szCs w:val="32"/>
          <w:rtl/>
        </w:rPr>
        <w:t>.</w:t>
      </w:r>
      <w:r w:rsidRPr="00C82E4F">
        <w:rPr>
          <w:rFonts w:ascii="AngsanaUPC" w:hAnsi="AngsanaUPC" w:cs="AngsanaUPC"/>
          <w:b/>
          <w:bCs/>
          <w:sz w:val="32"/>
          <w:szCs w:val="32"/>
          <w:rtl/>
        </w:rPr>
        <w:t>»</w:t>
      </w:r>
      <w:r w:rsidRPr="00C82E4F">
        <w:rPr>
          <w:rFonts w:ascii="Traditional Arabic" w:hAnsi="Traditional Arabic" w:cs="Traditional Arabic" w:hint="cs"/>
          <w:b/>
          <w:bCs/>
          <w:sz w:val="32"/>
          <w:szCs w:val="32"/>
          <w:rtl/>
        </w:rPr>
        <w:t>.)</w:t>
      </w:r>
      <w:r w:rsidRPr="00C82E4F">
        <w:rPr>
          <w:rStyle w:val="FootnoteReference"/>
          <w:b/>
          <w:bCs/>
          <w:sz w:val="32"/>
          <w:szCs w:val="32"/>
          <w:rtl/>
        </w:rPr>
        <w:t>(</w:t>
      </w:r>
      <w:r w:rsidRPr="00C82E4F">
        <w:rPr>
          <w:rStyle w:val="FootnoteReference"/>
          <w:b/>
          <w:bCs/>
          <w:sz w:val="32"/>
          <w:szCs w:val="32"/>
          <w:rtl/>
        </w:rPr>
        <w:footnoteReference w:id="1902"/>
      </w:r>
      <w:r w:rsidRPr="00C82E4F">
        <w:rPr>
          <w:rStyle w:val="FootnoteReference"/>
          <w:b/>
          <w:bCs/>
          <w:sz w:val="32"/>
          <w:szCs w:val="32"/>
          <w:rtl/>
        </w:rPr>
        <w:t>)</w:t>
      </w:r>
    </w:p>
    <w:p w:rsidR="00C963BC" w:rsidRDefault="00C963BC" w:rsidP="00C963BC">
      <w:pPr>
        <w:bidi/>
        <w:jc w:val="left"/>
        <w:rPr>
          <w:rFonts w:ascii="Traditional Arabic" w:hAnsi="Traditional Arabic" w:cs="Traditional Arabic"/>
          <w:sz w:val="32"/>
          <w:szCs w:val="32"/>
          <w:vertAlign w:val="superscript"/>
          <w:rtl/>
        </w:rPr>
      </w:pPr>
      <w:r w:rsidRPr="00C82E4F">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إلى آ</w:t>
      </w:r>
      <w:r w:rsidRPr="00D42F64">
        <w:rPr>
          <w:rFonts w:ascii="Traditional Arabic" w:hAnsi="Traditional Arabic" w:cs="Traditional Arabic" w:hint="cs"/>
          <w:sz w:val="32"/>
          <w:szCs w:val="32"/>
          <w:rtl/>
        </w:rPr>
        <w:t>خ</w:t>
      </w:r>
      <w:r w:rsidRPr="00D42F64">
        <w:rPr>
          <w:rFonts w:ascii="Traditional Arabic" w:hAnsi="Traditional Arabic" w:cs="Traditional Arabic"/>
          <w:sz w:val="32"/>
          <w:szCs w:val="32"/>
          <w:rtl/>
        </w:rPr>
        <w:t>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موضوع .</w:t>
      </w:r>
      <w:r w:rsidRPr="00D42F64">
        <w:rPr>
          <w:rStyle w:val="FootnoteReference"/>
          <w:sz w:val="32"/>
          <w:szCs w:val="32"/>
          <w:rtl/>
        </w:rPr>
        <w:t>(</w:t>
      </w:r>
      <w:r w:rsidRPr="00D42F64">
        <w:rPr>
          <w:rStyle w:val="FootnoteReference"/>
          <w:sz w:val="32"/>
          <w:szCs w:val="32"/>
          <w:rtl/>
        </w:rPr>
        <w:footnoteReference w:id="1903"/>
      </w:r>
      <w:r w:rsidRPr="00D42F64">
        <w:rPr>
          <w:rStyle w:val="FootnoteReference"/>
          <w:sz w:val="32"/>
          <w:szCs w:val="32"/>
          <w:rtl/>
        </w:rPr>
        <w:t>)</w:t>
      </w:r>
    </w:p>
    <w:p w:rsidR="00C963BC" w:rsidRPr="00CD3276" w:rsidRDefault="00C963BC" w:rsidP="00C963BC">
      <w:pPr>
        <w:pStyle w:val="Heading1"/>
        <w:rPr>
          <w:rFonts w:ascii="Andalus" w:hAnsi="Andalus" w:cs="Andalus"/>
          <w:i/>
          <w:iCs/>
          <w:color w:val="FF0000"/>
          <w:sz w:val="52"/>
          <w:szCs w:val="52"/>
          <w:u w:val="single"/>
          <w:rtl/>
        </w:rPr>
      </w:pPr>
      <w:r w:rsidRPr="00CD3276">
        <w:rPr>
          <w:rFonts w:ascii="Andalus" w:hAnsi="Andalus" w:cs="Andalus"/>
          <w:i/>
          <w:iCs/>
          <w:color w:val="FF0000"/>
          <w:sz w:val="52"/>
          <w:szCs w:val="52"/>
          <w:u w:val="single"/>
          <w:rtl/>
        </w:rPr>
        <w:t>سورة الضحى</w:t>
      </w:r>
    </w:p>
    <w:p w:rsidR="00C963BC" w:rsidRPr="00E3535C" w:rsidRDefault="00C963BC" w:rsidP="00C963BC">
      <w:pPr>
        <w:bidi/>
        <w:jc w:val="left"/>
        <w:rPr>
          <w:rtl/>
          <w:lang w:eastAsia="ar-SA"/>
        </w:rPr>
      </w:pPr>
    </w:p>
    <w:p w:rsidR="00C963BC" w:rsidRPr="00D42F64"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روي</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w:t>
      </w:r>
      <w:r w:rsidRPr="00D42F64">
        <w:rPr>
          <w:rFonts w:ascii="Traditional Arabic" w:hAnsi="Traditional Arabic" w:cs="Traditional Arabic" w:hint="cs"/>
          <w:b/>
          <w:bCs/>
          <w:sz w:val="32"/>
          <w:szCs w:val="32"/>
          <w:rtl/>
        </w:rPr>
        <w:t xml:space="preserve"> [الوحي]</w:t>
      </w:r>
      <w:r w:rsidRPr="00D42F64">
        <w:rPr>
          <w:rStyle w:val="FootnoteReference"/>
          <w:b/>
          <w:bCs/>
          <w:sz w:val="32"/>
          <w:szCs w:val="32"/>
          <w:rtl/>
        </w:rPr>
        <w:t>(</w:t>
      </w:r>
      <w:r w:rsidRPr="00D42F64">
        <w:rPr>
          <w:rStyle w:val="FootnoteReference"/>
          <w:b/>
          <w:bCs/>
          <w:sz w:val="32"/>
          <w:szCs w:val="32"/>
          <w:rtl/>
        </w:rPr>
        <w:footnoteReference w:id="1904"/>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تأخر أياما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فقال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شركون</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أن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حمد</w:t>
      </w:r>
      <w:r>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 xml:space="preserve"> ودعه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ربه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وقلاه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فنزلت</w:t>
      </w:r>
      <w:r w:rsidRPr="00D42F64">
        <w:rPr>
          <w:rFonts w:ascii="Traditional Arabic" w:hAnsi="Traditional Arabic" w:cs="Traditional Arabic" w:hint="cs"/>
          <w:sz w:val="32"/>
          <w:szCs w:val="32"/>
          <w:rtl/>
        </w:rPr>
        <w:t>.</w:t>
      </w:r>
      <w:r w:rsidRPr="00D42F64">
        <w:rPr>
          <w:rFonts w:ascii="AngsanaUPC" w:hAnsi="AngsanaUPC" w:cs="AngsanaUPC"/>
          <w:sz w:val="32"/>
          <w:szCs w:val="32"/>
          <w:rtl/>
        </w:rPr>
        <w:t>»</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05"/>
      </w:r>
      <w:r w:rsidRPr="00D42F64">
        <w:rPr>
          <w:rStyle w:val="FootnoteReference"/>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 xml:space="preserve">                              </w:t>
      </w:r>
    </w:p>
    <w:p w:rsidR="00C963BC"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مر دويه عن ابن عباس</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906"/>
      </w:r>
      <w:r w:rsidRPr="00D42F64">
        <w:rPr>
          <w:rStyle w:val="FootnoteReference"/>
          <w:sz w:val="32"/>
          <w:szCs w:val="32"/>
          <w:rtl/>
        </w:rPr>
        <w:t>)</w:t>
      </w:r>
    </w:p>
    <w:p w:rsidR="00C963BC" w:rsidRPr="00D502C3" w:rsidRDefault="00C963BC" w:rsidP="00C963BC">
      <w:pPr>
        <w:bidi/>
        <w:jc w:val="highKashida"/>
        <w:rPr>
          <w:rFonts w:ascii="Traditional Arabic" w:hAnsi="Traditional Arabic" w:cs="Traditional Arabic"/>
          <w:sz w:val="16"/>
          <w:szCs w:val="16"/>
          <w:rtl/>
        </w:rPr>
      </w:pPr>
    </w:p>
    <w:p w:rsidR="00C963BC"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لتركه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الاستثناء كما مر</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في الكهف</w:t>
      </w:r>
      <w:r>
        <w:rPr>
          <w:rFonts w:ascii="Traditional Arabic" w:hAnsi="Traditional Arabic" w:cs="Traditional Arabic" w:hint="cs"/>
          <w:b/>
          <w:bCs/>
          <w:sz w:val="32"/>
          <w:szCs w:val="32"/>
          <w:rtl/>
        </w:rPr>
        <w:t>ِ</w:t>
      </w:r>
      <w:r w:rsidRPr="00D42F64">
        <w:rPr>
          <w:rFonts w:ascii="Traditional Arabic" w:hAnsi="Traditional Arabic" w:cs="Traditional Arabic" w:hint="cs"/>
          <w:b/>
          <w:bCs/>
          <w:sz w:val="32"/>
          <w:szCs w:val="32"/>
          <w:rtl/>
        </w:rPr>
        <w:t>.)</w:t>
      </w:r>
      <w:r w:rsidRPr="00D42F64">
        <w:rPr>
          <w:rFonts w:ascii="Traditional Arabic" w:hAnsi="Traditional Arabic" w:cs="Traditional Arabic" w:hint="cs"/>
          <w:sz w:val="32"/>
          <w:szCs w:val="32"/>
          <w:rtl/>
        </w:rPr>
        <w:t xml:space="preserve"> </w:t>
      </w:r>
      <w:r w:rsidRPr="00D42F64">
        <w:rPr>
          <w:rStyle w:val="FootnoteReference"/>
          <w:sz w:val="32"/>
          <w:szCs w:val="32"/>
          <w:rtl/>
        </w:rPr>
        <w:t>(</w:t>
      </w:r>
      <w:r w:rsidRPr="00D42F64">
        <w:rPr>
          <w:rStyle w:val="FootnoteReference"/>
          <w:sz w:val="32"/>
          <w:szCs w:val="32"/>
          <w:rtl/>
        </w:rPr>
        <w:footnoteReference w:id="1907"/>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502C3" w:rsidRDefault="00C963BC" w:rsidP="00C963BC">
      <w:pPr>
        <w:bidi/>
        <w:jc w:val="highKashida"/>
        <w:rPr>
          <w:rFonts w:ascii="Traditional Arabic" w:hAnsi="Traditional Arabic" w:cs="Traditional Arabic"/>
          <w:sz w:val="16"/>
          <w:szCs w:val="16"/>
          <w:rtl/>
        </w:rPr>
      </w:pPr>
      <w:r w:rsidRPr="00D42F64">
        <w:rPr>
          <w:rFonts w:ascii="Traditional Arabic" w:hAnsi="Traditional Arabic" w:cs="Traditional Arabic" w:hint="cs"/>
          <w:sz w:val="32"/>
          <w:szCs w:val="32"/>
          <w:rtl/>
        </w:rPr>
        <w:t xml:space="preserve">   </w:t>
      </w:r>
    </w:p>
    <w:p w:rsidR="00C963BC" w:rsidRDefault="00C963BC" w:rsidP="00C963BC">
      <w:pPr>
        <w:bidi/>
        <w:jc w:val="high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لزجره سائلا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لحا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908"/>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502C3" w:rsidRDefault="00C963BC" w:rsidP="00C963BC">
      <w:pPr>
        <w:bidi/>
        <w:jc w:val="highKashida"/>
        <w:rPr>
          <w:rFonts w:ascii="Traditional Arabic" w:hAnsi="Traditional Arabic" w:cs="Traditional Arabic"/>
          <w:b/>
          <w:bCs/>
          <w:sz w:val="16"/>
          <w:szCs w:val="16"/>
          <w:rtl/>
        </w:rPr>
      </w:pPr>
    </w:p>
    <w:p w:rsidR="00C963BC" w:rsidRDefault="00C963BC" w:rsidP="00C963BC">
      <w:pPr>
        <w:bidi/>
        <w:jc w:val="high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أو 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 جرو</w:t>
      </w:r>
      <w:r>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مات</w:t>
      </w:r>
      <w:r>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909"/>
      </w:r>
      <w:r w:rsidRPr="00D42F64">
        <w:rPr>
          <w:rStyle w:val="FootnoteReference"/>
          <w:b/>
          <w:bCs/>
          <w:sz w:val="32"/>
          <w:szCs w:val="32"/>
          <w:rtl/>
        </w:rPr>
        <w:t>)</w:t>
      </w:r>
      <w:r w:rsidRPr="00D42F64">
        <w:rPr>
          <w:rFonts w:ascii="Traditional Arabic" w:hAnsi="Traditional Arabic" w:cs="Traditional Arabic"/>
          <w:b/>
          <w:bCs/>
          <w:sz w:val="32"/>
          <w:szCs w:val="32"/>
          <w:rtl/>
        </w:rPr>
        <w:t xml:space="preserve"> تحت سريره</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910"/>
      </w:r>
      <w:r w:rsidRPr="00D42F64">
        <w:rPr>
          <w:rStyle w:val="FootnoteReference"/>
          <w:b/>
          <w:bCs/>
          <w:sz w:val="32"/>
          <w:szCs w:val="32"/>
          <w:rtl/>
        </w:rPr>
        <w:t>)</w:t>
      </w:r>
    </w:p>
    <w:p w:rsidR="00C963BC" w:rsidRDefault="00C963BC" w:rsidP="00C963BC">
      <w:pPr>
        <w:bidi/>
        <w:jc w:val="highKashida"/>
        <w:rPr>
          <w:rFonts w:ascii="Traditional Arabic" w:hAnsi="Traditional Arabic" w:cs="Traditional Arabic"/>
          <w:b/>
          <w:bCs/>
          <w:sz w:val="32"/>
          <w:szCs w:val="32"/>
          <w:rtl/>
        </w:rPr>
      </w:pPr>
    </w:p>
    <w:p w:rsidR="00C963BC" w:rsidRDefault="00C963BC" w:rsidP="00C963BC">
      <w:pPr>
        <w:bidi/>
        <w:jc w:val="highKashida"/>
        <w:rPr>
          <w:rFonts w:ascii="Traditional Arabic" w:hAnsi="Traditional Arabic" w:cs="Traditional Arabic"/>
          <w:b/>
          <w:bCs/>
          <w:sz w:val="32"/>
          <w:szCs w:val="32"/>
          <w:rtl/>
        </w:rPr>
      </w:pPr>
    </w:p>
    <w:p w:rsidR="00C963BC" w:rsidRDefault="00C963BC" w:rsidP="00C963BC">
      <w:pPr>
        <w:bidi/>
        <w:jc w:val="highKashida"/>
        <w:rPr>
          <w:rFonts w:ascii="Traditional Arabic" w:hAnsi="Traditional Arabic" w:cs="Traditional Arabic"/>
          <w:b/>
          <w:bCs/>
          <w:sz w:val="32"/>
          <w:szCs w:val="32"/>
          <w:rtl/>
        </w:rPr>
      </w:pPr>
    </w:p>
    <w:p w:rsidR="00C963BC" w:rsidRDefault="00C963BC" w:rsidP="00C963BC">
      <w:pPr>
        <w:bidi/>
        <w:jc w:val="highKashida"/>
        <w:rPr>
          <w:rFonts w:ascii="Traditional Arabic" w:hAnsi="Traditional Arabic" w:cs="Traditional Arabic"/>
          <w:b/>
          <w:bCs/>
          <w:sz w:val="32"/>
          <w:szCs w:val="32"/>
          <w:rtl/>
        </w:rPr>
      </w:pPr>
      <w:r w:rsidRPr="00D42F64">
        <w:rPr>
          <w:rFonts w:ascii="Traditional Arabic" w:hAnsi="Traditional Arabic" w:cs="Traditional Arabic" w:hint="cs"/>
          <w:b/>
          <w:bCs/>
          <w:sz w:val="32"/>
          <w:szCs w:val="32"/>
          <w:rtl/>
        </w:rPr>
        <w:t xml:space="preserve">   </w:t>
      </w:r>
    </w:p>
    <w:p w:rsidR="00C963BC"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ابن أبي شيبة والطبراني عن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 حفص</w:t>
      </w:r>
      <w:r w:rsidRPr="00D42F64">
        <w:rPr>
          <w:rStyle w:val="FootnoteReference"/>
          <w:sz w:val="32"/>
          <w:szCs w:val="32"/>
          <w:rtl/>
        </w:rPr>
        <w:t>(</w:t>
      </w:r>
      <w:r w:rsidRPr="00D42F64">
        <w:rPr>
          <w:rStyle w:val="FootnoteReference"/>
          <w:sz w:val="32"/>
          <w:szCs w:val="32"/>
          <w:rtl/>
        </w:rPr>
        <w:footnoteReference w:id="1911"/>
      </w:r>
      <w:r w:rsidRPr="00D42F64">
        <w:rPr>
          <w:rStyle w:val="FootnoteReference"/>
          <w:sz w:val="32"/>
          <w:szCs w:val="32"/>
          <w:rtl/>
        </w:rPr>
        <w:t>)</w:t>
      </w:r>
      <w:r w:rsidRPr="00D42F64">
        <w:rPr>
          <w:rFonts w:ascii="Traditional Arabic" w:hAnsi="Traditional Arabic" w:cs="Traditional Arabic"/>
          <w:sz w:val="32"/>
          <w:szCs w:val="32"/>
          <w:rtl/>
        </w:rPr>
        <w:t xml:space="preserve"> عن أ</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مها وكانت خادم</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النبي صلى الله عليه وسلم </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1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Default="00C963BC" w:rsidP="00C963BC">
      <w:pPr>
        <w:bidi/>
        <w:jc w:val="highKashida"/>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واللام للابتداء</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دخل الخبر بعد حذف الم</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بتدأ والتقدير</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ول</w:t>
      </w:r>
      <w:r>
        <w:rPr>
          <w:rFonts w:ascii="Traditional Arabic" w:hAnsi="Traditional Arabic" w:cs="Traditional Arabic" w:hint="cs"/>
          <w:b/>
          <w:bCs/>
          <w:sz w:val="32"/>
          <w:szCs w:val="32"/>
          <w:rtl/>
        </w:rPr>
        <w:t>أ</w:t>
      </w:r>
      <w:r w:rsidRPr="00D42F64">
        <w:rPr>
          <w:rFonts w:ascii="Traditional Arabic" w:hAnsi="Traditional Arabic" w:cs="Traditional Arabic"/>
          <w:b/>
          <w:bCs/>
          <w:sz w:val="32"/>
          <w:szCs w:val="32"/>
          <w:rtl/>
        </w:rPr>
        <w:t>نت</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سوف 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عطيك</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لا للقسم ف</w:t>
      </w:r>
      <w:r>
        <w:rPr>
          <w:rFonts w:ascii="Traditional Arabic" w:hAnsi="Traditional Arabic" w:cs="Traditional Arabic" w:hint="cs"/>
          <w:b/>
          <w:bCs/>
          <w:sz w:val="32"/>
          <w:szCs w:val="32"/>
          <w:rtl/>
        </w:rPr>
        <w:t>ا</w:t>
      </w:r>
      <w:r w:rsidRPr="00D42F64">
        <w:rPr>
          <w:rFonts w:ascii="Traditional Arabic" w:hAnsi="Traditional Arabic" w:cs="Traditional Arabic"/>
          <w:b/>
          <w:bCs/>
          <w:sz w:val="32"/>
          <w:szCs w:val="32"/>
          <w:rtl/>
        </w:rPr>
        <w:t>نها لا تدخ</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ل على الم</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ضارع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إلا مع النون المؤكدة</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91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p>
    <w:p w:rsidR="00C963BC" w:rsidRPr="00D502C3" w:rsidRDefault="00C963BC" w:rsidP="00C963BC">
      <w:pPr>
        <w:bidi/>
        <w:jc w:val="highKashida"/>
        <w:rPr>
          <w:rFonts w:ascii="Traditional Arabic" w:hAnsi="Traditional Arabic" w:cs="Traditional Arabic"/>
          <w:b/>
          <w:bCs/>
          <w:sz w:val="10"/>
          <w:szCs w:val="10"/>
          <w:rtl/>
        </w:rPr>
      </w:pPr>
    </w:p>
    <w:p w:rsidR="00C963BC" w:rsidRPr="00D42F64"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قال ابن هشام في الم</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غ</w:t>
      </w:r>
      <w:r w:rsidRPr="00D42F64">
        <w:rPr>
          <w:rFonts w:ascii="Traditional Arabic" w:hAnsi="Traditional Arabic" w:cs="Traditional Arabic"/>
          <w:sz w:val="32"/>
          <w:szCs w:val="32"/>
          <w:rtl/>
        </w:rPr>
        <w:t>ن</w:t>
      </w:r>
      <w:r w:rsidRPr="00D42F64">
        <w:rPr>
          <w:rFonts w:ascii="Traditional Arabic" w:hAnsi="Traditional Arabic" w:cs="Traditional Arabic" w:hint="cs"/>
          <w:sz w:val="32"/>
          <w:szCs w:val="32"/>
          <w:rtl/>
        </w:rPr>
        <w:t>ي:(</w:t>
      </w:r>
      <w:r w:rsidRPr="00D42F64">
        <w:rPr>
          <w:rFonts w:ascii="Traditional Arabic" w:hAnsi="Traditional Arabic" w:cs="Traditional Arabic"/>
          <w:sz w:val="32"/>
          <w:szCs w:val="32"/>
          <w:rtl/>
        </w:rPr>
        <w:t xml:space="preserve"> قال ابن الحاجب</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اللام في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لام التوكيد و</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ما قول بأنها لام الابتداء</w:t>
      </w:r>
      <w:r>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وانما</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المبتدأ</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14"/>
      </w:r>
      <w:r w:rsidRPr="00D42F64">
        <w:rPr>
          <w:rStyle w:val="FootnoteReference"/>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قدر بعدهاففاسد من جهات أحدهما أن اللام مع الابتداء</w:t>
      </w:r>
      <w:r w:rsidRPr="0028513D">
        <w:rPr>
          <w:rFonts w:ascii="Traditional Arabic" w:hAnsi="Traditional Arabic" w:cs="Traditional Arabic"/>
          <w:color w:val="FF0000"/>
          <w:sz w:val="32"/>
          <w:szCs w:val="32"/>
          <w:rtl/>
        </w:rPr>
        <w:t xml:space="preserve"> لقد</w:t>
      </w:r>
      <w:r w:rsidRPr="00D42F64">
        <w:rPr>
          <w:rFonts w:ascii="Traditional Arabic" w:hAnsi="Traditional Arabic" w:cs="Traditional Arabic"/>
          <w:sz w:val="32"/>
          <w:szCs w:val="32"/>
          <w:rtl/>
        </w:rPr>
        <w:t xml:space="preserve"> مع الفعل وان مع الاسم فكما لا يحذف الفعل والاسم ويبقيان بعد حذفهما كذل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sz w:val="32"/>
          <w:szCs w:val="32"/>
          <w:rtl/>
        </w:rPr>
        <w:lastRenderedPageBreak/>
        <w:t>اللام بعد حذف الاسم والثانية انه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إذا قدر المبتدأ في نحو</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لسوف يقدم زيد يصير التقدير لزيد سوف يقوم زيد ولا يخفى ما فيه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من الض</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عف</w:t>
      </w:r>
      <w:r>
        <w:rPr>
          <w:rFonts w:ascii="Traditional Arabic" w:hAnsi="Traditional Arabic" w:cs="Traditional Arabic" w:hint="cs"/>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والثالث</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15"/>
      </w:r>
      <w:r w:rsidRPr="00D42F64">
        <w:rPr>
          <w:rStyle w:val="FootnoteReference"/>
          <w:sz w:val="32"/>
          <w:szCs w:val="32"/>
          <w:rtl/>
        </w:rPr>
        <w:t>)</w:t>
      </w:r>
      <w:r w:rsidRPr="00D42F64">
        <w:rPr>
          <w:rFonts w:ascii="Traditional Arabic" w:hAnsi="Traditional Arabic" w:cs="Traditional Arabic"/>
          <w:sz w:val="32"/>
          <w:szCs w:val="32"/>
          <w:rtl/>
        </w:rPr>
        <w:t xml:space="preserve"> انه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يلزم </w:t>
      </w:r>
      <w:r>
        <w:rPr>
          <w:rFonts w:ascii="Traditional Arabic" w:hAnsi="Traditional Arabic" w:cs="Traditional Arabic" w:hint="cs"/>
          <w:sz w:val="32"/>
          <w:szCs w:val="32"/>
          <w:rtl/>
        </w:rPr>
        <w:t>ا</w:t>
      </w:r>
      <w:r w:rsidRPr="00D42F64">
        <w:rPr>
          <w:rFonts w:ascii="Traditional Arabic" w:hAnsi="Traditional Arabic" w:cs="Traditional Arabic"/>
          <w:sz w:val="32"/>
          <w:szCs w:val="32"/>
          <w:rtl/>
        </w:rPr>
        <w:t>ضمارلا يحتاج أليه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الكلام</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16"/>
      </w:r>
      <w:r w:rsidRPr="00D42F64">
        <w:rPr>
          <w:rStyle w:val="FootnoteReference"/>
          <w:sz w:val="32"/>
          <w:szCs w:val="32"/>
          <w:rtl/>
        </w:rPr>
        <w:t>)</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 xml:space="preserve"> قال ابن هشام</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وفي الوجهين الأخيرين نظر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لان تكرار الظاهر إنما يقبح إذا صرح بهما ولان النحويين قدروا مبتدأ بعد الواو في نحو قمت وأمك عينه وبعد ألفا</w:t>
      </w:r>
      <w:r w:rsidRPr="00D42F64">
        <w:rPr>
          <w:rFonts w:ascii="Traditional Arabic" w:hAnsi="Traditional Arabic" w:cs="Traditional Arabic" w:hint="cs"/>
          <w:sz w:val="32"/>
          <w:szCs w:val="32"/>
          <w:rtl/>
        </w:rPr>
        <w:t>ء</w:t>
      </w:r>
      <w:r w:rsidRPr="00D42F64">
        <w:rPr>
          <w:rFonts w:ascii="Traditional Arabic" w:hAnsi="Traditional Arabic" w:cs="Traditional Arabic"/>
          <w:sz w:val="32"/>
          <w:szCs w:val="32"/>
          <w:rtl/>
        </w:rPr>
        <w:t xml:space="preserve"> في قوله</w:t>
      </w:r>
      <w:r>
        <w:rPr>
          <w:rFonts w:ascii="Traditional Arabic" w:hAnsi="Traditional Arabic" w:cs="Traditional Arabic" w:hint="cs"/>
          <w:sz w:val="32"/>
          <w:szCs w:val="32"/>
          <w:rtl/>
        </w:rPr>
        <w:t xml:space="preserve">ِ </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123" w:hAnsi="QCF_P123" w:cs="QCF_P123"/>
          <w:color w:val="000000"/>
          <w:sz w:val="32"/>
          <w:szCs w:val="32"/>
          <w:rtl/>
        </w:rPr>
        <w:t>ﰆ  ﰇ  ﰈ  ﰉ  ﰊ</w:t>
      </w:r>
      <w:r w:rsidRPr="00D42F64">
        <w:rPr>
          <w:rFonts w:ascii="Arial" w:hAnsi="Arial"/>
          <w:color w:val="000000"/>
          <w:sz w:val="32"/>
          <w:szCs w:val="32"/>
          <w:rtl/>
        </w:rPr>
        <w:t xml:space="preserve"> </w:t>
      </w:r>
      <w:r w:rsidRPr="00D42F64">
        <w:rPr>
          <w:rFonts w:ascii="QCF_BSML" w:hAnsi="QCF_BSML" w:cs="QCF_BSML"/>
          <w:color w:val="000000"/>
          <w:sz w:val="32"/>
          <w:szCs w:val="32"/>
          <w:rtl/>
        </w:rPr>
        <w:t>ﮊ</w:t>
      </w:r>
      <w:r w:rsidRPr="00D42F64">
        <w:rPr>
          <w:rFonts w:ascii="QCF_BSML" w:hAnsi="QCF_BSML" w:cs="QCF_BSM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917"/>
      </w:r>
      <w:r w:rsidRPr="00D42F64">
        <w:rPr>
          <w:rStyle w:val="FootnoteReference"/>
          <w:sz w:val="32"/>
          <w:szCs w:val="32"/>
          <w:rtl/>
        </w:rPr>
        <w:t>)</w:t>
      </w:r>
      <w:r w:rsidRPr="00D42F64">
        <w:rPr>
          <w:rFonts w:ascii="Traditional Arabic" w:hAnsi="Traditional Arabic" w:cs="Traditional Arabic"/>
          <w:sz w:val="32"/>
          <w:szCs w:val="32"/>
          <w:rtl/>
        </w:rPr>
        <w:t xml:space="preserve"> وبعد اللام في نحو</w:t>
      </w:r>
      <w:r w:rsidRPr="00D42F64">
        <w:rPr>
          <w:rFonts w:ascii="QCF_BSML" w:hAnsi="QCF_BSML" w:cs="QCF_BSML"/>
          <w:color w:val="000000"/>
          <w:sz w:val="32"/>
          <w:szCs w:val="32"/>
          <w:rtl/>
        </w:rPr>
        <w:t xml:space="preserve">ﮋ </w:t>
      </w:r>
      <w:r w:rsidRPr="00D42F64">
        <w:rPr>
          <w:rFonts w:ascii="QCF_P577" w:hAnsi="QCF_P577" w:cs="QCF_P577"/>
          <w:color w:val="000000"/>
          <w:sz w:val="32"/>
          <w:szCs w:val="32"/>
          <w:rtl/>
        </w:rPr>
        <w:t xml:space="preserve">ﮊ  ﮋ  ﮌ  ﮍ    ﮎ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918"/>
      </w:r>
      <w:r w:rsidRPr="00D42F64">
        <w:rPr>
          <w:rStyle w:val="FootnoteReference"/>
          <w:sz w:val="32"/>
          <w:szCs w:val="32"/>
          <w:rtl/>
        </w:rPr>
        <w:t>)</w:t>
      </w:r>
      <w:r w:rsidRPr="00D42F64">
        <w:rPr>
          <w:rFonts w:ascii="Traditional Arabic" w:hAnsi="Traditional Arabic" w:cs="Traditional Arabic"/>
          <w:sz w:val="32"/>
          <w:szCs w:val="32"/>
          <w:rtl/>
        </w:rPr>
        <w:t>وكل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تقدير لأجل الصناعة دون المعنى وكذل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نا واما الأول فقد قال جماعة في أن </w:t>
      </w:r>
      <w:r w:rsidRPr="00D42F64">
        <w:rPr>
          <w:rFonts w:ascii="QCF_BSML" w:hAnsi="QCF_BSML" w:cs="QCF_BSML"/>
          <w:color w:val="000000"/>
          <w:sz w:val="32"/>
          <w:szCs w:val="32"/>
          <w:rtl/>
        </w:rPr>
        <w:t xml:space="preserve">ﮋ </w:t>
      </w:r>
      <w:r w:rsidRPr="00D42F64">
        <w:rPr>
          <w:rFonts w:ascii="QCF_P315" w:hAnsi="QCF_P315" w:cs="QCF_P315"/>
          <w:color w:val="000000"/>
          <w:sz w:val="32"/>
          <w:szCs w:val="32"/>
          <w:rtl/>
        </w:rPr>
        <w:t xml:space="preserve">ﯮ  ﯯ  ﯰ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919"/>
      </w:r>
      <w:r w:rsidRPr="00D42F64">
        <w:rPr>
          <w:rStyle w:val="FootnoteReference"/>
          <w:sz w:val="32"/>
          <w:szCs w:val="32"/>
          <w:rtl/>
        </w:rPr>
        <w:t>)</w:t>
      </w:r>
      <w:r>
        <w:rPr>
          <w:rFonts w:ascii="Traditional Arabic" w:hAnsi="Traditional Arabic" w:cs="Traditional Arabic"/>
          <w:sz w:val="32"/>
          <w:szCs w:val="32"/>
          <w:rtl/>
        </w:rPr>
        <w:t>التقدير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لهما ساحران </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فحذف المبتدأ وبقيت اللام ولأنه يجوز على الصحيح نحو لقائم زيد وإنما يضعف قول الزمخشري</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ان فيه تكليفين لغير ضرورة ومما تقدير محذوف وخلع اللام عن معنى الحال ل</w:t>
      </w:r>
      <w:r w:rsidRPr="00D42F64">
        <w:rPr>
          <w:rFonts w:ascii="Traditional Arabic" w:hAnsi="Traditional Arabic" w:cs="Traditional Arabic" w:hint="cs"/>
          <w:sz w:val="32"/>
          <w:szCs w:val="32"/>
          <w:rtl/>
        </w:rPr>
        <w:t>ئ</w:t>
      </w:r>
      <w:r w:rsidRPr="00D42F64">
        <w:rPr>
          <w:rFonts w:ascii="Traditional Arabic" w:hAnsi="Traditional Arabic" w:cs="Traditional Arabic"/>
          <w:sz w:val="32"/>
          <w:szCs w:val="32"/>
          <w:rtl/>
        </w:rPr>
        <w:t>لا يجتمع دليلان للحال والاستقبال وقد صرح بذلك</w:t>
      </w:r>
      <w:r w:rsidRPr="00D42F64">
        <w:rPr>
          <w:rStyle w:val="FootnoteReference"/>
          <w:sz w:val="32"/>
          <w:szCs w:val="32"/>
          <w:rtl/>
        </w:rPr>
        <w:t>(</w:t>
      </w:r>
      <w:r w:rsidRPr="00D42F64">
        <w:rPr>
          <w:rStyle w:val="FootnoteReference"/>
          <w:sz w:val="32"/>
          <w:szCs w:val="32"/>
          <w:rtl/>
        </w:rPr>
        <w:footnoteReference w:id="1920"/>
      </w:r>
      <w:r w:rsidRPr="00D42F64">
        <w:rPr>
          <w:rStyle w:val="FootnoteReference"/>
          <w:sz w:val="32"/>
          <w:szCs w:val="32"/>
          <w:rtl/>
        </w:rPr>
        <w:t>)</w:t>
      </w:r>
      <w:r w:rsidRPr="00D42F64">
        <w:rPr>
          <w:rFonts w:ascii="Traditional Arabic" w:hAnsi="Traditional Arabic" w:cs="Traditional Arabic"/>
          <w:sz w:val="32"/>
          <w:szCs w:val="32"/>
          <w:rtl/>
        </w:rPr>
        <w:t xml:space="preserve"> في تفسير</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QCF_BSML" w:hAnsi="QCF_BSML" w:cs="QCF_BSML"/>
          <w:color w:val="000000"/>
          <w:sz w:val="32"/>
          <w:szCs w:val="32"/>
          <w:rtl/>
        </w:rPr>
        <w:t xml:space="preserve">ﮋ </w:t>
      </w:r>
      <w:r w:rsidRPr="00D42F64">
        <w:rPr>
          <w:rFonts w:ascii="QCF_P310" w:hAnsi="QCF_P310" w:cs="QCF_P310"/>
          <w:color w:val="000000"/>
          <w:sz w:val="32"/>
          <w:szCs w:val="32"/>
          <w:rtl/>
        </w:rPr>
        <w:t xml:space="preserve">ﭤ   ﭥ  ﭦ  ﭧ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921"/>
      </w:r>
      <w:r w:rsidRPr="00D42F64">
        <w:rPr>
          <w:rStyle w:val="FootnoteReference"/>
          <w:sz w:val="32"/>
          <w:szCs w:val="32"/>
          <w:rtl/>
        </w:rPr>
        <w:t>)</w:t>
      </w:r>
      <w:r w:rsidRPr="00D42F64">
        <w:rPr>
          <w:rFonts w:ascii="Traditional Arabic" w:hAnsi="Traditional Arabic" w:cs="Traditional Arabic"/>
          <w:sz w:val="32"/>
          <w:szCs w:val="32"/>
          <w:rtl/>
        </w:rPr>
        <w:t>ونظره بخلع اللام عن التعريف وخلاصها للتعويض في قوله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يا الله</w:t>
      </w: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sz w:val="32"/>
          <w:szCs w:val="32"/>
          <w:rtl/>
        </w:rPr>
        <w:t>وقوله</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أن لام القسم مع المضارع لا تفارق النون ممنوع بل تارة تجب اللام </w:t>
      </w:r>
      <w:r>
        <w:rPr>
          <w:rFonts w:ascii="Traditional Arabic" w:hAnsi="Traditional Arabic" w:cs="Traditional Arabic"/>
          <w:sz w:val="32"/>
          <w:szCs w:val="32"/>
          <w:rtl/>
        </w:rPr>
        <w:t>وتمنع النون وذلك مع التقييس كال</w:t>
      </w:r>
      <w:r>
        <w:rPr>
          <w:rFonts w:ascii="Traditional Arabic" w:hAnsi="Traditional Arabic" w:cs="Traditional Arabic" w:hint="cs"/>
          <w:sz w:val="32"/>
          <w:szCs w:val="32"/>
          <w:rtl/>
        </w:rPr>
        <w:t>آ</w:t>
      </w:r>
      <w:r>
        <w:rPr>
          <w:rFonts w:ascii="Traditional Arabic" w:hAnsi="Traditional Arabic" w:cs="Traditional Arabic"/>
          <w:sz w:val="32"/>
          <w:szCs w:val="32"/>
          <w:rtl/>
        </w:rPr>
        <w:t>ي</w:t>
      </w:r>
      <w:r>
        <w:rPr>
          <w:rFonts w:ascii="Traditional Arabic" w:hAnsi="Traditional Arabic" w:cs="Traditional Arabic" w:hint="cs"/>
          <w:sz w:val="32"/>
          <w:szCs w:val="32"/>
          <w:rtl/>
        </w:rPr>
        <w:t>ة</w:t>
      </w:r>
      <w:r w:rsidRPr="00D42F64">
        <w:rPr>
          <w:rFonts w:ascii="Traditional Arabic" w:hAnsi="Traditional Arabic" w:cs="Traditional Arabic"/>
          <w:sz w:val="32"/>
          <w:szCs w:val="32"/>
          <w:rtl/>
        </w:rPr>
        <w:t xml:space="preserve"> ومع تقديم المعمول بين اللام والفعل نحو</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QCF_BSML" w:hAnsi="QCF_BSML" w:cs="QCF_BSML"/>
          <w:color w:val="000000"/>
          <w:sz w:val="32"/>
          <w:szCs w:val="32"/>
          <w:rtl/>
        </w:rPr>
        <w:t xml:space="preserve">ﮋ </w:t>
      </w:r>
      <w:r w:rsidRPr="00D42F64">
        <w:rPr>
          <w:rFonts w:ascii="QCF_P071" w:hAnsi="QCF_P071" w:cs="QCF_P071"/>
          <w:color w:val="000000"/>
          <w:sz w:val="32"/>
          <w:szCs w:val="32"/>
          <w:rtl/>
        </w:rPr>
        <w:t xml:space="preserve">ﭑ  ﭒ  ﭓ  ﭔ  ﭕ  ﭖ  ﭗ  ﭘ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922"/>
      </w:r>
      <w:r w:rsidRPr="00D42F64">
        <w:rPr>
          <w:rStyle w:val="FootnoteReference"/>
          <w:sz w:val="32"/>
          <w:szCs w:val="32"/>
          <w:rtl/>
        </w:rPr>
        <w:t>)</w:t>
      </w:r>
      <w:r w:rsidRPr="00D42F64">
        <w:rPr>
          <w:rFonts w:ascii="Traditional Arabic" w:hAnsi="Traditional Arabic" w:cs="Traditional Arabic"/>
          <w:sz w:val="32"/>
          <w:szCs w:val="32"/>
          <w:rtl/>
        </w:rPr>
        <w:t>ومع كون الفعل الحال نحو</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577" w:hAnsi="QCF_P577" w:cs="QCF_P577"/>
          <w:color w:val="000000"/>
          <w:sz w:val="32"/>
          <w:szCs w:val="32"/>
          <w:rtl/>
        </w:rPr>
        <w:t xml:space="preserve">ﮊ  ﮋ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Fonts w:ascii="Traditional Arabic" w:hAnsi="Traditional Arabic" w:cs="Traditional Arabic"/>
          <w:sz w:val="32"/>
          <w:szCs w:val="32"/>
          <w:rtl/>
        </w:rPr>
        <w:t>وإنما قدر البصريون 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نا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بتدأ لأنهم لا يجيزون لمن قصد الحال أن يقسم</w:t>
      </w:r>
      <w:r w:rsidRPr="00D42F64">
        <w:rPr>
          <w:rFonts w:ascii="Traditional Arabic" w:hAnsi="Traditional Arabic" w:cs="Traditional Arabic" w:hint="cs"/>
          <w:sz w:val="32"/>
          <w:szCs w:val="32"/>
          <w:rtl/>
        </w:rPr>
        <w:t xml:space="preserve"> الا</w:t>
      </w:r>
      <w:r w:rsidRPr="00D42F64">
        <w:rPr>
          <w:rFonts w:ascii="Traditional Arabic" w:hAnsi="Traditional Arabic" w:cs="Traditional Arabic"/>
          <w:sz w:val="32"/>
          <w:szCs w:val="32"/>
          <w:rtl/>
        </w:rPr>
        <w:t xml:space="preserve"> على الج</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ملة الاسمية وتارة تمنعان وذل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مع الفعل المنفي نحو</w:t>
      </w:r>
      <w:r w:rsidRPr="00D42F64">
        <w:rPr>
          <w:rFonts w:ascii="Traditional Arabic" w:hAnsi="Traditional Arabic" w:cs="Traditional Arabic" w:hint="cs"/>
          <w:sz w:val="32"/>
          <w:szCs w:val="32"/>
          <w:rtl/>
        </w:rPr>
        <w:t>:</w:t>
      </w:r>
      <w:r w:rsidRPr="00D42F64">
        <w:rPr>
          <w:rFonts w:ascii="QCF_BSML" w:hAnsi="QCF_BSML" w:cs="QCF_BSML"/>
          <w:color w:val="000000"/>
          <w:sz w:val="32"/>
          <w:szCs w:val="32"/>
          <w:rtl/>
        </w:rPr>
        <w:t xml:space="preserve"> ﮋ </w:t>
      </w:r>
      <w:r w:rsidRPr="00D42F64">
        <w:rPr>
          <w:rFonts w:ascii="QCF_P245" w:hAnsi="QCF_P245" w:cs="QCF_P245"/>
          <w:color w:val="000000"/>
          <w:sz w:val="32"/>
          <w:szCs w:val="32"/>
          <w:rtl/>
        </w:rPr>
        <w:t xml:space="preserve">ﯬ  ﯭ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923"/>
      </w:r>
      <w:r w:rsidRPr="00D42F64">
        <w:rPr>
          <w:rStyle w:val="FootnoteReference"/>
          <w:sz w:val="32"/>
          <w:szCs w:val="32"/>
          <w:rtl/>
        </w:rPr>
        <w:t>)</w:t>
      </w:r>
      <w:r w:rsidRPr="00D42F64">
        <w:rPr>
          <w:rFonts w:ascii="Traditional Arabic" w:hAnsi="Traditional Arabic" w:cs="Traditional Arabic"/>
          <w:sz w:val="32"/>
          <w:szCs w:val="32"/>
          <w:rtl/>
        </w:rPr>
        <w:t xml:space="preserve"> وتارة يحبان ذل</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فيما بقي نحو</w:t>
      </w:r>
      <w:r w:rsidRPr="00D42F64">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QCF_BSML" w:hAnsi="QCF_BSML" w:cs="QCF_BSML"/>
          <w:color w:val="000000"/>
          <w:sz w:val="32"/>
          <w:szCs w:val="32"/>
          <w:rtl/>
        </w:rPr>
        <w:t xml:space="preserve">ﮋ </w:t>
      </w:r>
      <w:r w:rsidRPr="00D42F64">
        <w:rPr>
          <w:rFonts w:ascii="QCF_P326" w:hAnsi="QCF_P326" w:cs="QCF_P326"/>
          <w:color w:val="000000"/>
          <w:sz w:val="32"/>
          <w:szCs w:val="32"/>
          <w:rtl/>
        </w:rPr>
        <w:t xml:space="preserve">ﯹ  ﯺ  ﯻ  </w:t>
      </w:r>
      <w:r w:rsidRPr="00D42F64">
        <w:rPr>
          <w:rFonts w:ascii="QCF_BSML" w:hAnsi="QCF_BSML" w:cs="QCF_BSML"/>
          <w:color w:val="000000"/>
          <w:sz w:val="32"/>
          <w:szCs w:val="32"/>
          <w:rtl/>
        </w:rPr>
        <w:t>ﮊ</w:t>
      </w:r>
      <w:r w:rsidRPr="00D42F64">
        <w:rPr>
          <w:rFonts w:ascii="Arial" w:hAnsi="Arial"/>
          <w:color w:val="000000"/>
          <w:sz w:val="32"/>
          <w:szCs w:val="32"/>
        </w:rPr>
        <w:t xml:space="preserve"> </w:t>
      </w:r>
      <w:r w:rsidRPr="00D42F64">
        <w:rPr>
          <w:rStyle w:val="FootnoteReference"/>
          <w:sz w:val="32"/>
          <w:szCs w:val="32"/>
          <w:rtl/>
        </w:rPr>
        <w:t>(</w:t>
      </w:r>
      <w:r w:rsidRPr="00D42F64">
        <w:rPr>
          <w:rStyle w:val="FootnoteReference"/>
          <w:sz w:val="32"/>
          <w:szCs w:val="32"/>
          <w:rtl/>
        </w:rPr>
        <w:footnoteReference w:id="1924"/>
      </w:r>
      <w:r w:rsidRPr="00D42F64">
        <w:rPr>
          <w:rStyle w:val="FootnoteReference"/>
          <w:sz w:val="32"/>
          <w:szCs w:val="32"/>
          <w:rtl/>
        </w:rPr>
        <w:t>)</w:t>
      </w:r>
      <w:r w:rsidRPr="00D42F64">
        <w:rPr>
          <w:rFonts w:ascii="Traditional Arabic" w:hAnsi="Traditional Arabic" w:cs="Traditional Arabic"/>
          <w:sz w:val="32"/>
          <w:szCs w:val="32"/>
          <w:rtl/>
        </w:rPr>
        <w:t>انتهى</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25"/>
      </w:r>
      <w:r w:rsidRPr="00D42F64">
        <w:rPr>
          <w:rStyle w:val="FootnoteReference"/>
          <w:sz w:val="32"/>
          <w:szCs w:val="32"/>
          <w:rtl/>
        </w:rPr>
        <w:t>)</w:t>
      </w:r>
      <w:r w:rsidRPr="00D42F64">
        <w:rPr>
          <w:rFonts w:ascii="Traditional Arabic" w:hAnsi="Traditional Arabic" w:cs="Traditional Arabic"/>
          <w:sz w:val="32"/>
          <w:szCs w:val="32"/>
          <w:rtl/>
        </w:rPr>
        <w:t xml:space="preserve"> </w:t>
      </w:r>
    </w:p>
    <w:p w:rsidR="00C963BC" w:rsidRDefault="00C963BC" w:rsidP="00C963BC">
      <w:pPr>
        <w:bidi/>
        <w:jc w:val="highKashida"/>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 xml:space="preserve">   </w:t>
      </w:r>
      <w:r w:rsidRPr="00D42F64">
        <w:rPr>
          <w:rFonts w:ascii="Traditional Arabic" w:hAnsi="Traditional Arabic" w:cs="Traditional Arabic" w:hint="cs"/>
          <w:b/>
          <w:bCs/>
          <w:sz w:val="32"/>
          <w:szCs w:val="32"/>
          <w:rtl/>
        </w:rPr>
        <w:t>قوله:(</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من قرأ سورة الضحى</w:t>
      </w:r>
      <w:r>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926"/>
      </w:r>
      <w:r w:rsidRPr="00D42F64">
        <w:rPr>
          <w:rStyle w:val="FootnoteReference"/>
          <w:b/>
          <w:bCs/>
          <w:sz w:val="32"/>
          <w:szCs w:val="32"/>
          <w:rtl/>
        </w:rPr>
        <w:t>)</w:t>
      </w:r>
    </w:p>
    <w:p w:rsidR="00C963BC" w:rsidRPr="002B4B01" w:rsidRDefault="00C963BC" w:rsidP="00C963BC">
      <w:pPr>
        <w:bidi/>
        <w:jc w:val="highKashida"/>
        <w:rPr>
          <w:rFonts w:ascii="Traditional Arabic" w:hAnsi="Traditional Arabic" w:cs="Traditional Arabic"/>
          <w:sz w:val="16"/>
          <w:szCs w:val="16"/>
          <w:rtl/>
        </w:rPr>
      </w:pPr>
    </w:p>
    <w:p w:rsidR="00C963BC" w:rsidRPr="00D42F64" w:rsidRDefault="00C963BC" w:rsidP="00C963BC">
      <w:pPr>
        <w:bidi/>
        <w:jc w:val="highKashida"/>
        <w:rPr>
          <w:rFonts w:ascii="Traditional Arabic" w:hAnsi="Traditional Arabic" w:cs="Traditional Arabic"/>
          <w:sz w:val="32"/>
          <w:szCs w:val="32"/>
          <w:rtl/>
        </w:rPr>
      </w:pPr>
      <w:r w:rsidRPr="00D42F64">
        <w:rPr>
          <w:rFonts w:ascii="Traditional Arabic" w:hAnsi="Traditional Arabic" w:cs="Traditional Arabic"/>
          <w:sz w:val="32"/>
          <w:szCs w:val="32"/>
          <w:rtl/>
        </w:rPr>
        <w:t xml:space="preserve">إلى </w:t>
      </w:r>
      <w:r>
        <w:rPr>
          <w:rFonts w:ascii="Traditional Arabic" w:hAnsi="Traditional Arabic" w:cs="Traditional Arabic" w:hint="cs"/>
          <w:sz w:val="32"/>
          <w:szCs w:val="32"/>
          <w:rtl/>
        </w:rPr>
        <w:t>آ</w:t>
      </w:r>
      <w:r w:rsidRPr="00D42F64">
        <w:rPr>
          <w:rFonts w:ascii="Traditional Arabic" w:hAnsi="Traditional Arabic" w:cs="Traditional Arabic"/>
          <w:sz w:val="32"/>
          <w:szCs w:val="32"/>
          <w:rtl/>
        </w:rPr>
        <w:t>خره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موضوع .</w:t>
      </w:r>
      <w:r w:rsidRPr="00D42F64">
        <w:rPr>
          <w:rStyle w:val="FootnoteReference"/>
          <w:sz w:val="32"/>
          <w:szCs w:val="32"/>
          <w:rtl/>
        </w:rPr>
        <w:t>(</w:t>
      </w:r>
      <w:r w:rsidRPr="00D42F64">
        <w:rPr>
          <w:rStyle w:val="FootnoteReference"/>
          <w:sz w:val="32"/>
          <w:szCs w:val="32"/>
          <w:rtl/>
        </w:rPr>
        <w:footnoteReference w:id="1927"/>
      </w:r>
      <w:r w:rsidRPr="00D42F64">
        <w:rPr>
          <w:rStyle w:val="FootnoteReference"/>
          <w:sz w:val="32"/>
          <w:szCs w:val="32"/>
          <w:rtl/>
        </w:rPr>
        <w:t>)</w:t>
      </w:r>
    </w:p>
    <w:p w:rsidR="00C963BC" w:rsidRPr="00D42F64" w:rsidRDefault="00C963BC" w:rsidP="00C963BC">
      <w:pPr>
        <w:bidi/>
        <w:jc w:val="left"/>
        <w:rPr>
          <w:sz w:val="32"/>
          <w:szCs w:val="32"/>
          <w:rtl/>
          <w:lang w:eastAsia="ar-SA"/>
        </w:rPr>
      </w:pPr>
    </w:p>
    <w:p w:rsidR="00C963BC" w:rsidRPr="00D42F64" w:rsidRDefault="00C963BC" w:rsidP="00C963BC">
      <w:pPr>
        <w:bidi/>
        <w:jc w:val="left"/>
        <w:rPr>
          <w:sz w:val="32"/>
          <w:szCs w:val="32"/>
          <w:rtl/>
          <w:lang w:eastAsia="ar-SA"/>
        </w:rPr>
      </w:pPr>
    </w:p>
    <w:p w:rsidR="00C963BC" w:rsidRDefault="00C963BC" w:rsidP="00C963BC">
      <w:pPr>
        <w:bidi/>
        <w:jc w:val="left"/>
        <w:rPr>
          <w:sz w:val="32"/>
          <w:szCs w:val="32"/>
          <w:rtl/>
          <w:lang w:eastAsia="ar-SA"/>
        </w:rPr>
      </w:pPr>
    </w:p>
    <w:p w:rsidR="00C963BC" w:rsidRPr="00D42F64" w:rsidRDefault="00C963BC" w:rsidP="00C963BC">
      <w:pPr>
        <w:bidi/>
        <w:jc w:val="left"/>
        <w:rPr>
          <w:sz w:val="32"/>
          <w:szCs w:val="32"/>
          <w:rtl/>
          <w:lang w:eastAsia="ar-SA"/>
        </w:rPr>
      </w:pPr>
    </w:p>
    <w:p w:rsidR="00C963BC" w:rsidRDefault="00C963BC" w:rsidP="00C963BC">
      <w:pPr>
        <w:bidi/>
        <w:jc w:val="center"/>
        <w:rPr>
          <w:rFonts w:ascii="Andalus" w:hAnsi="Andalus" w:cs="Andalus"/>
          <w:b/>
          <w:bCs/>
          <w:i/>
          <w:iCs/>
          <w:color w:val="FF0000"/>
          <w:sz w:val="44"/>
          <w:szCs w:val="44"/>
          <w:u w:val="single"/>
          <w:rtl/>
        </w:rPr>
      </w:pPr>
      <w:r>
        <w:rPr>
          <w:rFonts w:ascii="Andalus" w:hAnsi="Andalus" w:cs="Andalus"/>
          <w:b/>
          <w:bCs/>
          <w:i/>
          <w:iCs/>
          <w:color w:val="FF0000"/>
          <w:sz w:val="44"/>
          <w:szCs w:val="44"/>
          <w:u w:val="single"/>
          <w:rtl/>
        </w:rPr>
        <w:t xml:space="preserve">سورة </w:t>
      </w:r>
      <w:r>
        <w:rPr>
          <w:rFonts w:ascii="Andalus" w:hAnsi="Andalus" w:cs="Andalus" w:hint="cs"/>
          <w:b/>
          <w:bCs/>
          <w:i/>
          <w:iCs/>
          <w:color w:val="FF0000"/>
          <w:sz w:val="44"/>
          <w:szCs w:val="44"/>
          <w:u w:val="single"/>
          <w:rtl/>
        </w:rPr>
        <w:t>أ</w:t>
      </w:r>
      <w:r w:rsidRPr="00E3535C">
        <w:rPr>
          <w:rFonts w:ascii="Andalus" w:hAnsi="Andalus" w:cs="Andalus"/>
          <w:b/>
          <w:bCs/>
          <w:i/>
          <w:iCs/>
          <w:color w:val="FF0000"/>
          <w:sz w:val="44"/>
          <w:szCs w:val="44"/>
          <w:u w:val="single"/>
          <w:rtl/>
        </w:rPr>
        <w:t>لم نشرح</w:t>
      </w:r>
    </w:p>
    <w:p w:rsidR="00C963BC" w:rsidRPr="00450C66" w:rsidRDefault="00C963BC" w:rsidP="00C963BC">
      <w:pPr>
        <w:bidi/>
        <w:jc w:val="left"/>
        <w:rPr>
          <w:rFonts w:ascii="Andalus" w:hAnsi="Andalus" w:cs="Andalus"/>
          <w:b/>
          <w:bCs/>
          <w:i/>
          <w:iCs/>
          <w:color w:val="FF0000"/>
          <w:sz w:val="36"/>
          <w:szCs w:val="36"/>
          <w:u w:val="single"/>
          <w:rtl/>
        </w:rPr>
      </w:pP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رو</w:t>
      </w:r>
      <w:r w:rsidRPr="00D42F64">
        <w:rPr>
          <w:rFonts w:ascii="Traditional Arabic" w:hAnsi="Traditional Arabic" w:cs="Traditional Arabic" w:hint="cs"/>
          <w:b/>
          <w:bCs/>
          <w:sz w:val="32"/>
          <w:szCs w:val="32"/>
          <w:rtl/>
        </w:rPr>
        <w:t>ي:</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أن جبريل أتى رسول الله صلى الله عليه</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وسلم في صباه</w:t>
      </w:r>
      <w:r>
        <w:rPr>
          <w:rFonts w:ascii="Traditional Arabic" w:hAnsi="Traditional Arabic" w:cs="Traditional Arabic" w:hint="cs"/>
          <w:b/>
          <w:bCs/>
          <w:sz w:val="32"/>
          <w:szCs w:val="32"/>
          <w:rtl/>
        </w:rPr>
        <w:t>[أ</w:t>
      </w:r>
      <w:r w:rsidRPr="00D42F64">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 xml:space="preserve"> </w:t>
      </w:r>
      <w:r w:rsidRPr="00D42F64">
        <w:rPr>
          <w:rFonts w:ascii="Traditional Arabic" w:hAnsi="Traditional Arabic" w:cs="Traditional Arabic" w:hint="cs"/>
          <w:b/>
          <w:bCs/>
          <w:sz w:val="32"/>
          <w:szCs w:val="32"/>
          <w:rtl/>
        </w:rPr>
        <w:t>يوم الميثاق]</w:t>
      </w:r>
      <w:r w:rsidRPr="00D42F64">
        <w:rPr>
          <w:rStyle w:val="FootnoteReference"/>
          <w:b/>
          <w:bCs/>
          <w:sz w:val="32"/>
          <w:szCs w:val="32"/>
          <w:rtl/>
        </w:rPr>
        <w:t>(</w:t>
      </w:r>
      <w:r w:rsidRPr="00D42F64">
        <w:rPr>
          <w:rStyle w:val="FootnoteReference"/>
          <w:b/>
          <w:bCs/>
          <w:sz w:val="32"/>
          <w:szCs w:val="32"/>
          <w:rtl/>
        </w:rPr>
        <w:footnoteReference w:id="1928"/>
      </w:r>
      <w:r w:rsidRPr="00D42F64">
        <w:rPr>
          <w:rStyle w:val="FootnoteReference"/>
          <w:b/>
          <w:bCs/>
          <w:sz w:val="32"/>
          <w:szCs w:val="32"/>
          <w:rtl/>
        </w:rPr>
        <w:t>)</w:t>
      </w:r>
      <w:r w:rsidRPr="00D42F64">
        <w:rPr>
          <w:rFonts w:ascii="Traditional Arabic" w:hAnsi="Traditional Arabic" w:cs="Traditional Arabic"/>
          <w:b/>
          <w:bCs/>
          <w:sz w:val="32"/>
          <w:szCs w:val="32"/>
          <w:rtl/>
        </w:rPr>
        <w:t xml:space="preserve"> فأستخرج</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قلبه</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فغسله ثم </w:t>
      </w:r>
      <w:r w:rsidRPr="00AA55EE">
        <w:rPr>
          <w:rFonts w:ascii="Traditional Arabic" w:hAnsi="Traditional Arabic" w:cs="Traditional Arabic"/>
          <w:b/>
          <w:bCs/>
          <w:color w:val="FF0000"/>
          <w:sz w:val="32"/>
          <w:szCs w:val="32"/>
          <w:rtl/>
        </w:rPr>
        <w:t>مل</w:t>
      </w:r>
      <w:r w:rsidRPr="00AA55EE">
        <w:rPr>
          <w:rFonts w:ascii="Traditional Arabic" w:hAnsi="Traditional Arabic" w:cs="Traditional Arabic" w:hint="cs"/>
          <w:b/>
          <w:bCs/>
          <w:color w:val="FF0000"/>
          <w:sz w:val="32"/>
          <w:szCs w:val="32"/>
          <w:rtl/>
        </w:rPr>
        <w:t>أ</w:t>
      </w:r>
      <w:r w:rsidRPr="00AA55EE">
        <w:rPr>
          <w:rFonts w:ascii="Traditional Arabic" w:hAnsi="Traditional Arabic" w:cs="Traditional Arabic"/>
          <w:b/>
          <w:bCs/>
          <w:color w:val="FF0000"/>
          <w:sz w:val="32"/>
          <w:szCs w:val="32"/>
          <w:rtl/>
        </w:rPr>
        <w:t>ه</w:t>
      </w:r>
      <w:r w:rsidRPr="00AA55EE">
        <w:rPr>
          <w:rFonts w:ascii="Traditional Arabic" w:hAnsi="Traditional Arabic" w:cs="Traditional Arabic" w:hint="cs"/>
          <w:b/>
          <w:bCs/>
          <w:color w:val="FF0000"/>
          <w:sz w:val="32"/>
          <w:szCs w:val="32"/>
          <w:rtl/>
        </w:rPr>
        <w:t>ُ</w:t>
      </w:r>
      <w:r w:rsidRPr="00D42F64">
        <w:rPr>
          <w:rFonts w:ascii="Traditional Arabic" w:hAnsi="Traditional Arabic" w:cs="Traditional Arabic"/>
          <w:b/>
          <w:bCs/>
          <w:sz w:val="32"/>
          <w:szCs w:val="32"/>
          <w:rtl/>
        </w:rPr>
        <w:t xml:space="preserve"> إيمانا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وعلما</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 xml:space="preserve">.) </w:t>
      </w:r>
      <w:r w:rsidRPr="00D42F64">
        <w:rPr>
          <w:rStyle w:val="FootnoteReference"/>
          <w:b/>
          <w:bCs/>
          <w:sz w:val="32"/>
          <w:szCs w:val="32"/>
          <w:rtl/>
        </w:rPr>
        <w:t>(</w:t>
      </w:r>
      <w:r w:rsidRPr="00D42F64">
        <w:rPr>
          <w:rStyle w:val="FootnoteReference"/>
          <w:b/>
          <w:bCs/>
          <w:sz w:val="32"/>
          <w:szCs w:val="32"/>
          <w:rtl/>
        </w:rPr>
        <w:footnoteReference w:id="1929"/>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أخرجه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البيهقي في الدلائل</w:t>
      </w:r>
      <w:r>
        <w:rPr>
          <w:rFonts w:ascii="Traditional Arabic" w:hAnsi="Traditional Arabic" w:cs="Traditional Arabic"/>
          <w:sz w:val="32"/>
          <w:szCs w:val="32"/>
          <w:rtl/>
        </w:rPr>
        <w:t xml:space="preserve"> عن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نس</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30"/>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Traditional Arabic" w:hAnsi="Traditional Arabic" w:cs="Traditional Arabic"/>
          <w:b/>
          <w:bCs/>
          <w:sz w:val="32"/>
          <w:szCs w:val="32"/>
          <w:rtl/>
        </w:rPr>
      </w:pPr>
      <w:r w:rsidRPr="00D42F64">
        <w:rPr>
          <w:rFonts w:ascii="Traditional Arabic" w:hAnsi="Traditional Arabic" w:cs="Traditional Arabic" w:hint="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قوله </w:t>
      </w:r>
      <w:r w:rsidRPr="00D42F64">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أو يوم الميثاق</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931"/>
      </w:r>
      <w:r w:rsidRPr="00D42F64">
        <w:rPr>
          <w:rStyle w:val="FootnoteReference"/>
          <w:b/>
          <w:bCs/>
          <w:sz w:val="32"/>
          <w:szCs w:val="32"/>
          <w:rtl/>
        </w:rPr>
        <w:t>)</w:t>
      </w:r>
      <w:r w:rsidRPr="00D42F64">
        <w:rPr>
          <w:rFonts w:ascii="Traditional Arabic" w:hAnsi="Traditional Arabic" w:cs="Traditional Arabic"/>
          <w:b/>
          <w:bCs/>
          <w:sz w:val="32"/>
          <w:szCs w:val="32"/>
          <w:rtl/>
        </w:rPr>
        <w:t xml:space="preserve"> </w:t>
      </w:r>
    </w:p>
    <w:p w:rsidR="00C963BC" w:rsidRPr="00D42F64" w:rsidRDefault="00C963BC" w:rsidP="00C963BC">
      <w:pPr>
        <w:bidi/>
        <w:jc w:val="left"/>
        <w:rPr>
          <w:rFonts w:ascii="Traditional Arabic" w:hAnsi="Traditional Arabic" w:cs="Traditional Arabic"/>
          <w:sz w:val="32"/>
          <w:szCs w:val="32"/>
          <w:rtl/>
        </w:rPr>
      </w:pPr>
      <w:r w:rsidRPr="00D42F64">
        <w:rPr>
          <w:rFonts w:ascii="Traditional Arabic" w:hAnsi="Traditional Arabic" w:cs="Traditional Arabic"/>
          <w:sz w:val="32"/>
          <w:szCs w:val="32"/>
          <w:rtl/>
        </w:rPr>
        <w:t>أن أراد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يوم أخذه في عالم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الذر فلا أصل وان أراد به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يوم أوحى إليه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AA55EE">
        <w:rPr>
          <w:rFonts w:ascii="Traditional Arabic" w:hAnsi="Traditional Arabic" w:cs="Traditional Arabic"/>
          <w:color w:val="FF0000"/>
          <w:sz w:val="32"/>
          <w:szCs w:val="32"/>
          <w:rtl/>
        </w:rPr>
        <w:t>ون</w:t>
      </w:r>
      <w:r w:rsidRPr="00AA55EE">
        <w:rPr>
          <w:rFonts w:ascii="Traditional Arabic" w:hAnsi="Traditional Arabic" w:cs="Traditional Arabic" w:hint="cs"/>
          <w:color w:val="FF0000"/>
          <w:sz w:val="32"/>
          <w:szCs w:val="32"/>
          <w:rtl/>
        </w:rPr>
        <w:t>ُبئ</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32"/>
      </w:r>
      <w:r w:rsidRPr="00D42F64">
        <w:rPr>
          <w:rStyle w:val="FootnoteReference"/>
          <w:sz w:val="32"/>
          <w:szCs w:val="32"/>
          <w:rtl/>
        </w:rPr>
        <w:t>)</w:t>
      </w:r>
      <w:r w:rsidRPr="00D42F64">
        <w:rPr>
          <w:rFonts w:ascii="Traditional Arabic" w:hAnsi="Traditional Arabic" w:cs="Traditional Arabic" w:hint="cs"/>
          <w:sz w:val="32"/>
          <w:szCs w:val="32"/>
          <w:rtl/>
        </w:rPr>
        <w:t xml:space="preserve"> </w:t>
      </w:r>
    </w:p>
    <w:p w:rsidR="00C963BC" w:rsidRPr="00D42F64" w:rsidRDefault="00C963BC" w:rsidP="00C963BC">
      <w:pPr>
        <w:bidi/>
        <w:jc w:val="left"/>
        <w:rPr>
          <w:rFonts w:ascii="Andalus" w:hAnsi="Andalus" w:cs="Andalus"/>
          <w:b/>
          <w:bCs/>
          <w:i/>
          <w:iCs/>
          <w:color w:val="FF0000"/>
          <w:sz w:val="32"/>
          <w:szCs w:val="32"/>
          <w:u w:val="single"/>
          <w:rtl/>
        </w:rPr>
      </w:pP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قوله</w:t>
      </w:r>
      <w:r w:rsidRPr="00D42F64">
        <w:rPr>
          <w:rFonts w:ascii="Traditional Arabic" w:hAnsi="Traditional Arabic" w:cs="Traditional Arabic" w:hint="cs"/>
          <w:b/>
          <w:bCs/>
          <w:sz w:val="32"/>
          <w:szCs w:val="32"/>
          <w:rtl/>
        </w:rPr>
        <w:t>:(</w:t>
      </w:r>
      <w:r w:rsidRPr="00D42F64">
        <w:rPr>
          <w:rFonts w:ascii="AngsanaUPC" w:hAnsi="AngsanaUPC" w:cs="AngsanaUPC"/>
          <w:b/>
          <w:bCs/>
          <w:sz w:val="32"/>
          <w:szCs w:val="32"/>
          <w:rtl/>
        </w:rPr>
        <w:t>«</w:t>
      </w:r>
      <w:r w:rsidRPr="00D42F64">
        <w:rPr>
          <w:rFonts w:ascii="Traditional Arabic" w:hAnsi="Traditional Arabic" w:cs="Traditional Arabic"/>
          <w:b/>
          <w:bCs/>
          <w:sz w:val="32"/>
          <w:szCs w:val="32"/>
          <w:rtl/>
        </w:rPr>
        <w:t xml:space="preserve"> لن يغلب ع</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سر ي</w:t>
      </w:r>
      <w:r>
        <w:rPr>
          <w:rFonts w:ascii="Traditional Arabic" w:hAnsi="Traditional Arabic" w:cs="Traditional Arabic" w:hint="cs"/>
          <w:b/>
          <w:bCs/>
          <w:sz w:val="32"/>
          <w:szCs w:val="32"/>
          <w:rtl/>
        </w:rPr>
        <w:t>ُ</w:t>
      </w:r>
      <w:r w:rsidRPr="00D42F64">
        <w:rPr>
          <w:rFonts w:ascii="Traditional Arabic" w:hAnsi="Traditional Arabic" w:cs="Traditional Arabic"/>
          <w:b/>
          <w:bCs/>
          <w:sz w:val="32"/>
          <w:szCs w:val="32"/>
          <w:rtl/>
        </w:rPr>
        <w:t>سرين</w:t>
      </w:r>
      <w:r w:rsidRPr="00D42F64">
        <w:rPr>
          <w:rFonts w:ascii="AngsanaUPC" w:hAnsi="AngsanaUPC" w:cs="AngsanaUPC"/>
          <w:b/>
          <w:bCs/>
          <w:sz w:val="32"/>
          <w:szCs w:val="32"/>
          <w:rtl/>
        </w:rPr>
        <w:t>»</w:t>
      </w:r>
      <w:r w:rsidRPr="00D42F64">
        <w:rPr>
          <w:rFonts w:ascii="Traditional Arabic" w:hAnsi="Traditional Arabic" w:cs="Traditional Arabic" w:hint="cs"/>
          <w:b/>
          <w:bCs/>
          <w:sz w:val="32"/>
          <w:szCs w:val="32"/>
          <w:rtl/>
        </w:rPr>
        <w:t>.)</w:t>
      </w:r>
      <w:r w:rsidRPr="00D42F64">
        <w:rPr>
          <w:rStyle w:val="FootnoteReference"/>
          <w:b/>
          <w:bCs/>
          <w:sz w:val="32"/>
          <w:szCs w:val="32"/>
          <w:rtl/>
        </w:rPr>
        <w:t>(</w:t>
      </w:r>
      <w:r w:rsidRPr="00D42F64">
        <w:rPr>
          <w:rStyle w:val="FootnoteReference"/>
          <w:b/>
          <w:bCs/>
          <w:sz w:val="32"/>
          <w:szCs w:val="32"/>
          <w:rtl/>
        </w:rPr>
        <w:footnoteReference w:id="1933"/>
      </w:r>
      <w:r w:rsidRPr="00D42F64">
        <w:rPr>
          <w:rStyle w:val="FootnoteReference"/>
          <w:b/>
          <w:bCs/>
          <w:sz w:val="32"/>
          <w:szCs w:val="32"/>
          <w:rtl/>
        </w:rPr>
        <w:t>)</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b/>
          <w:bCs/>
          <w:sz w:val="32"/>
          <w:szCs w:val="32"/>
          <w:rtl/>
        </w:rPr>
        <w:t xml:space="preserve"> </w:t>
      </w:r>
      <w:r w:rsidRPr="00D42F64">
        <w:rPr>
          <w:rFonts w:ascii="Traditional Arabic" w:hAnsi="Traditional Arabic" w:cs="Traditional Arabic" w:hint="cs"/>
          <w:b/>
          <w:bCs/>
          <w:sz w:val="32"/>
          <w:szCs w:val="32"/>
          <w:rtl/>
        </w:rPr>
        <w:t xml:space="preserve">  </w:t>
      </w:r>
      <w:r w:rsidRPr="00D42F64">
        <w:rPr>
          <w:rFonts w:ascii="Traditional Arabic" w:hAnsi="Traditional Arabic" w:cs="Traditional Arabic"/>
          <w:sz w:val="32"/>
          <w:szCs w:val="32"/>
          <w:rtl/>
        </w:rPr>
        <w:t>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عبد الرزاق في تفسيره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والحاكم في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ستدركه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والبيهقي في ش</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عب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D42F64">
        <w:rPr>
          <w:rFonts w:ascii="Traditional Arabic" w:hAnsi="Traditional Arabic" w:cs="Traditional Arabic"/>
          <w:sz w:val="32"/>
          <w:szCs w:val="32"/>
          <w:rtl/>
        </w:rPr>
        <w:t>يمان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الحسن البصري</w:t>
      </w:r>
      <w:r w:rsidRPr="00D42F64">
        <w:rPr>
          <w:rStyle w:val="FootnoteReference"/>
          <w:sz w:val="32"/>
          <w:szCs w:val="32"/>
          <w:rtl/>
        </w:rPr>
        <w:t>(</w:t>
      </w:r>
      <w:r w:rsidRPr="00D42F64">
        <w:rPr>
          <w:rStyle w:val="FootnoteReference"/>
          <w:sz w:val="32"/>
          <w:szCs w:val="32"/>
          <w:rtl/>
        </w:rPr>
        <w:footnoteReference w:id="1934"/>
      </w:r>
      <w:r w:rsidRPr="00D42F64">
        <w:rPr>
          <w:rStyle w:val="FootnoteReference"/>
          <w:sz w:val="32"/>
          <w:szCs w:val="32"/>
          <w:rtl/>
        </w:rPr>
        <w:t>)</w:t>
      </w:r>
      <w:r w:rsidRPr="00D42F64">
        <w:rPr>
          <w:rFonts w:ascii="Traditional Arabic" w:hAnsi="Traditional Arabic" w:cs="Traditional Arabic"/>
          <w:sz w:val="32"/>
          <w:szCs w:val="32"/>
          <w:rtl/>
        </w:rPr>
        <w:t xml:space="preserve"> م</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رسلا</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w:t>
      </w:r>
      <w:r w:rsidRPr="00D42F64">
        <w:rPr>
          <w:rFonts w:ascii="Traditional Arabic" w:hAnsi="Traditional Arabic" w:cs="Traditional Arabic"/>
          <w:sz w:val="32"/>
          <w:szCs w:val="32"/>
          <w:rtl/>
        </w:rPr>
        <w:lastRenderedPageBreak/>
        <w:t>ورواه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ابن مر</w:t>
      </w:r>
      <w:r w:rsidRPr="00D42F64">
        <w:rPr>
          <w:rFonts w:ascii="Traditional Arabic" w:hAnsi="Traditional Arabic" w:cs="Traditional Arabic"/>
          <w:sz w:val="32"/>
          <w:szCs w:val="32"/>
          <w:rtl/>
        </w:rPr>
        <w:t>دويه بإسناد</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ضعيف من حديث</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جابر وله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شاهد موقوف على ع</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مر رواه</w:t>
      </w:r>
      <w:r>
        <w:rPr>
          <w:rFonts w:ascii="Traditional Arabic" w:hAnsi="Traditional Arabic" w:cs="Traditional Arabic" w:hint="cs"/>
          <w:sz w:val="32"/>
          <w:szCs w:val="32"/>
          <w:rtl/>
        </w:rPr>
        <w:t>ُ</w:t>
      </w:r>
      <w:r w:rsidRPr="00D42F64">
        <w:rPr>
          <w:rFonts w:ascii="Traditional Arabic" w:hAnsi="Traditional Arabic" w:cs="Traditional Arabic"/>
          <w:sz w:val="32"/>
          <w:szCs w:val="32"/>
          <w:rtl/>
        </w:rPr>
        <w:t xml:space="preserve"> مالك</w:t>
      </w:r>
      <w:r w:rsidRPr="00D42F64">
        <w:rPr>
          <w:rStyle w:val="FootnoteReference"/>
          <w:sz w:val="32"/>
          <w:szCs w:val="32"/>
          <w:rtl/>
        </w:rPr>
        <w:t>(</w:t>
      </w:r>
      <w:r w:rsidRPr="00D42F64">
        <w:rPr>
          <w:rStyle w:val="FootnoteReference"/>
          <w:sz w:val="32"/>
          <w:szCs w:val="32"/>
          <w:rtl/>
        </w:rPr>
        <w:footnoteReference w:id="1935"/>
      </w:r>
      <w:r w:rsidRPr="00D42F64">
        <w:rPr>
          <w:rStyle w:val="FootnoteReference"/>
          <w:sz w:val="32"/>
          <w:szCs w:val="32"/>
          <w:rtl/>
        </w:rPr>
        <w:t>)</w:t>
      </w:r>
      <w:r w:rsidRPr="00D42F64">
        <w:rPr>
          <w:rFonts w:ascii="Traditional Arabic" w:hAnsi="Traditional Arabic" w:cs="Traditional Arabic"/>
          <w:sz w:val="32"/>
          <w:szCs w:val="32"/>
          <w:rtl/>
        </w:rPr>
        <w:t xml:space="preserve"> في الموطأ والحاكم وقال</w:t>
      </w:r>
      <w:r w:rsidRPr="00D42F64">
        <w:rPr>
          <w:rFonts w:ascii="Traditional Arabic" w:hAnsi="Traditional Arabic" w:cs="Traditional Arabic" w:hint="cs"/>
          <w:sz w:val="32"/>
          <w:szCs w:val="32"/>
          <w:rtl/>
        </w:rPr>
        <w:t>:</w:t>
      </w:r>
      <w:r>
        <w:rPr>
          <w:rFonts w:ascii="Traditional Arabic" w:hAnsi="Traditional Arabic" w:cs="Traditional Arabic"/>
          <w:sz w:val="32"/>
          <w:szCs w:val="32"/>
          <w:rtl/>
        </w:rPr>
        <w:t xml:space="preserve"> هذا </w:t>
      </w:r>
      <w:r>
        <w:rPr>
          <w:rFonts w:ascii="Traditional Arabic" w:hAnsi="Traditional Arabic" w:cs="Traditional Arabic" w:hint="cs"/>
          <w:sz w:val="32"/>
          <w:szCs w:val="32"/>
          <w:rtl/>
        </w:rPr>
        <w:t>أ</w:t>
      </w:r>
      <w:r w:rsidRPr="00D42F64">
        <w:rPr>
          <w:rFonts w:ascii="Traditional Arabic" w:hAnsi="Traditional Arabic" w:cs="Traditional Arabic"/>
          <w:sz w:val="32"/>
          <w:szCs w:val="32"/>
          <w:rtl/>
        </w:rPr>
        <w:t>صح طرقه</w:t>
      </w:r>
      <w:r w:rsidRPr="00D42F64">
        <w:rPr>
          <w:rFonts w:ascii="Traditional Arabic" w:hAnsi="Traditional Arabic" w:cs="Traditional Arabic" w:hint="cs"/>
          <w:sz w:val="32"/>
          <w:szCs w:val="32"/>
          <w:rtl/>
        </w:rPr>
        <w:t>.</w:t>
      </w:r>
      <w:r w:rsidRPr="00D42F64">
        <w:rPr>
          <w:rStyle w:val="FootnoteReference"/>
          <w:sz w:val="32"/>
          <w:szCs w:val="32"/>
          <w:rtl/>
        </w:rPr>
        <w:t>(</w:t>
      </w:r>
      <w:r w:rsidRPr="00D42F64">
        <w:rPr>
          <w:rStyle w:val="FootnoteReference"/>
          <w:sz w:val="32"/>
          <w:szCs w:val="32"/>
          <w:rtl/>
        </w:rPr>
        <w:footnoteReference w:id="1936"/>
      </w:r>
      <w:r w:rsidRPr="00D42F64">
        <w:rPr>
          <w:rStyle w:val="FootnoteReference"/>
          <w:sz w:val="32"/>
          <w:szCs w:val="32"/>
          <w:rtl/>
        </w:rPr>
        <w:t>)</w:t>
      </w:r>
    </w:p>
    <w:p w:rsidR="00C963BC" w:rsidRPr="00D42F64" w:rsidRDefault="00C963BC" w:rsidP="00C963BC">
      <w:pPr>
        <w:pStyle w:val="Heading3"/>
        <w:tabs>
          <w:tab w:val="left" w:pos="2813"/>
        </w:tabs>
        <w:rPr>
          <w:rFonts w:ascii="Traditional Arabic" w:hAnsi="Traditional Arabic" w:cs="Traditional Arabic"/>
          <w:color w:val="auto"/>
          <w:sz w:val="32"/>
          <w:szCs w:val="32"/>
          <w:rtl/>
        </w:rPr>
      </w:pPr>
      <w:r>
        <w:rPr>
          <w:rFonts w:ascii="Traditional Arabic" w:hAnsi="Traditional Arabic" w:cs="Traditional Arabic"/>
          <w:color w:val="auto"/>
          <w:sz w:val="32"/>
          <w:szCs w:val="32"/>
          <w:rtl/>
        </w:rPr>
        <w:lastRenderedPageBreak/>
        <w:t xml:space="preserve">    </w:t>
      </w:r>
      <w:r w:rsidRPr="00D42F64">
        <w:rPr>
          <w:rFonts w:ascii="Traditional Arabic" w:hAnsi="Traditional Arabic" w:cs="Traditional Arabic"/>
          <w:color w:val="auto"/>
          <w:sz w:val="32"/>
          <w:szCs w:val="32"/>
          <w:rtl/>
        </w:rPr>
        <w:t>قوله:( فان الع</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سر م</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عر</w:t>
      </w:r>
      <w:r w:rsidRPr="00D42F64">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ف فلا يتعدد سواء كان</w:t>
      </w:r>
      <w:r w:rsidRPr="00D42F64">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للعدد</w:t>
      </w:r>
      <w:r w:rsidRPr="00D42F64">
        <w:rPr>
          <w:rFonts w:ascii="Traditional Arabic" w:hAnsi="Traditional Arabic" w:cs="Traditional Arabic" w:hint="cs"/>
          <w:color w:val="auto"/>
          <w:sz w:val="32"/>
          <w:szCs w:val="32"/>
          <w:rtl/>
        </w:rPr>
        <w:t>}</w:t>
      </w:r>
      <w:r w:rsidRPr="00D42F64">
        <w:rPr>
          <w:rStyle w:val="FootnoteReference"/>
          <w:rFonts w:eastAsia="Calibri"/>
          <w:color w:val="auto"/>
          <w:sz w:val="32"/>
          <w:szCs w:val="32"/>
          <w:rtl/>
        </w:rPr>
        <w:t>(</w:t>
      </w:r>
      <w:r w:rsidRPr="00D42F64">
        <w:rPr>
          <w:rStyle w:val="FootnoteReference"/>
          <w:rFonts w:eastAsia="Calibri"/>
          <w:color w:val="auto"/>
          <w:sz w:val="32"/>
          <w:szCs w:val="32"/>
          <w:rtl/>
        </w:rPr>
        <w:footnoteReference w:id="1937"/>
      </w:r>
      <w:r w:rsidRPr="00D42F64">
        <w:rPr>
          <w:rStyle w:val="FootnoteReference"/>
          <w:rFonts w:eastAsia="Calibri"/>
          <w:color w:val="auto"/>
          <w:sz w:val="32"/>
          <w:szCs w:val="32"/>
          <w:rtl/>
        </w:rPr>
        <w:t>)</w:t>
      </w:r>
      <w:r w:rsidRPr="00D42F64">
        <w:rPr>
          <w:rFonts w:ascii="Traditional Arabic" w:hAnsi="Traditional Arabic" w:cs="Traditional Arabic"/>
          <w:color w:val="auto"/>
          <w:sz w:val="32"/>
          <w:szCs w:val="32"/>
          <w:rtl/>
        </w:rPr>
        <w:t xml:space="preserve"> أو الجنس والي</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سر م</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نكر فيحتمل أن ي</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راد بالثاني فرد ي</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غاير ما أ</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ريد بالأول.)</w:t>
      </w:r>
      <w:r w:rsidRPr="00D42F64">
        <w:rPr>
          <w:rStyle w:val="FootnoteReference"/>
          <w:rFonts w:eastAsia="Calibri"/>
          <w:color w:val="auto"/>
          <w:sz w:val="32"/>
          <w:szCs w:val="32"/>
          <w:rtl/>
        </w:rPr>
        <w:t>(</w:t>
      </w:r>
      <w:r w:rsidRPr="00D42F64">
        <w:rPr>
          <w:rStyle w:val="FootnoteReference"/>
          <w:rFonts w:eastAsia="Calibri"/>
          <w:color w:val="auto"/>
          <w:sz w:val="32"/>
          <w:szCs w:val="32"/>
          <w:rtl/>
        </w:rPr>
        <w:footnoteReference w:id="1938"/>
      </w:r>
      <w:r w:rsidRPr="00D42F64">
        <w:rPr>
          <w:rStyle w:val="FootnoteReference"/>
          <w:rFonts w:eastAsia="Calibri"/>
          <w:color w:val="auto"/>
          <w:sz w:val="32"/>
          <w:szCs w:val="32"/>
          <w:rtl/>
        </w:rPr>
        <w:t>)</w:t>
      </w:r>
      <w:r w:rsidRPr="00D42F64">
        <w:rPr>
          <w:rFonts w:ascii="Traditional Arabic" w:hAnsi="Traditional Arabic" w:cs="Traditional Arabic"/>
          <w:color w:val="auto"/>
          <w:sz w:val="32"/>
          <w:szCs w:val="32"/>
          <w:rtl/>
        </w:rPr>
        <w:t xml:space="preserve"> </w:t>
      </w:r>
    </w:p>
    <w:p w:rsidR="00C963BC" w:rsidRPr="00D42F64" w:rsidRDefault="00C963BC" w:rsidP="00C963BC">
      <w:pPr>
        <w:pStyle w:val="Heading3"/>
        <w:tabs>
          <w:tab w:val="left" w:pos="2813"/>
        </w:tabs>
        <w:rPr>
          <w:rFonts w:ascii="Traditional Arabic" w:hAnsi="Traditional Arabic" w:cs="Traditional Arabic"/>
          <w:b w:val="0"/>
          <w:bCs w:val="0"/>
          <w:color w:val="auto"/>
          <w:sz w:val="32"/>
          <w:szCs w:val="32"/>
          <w:rtl/>
        </w:rPr>
      </w:pPr>
      <w:r w:rsidRPr="00D42F64">
        <w:rPr>
          <w:rFonts w:ascii="Traditional Arabic" w:hAnsi="Traditional Arabic" w:cs="Traditional Arabic"/>
          <w:color w:val="auto"/>
          <w:sz w:val="32"/>
          <w:szCs w:val="32"/>
          <w:rtl/>
        </w:rPr>
        <w:t xml:space="preserve">    </w:t>
      </w:r>
      <w:r>
        <w:rPr>
          <w:rFonts w:ascii="Traditional Arabic" w:hAnsi="Traditional Arabic" w:cs="Traditional Arabic"/>
          <w:b w:val="0"/>
          <w:bCs w:val="0"/>
          <w:color w:val="auto"/>
          <w:sz w:val="32"/>
          <w:szCs w:val="32"/>
          <w:rtl/>
        </w:rPr>
        <w:t>قال الطيبي: (</w:t>
      </w:r>
      <w:r>
        <w:rPr>
          <w:rFonts w:ascii="Traditional Arabic" w:hAnsi="Traditional Arabic" w:cs="Traditional Arabic" w:hint="cs"/>
          <w:b w:val="0"/>
          <w:bCs w:val="0"/>
          <w:color w:val="auto"/>
          <w:sz w:val="32"/>
          <w:szCs w:val="32"/>
          <w:rtl/>
        </w:rPr>
        <w:t>أ</w:t>
      </w:r>
      <w:r w:rsidRPr="00D42F64">
        <w:rPr>
          <w:rFonts w:ascii="Traditional Arabic" w:hAnsi="Traditional Arabic" w:cs="Traditional Arabic"/>
          <w:b w:val="0"/>
          <w:bCs w:val="0"/>
          <w:color w:val="auto"/>
          <w:sz w:val="32"/>
          <w:szCs w:val="32"/>
          <w:rtl/>
        </w:rPr>
        <w:t>علم أن لام التعريف عند الم</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حققين موضوعة للإشارة والعهد</w:t>
      </w:r>
      <w:r w:rsidRPr="00D42F64">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قال صاحب </w:t>
      </w:r>
      <w:r w:rsidRPr="00D42F64">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التحير</w:t>
      </w:r>
      <w:r w:rsidRPr="00D42F64">
        <w:rPr>
          <w:rFonts w:ascii="Traditional Arabic" w:hAnsi="Traditional Arabic" w:cs="Traditional Arabic" w:hint="cs"/>
          <w:b w:val="0"/>
          <w:bCs w:val="0"/>
          <w:color w:val="auto"/>
          <w:sz w:val="32"/>
          <w:szCs w:val="32"/>
          <w:rtl/>
        </w:rPr>
        <w:t>}</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39"/>
      </w:r>
      <w:r w:rsidRPr="00D42F64">
        <w:rPr>
          <w:rStyle w:val="FootnoteReference"/>
          <w:rFonts w:eastAsia="Calibri"/>
          <w:b w:val="0"/>
          <w:bCs w:val="0"/>
          <w:color w:val="auto"/>
          <w:sz w:val="32"/>
          <w:szCs w:val="32"/>
          <w:rtl/>
        </w:rPr>
        <w:t>)</w:t>
      </w:r>
      <w:r>
        <w:rPr>
          <w:rFonts w:ascii="Traditional Arabic" w:hAnsi="Traditional Arabic" w:cs="Traditional Arabic"/>
          <w:b w:val="0"/>
          <w:bCs w:val="0"/>
          <w:color w:val="auto"/>
          <w:sz w:val="32"/>
          <w:szCs w:val="32"/>
          <w:rtl/>
        </w:rPr>
        <w:t xml:space="preserve">: </w:t>
      </w:r>
      <w:r>
        <w:rPr>
          <w:rFonts w:ascii="Traditional Arabic" w:hAnsi="Traditional Arabic" w:cs="Traditional Arabic" w:hint="cs"/>
          <w:b w:val="0"/>
          <w:bCs w:val="0"/>
          <w:color w:val="auto"/>
          <w:sz w:val="32"/>
          <w:szCs w:val="32"/>
          <w:rtl/>
        </w:rPr>
        <w:t>أ</w:t>
      </w:r>
      <w:r w:rsidRPr="00D42F64">
        <w:rPr>
          <w:rFonts w:ascii="Traditional Arabic" w:hAnsi="Traditional Arabic" w:cs="Traditional Arabic"/>
          <w:b w:val="0"/>
          <w:bCs w:val="0"/>
          <w:color w:val="auto"/>
          <w:sz w:val="32"/>
          <w:szCs w:val="32"/>
          <w:rtl/>
        </w:rPr>
        <w:t>علم أن اللام لنفس</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الإشارة لكن الإشارة تقع تارةالى فرد لمخاطبك به عهد وأخرى إلى جنس فمعنى اللام واحد على كل واحد فاعرفه فأن غلط الناس فيه</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عظيم.</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0"/>
      </w:r>
      <w:r w:rsidRPr="00D42F64">
        <w:rPr>
          <w:rStyle w:val="FootnoteReference"/>
          <w:rFonts w:eastAsia="Calibri"/>
          <w:b w:val="0"/>
          <w:bCs w:val="0"/>
          <w:color w:val="auto"/>
          <w:sz w:val="32"/>
          <w:szCs w:val="32"/>
          <w:rtl/>
        </w:rPr>
        <w:t>)</w:t>
      </w:r>
    </w:p>
    <w:p w:rsidR="00C963BC" w:rsidRPr="00D42F64" w:rsidRDefault="00C963BC" w:rsidP="00C963BC">
      <w:pPr>
        <w:pStyle w:val="Heading3"/>
        <w:tabs>
          <w:tab w:val="left" w:pos="2813"/>
        </w:tabs>
        <w:rPr>
          <w:rFonts w:ascii="Traditional Arabic" w:hAnsi="Traditional Arabic" w:cs="Traditional Arabic"/>
          <w:b w:val="0"/>
          <w:bCs w:val="0"/>
          <w:color w:val="auto"/>
          <w:sz w:val="32"/>
          <w:szCs w:val="32"/>
          <w:rtl/>
        </w:rPr>
      </w:pPr>
      <w:r w:rsidRPr="00D42F64">
        <w:rPr>
          <w:rFonts w:ascii="Traditional Arabic" w:hAnsi="Traditional Arabic" w:cs="Traditional Arabic" w:hint="cs"/>
          <w:b w:val="0"/>
          <w:bCs w:val="0"/>
          <w:color w:val="auto"/>
          <w:sz w:val="32"/>
          <w:szCs w:val="32"/>
          <w:rtl/>
        </w:rPr>
        <w:t xml:space="preserve">     </w:t>
      </w:r>
      <w:r>
        <w:rPr>
          <w:rFonts w:ascii="Traditional Arabic" w:hAnsi="Traditional Arabic" w:cs="Traditional Arabic"/>
          <w:b w:val="0"/>
          <w:bCs w:val="0"/>
          <w:color w:val="auto"/>
          <w:sz w:val="32"/>
          <w:szCs w:val="32"/>
          <w:rtl/>
        </w:rPr>
        <w:t>قال الطيبي:( ف</w:t>
      </w:r>
      <w:r>
        <w:rPr>
          <w:rFonts w:ascii="Traditional Arabic" w:hAnsi="Traditional Arabic" w:cs="Traditional Arabic" w:hint="cs"/>
          <w:b w:val="0"/>
          <w:bCs w:val="0"/>
          <w:color w:val="auto"/>
          <w:sz w:val="32"/>
          <w:szCs w:val="32"/>
          <w:rtl/>
        </w:rPr>
        <w:t>ا</w:t>
      </w:r>
      <w:r w:rsidRPr="00D42F64">
        <w:rPr>
          <w:rFonts w:ascii="Traditional Arabic" w:hAnsi="Traditional Arabic" w:cs="Traditional Arabic"/>
          <w:b w:val="0"/>
          <w:bCs w:val="0"/>
          <w:color w:val="auto"/>
          <w:sz w:val="32"/>
          <w:szCs w:val="32"/>
          <w:rtl/>
        </w:rPr>
        <w:t>ذن لابد له</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من تقدم مشار أليه[فاذا جاء في الكلام ما يصلح ان يكون م</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شارا</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اليه</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1"/>
      </w:r>
      <w:r w:rsidRPr="00D42F64">
        <w:rPr>
          <w:rStyle w:val="FootnoteReference"/>
          <w:rFonts w:eastAsia="Calibri"/>
          <w:b w:val="0"/>
          <w:bCs w:val="0"/>
          <w:color w:val="auto"/>
          <w:sz w:val="32"/>
          <w:szCs w:val="32"/>
          <w:rtl/>
        </w:rPr>
        <w:t>)</w:t>
      </w:r>
      <w:r w:rsidRPr="00D42F64">
        <w:rPr>
          <w:rFonts w:ascii="Traditional Arabic" w:hAnsi="Traditional Arabic" w:cs="Traditional Arabic"/>
          <w:b w:val="0"/>
          <w:bCs w:val="0"/>
          <w:color w:val="auto"/>
          <w:sz w:val="32"/>
          <w:szCs w:val="32"/>
          <w:rtl/>
        </w:rPr>
        <w:t xml:space="preserve"> بأي وجه كان تعين له</w:t>
      </w:r>
      <w:r w:rsidRPr="00D42F64">
        <w:rPr>
          <w:rFonts w:ascii="Traditional Arabic" w:hAnsi="Traditional Arabic" w:cs="Traditional Arabic" w:hint="cs"/>
          <w:b w:val="0"/>
          <w:bCs w:val="0"/>
          <w:color w:val="auto"/>
          <w:sz w:val="32"/>
          <w:szCs w:val="32"/>
          <w:rtl/>
        </w:rPr>
        <w:t>.</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قال </w:t>
      </w:r>
      <w:r w:rsidRPr="00D42F64">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البدوي</w:t>
      </w:r>
      <w:r w:rsidRPr="00D42F64">
        <w:rPr>
          <w:rFonts w:ascii="Traditional Arabic" w:hAnsi="Traditional Arabic" w:cs="Traditional Arabic" w:hint="cs"/>
          <w:b w:val="0"/>
          <w:bCs w:val="0"/>
          <w:color w:val="auto"/>
          <w:sz w:val="32"/>
          <w:szCs w:val="32"/>
          <w:rtl/>
        </w:rPr>
        <w:t>}</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2"/>
      </w:r>
      <w:r w:rsidRPr="00D42F64">
        <w:rPr>
          <w:rStyle w:val="FootnoteReference"/>
          <w:rFonts w:eastAsia="Calibri"/>
          <w:b w:val="0"/>
          <w:bCs w:val="0"/>
          <w:color w:val="auto"/>
          <w:sz w:val="32"/>
          <w:szCs w:val="32"/>
          <w:rtl/>
        </w:rPr>
        <w:t>)</w:t>
      </w:r>
      <w:r w:rsidRPr="00D42F64">
        <w:rPr>
          <w:rFonts w:ascii="Traditional Arabic" w:hAnsi="Traditional Arabic" w:cs="Traditional Arabic" w:hint="cs"/>
          <w:b w:val="0"/>
          <w:bCs w:val="0"/>
          <w:color w:val="auto"/>
          <w:sz w:val="32"/>
          <w:szCs w:val="32"/>
          <w:rtl/>
        </w:rPr>
        <w:t xml:space="preserve"> :</w:t>
      </w:r>
      <w:r w:rsidRPr="00D42F64">
        <w:rPr>
          <w:rFonts w:ascii="Traditional Arabic" w:hAnsi="Traditional Arabic" w:cs="Traditional Arabic"/>
          <w:b w:val="0"/>
          <w:bCs w:val="0"/>
          <w:color w:val="auto"/>
          <w:sz w:val="32"/>
          <w:szCs w:val="32"/>
          <w:rtl/>
        </w:rPr>
        <w:t>أن اللام المعرفة للعهد وهو أن يذكرني ثم يعاود فيكون</w:t>
      </w:r>
      <w:r>
        <w:rPr>
          <w:rFonts w:ascii="Traditional Arabic" w:hAnsi="Traditional Arabic" w:cs="Traditional Arabic"/>
          <w:b w:val="0"/>
          <w:bCs w:val="0"/>
          <w:color w:val="auto"/>
          <w:sz w:val="32"/>
          <w:szCs w:val="32"/>
          <w:rtl/>
        </w:rPr>
        <w:t xml:space="preserve"> الثاني ، والأول مثاله قول علما</w:t>
      </w:r>
      <w:r>
        <w:rPr>
          <w:rFonts w:ascii="Traditional Arabic" w:hAnsi="Traditional Arabic" w:cs="Traditional Arabic" w:hint="cs"/>
          <w:b w:val="0"/>
          <w:bCs w:val="0"/>
          <w:color w:val="auto"/>
          <w:sz w:val="32"/>
          <w:szCs w:val="32"/>
          <w:rtl/>
        </w:rPr>
        <w:t>ئ</w:t>
      </w:r>
      <w:r w:rsidRPr="00D42F64">
        <w:rPr>
          <w:rFonts w:ascii="Traditional Arabic" w:hAnsi="Traditional Arabic" w:cs="Traditional Arabic"/>
          <w:b w:val="0"/>
          <w:bCs w:val="0"/>
          <w:color w:val="auto"/>
          <w:sz w:val="32"/>
          <w:szCs w:val="32"/>
          <w:rtl/>
        </w:rPr>
        <w:t>نا فيمن اقر بألف مقيدا</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بقيد نحو اقر به كذل</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ك</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أن الثاني هووالأول وإذا كان كل واحد منهما نكرة جاء الخلاف في أن اتحاد المجلس شرط لان يكون الثاني عين الأول فعند أبي حنيفة نعم وعند أبي يوسف لا.</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3"/>
      </w:r>
      <w:r w:rsidRPr="00D42F64">
        <w:rPr>
          <w:rStyle w:val="FootnoteReference"/>
          <w:rFonts w:eastAsia="Calibri"/>
          <w:b w:val="0"/>
          <w:bCs w:val="0"/>
          <w:color w:val="auto"/>
          <w:sz w:val="32"/>
          <w:szCs w:val="32"/>
          <w:rtl/>
        </w:rPr>
        <w:t>)</w:t>
      </w:r>
      <w:r w:rsidRPr="00D42F64">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وروى صاحب المطلع :عن قران العرب إذا ذكرت نكرة ثم أعادتها ب</w:t>
      </w:r>
      <w:r>
        <w:rPr>
          <w:rFonts w:ascii="Traditional Arabic" w:hAnsi="Traditional Arabic" w:cs="Traditional Arabic"/>
          <w:b w:val="0"/>
          <w:bCs w:val="0"/>
          <w:color w:val="auto"/>
          <w:sz w:val="32"/>
          <w:szCs w:val="32"/>
          <w:rtl/>
        </w:rPr>
        <w:t>نكرة مثلها صارتا اثنتين كقولك</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إذا </w:t>
      </w:r>
      <w:r w:rsidRPr="00D42F64">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كسبت</w:t>
      </w:r>
      <w:r w:rsidRPr="00D42F64">
        <w:rPr>
          <w:rFonts w:ascii="Traditional Arabic" w:hAnsi="Traditional Arabic" w:cs="Traditional Arabic" w:hint="cs"/>
          <w:b w:val="0"/>
          <w:bCs w:val="0"/>
          <w:color w:val="auto"/>
          <w:sz w:val="32"/>
          <w:szCs w:val="32"/>
          <w:rtl/>
        </w:rPr>
        <w:t>}</w:t>
      </w:r>
      <w:r w:rsidRPr="00DF072E">
        <w:rPr>
          <w:rFonts w:ascii="Traditional Arabic" w:hAnsi="Traditional Arabic" w:cs="Traditional Arabic" w:hint="cs"/>
          <w:b w:val="0"/>
          <w:bCs w:val="0"/>
          <w:color w:val="auto"/>
          <w:sz w:val="32"/>
          <w:szCs w:val="32"/>
          <w:vertAlign w:val="superscript"/>
          <w:rtl/>
        </w:rPr>
        <w:t>(</w:t>
      </w:r>
      <w:r w:rsidRPr="00DF072E">
        <w:rPr>
          <w:rStyle w:val="FootnoteReference"/>
          <w:rFonts w:eastAsia="Calibri"/>
          <w:b w:val="0"/>
          <w:bCs w:val="0"/>
          <w:color w:val="auto"/>
          <w:sz w:val="32"/>
          <w:szCs w:val="32"/>
          <w:rtl/>
        </w:rPr>
        <w:footnoteReference w:id="1944"/>
      </w:r>
      <w:r w:rsidRPr="00DF072E">
        <w:rPr>
          <w:rFonts w:ascii="Traditional Arabic" w:hAnsi="Traditional Arabic" w:cs="Traditional Arabic" w:hint="cs"/>
          <w:b w:val="0"/>
          <w:bCs w:val="0"/>
          <w:color w:val="auto"/>
          <w:sz w:val="32"/>
          <w:szCs w:val="32"/>
          <w:vertAlign w:val="superscript"/>
          <w:rtl/>
        </w:rPr>
        <w:t>)</w:t>
      </w:r>
      <w:r w:rsidRPr="00DF072E">
        <w:rPr>
          <w:rFonts w:ascii="Traditional Arabic" w:hAnsi="Traditional Arabic" w:cs="Traditional Arabic"/>
          <w:b w:val="0"/>
          <w:bCs w:val="0"/>
          <w:color w:val="auto"/>
          <w:sz w:val="32"/>
          <w:szCs w:val="32"/>
          <w:vertAlign w:val="superscript"/>
          <w:rtl/>
        </w:rPr>
        <w:t xml:space="preserve"> </w:t>
      </w:r>
      <w:r w:rsidRPr="00D42F64">
        <w:rPr>
          <w:rFonts w:ascii="Traditional Arabic" w:hAnsi="Traditional Arabic" w:cs="Traditional Arabic"/>
          <w:b w:val="0"/>
          <w:bCs w:val="0"/>
          <w:color w:val="auto"/>
          <w:sz w:val="32"/>
          <w:szCs w:val="32"/>
          <w:rtl/>
        </w:rPr>
        <w:t>درهما فانفق درهما فالثاني غير الأول فإذا أعادتها معرفة فهي هي وذكر الزجاج نحوه</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5"/>
      </w:r>
      <w:r w:rsidRPr="00D42F64">
        <w:rPr>
          <w:rStyle w:val="FootnoteReference"/>
          <w:rFonts w:eastAsia="Calibri"/>
          <w:b w:val="0"/>
          <w:bCs w:val="0"/>
          <w:color w:val="auto"/>
          <w:sz w:val="32"/>
          <w:szCs w:val="32"/>
          <w:rtl/>
        </w:rPr>
        <w:t>)</w:t>
      </w:r>
      <w:r w:rsidRPr="00D42F64">
        <w:rPr>
          <w:rFonts w:ascii="Traditional Arabic" w:hAnsi="Traditional Arabic" w:cs="Traditional Arabic"/>
          <w:b w:val="0"/>
          <w:bCs w:val="0"/>
          <w:color w:val="auto"/>
          <w:sz w:val="32"/>
          <w:szCs w:val="32"/>
          <w:rtl/>
        </w:rPr>
        <w:t xml:space="preserve">.           </w:t>
      </w:r>
    </w:p>
    <w:p w:rsidR="00C963BC" w:rsidRPr="00D42F64" w:rsidRDefault="00C963BC" w:rsidP="00C963BC">
      <w:pPr>
        <w:pStyle w:val="Heading3"/>
        <w:tabs>
          <w:tab w:val="left" w:pos="2813"/>
        </w:tabs>
        <w:rPr>
          <w:rFonts w:ascii="Traditional Arabic" w:hAnsi="Traditional Arabic" w:cs="Traditional Arabic"/>
          <w:color w:val="auto"/>
          <w:sz w:val="32"/>
          <w:szCs w:val="32"/>
          <w:rtl/>
        </w:rPr>
      </w:pPr>
      <w:r w:rsidRPr="00D42F64">
        <w:rPr>
          <w:rFonts w:ascii="Traditional Arabic" w:hAnsi="Traditional Arabic" w:cs="Traditional Arabic"/>
          <w:b w:val="0"/>
          <w:bCs w:val="0"/>
          <w:color w:val="auto"/>
          <w:sz w:val="32"/>
          <w:szCs w:val="32"/>
          <w:rtl/>
        </w:rPr>
        <w:lastRenderedPageBreak/>
        <w:t>وقال السيد ابن الشجري</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6"/>
      </w:r>
      <w:r w:rsidRPr="00D42F64">
        <w:rPr>
          <w:rStyle w:val="FootnoteReference"/>
          <w:rFonts w:eastAsia="Calibri"/>
          <w:b w:val="0"/>
          <w:bCs w:val="0"/>
          <w:color w:val="auto"/>
          <w:sz w:val="32"/>
          <w:szCs w:val="32"/>
          <w:rtl/>
        </w:rPr>
        <w:t>)</w:t>
      </w:r>
      <w:r>
        <w:rPr>
          <w:rFonts w:ascii="Traditional Arabic" w:hAnsi="Traditional Arabic" w:cs="Traditional Arabic"/>
          <w:b w:val="0"/>
          <w:bCs w:val="0"/>
          <w:color w:val="auto"/>
          <w:sz w:val="32"/>
          <w:szCs w:val="32"/>
          <w:rtl/>
        </w:rPr>
        <w:t xml:space="preserve"> في ال</w:t>
      </w:r>
      <w:r>
        <w:rPr>
          <w:rFonts w:ascii="Traditional Arabic" w:hAnsi="Traditional Arabic" w:cs="Traditional Arabic" w:hint="cs"/>
          <w:b w:val="0"/>
          <w:bCs w:val="0"/>
          <w:color w:val="auto"/>
          <w:sz w:val="32"/>
          <w:szCs w:val="32"/>
          <w:rtl/>
        </w:rPr>
        <w:t>أ</w:t>
      </w:r>
      <w:r w:rsidRPr="00D42F64">
        <w:rPr>
          <w:rFonts w:ascii="Traditional Arabic" w:hAnsi="Traditional Arabic" w:cs="Traditional Arabic"/>
          <w:b w:val="0"/>
          <w:bCs w:val="0"/>
          <w:color w:val="auto"/>
          <w:sz w:val="32"/>
          <w:szCs w:val="32"/>
          <w:rtl/>
        </w:rPr>
        <w:t>مالي :(غير الأول كقولك</w:t>
      </w:r>
      <w:r>
        <w:rPr>
          <w:rFonts w:ascii="Traditional Arabic" w:hAnsi="Traditional Arabic" w:cs="Traditional Arabic" w:hint="cs"/>
          <w:b w:val="0"/>
          <w:bCs w:val="0"/>
          <w:color w:val="auto"/>
          <w:sz w:val="32"/>
          <w:szCs w:val="32"/>
          <w:rtl/>
        </w:rPr>
        <w:t>َ</w:t>
      </w:r>
      <w:r>
        <w:rPr>
          <w:rFonts w:ascii="Traditional Arabic" w:hAnsi="Traditional Arabic" w:cs="Traditional Arabic"/>
          <w:b w:val="0"/>
          <w:bCs w:val="0"/>
          <w:color w:val="auto"/>
          <w:sz w:val="32"/>
          <w:szCs w:val="32"/>
          <w:rtl/>
        </w:rPr>
        <w:t xml:space="preserve"> جاءني رجل فقلت لرجل</w:t>
      </w:r>
      <w:r>
        <w:rPr>
          <w:rFonts w:ascii="Traditional Arabic" w:hAnsi="Traditional Arabic" w:cs="Traditional Arabic" w:hint="cs"/>
          <w:b w:val="0"/>
          <w:bCs w:val="0"/>
          <w:color w:val="auto"/>
          <w:sz w:val="32"/>
          <w:szCs w:val="32"/>
          <w:rtl/>
        </w:rPr>
        <w:t xml:space="preserve"> </w:t>
      </w:r>
      <w:r w:rsidRPr="00D42F64">
        <w:rPr>
          <w:rFonts w:ascii="Traditional Arabic" w:hAnsi="Traditional Arabic" w:cs="Traditional Arabic"/>
          <w:b w:val="0"/>
          <w:bCs w:val="0"/>
          <w:color w:val="auto"/>
          <w:sz w:val="32"/>
          <w:szCs w:val="32"/>
          <w:rtl/>
        </w:rPr>
        <w:t>كذا وكذا أن كان الأول معرفة فالثاني هو الأول وكذلك ذكر المعرفة بعد المعرفة نحو حضر الرجل فأكرمت الرجل ولذل</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ك</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قال ابن عباس: لن يغلب ع</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سر ي</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سرين</w:t>
      </w:r>
      <w:r w:rsidRPr="00D42F64">
        <w:rPr>
          <w:rFonts w:ascii="Traditional Arabic" w:hAnsi="Traditional Arabic" w:cs="Traditional Arabic" w:hint="cs"/>
          <w:b w:val="0"/>
          <w:bCs w:val="0"/>
          <w:color w:val="auto"/>
          <w:sz w:val="32"/>
          <w:szCs w:val="32"/>
          <w:rtl/>
        </w:rPr>
        <w:t>.)</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7"/>
      </w:r>
      <w:r w:rsidRPr="00D42F64">
        <w:rPr>
          <w:rStyle w:val="FootnoteReference"/>
          <w:rFonts w:eastAsia="Calibri"/>
          <w:b w:val="0"/>
          <w:bCs w:val="0"/>
          <w:color w:val="auto"/>
          <w:sz w:val="32"/>
          <w:szCs w:val="32"/>
          <w:rtl/>
        </w:rPr>
        <w:t>)</w:t>
      </w:r>
      <w:r w:rsidRPr="00D42F64">
        <w:rPr>
          <w:rFonts w:ascii="Traditional Arabic" w:hAnsi="Traditional Arabic" w:cs="Traditional Arabic" w:hint="cs"/>
          <w:b w:val="0"/>
          <w:bCs w:val="0"/>
          <w:color w:val="auto"/>
          <w:sz w:val="32"/>
          <w:szCs w:val="32"/>
          <w:rtl/>
        </w:rPr>
        <w:t>)</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48"/>
      </w:r>
      <w:r w:rsidRPr="00D42F64">
        <w:rPr>
          <w:rStyle w:val="FootnoteReference"/>
          <w:rFonts w:eastAsia="Calibri"/>
          <w:b w:val="0"/>
          <w:bCs w:val="0"/>
          <w:color w:val="auto"/>
          <w:sz w:val="32"/>
          <w:szCs w:val="32"/>
          <w:rtl/>
        </w:rPr>
        <w:t>)</w:t>
      </w:r>
      <w:r w:rsidRPr="00D42F64">
        <w:rPr>
          <w:rFonts w:ascii="Traditional Arabic" w:hAnsi="Traditional Arabic" w:cs="Traditional Arabic" w:hint="cs"/>
          <w:b w:val="0"/>
          <w:bCs w:val="0"/>
          <w:color w:val="auto"/>
          <w:sz w:val="32"/>
          <w:szCs w:val="32"/>
          <w:rtl/>
        </w:rPr>
        <w:t xml:space="preserve"> أ</w:t>
      </w:r>
      <w:r w:rsidRPr="00D42F64">
        <w:rPr>
          <w:rFonts w:ascii="Traditional Arabic" w:hAnsi="Traditional Arabic" w:cs="Traditional Arabic"/>
          <w:b w:val="0"/>
          <w:bCs w:val="0"/>
          <w:color w:val="auto"/>
          <w:sz w:val="32"/>
          <w:szCs w:val="32"/>
          <w:rtl/>
        </w:rPr>
        <w:t>نتهى</w:t>
      </w:r>
      <w:r w:rsidRPr="00D42F64">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w:t>
      </w:r>
      <w:r w:rsidRPr="00D42F64">
        <w:rPr>
          <w:rFonts w:ascii="Traditional Arabic" w:hAnsi="Traditional Arabic" w:cs="Traditional Arabic" w:hint="cs"/>
          <w:color w:val="auto"/>
          <w:sz w:val="32"/>
          <w:szCs w:val="32"/>
          <w:rtl/>
        </w:rPr>
        <w:t xml:space="preserve">  </w:t>
      </w:r>
    </w:p>
    <w:p w:rsidR="00C963BC" w:rsidRPr="00D42F64" w:rsidRDefault="00C963BC" w:rsidP="00C963BC">
      <w:pPr>
        <w:pStyle w:val="Heading3"/>
        <w:tabs>
          <w:tab w:val="left" w:pos="2813"/>
        </w:tabs>
        <w:rPr>
          <w:rFonts w:ascii="Traditional Arabic" w:hAnsi="Traditional Arabic" w:cs="Traditional Arabic"/>
          <w:b w:val="0"/>
          <w:bCs w:val="0"/>
          <w:color w:val="auto"/>
          <w:sz w:val="32"/>
          <w:szCs w:val="32"/>
          <w:rtl/>
        </w:rPr>
      </w:pPr>
      <w:r w:rsidRPr="00D42F64">
        <w:rPr>
          <w:rFonts w:ascii="Traditional Arabic" w:hAnsi="Traditional Arabic" w:cs="Traditional Arabic" w:hint="cs"/>
          <w:color w:val="auto"/>
          <w:sz w:val="32"/>
          <w:szCs w:val="32"/>
          <w:rtl/>
        </w:rPr>
        <w:t xml:space="preserve">   </w:t>
      </w:r>
      <w:r>
        <w:rPr>
          <w:rFonts w:ascii="Traditional Arabic" w:hAnsi="Traditional Arabic" w:cs="Traditional Arabic"/>
          <w:color w:val="auto"/>
          <w:sz w:val="32"/>
          <w:szCs w:val="32"/>
          <w:rtl/>
        </w:rPr>
        <w:t>قوله:( ولا تس</w:t>
      </w:r>
      <w:r>
        <w:rPr>
          <w:rFonts w:ascii="Traditional Arabic" w:hAnsi="Traditional Arabic" w:cs="Traditional Arabic" w:hint="cs"/>
          <w:color w:val="auto"/>
          <w:sz w:val="32"/>
          <w:szCs w:val="32"/>
          <w:rtl/>
        </w:rPr>
        <w:t>أ</w:t>
      </w:r>
      <w:r w:rsidRPr="00D42F64">
        <w:rPr>
          <w:rFonts w:ascii="Traditional Arabic" w:hAnsi="Traditional Arabic" w:cs="Traditional Arabic"/>
          <w:color w:val="auto"/>
          <w:sz w:val="32"/>
          <w:szCs w:val="32"/>
          <w:rtl/>
        </w:rPr>
        <w:t>ل غيره</w:t>
      </w:r>
      <w:r>
        <w:rPr>
          <w:rFonts w:ascii="Traditional Arabic" w:hAnsi="Traditional Arabic" w:cs="Traditional Arabic" w:hint="cs"/>
          <w:color w:val="auto"/>
          <w:sz w:val="32"/>
          <w:szCs w:val="32"/>
          <w:rtl/>
        </w:rPr>
        <w:t>.</w:t>
      </w:r>
      <w:r w:rsidRPr="00D42F64">
        <w:rPr>
          <w:rFonts w:ascii="Traditional Arabic" w:hAnsi="Traditional Arabic" w:cs="Traditional Arabic"/>
          <w:color w:val="auto"/>
          <w:sz w:val="32"/>
          <w:szCs w:val="32"/>
          <w:rtl/>
        </w:rPr>
        <w:t>)</w:t>
      </w:r>
      <w:r w:rsidRPr="00D42F64">
        <w:rPr>
          <w:rStyle w:val="FootnoteReference"/>
          <w:rFonts w:eastAsia="Calibri"/>
          <w:color w:val="auto"/>
          <w:sz w:val="32"/>
          <w:szCs w:val="32"/>
          <w:rtl/>
        </w:rPr>
        <w:t>(</w:t>
      </w:r>
      <w:r w:rsidRPr="00D42F64">
        <w:rPr>
          <w:rStyle w:val="FootnoteReference"/>
          <w:rFonts w:eastAsia="Calibri"/>
          <w:color w:val="auto"/>
          <w:sz w:val="32"/>
          <w:szCs w:val="32"/>
          <w:rtl/>
        </w:rPr>
        <w:footnoteReference w:id="1949"/>
      </w:r>
      <w:r w:rsidRPr="00D42F64">
        <w:rPr>
          <w:rStyle w:val="FootnoteReference"/>
          <w:rFonts w:eastAsia="Calibri"/>
          <w:color w:val="auto"/>
          <w:sz w:val="32"/>
          <w:szCs w:val="32"/>
          <w:rtl/>
        </w:rPr>
        <w:t>)</w:t>
      </w:r>
    </w:p>
    <w:p w:rsidR="00C963BC" w:rsidRPr="00D42F64" w:rsidRDefault="00C963BC" w:rsidP="00C963BC">
      <w:pPr>
        <w:pStyle w:val="Heading3"/>
        <w:tabs>
          <w:tab w:val="left" w:pos="2813"/>
        </w:tabs>
        <w:rPr>
          <w:rFonts w:ascii="Traditional Arabic" w:hAnsi="Traditional Arabic" w:cs="Traditional Arabic"/>
          <w:b w:val="0"/>
          <w:bCs w:val="0"/>
          <w:color w:val="auto"/>
          <w:sz w:val="32"/>
          <w:szCs w:val="32"/>
          <w:rtl/>
        </w:rPr>
      </w:pPr>
      <w:r>
        <w:rPr>
          <w:rFonts w:ascii="Traditional Arabic" w:hAnsi="Traditional Arabic" w:cs="Traditional Arabic" w:hint="cs"/>
          <w:b w:val="0"/>
          <w:bCs w:val="0"/>
          <w:color w:val="auto"/>
          <w:sz w:val="32"/>
          <w:szCs w:val="32"/>
          <w:rtl/>
        </w:rPr>
        <w:t xml:space="preserve"> </w:t>
      </w:r>
      <w:r w:rsidRPr="00D42F64">
        <w:rPr>
          <w:rFonts w:ascii="Traditional Arabic" w:hAnsi="Traditional Arabic" w:cs="Traditional Arabic"/>
          <w:b w:val="0"/>
          <w:bCs w:val="0"/>
          <w:color w:val="auto"/>
          <w:sz w:val="32"/>
          <w:szCs w:val="32"/>
          <w:rtl/>
        </w:rPr>
        <w:t xml:space="preserve"> </w:t>
      </w:r>
      <w:r>
        <w:rPr>
          <w:rFonts w:ascii="Traditional Arabic" w:hAnsi="Traditional Arabic" w:cs="Traditional Arabic" w:hint="cs"/>
          <w:b w:val="0"/>
          <w:bCs w:val="0"/>
          <w:color w:val="auto"/>
          <w:sz w:val="32"/>
          <w:szCs w:val="32"/>
          <w:rtl/>
        </w:rPr>
        <w:t xml:space="preserve"> </w:t>
      </w:r>
      <w:r w:rsidRPr="00D42F64">
        <w:rPr>
          <w:rFonts w:ascii="Traditional Arabic" w:hAnsi="Traditional Arabic" w:cs="Traditional Arabic"/>
          <w:b w:val="0"/>
          <w:bCs w:val="0"/>
          <w:color w:val="auto"/>
          <w:sz w:val="32"/>
          <w:szCs w:val="32"/>
          <w:rtl/>
        </w:rPr>
        <w:t>قال الطيبي: التخصيص ي</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فيد تقديم الجار والمجرور على الفعل</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50"/>
      </w:r>
      <w:r w:rsidRPr="00D42F64">
        <w:rPr>
          <w:rStyle w:val="FootnoteReference"/>
          <w:rFonts w:eastAsia="Calibri"/>
          <w:b w:val="0"/>
          <w:bCs w:val="0"/>
          <w:color w:val="auto"/>
          <w:sz w:val="32"/>
          <w:szCs w:val="32"/>
          <w:rtl/>
        </w:rPr>
        <w:t>)</w:t>
      </w:r>
    </w:p>
    <w:p w:rsidR="00C963BC" w:rsidRDefault="00C963BC" w:rsidP="00C963BC">
      <w:pPr>
        <w:pStyle w:val="Heading3"/>
        <w:tabs>
          <w:tab w:val="left" w:pos="2813"/>
        </w:tabs>
        <w:rPr>
          <w:rFonts w:ascii="Traditional Arabic" w:hAnsi="Traditional Arabic" w:cs="Traditional Arabic"/>
          <w:b w:val="0"/>
          <w:bCs w:val="0"/>
          <w:color w:val="auto"/>
          <w:sz w:val="32"/>
          <w:szCs w:val="32"/>
          <w:rtl/>
        </w:rPr>
      </w:pPr>
      <w:r w:rsidRPr="00D42F64">
        <w:rPr>
          <w:rFonts w:ascii="Traditional Arabic" w:hAnsi="Traditional Arabic" w:cs="Traditional Arabic"/>
          <w:color w:val="auto"/>
          <w:sz w:val="32"/>
          <w:szCs w:val="32"/>
          <w:rtl/>
        </w:rPr>
        <w:t xml:space="preserve"> </w:t>
      </w:r>
      <w:r w:rsidRPr="00D42F64">
        <w:rPr>
          <w:rFonts w:ascii="Traditional Arabic" w:hAnsi="Traditional Arabic" w:cs="Traditional Arabic" w:hint="cs"/>
          <w:color w:val="auto"/>
          <w:sz w:val="32"/>
          <w:szCs w:val="32"/>
          <w:rtl/>
        </w:rPr>
        <w:t xml:space="preserve">  </w:t>
      </w:r>
      <w:r>
        <w:rPr>
          <w:rFonts w:ascii="Traditional Arabic" w:hAnsi="Traditional Arabic" w:cs="Traditional Arabic"/>
          <w:color w:val="auto"/>
          <w:sz w:val="32"/>
          <w:szCs w:val="32"/>
          <w:rtl/>
        </w:rPr>
        <w:t xml:space="preserve">قوله:(« من قرأ سورة </w:t>
      </w:r>
      <w:r>
        <w:rPr>
          <w:rFonts w:ascii="Traditional Arabic" w:hAnsi="Traditional Arabic" w:cs="Traditional Arabic" w:hint="cs"/>
          <w:color w:val="auto"/>
          <w:sz w:val="32"/>
          <w:szCs w:val="32"/>
          <w:rtl/>
        </w:rPr>
        <w:t>أ</w:t>
      </w:r>
      <w:r w:rsidRPr="00D42F64">
        <w:rPr>
          <w:rFonts w:ascii="Traditional Arabic" w:hAnsi="Traditional Arabic" w:cs="Traditional Arabic"/>
          <w:color w:val="auto"/>
          <w:sz w:val="32"/>
          <w:szCs w:val="32"/>
          <w:rtl/>
        </w:rPr>
        <w:t>لم نشرح »)</w:t>
      </w:r>
      <w:r w:rsidRPr="00D42F64">
        <w:rPr>
          <w:rFonts w:ascii="Traditional Arabic" w:hAnsi="Traditional Arabic" w:cs="Traditional Arabic"/>
          <w:b w:val="0"/>
          <w:bCs w:val="0"/>
          <w:color w:val="auto"/>
          <w:sz w:val="32"/>
          <w:szCs w:val="32"/>
          <w:rtl/>
        </w:rPr>
        <w:t xml:space="preserve"> </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51"/>
      </w:r>
      <w:r w:rsidRPr="00D42F64">
        <w:rPr>
          <w:rStyle w:val="FootnoteReference"/>
          <w:rFonts w:eastAsia="Calibri"/>
          <w:b w:val="0"/>
          <w:bCs w:val="0"/>
          <w:color w:val="auto"/>
          <w:sz w:val="32"/>
          <w:szCs w:val="32"/>
          <w:rtl/>
        </w:rPr>
        <w:t>)</w:t>
      </w:r>
    </w:p>
    <w:p w:rsidR="00C963BC" w:rsidRPr="00D42F64" w:rsidRDefault="00C963BC" w:rsidP="00C963BC">
      <w:pPr>
        <w:pStyle w:val="Heading3"/>
        <w:tabs>
          <w:tab w:val="left" w:pos="2813"/>
        </w:tabs>
        <w:rPr>
          <w:rFonts w:ascii="Traditional Arabic" w:hAnsi="Traditional Arabic" w:cs="Traditional Arabic"/>
          <w:b w:val="0"/>
          <w:bCs w:val="0"/>
          <w:color w:val="auto"/>
          <w:sz w:val="32"/>
          <w:szCs w:val="32"/>
          <w:rtl/>
        </w:rPr>
      </w:pPr>
      <w:r w:rsidRPr="00D42F64">
        <w:rPr>
          <w:rFonts w:ascii="Traditional Arabic" w:hAnsi="Traditional Arabic" w:cs="Traditional Arabic"/>
          <w:b w:val="0"/>
          <w:bCs w:val="0"/>
          <w:color w:val="auto"/>
          <w:sz w:val="32"/>
          <w:szCs w:val="32"/>
          <w:rtl/>
        </w:rPr>
        <w:t xml:space="preserve">إلى </w:t>
      </w:r>
      <w:r>
        <w:rPr>
          <w:rFonts w:ascii="Traditional Arabic" w:hAnsi="Traditional Arabic" w:cs="Traditional Arabic" w:hint="cs"/>
          <w:b w:val="0"/>
          <w:bCs w:val="0"/>
          <w:color w:val="auto"/>
          <w:sz w:val="32"/>
          <w:szCs w:val="32"/>
          <w:rtl/>
        </w:rPr>
        <w:t>آ</w:t>
      </w:r>
      <w:r w:rsidRPr="00D42F64">
        <w:rPr>
          <w:rFonts w:ascii="Traditional Arabic" w:hAnsi="Traditional Arabic" w:cs="Traditional Arabic"/>
          <w:b w:val="0"/>
          <w:bCs w:val="0"/>
          <w:color w:val="auto"/>
          <w:sz w:val="32"/>
          <w:szCs w:val="32"/>
          <w:rtl/>
        </w:rPr>
        <w:t>خره</w:t>
      </w:r>
      <w:r>
        <w:rPr>
          <w:rFonts w:ascii="Traditional Arabic" w:hAnsi="Traditional Arabic" w:cs="Traditional Arabic" w:hint="cs"/>
          <w:b w:val="0"/>
          <w:bCs w:val="0"/>
          <w:color w:val="auto"/>
          <w:sz w:val="32"/>
          <w:szCs w:val="32"/>
          <w:rtl/>
        </w:rPr>
        <w:t>ِ</w:t>
      </w:r>
      <w:r w:rsidRPr="00D42F64">
        <w:rPr>
          <w:rFonts w:ascii="Traditional Arabic" w:hAnsi="Traditional Arabic" w:cs="Traditional Arabic"/>
          <w:b w:val="0"/>
          <w:bCs w:val="0"/>
          <w:color w:val="auto"/>
          <w:sz w:val="32"/>
          <w:szCs w:val="32"/>
          <w:rtl/>
        </w:rPr>
        <w:t xml:space="preserve"> .موضوع .</w:t>
      </w:r>
      <w:r w:rsidRPr="00D42F64">
        <w:rPr>
          <w:rStyle w:val="FootnoteReference"/>
          <w:rFonts w:eastAsia="Calibri"/>
          <w:b w:val="0"/>
          <w:bCs w:val="0"/>
          <w:color w:val="auto"/>
          <w:sz w:val="32"/>
          <w:szCs w:val="32"/>
          <w:rtl/>
        </w:rPr>
        <w:t>(</w:t>
      </w:r>
      <w:r w:rsidRPr="00D42F64">
        <w:rPr>
          <w:rStyle w:val="FootnoteReference"/>
          <w:rFonts w:eastAsia="Calibri"/>
          <w:b w:val="0"/>
          <w:bCs w:val="0"/>
          <w:color w:val="auto"/>
          <w:sz w:val="32"/>
          <w:szCs w:val="32"/>
          <w:rtl/>
        </w:rPr>
        <w:footnoteReference w:id="1952"/>
      </w:r>
      <w:r w:rsidRPr="00D42F64">
        <w:rPr>
          <w:rStyle w:val="FootnoteReference"/>
          <w:rFonts w:eastAsia="Calibri"/>
          <w:b w:val="0"/>
          <w:bCs w:val="0"/>
          <w:color w:val="auto"/>
          <w:sz w:val="32"/>
          <w:szCs w:val="32"/>
          <w:rtl/>
        </w:rPr>
        <w:t>)</w:t>
      </w:r>
    </w:p>
    <w:p w:rsidR="00C963BC" w:rsidRPr="00D42F64" w:rsidRDefault="00C963BC" w:rsidP="00C963BC">
      <w:pPr>
        <w:bidi/>
        <w:jc w:val="left"/>
        <w:rPr>
          <w:rFonts w:ascii="Andalus" w:hAnsi="Andalus" w:cs="Andalus"/>
          <w:b/>
          <w:bCs/>
          <w:i/>
          <w:iCs/>
          <w:color w:val="FF0000"/>
          <w:sz w:val="32"/>
          <w:szCs w:val="32"/>
          <w:u w:val="single"/>
          <w:rtl/>
        </w:rPr>
      </w:pPr>
    </w:p>
    <w:p w:rsidR="00C963BC" w:rsidRPr="00D42F64" w:rsidRDefault="00C963BC" w:rsidP="00C963BC">
      <w:pPr>
        <w:bidi/>
        <w:jc w:val="left"/>
        <w:rPr>
          <w:rFonts w:ascii="Andalus" w:hAnsi="Andalus" w:cs="Andalus"/>
          <w:b/>
          <w:bCs/>
          <w:i/>
          <w:iCs/>
          <w:color w:val="FF0000"/>
          <w:sz w:val="32"/>
          <w:szCs w:val="32"/>
          <w:u w:val="single"/>
          <w:rtl/>
        </w:rPr>
      </w:pPr>
    </w:p>
    <w:p w:rsidR="00C963BC" w:rsidRPr="00D42F64" w:rsidRDefault="00C963BC" w:rsidP="00C963BC">
      <w:pPr>
        <w:bidi/>
        <w:jc w:val="left"/>
        <w:rPr>
          <w:rFonts w:ascii="Andalus" w:hAnsi="Andalus" w:cs="Andalus"/>
          <w:b/>
          <w:bCs/>
          <w:i/>
          <w:iCs/>
          <w:color w:val="FF0000"/>
          <w:sz w:val="32"/>
          <w:szCs w:val="32"/>
          <w:u w:val="single"/>
          <w:rtl/>
        </w:rPr>
      </w:pPr>
    </w:p>
    <w:p w:rsidR="00C963BC" w:rsidRPr="00D42F64" w:rsidRDefault="00C963BC" w:rsidP="00C963BC">
      <w:pPr>
        <w:bidi/>
        <w:jc w:val="left"/>
        <w:rPr>
          <w:rFonts w:ascii="Andalus" w:hAnsi="Andalus" w:cs="Andalus"/>
          <w:b/>
          <w:bCs/>
          <w:i/>
          <w:iCs/>
          <w:color w:val="FF0000"/>
          <w:sz w:val="32"/>
          <w:szCs w:val="32"/>
          <w:u w:val="single"/>
          <w:rtl/>
        </w:rPr>
      </w:pPr>
    </w:p>
    <w:p w:rsidR="00C963BC" w:rsidRPr="00D42F64" w:rsidRDefault="00C963BC" w:rsidP="00C963BC">
      <w:pPr>
        <w:bidi/>
        <w:jc w:val="left"/>
        <w:rPr>
          <w:rFonts w:ascii="Andalus" w:hAnsi="Andalus" w:cs="Andalus"/>
          <w:b/>
          <w:bCs/>
          <w:i/>
          <w:iCs/>
          <w:color w:val="FF0000"/>
          <w:sz w:val="32"/>
          <w:szCs w:val="32"/>
          <w:u w:val="single"/>
          <w:rtl/>
        </w:rPr>
      </w:pPr>
    </w:p>
    <w:p w:rsidR="00C963BC" w:rsidRPr="00D42F64" w:rsidRDefault="00C963BC" w:rsidP="00C963BC">
      <w:pPr>
        <w:bidi/>
        <w:jc w:val="left"/>
        <w:rPr>
          <w:rFonts w:ascii="Andalus" w:hAnsi="Andalus" w:cs="Andalus"/>
          <w:b/>
          <w:bCs/>
          <w:i/>
          <w:iCs/>
          <w:color w:val="FF0000"/>
          <w:sz w:val="32"/>
          <w:szCs w:val="32"/>
          <w:u w:val="single"/>
          <w:rtl/>
        </w:rPr>
      </w:pPr>
    </w:p>
    <w:p w:rsidR="00C963BC" w:rsidRDefault="00C963BC" w:rsidP="00C963BC">
      <w:pPr>
        <w:bidi/>
        <w:jc w:val="left"/>
        <w:rPr>
          <w:rFonts w:ascii="Andalus" w:hAnsi="Andalus" w:cs="Andalus"/>
          <w:b/>
          <w:bCs/>
          <w:i/>
          <w:iCs/>
          <w:color w:val="FF0000"/>
          <w:sz w:val="32"/>
          <w:szCs w:val="32"/>
          <w:u w:val="single"/>
          <w:rtl/>
        </w:rPr>
      </w:pPr>
    </w:p>
    <w:p w:rsidR="00C963BC" w:rsidRDefault="00C963BC" w:rsidP="00C963BC">
      <w:pPr>
        <w:bidi/>
        <w:jc w:val="left"/>
        <w:rPr>
          <w:rFonts w:ascii="Andalus" w:hAnsi="Andalus" w:cs="Andalus"/>
          <w:b/>
          <w:bCs/>
          <w:i/>
          <w:iCs/>
          <w:color w:val="FF0000"/>
          <w:sz w:val="32"/>
          <w:szCs w:val="32"/>
          <w:u w:val="single"/>
          <w:rtl/>
        </w:rPr>
      </w:pPr>
    </w:p>
    <w:p w:rsidR="00C963BC" w:rsidRPr="00D42F64" w:rsidRDefault="00C963BC" w:rsidP="00C963BC">
      <w:pPr>
        <w:bidi/>
        <w:jc w:val="left"/>
        <w:rPr>
          <w:rFonts w:ascii="Andalus" w:hAnsi="Andalus" w:cs="Andalus"/>
          <w:b/>
          <w:bCs/>
          <w:i/>
          <w:iCs/>
          <w:color w:val="FF0000"/>
          <w:sz w:val="32"/>
          <w:szCs w:val="32"/>
          <w:u w:val="single"/>
          <w:rtl/>
        </w:rPr>
      </w:pPr>
    </w:p>
    <w:p w:rsidR="00C963BC" w:rsidRPr="00E3535C" w:rsidRDefault="00C963BC" w:rsidP="00C963BC">
      <w:pPr>
        <w:pStyle w:val="Heading2"/>
        <w:rPr>
          <w:rFonts w:ascii="Andalus" w:hAnsi="Andalus" w:cs="Andalus"/>
          <w:color w:val="FF0000"/>
          <w:sz w:val="44"/>
          <w:szCs w:val="44"/>
          <w:u w:val="single"/>
          <w:rtl/>
        </w:rPr>
      </w:pPr>
      <w:r w:rsidRPr="00E3535C">
        <w:rPr>
          <w:rFonts w:ascii="Andalus" w:hAnsi="Andalus" w:cs="Andalus"/>
          <w:color w:val="FF0000"/>
          <w:sz w:val="44"/>
          <w:szCs w:val="44"/>
          <w:u w:val="single"/>
          <w:rtl/>
        </w:rPr>
        <w:lastRenderedPageBreak/>
        <w:t>سورة التين</w:t>
      </w:r>
    </w:p>
    <w:p w:rsidR="00C963BC" w:rsidRPr="00D42F64" w:rsidRDefault="00C963BC" w:rsidP="00C963BC">
      <w:pPr>
        <w:bidi/>
        <w:jc w:val="left"/>
        <w:rPr>
          <w:sz w:val="32"/>
          <w:szCs w:val="32"/>
          <w:rtl/>
          <w:lang w:eastAsia="ar-SA"/>
        </w:rPr>
      </w:pPr>
    </w:p>
    <w:p w:rsidR="00C963BC"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sz w:val="32"/>
          <w:rtl/>
        </w:rPr>
        <w:t xml:space="preserve">   [380/]</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وفي الحديث</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انه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يقطع البواسير وينفع من النقرس</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53"/>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p>
    <w:p w:rsidR="00C963BC"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الثعلبي وأبو نعيم في الطب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أبي ذر بإسناد</w:t>
      </w:r>
      <w:r>
        <w:rPr>
          <w:rFonts w:ascii="Traditional Arabic" w:hAnsi="Traditional Arabic" w:cs="Traditional Arabic" w:hint="cs"/>
          <w:sz w:val="32"/>
          <w:rtl/>
        </w:rPr>
        <w:t>ٍ</w:t>
      </w:r>
      <w:r w:rsidRPr="00D42F64">
        <w:rPr>
          <w:rFonts w:ascii="Traditional Arabic" w:hAnsi="Traditional Arabic" w:cs="Traditional Arabic"/>
          <w:sz w:val="32"/>
          <w:rtl/>
        </w:rPr>
        <w:t xml:space="preserve"> مجهول</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54"/>
      </w:r>
      <w:r w:rsidRPr="00D42F64">
        <w:rPr>
          <w:rStyle w:val="FootnoteReference"/>
          <w:rFonts w:eastAsia="Calibri"/>
          <w:sz w:val="32"/>
          <w:rtl/>
        </w:rPr>
        <w:t>)</w:t>
      </w:r>
    </w:p>
    <w:p w:rsidR="00C963BC" w:rsidRPr="002B4B01" w:rsidRDefault="00C963BC" w:rsidP="00C963BC">
      <w:pPr>
        <w:pStyle w:val="BodyText"/>
        <w:rPr>
          <w:rFonts w:ascii="Traditional Arabic" w:hAnsi="Traditional Arabic" w:cs="Traditional Arabic"/>
          <w:sz w:val="10"/>
          <w:szCs w:val="10"/>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من قرأ سورة التين</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1955"/>
      </w:r>
      <w:r w:rsidRPr="00D42F64">
        <w:rPr>
          <w:rStyle w:val="FootnoteReference"/>
          <w:rFonts w:eastAsia="Calibri"/>
          <w:sz w:val="32"/>
          <w:rtl/>
        </w:rPr>
        <w:t>)</w:t>
      </w:r>
    </w:p>
    <w:p w:rsidR="00C963BC" w:rsidRPr="002B4B01" w:rsidRDefault="00C963BC" w:rsidP="00C963BC">
      <w:pPr>
        <w:pStyle w:val="BodyText"/>
        <w:rPr>
          <w:rFonts w:ascii="Traditional Arabic" w:hAnsi="Traditional Arabic" w:cs="Traditional Arabic"/>
          <w:sz w:val="12"/>
          <w:szCs w:val="12"/>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إلى آخره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1956"/>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Default="00C963BC" w:rsidP="00C963BC">
      <w:pPr>
        <w:pStyle w:val="BodyText"/>
        <w:jc w:val="center"/>
        <w:rPr>
          <w:rFonts w:ascii="Andalus" w:hAnsi="Andalus" w:cs="Andalus"/>
          <w:b/>
          <w:bCs/>
          <w:i/>
          <w:iCs/>
          <w:color w:val="FF0000"/>
          <w:sz w:val="44"/>
          <w:szCs w:val="44"/>
          <w:u w:val="single"/>
          <w:rtl/>
        </w:rPr>
      </w:pPr>
      <w:r w:rsidRPr="00450C66">
        <w:rPr>
          <w:rFonts w:ascii="Andalus" w:hAnsi="Andalus" w:cs="Andalus"/>
          <w:b/>
          <w:bCs/>
          <w:i/>
          <w:iCs/>
          <w:color w:val="FF0000"/>
          <w:sz w:val="44"/>
          <w:szCs w:val="44"/>
          <w:u w:val="single"/>
          <w:rtl/>
        </w:rPr>
        <w:lastRenderedPageBreak/>
        <w:t>سورة أقرأ</w:t>
      </w:r>
    </w:p>
    <w:p w:rsidR="00C963BC" w:rsidRPr="002D2C99" w:rsidRDefault="00C963BC" w:rsidP="00C963BC">
      <w:pPr>
        <w:pStyle w:val="BodyText"/>
        <w:jc w:val="center"/>
        <w:rPr>
          <w:rFonts w:ascii="Andalus" w:hAnsi="Andalus" w:cs="Andalus"/>
          <w:b/>
          <w:bCs/>
          <w:i/>
          <w:iCs/>
          <w:color w:val="FF0000"/>
          <w:sz w:val="28"/>
          <w:szCs w:val="28"/>
          <w:u w:val="single"/>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sidRPr="00D42F64">
        <w:rPr>
          <w:rFonts w:ascii="AngsanaUPC" w:hAnsi="AngsanaUPC" w:cs="AngsanaUPC"/>
          <w:b/>
          <w:bCs/>
          <w:sz w:val="32"/>
          <w:rtl/>
        </w:rPr>
        <w:t>«</w:t>
      </w:r>
      <w:r w:rsidRPr="00D42F64">
        <w:rPr>
          <w:rFonts w:ascii="Traditional Arabic" w:hAnsi="Traditional Arabic" w:cs="Traditional Arabic"/>
          <w:b/>
          <w:bCs/>
          <w:sz w:val="32"/>
          <w:rtl/>
        </w:rPr>
        <w:t>نزلت في أبي جهل</w:t>
      </w:r>
      <w:r w:rsidRPr="00D42F64">
        <w:rPr>
          <w:rStyle w:val="FootnoteReference"/>
          <w:rFonts w:eastAsia="Calibri"/>
          <w:b/>
          <w:bCs/>
          <w:sz w:val="32"/>
          <w:rtl/>
        </w:rPr>
        <w:t>(</w:t>
      </w:r>
      <w:r w:rsidRPr="00D42F64">
        <w:rPr>
          <w:rStyle w:val="FootnoteReference"/>
          <w:rFonts w:eastAsia="Calibri"/>
          <w:b/>
          <w:bCs/>
          <w:sz w:val="32"/>
          <w:rtl/>
        </w:rPr>
        <w:footnoteReference w:id="1957"/>
      </w:r>
      <w:r w:rsidRPr="00D42F64">
        <w:rPr>
          <w:rStyle w:val="FootnoteReference"/>
          <w:rFonts w:eastAsia="Calibri"/>
          <w:b/>
          <w:bCs/>
          <w:sz w:val="32"/>
          <w:rtl/>
        </w:rPr>
        <w:t>)</w:t>
      </w:r>
      <w:r w:rsidRPr="00D42F64">
        <w:rPr>
          <w:rFonts w:ascii="Traditional Arabic" w:hAnsi="Traditional Arabic" w:cs="Traditional Arabic"/>
          <w:b/>
          <w:bCs/>
          <w:sz w:val="32"/>
          <w:rtl/>
        </w:rPr>
        <w:t xml:space="preserve"> قال</w:t>
      </w:r>
      <w:r>
        <w:rPr>
          <w:rFonts w:ascii="AngsanaUPC" w:hAnsi="AngsanaUPC" w:cs="AngsanaUP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1958"/>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59"/>
      </w:r>
      <w:r w:rsidRPr="00D42F64">
        <w:rPr>
          <w:rStyle w:val="FootnoteReference"/>
          <w:rFonts w:eastAsia="Calibri"/>
          <w:sz w:val="32"/>
          <w:rtl/>
        </w:rPr>
        <w:t>)</w:t>
      </w:r>
      <w:r w:rsidRPr="00D42F64">
        <w:rPr>
          <w:rFonts w:ascii="Traditional Arabic" w:hAnsi="Traditional Arabic" w:cs="Traditional Arabic"/>
          <w:sz w:val="32"/>
          <w:rtl/>
        </w:rPr>
        <w:t xml:space="preserve"> قال روا</w:t>
      </w:r>
      <w:r>
        <w:rPr>
          <w:rFonts w:ascii="Traditional Arabic" w:hAnsi="Traditional Arabic" w:cs="Traditional Arabic" w:hint="cs"/>
          <w:sz w:val="32"/>
          <w:rtl/>
        </w:rPr>
        <w:t>ُ</w:t>
      </w:r>
      <w:r w:rsidRPr="00D42F64">
        <w:rPr>
          <w:rFonts w:ascii="Traditional Arabic" w:hAnsi="Traditional Arabic" w:cs="Traditional Arabic"/>
          <w:sz w:val="32"/>
          <w:rtl/>
        </w:rPr>
        <w:t>ه م</w:t>
      </w:r>
      <w:r>
        <w:rPr>
          <w:rFonts w:ascii="Traditional Arabic" w:hAnsi="Traditional Arabic" w:cs="Traditional Arabic" w:hint="cs"/>
          <w:sz w:val="32"/>
          <w:rtl/>
        </w:rPr>
        <w:t>ُ</w:t>
      </w:r>
      <w:r w:rsidRPr="00D42F64">
        <w:rPr>
          <w:rFonts w:ascii="Traditional Arabic" w:hAnsi="Traditional Arabic" w:cs="Traditional Arabic"/>
          <w:sz w:val="32"/>
          <w:rtl/>
        </w:rPr>
        <w:t>سلم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أبي ه</w:t>
      </w:r>
      <w:r>
        <w:rPr>
          <w:rFonts w:ascii="Traditional Arabic" w:hAnsi="Traditional Arabic" w:cs="Traditional Arabic" w:hint="cs"/>
          <w:sz w:val="32"/>
          <w:rtl/>
        </w:rPr>
        <w:t>ُ</w:t>
      </w:r>
      <w:r w:rsidRPr="00D42F64">
        <w:rPr>
          <w:rFonts w:ascii="Traditional Arabic" w:hAnsi="Traditional Arabic" w:cs="Traditional Arabic"/>
          <w:sz w:val="32"/>
          <w:rtl/>
        </w:rPr>
        <w:t>ريرة</w:t>
      </w:r>
      <w:r w:rsidRPr="00D42F64">
        <w:rPr>
          <w:rStyle w:val="FootnoteReference"/>
          <w:rFonts w:eastAsia="Calibri"/>
          <w:sz w:val="32"/>
          <w:rtl/>
        </w:rPr>
        <w:t>(</w:t>
      </w:r>
      <w:r w:rsidRPr="00D42F64">
        <w:rPr>
          <w:rStyle w:val="FootnoteReference"/>
          <w:rFonts w:eastAsia="Calibri"/>
          <w:sz w:val="32"/>
          <w:rtl/>
        </w:rPr>
        <w:footnoteReference w:id="1960"/>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2B4B01" w:rsidRDefault="00C963BC" w:rsidP="00C963BC">
      <w:pPr>
        <w:pStyle w:val="BodyText"/>
        <w:jc w:val="mediumKashida"/>
        <w:rPr>
          <w:rFonts w:ascii="Traditional Arabic" w:hAnsi="Traditional Arabic" w:cs="Traditional Arabic"/>
          <w:sz w:val="32"/>
          <w:rtl/>
        </w:rPr>
      </w:pPr>
      <w:r w:rsidRPr="002B4B01">
        <w:rPr>
          <w:rFonts w:ascii="Traditional Arabic" w:hAnsi="Traditional Arabic" w:cs="Traditional Arabic"/>
          <w:sz w:val="32"/>
          <w:rtl/>
        </w:rPr>
        <w:t xml:space="preserve">   </w:t>
      </w:r>
      <w:r w:rsidRPr="002B4B01">
        <w:rPr>
          <w:rFonts w:ascii="Traditional Arabic" w:hAnsi="Traditional Arabic" w:cs="Traditional Arabic"/>
          <w:b/>
          <w:bCs/>
          <w:sz w:val="32"/>
          <w:rtl/>
        </w:rPr>
        <w:t>قوله:( والشرطية مفعوله الثاني وجواب الشرط محذوف</w:t>
      </w:r>
      <w:r w:rsidRPr="002B4B01">
        <w:rPr>
          <w:rStyle w:val="FootnoteReference"/>
          <w:rFonts w:eastAsia="Calibri"/>
          <w:b/>
          <w:bCs/>
          <w:sz w:val="32"/>
          <w:rtl/>
        </w:rPr>
        <w:t>(</w:t>
      </w:r>
      <w:r w:rsidRPr="002B4B01">
        <w:rPr>
          <w:rStyle w:val="FootnoteReference"/>
          <w:rFonts w:eastAsia="Calibri"/>
          <w:b/>
          <w:bCs/>
          <w:sz w:val="32"/>
          <w:rtl/>
        </w:rPr>
        <w:footnoteReference w:id="1961"/>
      </w:r>
      <w:r w:rsidRPr="002B4B01">
        <w:rPr>
          <w:rStyle w:val="FootnoteReference"/>
          <w:rFonts w:eastAsia="Calibri"/>
          <w:b/>
          <w:bCs/>
          <w:sz w:val="32"/>
          <w:rtl/>
        </w:rPr>
        <w:t>)</w:t>
      </w:r>
      <w:r w:rsidRPr="002B4B01">
        <w:rPr>
          <w:rFonts w:ascii="Traditional Arabic" w:hAnsi="Traditional Arabic" w:cs="Traditional Arabic"/>
          <w:b/>
          <w:bCs/>
          <w:sz w:val="32"/>
          <w:rtl/>
        </w:rPr>
        <w:t xml:space="preserve"> دل عليه</w:t>
      </w:r>
      <w:r>
        <w:rPr>
          <w:rFonts w:ascii="Traditional Arabic" w:hAnsi="Traditional Arabic" w:cs="Traditional Arabic" w:hint="cs"/>
          <w:b/>
          <w:bCs/>
          <w:sz w:val="32"/>
          <w:rtl/>
        </w:rPr>
        <w:t>ِ</w:t>
      </w:r>
      <w:r w:rsidRPr="002B4B01">
        <w:rPr>
          <w:rFonts w:ascii="Traditional Arabic" w:hAnsi="Traditional Arabic" w:cs="Traditional Arabic"/>
          <w:b/>
          <w:bCs/>
          <w:sz w:val="32"/>
          <w:rtl/>
        </w:rPr>
        <w:t xml:space="preserve"> جواب الشرط الثاني.)</w:t>
      </w:r>
      <w:r w:rsidRPr="002B4B01">
        <w:rPr>
          <w:rFonts w:ascii="Traditional Arabic" w:hAnsi="Traditional Arabic" w:cs="Traditional Arabic"/>
          <w:sz w:val="32"/>
          <w:rtl/>
        </w:rPr>
        <w:t xml:space="preserve"> </w:t>
      </w:r>
      <w:r w:rsidRPr="002B4B01">
        <w:rPr>
          <w:rStyle w:val="FootnoteReference"/>
          <w:rFonts w:eastAsia="Calibri"/>
          <w:sz w:val="32"/>
          <w:rtl/>
        </w:rPr>
        <w:t>(</w:t>
      </w:r>
      <w:r w:rsidRPr="002B4B01">
        <w:rPr>
          <w:rStyle w:val="FootnoteReference"/>
          <w:rFonts w:eastAsia="Calibri"/>
          <w:sz w:val="32"/>
          <w:rtl/>
        </w:rPr>
        <w:footnoteReference w:id="1962"/>
      </w:r>
      <w:r w:rsidRPr="002B4B01">
        <w:rPr>
          <w:rStyle w:val="FootnoteReference"/>
          <w:rFonts w:eastAsia="Calibri"/>
          <w:sz w:val="32"/>
          <w:rtl/>
        </w:rPr>
        <w:t>)</w:t>
      </w:r>
    </w:p>
    <w:p w:rsidR="00C963BC" w:rsidRPr="00D42F64" w:rsidRDefault="00C963BC" w:rsidP="00C963BC">
      <w:pPr>
        <w:pStyle w:val="BodyText"/>
        <w:jc w:val="mediumKashida"/>
        <w:rPr>
          <w:rFonts w:ascii="Traditional Arabic" w:hAnsi="Traditional Arabic" w:cs="Traditional Arabic"/>
          <w:sz w:val="32"/>
          <w:rtl/>
        </w:rPr>
      </w:pPr>
      <w:r w:rsidRPr="002B4B01">
        <w:rPr>
          <w:rFonts w:ascii="Traditional Arabic" w:hAnsi="Traditional Arabic" w:cs="Traditional Arabic"/>
          <w:sz w:val="32"/>
          <w:rtl/>
        </w:rPr>
        <w:t xml:space="preserve">    قال أبو حيان :(ما قرره</w:t>
      </w:r>
      <w:r>
        <w:rPr>
          <w:rFonts w:ascii="Traditional Arabic" w:hAnsi="Traditional Arabic" w:cs="Traditional Arabic" w:hint="cs"/>
          <w:sz w:val="32"/>
          <w:rtl/>
        </w:rPr>
        <w:t>ُ</w:t>
      </w:r>
      <w:r w:rsidRPr="002B4B01">
        <w:rPr>
          <w:rFonts w:ascii="Traditional Arabic" w:hAnsi="Traditional Arabic" w:cs="Traditional Arabic"/>
          <w:sz w:val="32"/>
          <w:rtl/>
        </w:rPr>
        <w:t xml:space="preserve"> الزمخشري </w:t>
      </w:r>
      <w:r w:rsidRPr="002B4B01">
        <w:rPr>
          <w:rStyle w:val="FootnoteReference"/>
          <w:rFonts w:eastAsia="Calibri"/>
          <w:sz w:val="32"/>
          <w:rtl/>
        </w:rPr>
        <w:t>(</w:t>
      </w:r>
      <w:r w:rsidRPr="002B4B01">
        <w:rPr>
          <w:rStyle w:val="FootnoteReference"/>
          <w:rFonts w:eastAsia="Calibri"/>
          <w:sz w:val="32"/>
          <w:rtl/>
        </w:rPr>
        <w:footnoteReference w:id="1963"/>
      </w:r>
      <w:r w:rsidRPr="002B4B01">
        <w:rPr>
          <w:rStyle w:val="FootnoteReference"/>
          <w:rFonts w:eastAsia="Calibri"/>
          <w:sz w:val="32"/>
          <w:rtl/>
        </w:rPr>
        <w:t>)</w:t>
      </w:r>
      <w:r w:rsidRPr="002B4B01">
        <w:rPr>
          <w:rFonts w:ascii="Traditional Arabic" w:hAnsi="Traditional Arabic" w:cs="Traditional Arabic"/>
          <w:sz w:val="32"/>
          <w:rtl/>
        </w:rPr>
        <w:t xml:space="preserve">  هنا ليس بجائز </w:t>
      </w:r>
      <w:r>
        <w:rPr>
          <w:rFonts w:ascii="Traditional Arabic" w:hAnsi="Traditional Arabic" w:cs="Traditional Arabic" w:hint="cs"/>
          <w:sz w:val="32"/>
          <w:rtl/>
        </w:rPr>
        <w:t xml:space="preserve">؛ </w:t>
      </w:r>
      <w:r>
        <w:rPr>
          <w:rFonts w:ascii="Traditional Arabic" w:hAnsi="Traditional Arabic" w:cs="Traditional Arabic"/>
          <w:sz w:val="32"/>
          <w:rtl/>
        </w:rPr>
        <w:t xml:space="preserve">وذلك انه إذا </w:t>
      </w:r>
      <w:r>
        <w:rPr>
          <w:rFonts w:ascii="Traditional Arabic" w:hAnsi="Traditional Arabic" w:cs="Traditional Arabic" w:hint="cs"/>
          <w:sz w:val="32"/>
          <w:rtl/>
        </w:rPr>
        <w:t>أ</w:t>
      </w:r>
      <w:r w:rsidRPr="002B4B01">
        <w:rPr>
          <w:rFonts w:ascii="Traditional Arabic" w:hAnsi="Traditional Arabic" w:cs="Traditional Arabic"/>
          <w:sz w:val="32"/>
          <w:rtl/>
        </w:rPr>
        <w:t>دعى أن جملة الشرط في موض</w:t>
      </w:r>
      <w:r>
        <w:rPr>
          <w:rFonts w:ascii="Traditional Arabic" w:hAnsi="Traditional Arabic" w:cs="Traditional Arabic"/>
          <w:sz w:val="32"/>
          <w:rtl/>
        </w:rPr>
        <w:t>ع المفعول الواحد والموصول هو ال</w:t>
      </w:r>
      <w:r>
        <w:rPr>
          <w:rFonts w:ascii="Traditional Arabic" w:hAnsi="Traditional Arabic" w:cs="Traditional Arabic" w:hint="cs"/>
          <w:sz w:val="32"/>
          <w:rtl/>
        </w:rPr>
        <w:t>آ</w:t>
      </w:r>
      <w:r w:rsidRPr="002B4B01">
        <w:rPr>
          <w:rFonts w:ascii="Traditional Arabic" w:hAnsi="Traditional Arabic" w:cs="Traditional Arabic"/>
          <w:sz w:val="32"/>
          <w:rtl/>
        </w:rPr>
        <w:t>خر وعندنا المفعول الثاني لا ي</w:t>
      </w:r>
      <w:r>
        <w:rPr>
          <w:rFonts w:ascii="Traditional Arabic" w:hAnsi="Traditional Arabic" w:cs="Traditional Arabic"/>
          <w:sz w:val="32"/>
          <w:rtl/>
        </w:rPr>
        <w:t>كون إلا جملة استفهامية كقوله :﴿</w:t>
      </w:r>
      <w:r>
        <w:rPr>
          <w:rFonts w:ascii="Traditional Arabic" w:hAnsi="Traditional Arabic" w:cs="Traditional Arabic" w:hint="cs"/>
          <w:sz w:val="32"/>
          <w:rtl/>
        </w:rPr>
        <w:t>أ</w:t>
      </w:r>
      <w:r>
        <w:rPr>
          <w:rFonts w:ascii="Traditional Arabic" w:hAnsi="Traditional Arabic" w:cs="Traditional Arabic"/>
          <w:sz w:val="32"/>
          <w:rtl/>
        </w:rPr>
        <w:t>فر</w:t>
      </w:r>
      <w:r>
        <w:rPr>
          <w:rFonts w:ascii="Traditional Arabic" w:hAnsi="Traditional Arabic" w:cs="Traditional Arabic" w:hint="cs"/>
          <w:sz w:val="32"/>
          <w:rtl/>
        </w:rPr>
        <w:t>أ</w:t>
      </w:r>
      <w:r w:rsidRPr="002B4B01">
        <w:rPr>
          <w:rFonts w:ascii="Traditional Arabic" w:hAnsi="Traditional Arabic" w:cs="Traditional Arabic"/>
          <w:sz w:val="32"/>
          <w:rtl/>
        </w:rPr>
        <w:t>يت الذي تولى وأعطى قليلا</w:t>
      </w:r>
      <w:r>
        <w:rPr>
          <w:rFonts w:ascii="Traditional Arabic" w:hAnsi="Traditional Arabic" w:cs="Traditional Arabic" w:hint="cs"/>
          <w:sz w:val="32"/>
          <w:rtl/>
        </w:rPr>
        <w:t>ً</w:t>
      </w:r>
      <w:r w:rsidRPr="002B4B01">
        <w:rPr>
          <w:rFonts w:ascii="Traditional Arabic" w:hAnsi="Traditional Arabic" w:cs="Traditional Arabic"/>
          <w:sz w:val="32"/>
          <w:rtl/>
        </w:rPr>
        <w:t xml:space="preserve"> وأكدى أعنده</w:t>
      </w:r>
      <w:r>
        <w:rPr>
          <w:rFonts w:ascii="Traditional Arabic" w:hAnsi="Traditional Arabic" w:cs="Traditional Arabic" w:hint="cs"/>
          <w:sz w:val="32"/>
          <w:rtl/>
        </w:rPr>
        <w:t>ُ</w:t>
      </w:r>
      <w:r w:rsidRPr="002B4B01">
        <w:rPr>
          <w:rFonts w:ascii="Traditional Arabic" w:hAnsi="Traditional Arabic" w:cs="Traditional Arabic"/>
          <w:sz w:val="32"/>
          <w:rtl/>
        </w:rPr>
        <w:t xml:space="preserve"> علم الغيب﴾</w:t>
      </w:r>
      <w:r w:rsidRPr="002B4B01">
        <w:rPr>
          <w:rStyle w:val="FootnoteReference"/>
          <w:rFonts w:eastAsia="Calibri"/>
          <w:sz w:val="32"/>
          <w:rtl/>
        </w:rPr>
        <w:t>(</w:t>
      </w:r>
      <w:r w:rsidRPr="002B4B01">
        <w:rPr>
          <w:rStyle w:val="FootnoteReference"/>
          <w:rFonts w:eastAsia="Calibri"/>
          <w:sz w:val="32"/>
          <w:rtl/>
        </w:rPr>
        <w:footnoteReference w:id="1964"/>
      </w:r>
      <w:r w:rsidRPr="002B4B01">
        <w:rPr>
          <w:rStyle w:val="FootnoteReference"/>
          <w:rFonts w:eastAsia="Calibri"/>
          <w:sz w:val="32"/>
          <w:rtl/>
        </w:rPr>
        <w:t>)</w:t>
      </w:r>
      <w:r>
        <w:rPr>
          <w:rFonts w:ascii="Traditional Arabic" w:hAnsi="Traditional Arabic" w:cs="Traditional Arabic"/>
          <w:sz w:val="32"/>
          <w:rtl/>
        </w:rPr>
        <w:t xml:space="preserve"> ،﴿</w:t>
      </w:r>
      <w:r>
        <w:rPr>
          <w:rFonts w:ascii="Traditional Arabic" w:hAnsi="Traditional Arabic" w:cs="Traditional Arabic" w:hint="cs"/>
          <w:sz w:val="32"/>
          <w:rtl/>
        </w:rPr>
        <w:t>أ</w:t>
      </w:r>
      <w:r>
        <w:rPr>
          <w:rFonts w:ascii="Traditional Arabic" w:hAnsi="Traditional Arabic" w:cs="Traditional Arabic"/>
          <w:sz w:val="32"/>
          <w:rtl/>
        </w:rPr>
        <w:t>فر</w:t>
      </w:r>
      <w:r>
        <w:rPr>
          <w:rFonts w:ascii="Traditional Arabic" w:hAnsi="Traditional Arabic" w:cs="Traditional Arabic" w:hint="cs"/>
          <w:sz w:val="32"/>
          <w:rtl/>
        </w:rPr>
        <w:t>أ</w:t>
      </w:r>
      <w:r>
        <w:rPr>
          <w:rFonts w:ascii="Traditional Arabic" w:hAnsi="Traditional Arabic" w:cs="Traditional Arabic"/>
          <w:sz w:val="32"/>
          <w:rtl/>
        </w:rPr>
        <w:t>يت الذي كفر بآياتنا وقال ل</w:t>
      </w:r>
      <w:r>
        <w:rPr>
          <w:rFonts w:ascii="Traditional Arabic" w:hAnsi="Traditional Arabic" w:cs="Traditional Arabic" w:hint="cs"/>
          <w:sz w:val="32"/>
          <w:rtl/>
        </w:rPr>
        <w:t>أ</w:t>
      </w:r>
      <w:r w:rsidRPr="002B4B01">
        <w:rPr>
          <w:rFonts w:ascii="Traditional Arabic" w:hAnsi="Traditional Arabic" w:cs="Traditional Arabic"/>
          <w:sz w:val="32"/>
          <w:rtl/>
        </w:rPr>
        <w:t>وتين مالا</w:t>
      </w:r>
      <w:r>
        <w:rPr>
          <w:rFonts w:ascii="Traditional Arabic" w:hAnsi="Traditional Arabic" w:cs="Traditional Arabic" w:hint="cs"/>
          <w:sz w:val="32"/>
          <w:rtl/>
        </w:rPr>
        <w:t>ً</w:t>
      </w:r>
      <w:r>
        <w:rPr>
          <w:rFonts w:ascii="Traditional Arabic" w:hAnsi="Traditional Arabic" w:cs="Traditional Arabic"/>
          <w:sz w:val="32"/>
          <w:rtl/>
        </w:rPr>
        <w:t xml:space="preserve"> وولد</w:t>
      </w:r>
      <w:r>
        <w:rPr>
          <w:rFonts w:ascii="Traditional Arabic" w:hAnsi="Traditional Arabic" w:cs="Traditional Arabic" w:hint="cs"/>
          <w:sz w:val="32"/>
          <w:rtl/>
        </w:rPr>
        <w:t>ا</w:t>
      </w:r>
      <w:r w:rsidRPr="002B4B01">
        <w:rPr>
          <w:rFonts w:ascii="Traditional Arabic" w:hAnsi="Traditional Arabic" w:cs="Traditional Arabic"/>
          <w:sz w:val="32"/>
          <w:rtl/>
        </w:rPr>
        <w:t xml:space="preserve"> اطلع الغيب ﴾</w:t>
      </w:r>
      <w:r w:rsidRPr="002B4B01">
        <w:rPr>
          <w:rStyle w:val="FootnoteReference"/>
          <w:rFonts w:eastAsia="Calibri"/>
          <w:sz w:val="32"/>
          <w:rtl/>
        </w:rPr>
        <w:t>(</w:t>
      </w:r>
      <w:r w:rsidRPr="002B4B01">
        <w:rPr>
          <w:rStyle w:val="FootnoteReference"/>
          <w:rFonts w:eastAsia="Calibri"/>
          <w:sz w:val="32"/>
          <w:rtl/>
        </w:rPr>
        <w:footnoteReference w:id="1965"/>
      </w:r>
      <w:r w:rsidRPr="002B4B01">
        <w:rPr>
          <w:rStyle w:val="FootnoteReference"/>
          <w:rFonts w:eastAsia="Calibri"/>
          <w:sz w:val="32"/>
          <w:rtl/>
        </w:rPr>
        <w:t>)</w:t>
      </w:r>
      <w:r w:rsidRPr="002B4B01">
        <w:rPr>
          <w:rFonts w:ascii="Traditional Arabic" w:hAnsi="Traditional Arabic" w:cs="Traditional Arabic"/>
          <w:sz w:val="32"/>
          <w:vertAlign w:val="superscript"/>
          <w:rtl/>
        </w:rPr>
        <w:t>،</w:t>
      </w:r>
      <w:r>
        <w:rPr>
          <w:rFonts w:ascii="Traditional Arabic" w:hAnsi="Traditional Arabic" w:cs="Traditional Arabic"/>
          <w:sz w:val="32"/>
          <w:rtl/>
        </w:rPr>
        <w:t>﴿</w:t>
      </w:r>
      <w:r>
        <w:rPr>
          <w:rFonts w:ascii="Traditional Arabic" w:hAnsi="Traditional Arabic" w:cs="Traditional Arabic" w:hint="cs"/>
          <w:sz w:val="32"/>
          <w:rtl/>
        </w:rPr>
        <w:t>أ</w:t>
      </w:r>
      <w:r>
        <w:rPr>
          <w:rFonts w:ascii="Traditional Arabic" w:hAnsi="Traditional Arabic" w:cs="Traditional Arabic"/>
          <w:sz w:val="32"/>
          <w:rtl/>
        </w:rPr>
        <w:t>فر</w:t>
      </w:r>
      <w:r>
        <w:rPr>
          <w:rFonts w:ascii="Traditional Arabic" w:hAnsi="Traditional Arabic" w:cs="Traditional Arabic" w:hint="cs"/>
          <w:sz w:val="32"/>
          <w:rtl/>
        </w:rPr>
        <w:t>أ</w:t>
      </w:r>
      <w:r w:rsidRPr="002B4B01">
        <w:rPr>
          <w:rFonts w:ascii="Traditional Arabic" w:hAnsi="Traditional Arabic" w:cs="Traditional Arabic"/>
          <w:sz w:val="32"/>
          <w:rtl/>
        </w:rPr>
        <w:t>يتم ما ت</w:t>
      </w:r>
      <w:r>
        <w:rPr>
          <w:rFonts w:ascii="Traditional Arabic" w:hAnsi="Traditional Arabic" w:cs="Traditional Arabic" w:hint="cs"/>
          <w:sz w:val="32"/>
          <w:rtl/>
        </w:rPr>
        <w:t>ُ</w:t>
      </w:r>
      <w:r>
        <w:rPr>
          <w:rFonts w:ascii="Traditional Arabic" w:hAnsi="Traditional Arabic" w:cs="Traditional Arabic"/>
          <w:sz w:val="32"/>
          <w:rtl/>
        </w:rPr>
        <w:t xml:space="preserve">منون </w:t>
      </w:r>
      <w:r>
        <w:rPr>
          <w:rFonts w:ascii="Traditional Arabic" w:hAnsi="Traditional Arabic" w:cs="Traditional Arabic" w:hint="cs"/>
          <w:sz w:val="32"/>
          <w:rtl/>
        </w:rPr>
        <w:t>أ</w:t>
      </w:r>
      <w:r w:rsidRPr="002B4B01">
        <w:rPr>
          <w:rFonts w:ascii="Traditional Arabic" w:hAnsi="Traditional Arabic" w:cs="Traditional Arabic"/>
          <w:sz w:val="32"/>
          <w:rtl/>
        </w:rPr>
        <w:t>أنت</w:t>
      </w:r>
      <w:r>
        <w:rPr>
          <w:rFonts w:ascii="Traditional Arabic" w:hAnsi="Traditional Arabic" w:cs="Traditional Arabic" w:hint="cs"/>
          <w:sz w:val="32"/>
          <w:rtl/>
        </w:rPr>
        <w:t>ُ</w:t>
      </w:r>
      <w:r w:rsidRPr="002B4B01">
        <w:rPr>
          <w:rFonts w:ascii="Traditional Arabic" w:hAnsi="Traditional Arabic" w:cs="Traditional Arabic"/>
          <w:sz w:val="32"/>
          <w:rtl/>
        </w:rPr>
        <w:t>م تخلقونه</w:t>
      </w:r>
      <w:r>
        <w:rPr>
          <w:rFonts w:ascii="Traditional Arabic" w:hAnsi="Traditional Arabic" w:cs="Traditional Arabic" w:hint="cs"/>
          <w:sz w:val="32"/>
          <w:rtl/>
        </w:rPr>
        <w:t>ُ</w:t>
      </w:r>
      <w:r w:rsidRPr="002B4B01">
        <w:rPr>
          <w:rFonts w:ascii="Traditional Arabic" w:hAnsi="Traditional Arabic" w:cs="Traditional Arabic"/>
          <w:sz w:val="32"/>
          <w:rtl/>
        </w:rPr>
        <w:t>﴾</w:t>
      </w:r>
      <w:r w:rsidRPr="002B4B01">
        <w:rPr>
          <w:rStyle w:val="FootnoteReference"/>
          <w:rFonts w:eastAsia="Calibri"/>
          <w:sz w:val="32"/>
          <w:rtl/>
        </w:rPr>
        <w:t>(</w:t>
      </w:r>
      <w:r w:rsidRPr="002B4B01">
        <w:rPr>
          <w:rStyle w:val="FootnoteReference"/>
          <w:rFonts w:eastAsia="Calibri"/>
          <w:sz w:val="32"/>
          <w:rtl/>
        </w:rPr>
        <w:footnoteReference w:id="1966"/>
      </w:r>
      <w:r w:rsidRPr="002B4B01">
        <w:rPr>
          <w:rStyle w:val="FootnoteReference"/>
          <w:rFonts w:eastAsia="Calibri"/>
          <w:sz w:val="32"/>
          <w:rtl/>
        </w:rPr>
        <w:t>)</w:t>
      </w:r>
      <w:r w:rsidRPr="002B4B01">
        <w:rPr>
          <w:rFonts w:ascii="Traditional Arabic" w:hAnsi="Traditional Arabic" w:cs="Traditional Arabic"/>
          <w:sz w:val="32"/>
          <w:rtl/>
        </w:rPr>
        <w:t xml:space="preserve"> وهو كثير في الق</w:t>
      </w:r>
      <w:r>
        <w:rPr>
          <w:rFonts w:ascii="Traditional Arabic" w:hAnsi="Traditional Arabic" w:cs="Traditional Arabic" w:hint="cs"/>
          <w:sz w:val="32"/>
          <w:rtl/>
        </w:rPr>
        <w:t>ُ</w:t>
      </w:r>
      <w:r>
        <w:rPr>
          <w:rFonts w:ascii="Traditional Arabic" w:hAnsi="Traditional Arabic" w:cs="Traditional Arabic"/>
          <w:sz w:val="32"/>
          <w:rtl/>
        </w:rPr>
        <w:t>ر</w:t>
      </w:r>
      <w:r>
        <w:rPr>
          <w:rFonts w:ascii="Traditional Arabic" w:hAnsi="Traditional Arabic" w:cs="Traditional Arabic" w:hint="cs"/>
          <w:sz w:val="32"/>
          <w:rtl/>
        </w:rPr>
        <w:t>آ</w:t>
      </w:r>
      <w:r w:rsidRPr="002B4B01">
        <w:rPr>
          <w:rFonts w:ascii="Traditional Arabic" w:hAnsi="Traditional Arabic" w:cs="Traditional Arabic"/>
          <w:sz w:val="32"/>
          <w:rtl/>
        </w:rPr>
        <w:t>ن فتخرج هذه الآية على ذل</w:t>
      </w:r>
      <w:r>
        <w:rPr>
          <w:rFonts w:ascii="Traditional Arabic" w:hAnsi="Traditional Arabic" w:cs="Traditional Arabic" w:hint="cs"/>
          <w:sz w:val="32"/>
          <w:rtl/>
        </w:rPr>
        <w:t>ِ</w:t>
      </w:r>
      <w:r w:rsidRPr="002B4B01">
        <w:rPr>
          <w:rFonts w:ascii="Traditional Arabic" w:hAnsi="Traditional Arabic" w:cs="Traditional Arabic"/>
          <w:sz w:val="32"/>
          <w:rtl/>
        </w:rPr>
        <w:t>ك</w:t>
      </w:r>
      <w:r>
        <w:rPr>
          <w:rFonts w:ascii="Traditional Arabic" w:hAnsi="Traditional Arabic" w:cs="Traditional Arabic" w:hint="cs"/>
          <w:sz w:val="32"/>
          <w:rtl/>
        </w:rPr>
        <w:t>َ</w:t>
      </w:r>
      <w:r>
        <w:rPr>
          <w:rFonts w:ascii="Traditional Arabic" w:hAnsi="Traditional Arabic" w:cs="Traditional Arabic"/>
          <w:sz w:val="32"/>
          <w:rtl/>
        </w:rPr>
        <w:t xml:space="preserve"> القانون ويجعل مفعول أر</w:t>
      </w:r>
      <w:r>
        <w:rPr>
          <w:rFonts w:ascii="Traditional Arabic" w:hAnsi="Traditional Arabic" w:cs="Traditional Arabic" w:hint="cs"/>
          <w:sz w:val="32"/>
          <w:rtl/>
        </w:rPr>
        <w:t>أ</w:t>
      </w:r>
      <w:r w:rsidRPr="002B4B01">
        <w:rPr>
          <w:rFonts w:ascii="Traditional Arabic" w:hAnsi="Traditional Arabic" w:cs="Traditional Arabic"/>
          <w:sz w:val="32"/>
          <w:rtl/>
        </w:rPr>
        <w:t>يت الأول هو الموصول وجاء بعده</w:t>
      </w:r>
      <w:r>
        <w:rPr>
          <w:rFonts w:ascii="Traditional Arabic" w:hAnsi="Traditional Arabic" w:cs="Traditional Arabic" w:hint="cs"/>
          <w:sz w:val="32"/>
          <w:rtl/>
        </w:rPr>
        <w:t>ُ</w:t>
      </w:r>
      <w:r>
        <w:rPr>
          <w:rFonts w:ascii="Traditional Arabic" w:hAnsi="Traditional Arabic" w:cs="Traditional Arabic"/>
          <w:sz w:val="32"/>
          <w:rtl/>
        </w:rPr>
        <w:t xml:space="preserve"> أر</w:t>
      </w:r>
      <w:r>
        <w:rPr>
          <w:rFonts w:ascii="Traditional Arabic" w:hAnsi="Traditional Arabic" w:cs="Traditional Arabic" w:hint="cs"/>
          <w:sz w:val="32"/>
          <w:rtl/>
        </w:rPr>
        <w:t>أ</w:t>
      </w:r>
      <w:r>
        <w:rPr>
          <w:rFonts w:ascii="Traditional Arabic" w:hAnsi="Traditional Arabic" w:cs="Traditional Arabic"/>
          <w:sz w:val="32"/>
          <w:rtl/>
        </w:rPr>
        <w:t>يت وهي تطلب مفعولين و</w:t>
      </w:r>
      <w:r>
        <w:rPr>
          <w:rFonts w:ascii="Traditional Arabic" w:hAnsi="Traditional Arabic" w:cs="Traditional Arabic" w:hint="cs"/>
          <w:sz w:val="32"/>
          <w:rtl/>
        </w:rPr>
        <w:t>أ</w:t>
      </w:r>
      <w:r>
        <w:rPr>
          <w:rFonts w:ascii="Traditional Arabic" w:hAnsi="Traditional Arabic" w:cs="Traditional Arabic"/>
          <w:sz w:val="32"/>
          <w:rtl/>
        </w:rPr>
        <w:t>ر</w:t>
      </w:r>
      <w:r>
        <w:rPr>
          <w:rFonts w:ascii="Traditional Arabic" w:hAnsi="Traditional Arabic" w:cs="Traditional Arabic" w:hint="cs"/>
          <w:sz w:val="32"/>
          <w:rtl/>
        </w:rPr>
        <w:t>أ</w:t>
      </w:r>
      <w:r w:rsidRPr="002B4B01">
        <w:rPr>
          <w:rFonts w:ascii="Traditional Arabic" w:hAnsi="Traditional Arabic" w:cs="Traditional Arabic"/>
          <w:sz w:val="32"/>
          <w:rtl/>
        </w:rPr>
        <w:t>يت الثانية كذل</w:t>
      </w:r>
      <w:r>
        <w:rPr>
          <w:rFonts w:ascii="Traditional Arabic" w:hAnsi="Traditional Arabic" w:cs="Traditional Arabic" w:hint="cs"/>
          <w:sz w:val="32"/>
          <w:rtl/>
        </w:rPr>
        <w:t>ِ</w:t>
      </w:r>
      <w:r w:rsidRPr="002B4B01">
        <w:rPr>
          <w:rFonts w:ascii="Traditional Arabic" w:hAnsi="Traditional Arabic" w:cs="Traditional Arabic"/>
          <w:sz w:val="32"/>
          <w:rtl/>
        </w:rPr>
        <w:t>ك</w:t>
      </w:r>
      <w:r>
        <w:rPr>
          <w:rFonts w:ascii="Traditional Arabic" w:hAnsi="Traditional Arabic" w:cs="Traditional Arabic" w:hint="cs"/>
          <w:sz w:val="32"/>
          <w:rtl/>
        </w:rPr>
        <w:t>َ</w:t>
      </w:r>
      <w:r>
        <w:rPr>
          <w:rFonts w:ascii="Traditional Arabic" w:hAnsi="Traditional Arabic" w:cs="Traditional Arabic"/>
          <w:sz w:val="32"/>
          <w:rtl/>
        </w:rPr>
        <w:t xml:space="preserve"> فمفعول أر</w:t>
      </w:r>
      <w:r>
        <w:rPr>
          <w:rFonts w:ascii="Traditional Arabic" w:hAnsi="Traditional Arabic" w:cs="Traditional Arabic" w:hint="cs"/>
          <w:sz w:val="32"/>
          <w:rtl/>
        </w:rPr>
        <w:t>أ</w:t>
      </w:r>
      <w:r w:rsidRPr="002B4B01">
        <w:rPr>
          <w:rFonts w:ascii="Traditional Arabic" w:hAnsi="Traditional Arabic" w:cs="Traditional Arabic"/>
          <w:sz w:val="32"/>
          <w:rtl/>
        </w:rPr>
        <w:t>يت الثانية والثالثة محذوف يعود على الذي ينهى فيها أو على عبدا</w:t>
      </w:r>
      <w:r>
        <w:rPr>
          <w:rFonts w:ascii="Traditional Arabic" w:hAnsi="Traditional Arabic" w:cs="Traditional Arabic" w:hint="cs"/>
          <w:sz w:val="32"/>
          <w:rtl/>
        </w:rPr>
        <w:t>ً</w:t>
      </w:r>
      <w:r w:rsidRPr="002B4B01">
        <w:rPr>
          <w:rFonts w:ascii="Traditional Arabic" w:hAnsi="Traditional Arabic" w:cs="Traditional Arabic"/>
          <w:sz w:val="32"/>
          <w:rtl/>
        </w:rPr>
        <w:t xml:space="preserve"> وفي الثانية أو على الذي ينهى في الثالثة على الاختلاف في عود</w:t>
      </w:r>
      <w:r>
        <w:rPr>
          <w:rFonts w:ascii="Traditional Arabic" w:hAnsi="Traditional Arabic" w:cs="Traditional Arabic" w:hint="cs"/>
          <w:sz w:val="32"/>
          <w:rtl/>
        </w:rPr>
        <w:t>ِ</w:t>
      </w:r>
      <w:r w:rsidRPr="002B4B01">
        <w:rPr>
          <w:rFonts w:ascii="Traditional Arabic" w:hAnsi="Traditional Arabic" w:cs="Traditional Arabic"/>
          <w:sz w:val="32"/>
          <w:rtl/>
        </w:rPr>
        <w:t xml:space="preserve"> الضمير والج</w:t>
      </w:r>
      <w:r>
        <w:rPr>
          <w:rFonts w:ascii="Traditional Arabic" w:hAnsi="Traditional Arabic" w:cs="Traditional Arabic" w:hint="cs"/>
          <w:sz w:val="32"/>
          <w:rtl/>
        </w:rPr>
        <w:t>ُ</w:t>
      </w:r>
      <w:r w:rsidRPr="002B4B01">
        <w:rPr>
          <w:rFonts w:ascii="Traditional Arabic" w:hAnsi="Traditional Arabic" w:cs="Traditional Arabic"/>
          <w:sz w:val="32"/>
          <w:rtl/>
        </w:rPr>
        <w:t>ملة الاستفهامية توالى عليها ثلاثة ط</w:t>
      </w:r>
      <w:r>
        <w:rPr>
          <w:rFonts w:ascii="Traditional Arabic" w:hAnsi="Traditional Arabic" w:cs="Traditional Arabic"/>
          <w:sz w:val="32"/>
          <w:rtl/>
        </w:rPr>
        <w:t>والب فيقول حذف المفعول الثاني ل</w:t>
      </w:r>
      <w:r>
        <w:rPr>
          <w:rFonts w:ascii="Traditional Arabic" w:hAnsi="Traditional Arabic" w:cs="Traditional Arabic" w:hint="cs"/>
          <w:sz w:val="32"/>
          <w:rtl/>
        </w:rPr>
        <w:t>أ</w:t>
      </w:r>
      <w:r>
        <w:rPr>
          <w:rFonts w:ascii="Traditional Arabic" w:hAnsi="Traditional Arabic" w:cs="Traditional Arabic"/>
          <w:sz w:val="32"/>
          <w:rtl/>
        </w:rPr>
        <w:t>ر</w:t>
      </w:r>
      <w:r>
        <w:rPr>
          <w:rFonts w:ascii="Traditional Arabic" w:hAnsi="Traditional Arabic" w:cs="Traditional Arabic" w:hint="cs"/>
          <w:sz w:val="32"/>
          <w:rtl/>
        </w:rPr>
        <w:t>أ</w:t>
      </w:r>
      <w:r w:rsidRPr="002B4B01">
        <w:rPr>
          <w:rFonts w:ascii="Traditional Arabic" w:hAnsi="Traditional Arabic" w:cs="Traditional Arabic"/>
          <w:sz w:val="32"/>
          <w:rtl/>
        </w:rPr>
        <w:t>يت وهو ج</w:t>
      </w:r>
      <w:r>
        <w:rPr>
          <w:rFonts w:ascii="Traditional Arabic" w:hAnsi="Traditional Arabic" w:cs="Traditional Arabic" w:hint="cs"/>
          <w:sz w:val="32"/>
          <w:rtl/>
        </w:rPr>
        <w:t>ُ</w:t>
      </w:r>
      <w:r w:rsidRPr="002B4B01">
        <w:rPr>
          <w:rFonts w:ascii="Traditional Arabic" w:hAnsi="Traditional Arabic" w:cs="Traditional Arabic"/>
          <w:sz w:val="32"/>
          <w:rtl/>
        </w:rPr>
        <w:t xml:space="preserve">ملة </w:t>
      </w:r>
      <w:r>
        <w:rPr>
          <w:rFonts w:ascii="Traditional Arabic" w:hAnsi="Traditional Arabic" w:cs="Traditional Arabic" w:hint="cs"/>
          <w:sz w:val="32"/>
          <w:rtl/>
        </w:rPr>
        <w:t>{</w:t>
      </w:r>
      <w:r w:rsidRPr="00D42F64">
        <w:rPr>
          <w:rFonts w:ascii="Traditional Arabic" w:hAnsi="Traditional Arabic" w:cs="Traditional Arabic"/>
          <w:sz w:val="32"/>
          <w:rtl/>
        </w:rPr>
        <w:t xml:space="preserve">الاستفهام </w:t>
      </w:r>
      <w:r>
        <w:rPr>
          <w:rFonts w:ascii="Traditional Arabic" w:hAnsi="Traditional Arabic" w:cs="Traditional Arabic" w:hint="cs"/>
          <w:sz w:val="32"/>
          <w:rtl/>
        </w:rPr>
        <w:lastRenderedPageBreak/>
        <w:t>}</w:t>
      </w:r>
      <w:r w:rsidRPr="00D42F64">
        <w:rPr>
          <w:rStyle w:val="FootnoteReference"/>
          <w:rFonts w:eastAsia="Calibri"/>
          <w:sz w:val="32"/>
          <w:rtl/>
        </w:rPr>
        <w:t>(</w:t>
      </w:r>
      <w:r w:rsidRPr="00D42F64">
        <w:rPr>
          <w:rStyle w:val="FootnoteReference"/>
          <w:rFonts w:eastAsia="Calibri"/>
          <w:sz w:val="32"/>
          <w:rtl/>
        </w:rPr>
        <w:footnoteReference w:id="1967"/>
      </w:r>
      <w:r w:rsidRPr="00D42F64">
        <w:rPr>
          <w:rStyle w:val="FootnoteReference"/>
          <w:rFonts w:eastAsia="Calibri"/>
          <w:sz w:val="32"/>
          <w:rtl/>
        </w:rPr>
        <w:t>)</w:t>
      </w:r>
      <w:r w:rsidRPr="00D42F64">
        <w:rPr>
          <w:rFonts w:ascii="Traditional Arabic" w:hAnsi="Traditional Arabic" w:cs="Traditional Arabic"/>
          <w:sz w:val="32"/>
          <w:rtl/>
        </w:rPr>
        <w:t>المتأخر لدلالته</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1968"/>
      </w:r>
      <w:r w:rsidRPr="00D42F64">
        <w:rPr>
          <w:rStyle w:val="FootnoteReference"/>
          <w:rFonts w:eastAsia="Calibri"/>
          <w:sz w:val="32"/>
          <w:rtl/>
        </w:rPr>
        <w:t>)</w:t>
      </w:r>
      <w:r w:rsidRPr="00D42F64">
        <w:rPr>
          <w:rFonts w:ascii="Traditional Arabic" w:hAnsi="Traditional Arabic" w:cs="Traditional Arabic"/>
          <w:sz w:val="32"/>
          <w:rtl/>
        </w:rPr>
        <w:t>.عليه</w:t>
      </w:r>
      <w:r>
        <w:rPr>
          <w:rFonts w:ascii="Traditional Arabic" w:hAnsi="Traditional Arabic" w:cs="Traditional Arabic" w:hint="cs"/>
          <w:sz w:val="32"/>
          <w:rtl/>
        </w:rPr>
        <w:t>ِ</w:t>
      </w:r>
      <w:r>
        <w:rPr>
          <w:rFonts w:ascii="Traditional Arabic" w:hAnsi="Traditional Arabic" w:cs="Traditional Arabic"/>
          <w:sz w:val="32"/>
          <w:rtl/>
        </w:rPr>
        <w:t xml:space="preserve"> وحذف مفعول أر</w:t>
      </w:r>
      <w:r>
        <w:rPr>
          <w:rFonts w:ascii="Traditional Arabic" w:hAnsi="Traditional Arabic" w:cs="Traditional Arabic" w:hint="cs"/>
          <w:sz w:val="32"/>
          <w:rtl/>
        </w:rPr>
        <w:t>أ</w:t>
      </w:r>
      <w:r w:rsidRPr="00D42F64">
        <w:rPr>
          <w:rFonts w:ascii="Traditional Arabic" w:hAnsi="Traditional Arabic" w:cs="Traditional Arabic"/>
          <w:sz w:val="32"/>
          <w:rtl/>
        </w:rPr>
        <w:t>يت الأخير لدلالة</w:t>
      </w:r>
      <w:r>
        <w:rPr>
          <w:rFonts w:ascii="Traditional Arabic" w:hAnsi="Traditional Arabic" w:cs="Traditional Arabic" w:hint="cs"/>
          <w:sz w:val="32"/>
          <w:rtl/>
        </w:rPr>
        <w:t>ِ</w:t>
      </w:r>
      <w:r>
        <w:rPr>
          <w:rFonts w:ascii="Traditional Arabic" w:hAnsi="Traditional Arabic" w:cs="Traditional Arabic"/>
          <w:sz w:val="32"/>
          <w:rtl/>
        </w:rPr>
        <w:t xml:space="preserve"> مفعول أر</w:t>
      </w:r>
      <w:r>
        <w:rPr>
          <w:rFonts w:ascii="Traditional Arabic" w:hAnsi="Traditional Arabic" w:cs="Traditional Arabic" w:hint="cs"/>
          <w:sz w:val="32"/>
          <w:rtl/>
        </w:rPr>
        <w:t>أ</w:t>
      </w:r>
      <w:r w:rsidRPr="00D42F64">
        <w:rPr>
          <w:rFonts w:ascii="Traditional Arabic" w:hAnsi="Traditional Arabic" w:cs="Traditional Arabic" w:hint="cs"/>
          <w:sz w:val="32"/>
          <w:rtl/>
        </w:rPr>
        <w:t>ي</w:t>
      </w:r>
      <w:r w:rsidRPr="00D42F64">
        <w:rPr>
          <w:rFonts w:ascii="Traditional Arabic" w:hAnsi="Traditional Arabic" w:cs="Traditional Arabic"/>
          <w:sz w:val="32"/>
          <w:rtl/>
        </w:rPr>
        <w:t>ت الأولى عليه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وح</w:t>
      </w:r>
      <w:r>
        <w:rPr>
          <w:rFonts w:ascii="Traditional Arabic" w:hAnsi="Traditional Arabic" w:cs="Traditional Arabic" w:hint="cs"/>
          <w:sz w:val="32"/>
          <w:rtl/>
        </w:rPr>
        <w:t>ُ</w:t>
      </w:r>
      <w:r w:rsidRPr="00D42F64">
        <w:rPr>
          <w:rFonts w:ascii="Traditional Arabic" w:hAnsi="Traditional Arabic" w:cs="Traditional Arabic"/>
          <w:sz w:val="32"/>
          <w:rtl/>
        </w:rPr>
        <w:t>ذ</w:t>
      </w:r>
      <w:r>
        <w:rPr>
          <w:rFonts w:ascii="Traditional Arabic" w:hAnsi="Traditional Arabic" w:cs="Traditional Arabic" w:hint="cs"/>
          <w:sz w:val="32"/>
          <w:rtl/>
        </w:rPr>
        <w:t>ِ</w:t>
      </w:r>
      <w:r w:rsidRPr="00D42F64">
        <w:rPr>
          <w:rFonts w:ascii="Traditional Arabic" w:hAnsi="Traditional Arabic" w:cs="Traditional Arabic"/>
          <w:sz w:val="32"/>
          <w:rtl/>
        </w:rPr>
        <w:t>فا معا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w:t>
      </w:r>
      <w:r w:rsidRPr="00D42F64">
        <w:rPr>
          <w:rFonts w:ascii="Traditional Arabic" w:hAnsi="Traditional Arabic" w:cs="Traditional Arabic" w:hint="cs"/>
          <w:sz w:val="32"/>
          <w:rtl/>
        </w:rPr>
        <w:t>أ</w:t>
      </w:r>
      <w:r>
        <w:rPr>
          <w:rFonts w:ascii="Traditional Arabic" w:hAnsi="Traditional Arabic" w:cs="Traditional Arabic"/>
          <w:sz w:val="32"/>
          <w:rtl/>
        </w:rPr>
        <w:t>ر</w:t>
      </w:r>
      <w:r>
        <w:rPr>
          <w:rFonts w:ascii="Traditional Arabic" w:hAnsi="Traditional Arabic" w:cs="Traditional Arabic" w:hint="cs"/>
          <w:sz w:val="32"/>
          <w:rtl/>
        </w:rPr>
        <w:t>أ</w:t>
      </w:r>
      <w:r w:rsidRPr="00D42F64">
        <w:rPr>
          <w:rFonts w:ascii="Traditional Arabic" w:hAnsi="Traditional Arabic" w:cs="Traditional Arabic"/>
          <w:sz w:val="32"/>
          <w:rtl/>
        </w:rPr>
        <w:t>يت الثانية لدلالة</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الأولى على مفعول</w:t>
      </w:r>
      <w:r>
        <w:rPr>
          <w:rFonts w:ascii="Traditional Arabic" w:hAnsi="Traditional Arabic" w:cs="Traditional Arabic" w:hint="cs"/>
          <w:sz w:val="32"/>
          <w:rtl/>
        </w:rPr>
        <w:t>ِ</w:t>
      </w:r>
      <w:r w:rsidRPr="00D42F64">
        <w:rPr>
          <w:rFonts w:ascii="Traditional Arabic" w:hAnsi="Traditional Arabic" w:cs="Traditional Arabic"/>
          <w:sz w:val="32"/>
          <w:rtl/>
        </w:rPr>
        <w:t>ها الأول ولدلالة</w:t>
      </w:r>
      <w:r>
        <w:rPr>
          <w:rFonts w:ascii="Traditional Arabic" w:hAnsi="Traditional Arabic" w:cs="Traditional Arabic" w:hint="cs"/>
          <w:sz w:val="32"/>
          <w:rtl/>
        </w:rPr>
        <w:t>ِ</w:t>
      </w:r>
      <w:r>
        <w:rPr>
          <w:rFonts w:ascii="Traditional Arabic" w:hAnsi="Traditional Arabic" w:cs="Traditional Arabic"/>
          <w:sz w:val="32"/>
          <w:rtl/>
        </w:rPr>
        <w:t xml:space="preserve"> ال</w:t>
      </w:r>
      <w:r>
        <w:rPr>
          <w:rFonts w:ascii="Traditional Arabic" w:hAnsi="Traditional Arabic" w:cs="Traditional Arabic" w:hint="cs"/>
          <w:sz w:val="32"/>
          <w:rtl/>
        </w:rPr>
        <w:t>آ</w:t>
      </w:r>
      <w:r w:rsidRPr="00D42F64">
        <w:rPr>
          <w:rFonts w:ascii="Traditional Arabic" w:hAnsi="Traditional Arabic" w:cs="Traditional Arabic"/>
          <w:sz w:val="32"/>
          <w:rtl/>
        </w:rPr>
        <w:t>خر ل</w:t>
      </w:r>
      <w:r w:rsidRPr="00D42F64">
        <w:rPr>
          <w:rFonts w:ascii="Traditional Arabic" w:hAnsi="Traditional Arabic" w:cs="Traditional Arabic" w:hint="cs"/>
          <w:sz w:val="32"/>
          <w:rtl/>
        </w:rPr>
        <w:t>أ</w:t>
      </w:r>
      <w:r>
        <w:rPr>
          <w:rFonts w:ascii="Traditional Arabic" w:hAnsi="Traditional Arabic" w:cs="Traditional Arabic"/>
          <w:sz w:val="32"/>
          <w:rtl/>
        </w:rPr>
        <w:t>ر</w:t>
      </w:r>
      <w:r>
        <w:rPr>
          <w:rFonts w:ascii="Traditional Arabic" w:hAnsi="Traditional Arabic" w:cs="Traditional Arabic" w:hint="cs"/>
          <w:sz w:val="32"/>
          <w:rtl/>
        </w:rPr>
        <w:t>أ</w:t>
      </w:r>
      <w:r w:rsidRPr="00D42F64">
        <w:rPr>
          <w:rFonts w:ascii="Traditional Arabic" w:hAnsi="Traditional Arabic" w:cs="Traditional Arabic"/>
          <w:sz w:val="32"/>
          <w:rtl/>
        </w:rPr>
        <w:t>يت الثا</w:t>
      </w:r>
      <w:r w:rsidRPr="00D42F64">
        <w:rPr>
          <w:rFonts w:ascii="Traditional Arabic" w:hAnsi="Traditional Arabic" w:cs="Traditional Arabic" w:hint="cs"/>
          <w:sz w:val="32"/>
          <w:rtl/>
        </w:rPr>
        <w:t>لث</w:t>
      </w:r>
      <w:r w:rsidRPr="00D42F64">
        <w:rPr>
          <w:rFonts w:ascii="Traditional Arabic" w:hAnsi="Traditional Arabic" w:cs="Traditional Arabic"/>
          <w:sz w:val="32"/>
          <w:rtl/>
        </w:rPr>
        <w:t>ة على مفعول</w:t>
      </w:r>
      <w:r>
        <w:rPr>
          <w:rFonts w:ascii="Traditional Arabic" w:hAnsi="Traditional Arabic" w:cs="Traditional Arabic" w:hint="cs"/>
          <w:sz w:val="32"/>
          <w:rtl/>
        </w:rPr>
        <w:t>ِ</w:t>
      </w:r>
      <w:r>
        <w:rPr>
          <w:rFonts w:ascii="Traditional Arabic" w:hAnsi="Traditional Arabic" w:cs="Traditional Arabic"/>
          <w:sz w:val="32"/>
          <w:rtl/>
        </w:rPr>
        <w:t>ها ال</w:t>
      </w:r>
      <w:r>
        <w:rPr>
          <w:rFonts w:ascii="Traditional Arabic" w:hAnsi="Traditional Arabic" w:cs="Traditional Arabic" w:hint="cs"/>
          <w:sz w:val="32"/>
          <w:rtl/>
        </w:rPr>
        <w:t>آ</w:t>
      </w:r>
      <w:r w:rsidRPr="00D42F64">
        <w:rPr>
          <w:rFonts w:ascii="Traditional Arabic" w:hAnsi="Traditional Arabic" w:cs="Traditional Arabic"/>
          <w:sz w:val="32"/>
          <w:rtl/>
        </w:rPr>
        <w:t>خر وه</w:t>
      </w:r>
      <w:r w:rsidRPr="00D42F64">
        <w:rPr>
          <w:rFonts w:ascii="Traditional Arabic" w:hAnsi="Traditional Arabic" w:cs="Traditional Arabic" w:hint="cs"/>
          <w:sz w:val="32"/>
          <w:rtl/>
        </w:rPr>
        <w:t>ؤ</w:t>
      </w:r>
      <w:r w:rsidRPr="00D42F64">
        <w:rPr>
          <w:rFonts w:ascii="Traditional Arabic" w:hAnsi="Traditional Arabic" w:cs="Traditional Arabic"/>
          <w:sz w:val="32"/>
          <w:rtl/>
        </w:rPr>
        <w:t>لا</w:t>
      </w:r>
      <w:r w:rsidRPr="00D42F64">
        <w:rPr>
          <w:rFonts w:ascii="Traditional Arabic" w:hAnsi="Traditional Arabic" w:cs="Traditional Arabic" w:hint="cs"/>
          <w:sz w:val="32"/>
          <w:rtl/>
        </w:rPr>
        <w:t>ء</w:t>
      </w:r>
      <w:r w:rsidRPr="00D42F64">
        <w:rPr>
          <w:rFonts w:ascii="Traditional Arabic" w:hAnsi="Traditional Arabic" w:cs="Traditional Arabic"/>
          <w:sz w:val="32"/>
          <w:rtl/>
        </w:rPr>
        <w:t xml:space="preserve"> الطوا</w:t>
      </w:r>
      <w:r w:rsidRPr="00D42F64">
        <w:rPr>
          <w:rFonts w:ascii="Traditional Arabic" w:hAnsi="Traditional Arabic" w:cs="Traditional Arabic" w:hint="cs"/>
          <w:sz w:val="32"/>
          <w:rtl/>
        </w:rPr>
        <w:t>ل</w:t>
      </w:r>
      <w:r w:rsidRPr="00D42F64">
        <w:rPr>
          <w:rFonts w:ascii="Traditional Arabic" w:hAnsi="Traditional Arabic" w:cs="Traditional Arabic"/>
          <w:sz w:val="32"/>
          <w:rtl/>
        </w:rPr>
        <w:t>ب ليس بطلب</w:t>
      </w:r>
      <w:r>
        <w:rPr>
          <w:rFonts w:ascii="Traditional Arabic" w:hAnsi="Traditional Arabic" w:cs="Traditional Arabic" w:hint="cs"/>
          <w:sz w:val="32"/>
          <w:rtl/>
        </w:rPr>
        <w:t>ِ</w:t>
      </w:r>
      <w:r w:rsidRPr="00D42F64">
        <w:rPr>
          <w:rFonts w:ascii="Traditional Arabic" w:hAnsi="Traditional Arabic" w:cs="Traditional Arabic"/>
          <w:sz w:val="32"/>
          <w:rtl/>
        </w:rPr>
        <w:t>ها على طريق</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التناز</w:t>
      </w:r>
      <w:r>
        <w:rPr>
          <w:rFonts w:ascii="Traditional Arabic" w:hAnsi="Traditional Arabic" w:cs="Traditional Arabic" w:hint="cs"/>
          <w:sz w:val="32"/>
          <w:rtl/>
        </w:rPr>
        <w:t>ُ</w:t>
      </w:r>
      <w:r w:rsidRPr="00D42F64">
        <w:rPr>
          <w:rFonts w:ascii="Traditional Arabic" w:hAnsi="Traditional Arabic" w:cs="Traditional Arabic"/>
          <w:sz w:val="32"/>
          <w:rtl/>
        </w:rPr>
        <w:t>ع</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الج</w:t>
      </w:r>
      <w:r>
        <w:rPr>
          <w:rFonts w:ascii="Traditional Arabic" w:hAnsi="Traditional Arabic" w:cs="Traditional Arabic" w:hint="cs"/>
          <w:sz w:val="32"/>
          <w:rtl/>
        </w:rPr>
        <w:t>ُ</w:t>
      </w:r>
      <w:r w:rsidRPr="00D42F64">
        <w:rPr>
          <w:rFonts w:ascii="Traditional Arabic" w:hAnsi="Traditional Arabic" w:cs="Traditional Arabic"/>
          <w:sz w:val="32"/>
          <w:rtl/>
        </w:rPr>
        <w:t>مل لا يصح إضمارها وإنما ذل</w:t>
      </w:r>
      <w:r>
        <w:rPr>
          <w:rFonts w:ascii="Traditional Arabic" w:hAnsi="Traditional Arabic" w:cs="Traditional Arabic" w:hint="cs"/>
          <w:sz w:val="32"/>
          <w:rtl/>
        </w:rPr>
        <w:t>ِ</w:t>
      </w:r>
      <w:r w:rsidRPr="00D42F64">
        <w:rPr>
          <w:rFonts w:ascii="Traditional Arabic" w:hAnsi="Traditional Arabic" w:cs="Traditional Arabic"/>
          <w:sz w:val="32"/>
          <w:rtl/>
        </w:rPr>
        <w:t>ك</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من باب</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الحذف في غير</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التنازع واما  تجويزه وقوع ج</w:t>
      </w:r>
      <w:r>
        <w:rPr>
          <w:rFonts w:ascii="Traditional Arabic" w:hAnsi="Traditional Arabic" w:cs="Traditional Arabic" w:hint="cs"/>
          <w:sz w:val="32"/>
          <w:rtl/>
        </w:rPr>
        <w:t>ُ</w:t>
      </w:r>
      <w:r w:rsidRPr="00D42F64">
        <w:rPr>
          <w:rFonts w:ascii="Traditional Arabic" w:hAnsi="Traditional Arabic" w:cs="Traditional Arabic"/>
          <w:sz w:val="32"/>
          <w:rtl/>
        </w:rPr>
        <w:t>ملة الاستفهام جوابا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للشرط</w:t>
      </w:r>
      <w:r>
        <w:rPr>
          <w:rFonts w:ascii="Traditional Arabic" w:hAnsi="Traditional Arabic" w:cs="Traditional Arabic" w:hint="cs"/>
          <w:sz w:val="32"/>
          <w:rtl/>
        </w:rPr>
        <w:t>ِ</w:t>
      </w:r>
      <w:r>
        <w:rPr>
          <w:rFonts w:ascii="Traditional Arabic" w:hAnsi="Traditional Arabic" w:cs="Traditional Arabic"/>
          <w:sz w:val="32"/>
          <w:rtl/>
        </w:rPr>
        <w:t xml:space="preserve"> بغير فاء يفرق فلا </w:t>
      </w:r>
      <w:r>
        <w:rPr>
          <w:rFonts w:ascii="Traditional Arabic" w:hAnsi="Traditional Arabic" w:cs="Traditional Arabic" w:hint="cs"/>
          <w:sz w:val="32"/>
          <w:rtl/>
        </w:rPr>
        <w:t>ا</w:t>
      </w:r>
      <w:r w:rsidRPr="00D42F64">
        <w:rPr>
          <w:rFonts w:ascii="Traditional Arabic" w:hAnsi="Traditional Arabic" w:cs="Traditional Arabic"/>
          <w:sz w:val="32"/>
          <w:rtl/>
        </w:rPr>
        <w:t>علم أحد أجازه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بل نصوا على وجوب</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الفا</w:t>
      </w:r>
      <w:r>
        <w:rPr>
          <w:rFonts w:ascii="Traditional Arabic" w:hAnsi="Traditional Arabic" w:cs="Traditional Arabic" w:hint="cs"/>
          <w:sz w:val="32"/>
          <w:rtl/>
        </w:rPr>
        <w:t>ء</w:t>
      </w:r>
      <w:r w:rsidRPr="00D42F64">
        <w:rPr>
          <w:rFonts w:ascii="Traditional Arabic" w:hAnsi="Traditional Arabic" w:cs="Traditional Arabic"/>
          <w:sz w:val="32"/>
          <w:rtl/>
        </w:rPr>
        <w:t xml:space="preserve"> في كل ما اقتضى طلبا</w:t>
      </w:r>
      <w:r>
        <w:rPr>
          <w:rFonts w:ascii="Traditional Arabic" w:hAnsi="Traditional Arabic" w:cs="Traditional Arabic" w:hint="cs"/>
          <w:sz w:val="32"/>
          <w:rtl/>
        </w:rPr>
        <w:t>ً</w:t>
      </w:r>
      <w:r w:rsidRPr="00D42F64">
        <w:rPr>
          <w:rFonts w:ascii="Traditional Arabic" w:hAnsi="Traditional Arabic" w:cs="Traditional Arabic"/>
          <w:sz w:val="32"/>
          <w:rtl/>
        </w:rPr>
        <w:t xml:space="preserve"> بوجه ما ولا يجوز حذفها إلا في ضرورة</w:t>
      </w:r>
      <w:r>
        <w:rPr>
          <w:rFonts w:ascii="Traditional Arabic" w:hAnsi="Traditional Arabic" w:cs="Traditional Arabic" w:hint="cs"/>
          <w:sz w:val="32"/>
          <w:rtl/>
        </w:rPr>
        <w:t>ِ</w:t>
      </w:r>
      <w:r w:rsidRPr="00D42F64">
        <w:rPr>
          <w:rFonts w:ascii="Traditional Arabic" w:hAnsi="Traditional Arabic" w:cs="Traditional Arabic"/>
          <w:sz w:val="32"/>
          <w:rtl/>
        </w:rPr>
        <w:t xml:space="preserve"> شعر</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1969"/>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انتهى</w:t>
      </w:r>
      <w:r w:rsidRPr="00D42F64">
        <w:rPr>
          <w:rFonts w:ascii="Traditional Arabic" w:hAnsi="Traditional Arabic" w:cs="Traditional Arabic" w:hint="cs"/>
          <w:sz w:val="32"/>
          <w:rtl/>
        </w:rPr>
        <w:t>.</w:t>
      </w:r>
    </w:p>
    <w:p w:rsidR="00C963BC" w:rsidRPr="00D42F64"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وروي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أن أبا جهل مر برسول الله صلى الله عليه وسلم</w:t>
      </w:r>
      <w:r w:rsidRPr="00D42F64">
        <w:rPr>
          <w:rFonts w:ascii="AngsanaUPC" w:hAnsi="AngsanaUPC" w:cs="AngsanaUPC"/>
          <w:b/>
          <w:bCs/>
          <w:sz w:val="32"/>
          <w:rtl/>
        </w:rPr>
        <w:t>»</w:t>
      </w:r>
      <w:r w:rsidRPr="00D42F64">
        <w:rPr>
          <w:rFonts w:ascii="Traditional Arabic" w:hAnsi="Traditional Arabic" w:cs="Traditional Arabic" w:hint="cs"/>
          <w:b/>
          <w:bCs/>
          <w:sz w:val="32"/>
          <w:rtl/>
        </w:rPr>
        <w:t xml:space="preserve">.) </w:t>
      </w:r>
      <w:r w:rsidRPr="00D42F64">
        <w:rPr>
          <w:rStyle w:val="FootnoteReference"/>
          <w:rFonts w:eastAsia="Calibri"/>
          <w:b/>
          <w:bCs/>
          <w:sz w:val="32"/>
          <w:rtl/>
        </w:rPr>
        <w:t>(</w:t>
      </w:r>
      <w:r w:rsidRPr="00D42F64">
        <w:rPr>
          <w:rStyle w:val="FootnoteReference"/>
          <w:rFonts w:eastAsia="Calibri"/>
          <w:b/>
          <w:bCs/>
          <w:sz w:val="32"/>
          <w:rtl/>
        </w:rPr>
        <w:footnoteReference w:id="1970"/>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71"/>
      </w:r>
      <w:r w:rsidRPr="00D42F64">
        <w:rPr>
          <w:rStyle w:val="FootnoteReference"/>
          <w:rFonts w:eastAsia="Calibri"/>
          <w:sz w:val="32"/>
          <w:rtl/>
        </w:rPr>
        <w:t>)</w:t>
      </w: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الترمذي والنسائي والحاكم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عباس واصله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في صحيح</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البخاري</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72"/>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w:t>
      </w:r>
      <w:r w:rsidRPr="00D42F64">
        <w:rPr>
          <w:rFonts w:ascii="Traditional Arabic" w:hAnsi="Traditional Arabic" w:cs="Traditional Arabic" w:hint="cs"/>
          <w:b/>
          <w:b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وفي الحديث</w:t>
      </w:r>
      <w:r w:rsidRPr="00D42F64">
        <w:rPr>
          <w:rFonts w:ascii="Traditional Arabic" w:hAnsi="Traditional Arabic" w:cs="Traditional Arabic" w:hint="cs"/>
          <w:b/>
          <w:bCs/>
          <w:sz w:val="32"/>
          <w:rtl/>
        </w:rPr>
        <w:t>:</w:t>
      </w:r>
      <w:r w:rsidRPr="00D42F64">
        <w:rPr>
          <w:rFonts w:ascii="AngsanaUPC" w:hAnsi="AngsanaUPC" w:cs="AngsanaUPC"/>
          <w:b/>
          <w:bCs/>
          <w:sz w:val="32"/>
          <w:rtl/>
        </w:rPr>
        <w:t>«</w:t>
      </w:r>
      <w:r>
        <w:rPr>
          <w:rFonts w:ascii="Traditional Arabic" w:hAnsi="Traditional Arabic" w:cs="Traditional Arabic"/>
          <w:b/>
          <w:bCs/>
          <w:sz w:val="32"/>
          <w:rtl/>
        </w:rPr>
        <w:t xml:space="preserve"> </w:t>
      </w:r>
      <w:r>
        <w:rPr>
          <w:rFonts w:ascii="Traditional Arabic" w:hAnsi="Traditional Arabic" w:cs="Traditional Arabic" w:hint="cs"/>
          <w:b/>
          <w:bCs/>
          <w:sz w:val="32"/>
          <w:rtl/>
        </w:rPr>
        <w:t>أ</w:t>
      </w:r>
      <w:r w:rsidRPr="00D42F64">
        <w:rPr>
          <w:rFonts w:ascii="Traditional Arabic" w:hAnsi="Traditional Arabic" w:cs="Traditional Arabic"/>
          <w:b/>
          <w:bCs/>
          <w:sz w:val="32"/>
          <w:rtl/>
        </w:rPr>
        <w:t>قرب ما يكون العبد من ربه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اذا</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و</w:t>
      </w:r>
      <w:r w:rsidRPr="00D42F64">
        <w:rPr>
          <w:rFonts w:ascii="Traditional Arabic" w:hAnsi="Traditional Arabic" w:cs="Traditional Arabic"/>
          <w:b/>
          <w:bCs/>
          <w:sz w:val="32"/>
          <w:rtl/>
        </w:rPr>
        <w:t>هو</w:t>
      </w:r>
      <w:r>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73"/>
      </w:r>
      <w:r w:rsidRPr="00D42F64">
        <w:rPr>
          <w:rStyle w:val="FootnoteReference"/>
          <w:rFonts w:eastAsia="Calibri"/>
          <w:b/>
          <w:bCs/>
          <w:sz w:val="32"/>
          <w:rtl/>
        </w:rPr>
        <w:t>)</w:t>
      </w:r>
      <w:r w:rsidRPr="00D42F64">
        <w:rPr>
          <w:rFonts w:ascii="Traditional Arabic" w:hAnsi="Traditional Arabic" w:cs="Traditional Arabic"/>
          <w:b/>
          <w:bCs/>
          <w:sz w:val="32"/>
          <w:rtl/>
        </w:rPr>
        <w:t xml:space="preserve"> ساجد</w:t>
      </w:r>
      <w:r>
        <w:rPr>
          <w:rFonts w:ascii="AngsanaUPC" w:hAnsi="AngsanaUPC" w:cs="AngsanaUPC" w:hint="cs"/>
          <w:sz w:val="32"/>
          <w:rtl/>
        </w:rPr>
        <w:t>.</w:t>
      </w:r>
      <w:r w:rsidRPr="00D42F64">
        <w:rPr>
          <w:rFonts w:ascii="AngsanaUPC" w:hAnsi="AngsanaUPC" w:cs="AngsanaUPC"/>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1974"/>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أبو ه</w:t>
      </w:r>
      <w:r>
        <w:rPr>
          <w:rFonts w:ascii="Traditional Arabic" w:hAnsi="Traditional Arabic" w:cs="Traditional Arabic" w:hint="cs"/>
          <w:sz w:val="32"/>
          <w:rtl/>
        </w:rPr>
        <w:t>ُ</w:t>
      </w:r>
      <w:r w:rsidRPr="00D42F64">
        <w:rPr>
          <w:rFonts w:ascii="Traditional Arabic" w:hAnsi="Traditional Arabic" w:cs="Traditional Arabic"/>
          <w:sz w:val="32"/>
          <w:rtl/>
        </w:rPr>
        <w:t>ريرة بلفظ</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AngsanaUPC" w:hAnsi="AngsanaUPC" w:cs="AngsanaUPC"/>
          <w:sz w:val="32"/>
          <w:rtl/>
        </w:rPr>
        <w:t>«</w:t>
      </w:r>
      <w:r w:rsidRPr="00D42F64">
        <w:rPr>
          <w:rFonts w:ascii="Traditional Arabic" w:hAnsi="Traditional Arabic" w:cs="Traditional Arabic"/>
          <w:sz w:val="32"/>
          <w:rtl/>
        </w:rPr>
        <w:t>وهو ساجد</w:t>
      </w:r>
      <w:r>
        <w:rPr>
          <w:rFonts w:ascii="AngsanaUPC" w:hAnsi="AngsanaUPC" w:cs="AngsanaUPC" w:hint="cs"/>
          <w:sz w:val="32"/>
          <w:rtl/>
        </w:rPr>
        <w:t>.</w:t>
      </w:r>
      <w:r w:rsidRPr="00D42F64">
        <w:rPr>
          <w:rFonts w:ascii="AngsanaUPC" w:hAnsi="AngsanaUPC" w:cs="AngsanaUPC"/>
          <w:sz w:val="32"/>
          <w:rtl/>
        </w:rPr>
        <w:t>»</w:t>
      </w:r>
      <w:r w:rsidRPr="00D42F64">
        <w:rPr>
          <w:rStyle w:val="FootnoteReference"/>
          <w:rFonts w:eastAsia="Calibri"/>
          <w:sz w:val="32"/>
          <w:rtl/>
        </w:rPr>
        <w:t>(</w:t>
      </w:r>
      <w:r w:rsidRPr="00D42F64">
        <w:rPr>
          <w:rStyle w:val="FootnoteReference"/>
          <w:rFonts w:eastAsia="Calibri"/>
          <w:sz w:val="32"/>
          <w:rtl/>
        </w:rPr>
        <w:footnoteReference w:id="1975"/>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من قرأ سورة العلق</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76"/>
      </w:r>
      <w:r w:rsidRPr="00D42F64">
        <w:rPr>
          <w:rStyle w:val="FootnoteReference"/>
          <w:rFonts w:eastAsia="Calibri"/>
          <w:b/>
          <w:bCs/>
          <w:sz w:val="32"/>
          <w:rtl/>
        </w:rPr>
        <w:t>)</w:t>
      </w:r>
    </w:p>
    <w:p w:rsidR="00C963BC" w:rsidRPr="00EB4F35" w:rsidRDefault="00C963BC" w:rsidP="00C963BC">
      <w:pPr>
        <w:pStyle w:val="BodyText"/>
        <w:rPr>
          <w:rFonts w:ascii="Traditional Arabic" w:hAnsi="Traditional Arabic" w:cs="Traditional Arabic"/>
          <w:sz w:val="32"/>
          <w:vertAlign w:val="superscript"/>
          <w:rtl/>
        </w:rPr>
      </w:pPr>
      <w:r w:rsidRPr="00D42F64">
        <w:rPr>
          <w:rFonts w:ascii="Traditional Arabic" w:hAnsi="Traditional Arabic" w:cs="Traditional Arabic"/>
          <w:sz w:val="32"/>
          <w:rtl/>
        </w:rPr>
        <w:t xml:space="preserve"> 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موضوع</w:t>
      </w:r>
      <w:r w:rsidRPr="00D42F64">
        <w:rPr>
          <w:rStyle w:val="FootnoteReference"/>
          <w:rFonts w:eastAsia="Calibri"/>
          <w:sz w:val="32"/>
          <w:rtl/>
        </w:rPr>
        <w:t>(</w:t>
      </w:r>
      <w:r w:rsidRPr="00D42F64">
        <w:rPr>
          <w:rStyle w:val="FootnoteReference"/>
          <w:rFonts w:eastAsia="Calibri"/>
          <w:sz w:val="32"/>
          <w:rtl/>
        </w:rPr>
        <w:footnoteReference w:id="1977"/>
      </w:r>
      <w:r w:rsidRPr="00D42F64">
        <w:rPr>
          <w:rStyle w:val="FootnoteReference"/>
          <w:rFonts w:eastAsia="Calibri"/>
          <w:sz w:val="32"/>
          <w:rtl/>
        </w:rPr>
        <w:t>)</w:t>
      </w:r>
    </w:p>
    <w:p w:rsidR="00C963BC" w:rsidRPr="00854ED1" w:rsidRDefault="00C963BC" w:rsidP="00C963BC">
      <w:pPr>
        <w:pStyle w:val="BodyText"/>
        <w:jc w:val="center"/>
        <w:rPr>
          <w:rFonts w:ascii="Andalus" w:hAnsi="Andalus" w:cs="Andalus"/>
          <w:b/>
          <w:bCs/>
          <w:i/>
          <w:iCs/>
          <w:color w:val="FF0000"/>
          <w:sz w:val="44"/>
          <w:szCs w:val="44"/>
          <w:u w:val="single"/>
          <w:rtl/>
        </w:rPr>
      </w:pPr>
      <w:r w:rsidRPr="00854ED1">
        <w:rPr>
          <w:rFonts w:ascii="Andalus" w:hAnsi="Andalus" w:cs="Andalus"/>
          <w:b/>
          <w:bCs/>
          <w:i/>
          <w:iCs/>
          <w:color w:val="FF0000"/>
          <w:sz w:val="44"/>
          <w:szCs w:val="44"/>
          <w:u w:val="single"/>
          <w:rtl/>
        </w:rPr>
        <w:lastRenderedPageBreak/>
        <w:t>سورة القدر</w:t>
      </w:r>
    </w:p>
    <w:p w:rsidR="00C963BC" w:rsidRPr="00D42F64" w:rsidRDefault="00C963BC" w:rsidP="00C963BC">
      <w:pPr>
        <w:pStyle w:val="BodyText"/>
        <w:rPr>
          <w:rFonts w:ascii="Andalus" w:hAnsi="Andalus" w:cs="Andalus"/>
          <w:b/>
          <w:bCs/>
          <w:i/>
          <w:iCs/>
          <w:color w:val="FF0000"/>
          <w:sz w:val="32"/>
          <w:u w:val="single"/>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 (</w:t>
      </w:r>
      <w:r w:rsidRPr="00D42F64">
        <w:rPr>
          <w:rFonts w:ascii="Traditional Arabic" w:hAnsi="Traditional Arabic" w:cs="Traditional Arabic"/>
          <w:b/>
          <w:bCs/>
          <w:sz w:val="32"/>
          <w:rtl/>
        </w:rPr>
        <w:t>روي</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انه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الصلاة والسلام ذكر</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إسرائيليا</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لبس السلاح في سبيل</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78"/>
      </w:r>
      <w:r w:rsidRPr="00D42F64">
        <w:rPr>
          <w:rStyle w:val="FootnoteReference"/>
          <w:rFonts w:eastAsia="Calibri"/>
          <w:b/>
          <w:bCs/>
          <w:sz w:val="32"/>
          <w:rtl/>
        </w:rPr>
        <w:t>)</w:t>
      </w:r>
      <w:r w:rsidRPr="00D42F64">
        <w:rPr>
          <w:rFonts w:ascii="Traditional Arabic" w:hAnsi="Traditional Arabic" w:cs="Traditional Arabic" w:hint="cs"/>
          <w:sz w:val="32"/>
          <w:rtl/>
        </w:rPr>
        <w:t xml:space="preserve"> </w:t>
      </w:r>
    </w:p>
    <w:p w:rsidR="00C963BC" w:rsidRPr="002B4B01" w:rsidRDefault="00C963BC" w:rsidP="00C963BC">
      <w:pPr>
        <w:pStyle w:val="BodyText"/>
        <w:rPr>
          <w:rFonts w:ascii="Traditional Arabic" w:hAnsi="Traditional Arabic" w:cs="Traditional Arabic"/>
          <w:sz w:val="16"/>
          <w:szCs w:val="16"/>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79"/>
      </w:r>
      <w:r w:rsidRPr="00D42F64">
        <w:rPr>
          <w:rStyle w:val="FootnoteReference"/>
          <w:rFonts w:eastAsia="Calibri"/>
          <w:sz w:val="32"/>
          <w:rtl/>
        </w:rPr>
        <w:t>)</w:t>
      </w: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أبي حاتم وغيره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م</w:t>
      </w:r>
      <w:r>
        <w:rPr>
          <w:rFonts w:ascii="Traditional Arabic" w:hAnsi="Traditional Arabic" w:cs="Traditional Arabic" w:hint="cs"/>
          <w:sz w:val="32"/>
          <w:rtl/>
        </w:rPr>
        <w:t>ُ</w:t>
      </w:r>
      <w:r w:rsidRPr="00D42F64">
        <w:rPr>
          <w:rFonts w:ascii="Traditional Arabic" w:hAnsi="Traditional Arabic" w:cs="Traditional Arabic"/>
          <w:sz w:val="32"/>
          <w:rtl/>
        </w:rPr>
        <w:t>جاهد</w:t>
      </w:r>
      <w:r w:rsidRPr="00D42F64">
        <w:rPr>
          <w:rStyle w:val="FootnoteReference"/>
          <w:rFonts w:eastAsia="Calibri"/>
          <w:sz w:val="32"/>
          <w:rtl/>
        </w:rPr>
        <w:t>(</w:t>
      </w:r>
      <w:r w:rsidRPr="00D42F64">
        <w:rPr>
          <w:rStyle w:val="FootnoteReference"/>
          <w:rFonts w:eastAsia="Calibri"/>
          <w:sz w:val="32"/>
          <w:rtl/>
        </w:rPr>
        <w:footnoteReference w:id="1980"/>
      </w:r>
      <w:r w:rsidRPr="00D42F64">
        <w:rPr>
          <w:rStyle w:val="FootnoteReference"/>
          <w:rFonts w:eastAsia="Calibri"/>
          <w:sz w:val="32"/>
          <w:rtl/>
        </w:rPr>
        <w:t>)</w:t>
      </w:r>
      <w:r w:rsidRPr="00D42F64">
        <w:rPr>
          <w:rFonts w:ascii="Traditional Arabic" w:hAnsi="Traditional Arabic" w:cs="Traditional Arabic"/>
          <w:sz w:val="32"/>
          <w:rtl/>
        </w:rPr>
        <w:t xml:space="preserve"> م</w:t>
      </w:r>
      <w:r>
        <w:rPr>
          <w:rFonts w:ascii="Traditional Arabic" w:hAnsi="Traditional Arabic" w:cs="Traditional Arabic" w:hint="cs"/>
          <w:sz w:val="32"/>
          <w:rtl/>
        </w:rPr>
        <w:t>ُ</w:t>
      </w:r>
      <w:r w:rsidRPr="00D42F64">
        <w:rPr>
          <w:rFonts w:ascii="Traditional Arabic" w:hAnsi="Traditional Arabic" w:cs="Traditional Arabic"/>
          <w:sz w:val="32"/>
          <w:rtl/>
        </w:rPr>
        <w:t>رسلا</w:t>
      </w:r>
      <w:r>
        <w:rPr>
          <w:rFonts w:ascii="Traditional Arabic" w:hAnsi="Traditional Arabic" w:cs="Traditional Arabic" w:hint="cs"/>
          <w:sz w:val="32"/>
          <w:rtl/>
        </w:rPr>
        <w:t>ً</w:t>
      </w:r>
      <w:r w:rsidRPr="00D42F64">
        <w:rPr>
          <w:rFonts w:ascii="Traditional Arabic" w:hAnsi="Traditional Arabic" w:cs="Traditional Arabic"/>
          <w:sz w:val="32"/>
          <w:rtl/>
        </w:rPr>
        <w:t xml:space="preserve"> دون قوله</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وت</w:t>
      </w:r>
      <w:r w:rsidRPr="00D42F64">
        <w:rPr>
          <w:rFonts w:ascii="Traditional Arabic" w:hAnsi="Traditional Arabic" w:cs="Traditional Arabic" w:hint="cs"/>
          <w:sz w:val="32"/>
          <w:rtl/>
        </w:rPr>
        <w:t>ق</w:t>
      </w:r>
      <w:r w:rsidRPr="00D42F64">
        <w:rPr>
          <w:rFonts w:ascii="Traditional Arabic" w:hAnsi="Traditional Arabic" w:cs="Traditional Arabic"/>
          <w:sz w:val="32"/>
          <w:rtl/>
        </w:rPr>
        <w:t xml:space="preserve">ا </w:t>
      </w:r>
      <w:r w:rsidRPr="00D42F64">
        <w:rPr>
          <w:rFonts w:ascii="Traditional Arabic" w:hAnsi="Traditional Arabic" w:cs="Traditional Arabic" w:hint="cs"/>
          <w:sz w:val="32"/>
          <w:rtl/>
        </w:rPr>
        <w:t>ص</w:t>
      </w:r>
      <w:r w:rsidRPr="00D42F64">
        <w:rPr>
          <w:rFonts w:ascii="Traditional Arabic" w:hAnsi="Traditional Arabic" w:cs="Traditional Arabic"/>
          <w:sz w:val="32"/>
          <w:rtl/>
        </w:rPr>
        <w:t>رت إليهم أعمالهم</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81"/>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sz w:val="32"/>
          <w:rtl/>
        </w:rPr>
      </w:pPr>
      <w:r>
        <w:rPr>
          <w:rFonts w:ascii="Traditional Arabic" w:hAnsi="Traditional Arabic" w:cs="Traditional Arabic" w:hint="cs"/>
          <w:sz w:val="32"/>
          <w:rtl/>
        </w:rPr>
        <w:t xml:space="preserve">          </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قرأ سورة القدر</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82"/>
      </w:r>
      <w:r w:rsidRPr="00D42F64">
        <w:rPr>
          <w:rStyle w:val="FootnoteReference"/>
          <w:rFonts w:eastAsia="Calibri"/>
          <w:b/>
          <w:bCs/>
          <w:sz w:val="32"/>
          <w:rtl/>
        </w:rPr>
        <w:t>)</w:t>
      </w:r>
    </w:p>
    <w:p w:rsidR="00C963BC" w:rsidRPr="002B4B01" w:rsidRDefault="00C963BC" w:rsidP="00C963BC">
      <w:pPr>
        <w:pStyle w:val="BodyText"/>
        <w:rPr>
          <w:rFonts w:ascii="Traditional Arabic" w:hAnsi="Traditional Arabic" w:cs="Traditional Arabic"/>
          <w:sz w:val="14"/>
          <w:szCs w:val="14"/>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 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1983"/>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E3535C" w:rsidRDefault="00C963BC" w:rsidP="00C963BC">
      <w:pPr>
        <w:pStyle w:val="BodyText"/>
        <w:jc w:val="center"/>
        <w:rPr>
          <w:rFonts w:ascii="Andalus" w:hAnsi="Andalus" w:cs="Andalus"/>
          <w:b/>
          <w:bCs/>
          <w:i/>
          <w:iCs/>
          <w:color w:val="FF0000"/>
          <w:sz w:val="44"/>
          <w:szCs w:val="44"/>
          <w:u w:val="single"/>
          <w:rtl/>
        </w:rPr>
      </w:pPr>
      <w:r w:rsidRPr="00E3535C">
        <w:rPr>
          <w:rFonts w:ascii="Andalus" w:hAnsi="Andalus" w:cs="Andalus"/>
          <w:b/>
          <w:bCs/>
          <w:i/>
          <w:iCs/>
          <w:color w:val="FF0000"/>
          <w:sz w:val="44"/>
          <w:szCs w:val="44"/>
          <w:u w:val="single"/>
          <w:rtl/>
        </w:rPr>
        <w:lastRenderedPageBreak/>
        <w:t>سورة لم يكن</w:t>
      </w:r>
    </w:p>
    <w:p w:rsidR="00C963BC" w:rsidRPr="00D42F64" w:rsidRDefault="00C963BC" w:rsidP="00C963BC">
      <w:pPr>
        <w:pStyle w:val="BodyText"/>
        <w:rPr>
          <w:rFonts w:ascii="Andalus" w:hAnsi="Andalus" w:cs="Andalus"/>
          <w:b/>
          <w:bCs/>
          <w:i/>
          <w:iCs/>
          <w:color w:val="FF0000"/>
          <w:sz w:val="32"/>
          <w:u w:val="single"/>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دين الملة القيمة</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84"/>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قال صاحب الكشف</w:t>
      </w:r>
      <w:r w:rsidRPr="00D42F64">
        <w:rPr>
          <w:rFonts w:ascii="Traditional Arabic" w:hAnsi="Traditional Arabic" w:cs="Traditional Arabic" w:hint="cs"/>
          <w:sz w:val="32"/>
          <w:rtl/>
        </w:rPr>
        <w:t>:</w:t>
      </w:r>
      <w:r>
        <w:rPr>
          <w:rFonts w:ascii="Traditional Arabic" w:hAnsi="Traditional Arabic" w:cs="Traditional Arabic"/>
          <w:sz w:val="32"/>
          <w:rtl/>
        </w:rPr>
        <w:t xml:space="preserve"> لابد من هذا التقدير</w:t>
      </w:r>
      <w:r>
        <w:rPr>
          <w:rFonts w:ascii="Traditional Arabic" w:hAnsi="Traditional Arabic" w:cs="Traditional Arabic" w:hint="cs"/>
          <w:sz w:val="32"/>
          <w:rtl/>
        </w:rPr>
        <w:t>؛</w:t>
      </w:r>
      <w:r w:rsidRPr="00D42F64">
        <w:rPr>
          <w:rFonts w:ascii="Traditional Arabic" w:hAnsi="Traditional Arabic" w:cs="Traditional Arabic"/>
          <w:sz w:val="32"/>
          <w:rtl/>
        </w:rPr>
        <w:t>لأنه إذا لم يحمل على هذا كان إضافة الشي إلى صفته</w:t>
      </w:r>
      <w:r>
        <w:rPr>
          <w:rFonts w:ascii="Traditional Arabic" w:hAnsi="Traditional Arabic" w:cs="Traditional Arabic" w:hint="cs"/>
          <w:sz w:val="32"/>
          <w:rtl/>
        </w:rPr>
        <w:t>ِ</w:t>
      </w:r>
      <w:r>
        <w:rPr>
          <w:rFonts w:ascii="Traditional Arabic" w:hAnsi="Traditional Arabic" w:cs="Traditional Arabic"/>
          <w:sz w:val="32"/>
          <w:rtl/>
        </w:rPr>
        <w:t xml:space="preserve"> وهي بمنزلةإضافةالشيء إلى نفسه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85"/>
      </w:r>
      <w:r w:rsidRPr="00D42F64">
        <w:rPr>
          <w:rStyle w:val="FootnoteReference"/>
          <w:rFonts w:eastAsia="Calibri"/>
          <w:sz w:val="32"/>
          <w:rtl/>
        </w:rPr>
        <w:t>)</w:t>
      </w:r>
    </w:p>
    <w:p w:rsidR="00C963BC" w:rsidRPr="002B4B01" w:rsidRDefault="00C963BC" w:rsidP="00C963BC">
      <w:pPr>
        <w:pStyle w:val="BodyText"/>
        <w:tabs>
          <w:tab w:val="left" w:pos="1033"/>
        </w:tabs>
        <w:rPr>
          <w:rFonts w:ascii="Traditional Arabic" w:hAnsi="Traditional Arabic" w:cs="Traditional Arabic"/>
          <w:szCs w:val="20"/>
          <w:rtl/>
        </w:rPr>
      </w:pPr>
      <w:r>
        <w:rPr>
          <w:rFonts w:ascii="Traditional Arabic" w:hAnsi="Traditional Arabic" w:cs="Traditional Arabic"/>
          <w:sz w:val="32"/>
          <w:rtl/>
        </w:rPr>
        <w:tab/>
      </w:r>
    </w:p>
    <w:p w:rsidR="00C963BC" w:rsidRPr="00BA50A3"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[قوله:]</w:t>
      </w:r>
      <w:r w:rsidRPr="00D42F64">
        <w:rPr>
          <w:rStyle w:val="FootnoteReference"/>
          <w:rFonts w:eastAsia="Calibri"/>
          <w:b/>
          <w:bCs/>
          <w:sz w:val="32"/>
          <w:rtl/>
        </w:rPr>
        <w:t>(</w:t>
      </w:r>
      <w:r w:rsidRPr="00D42F64">
        <w:rPr>
          <w:rStyle w:val="FootnoteReference"/>
          <w:rFonts w:eastAsia="Calibri"/>
          <w:b/>
          <w:bCs/>
          <w:sz w:val="32"/>
          <w:rtl/>
        </w:rPr>
        <w:footnoteReference w:id="1986"/>
      </w:r>
      <w:r w:rsidRPr="00D42F64">
        <w:rPr>
          <w:rStyle w:val="FootnoteReference"/>
          <w:rFonts w:eastAsia="Calibri"/>
          <w:b/>
          <w:bCs/>
          <w:sz w:val="32"/>
          <w:rtl/>
        </w:rPr>
        <w:t>)</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قرا سورة لم يكن</w:t>
      </w:r>
      <w:r>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87"/>
      </w:r>
      <w:r w:rsidRPr="00D42F64">
        <w:rPr>
          <w:rStyle w:val="FootnoteReference"/>
          <w:rFonts w:eastAsia="Calibri"/>
          <w:b/>
          <w:bCs/>
          <w:sz w:val="32"/>
          <w:rtl/>
        </w:rPr>
        <w:t>)</w:t>
      </w:r>
      <w:r w:rsidRPr="00D42F64">
        <w:rPr>
          <w:rFonts w:ascii="Traditional Arabic" w:hAnsi="Traditional Arabic" w:cs="Traditional Arabic"/>
          <w:sz w:val="32"/>
          <w:rtl/>
        </w:rPr>
        <w:t xml:space="preserve"> </w:t>
      </w:r>
    </w:p>
    <w:p w:rsidR="00C963BC" w:rsidRPr="002B4B01" w:rsidRDefault="00C963BC" w:rsidP="00C963BC">
      <w:pPr>
        <w:pStyle w:val="BodyText"/>
        <w:rPr>
          <w:rFonts w:ascii="Traditional Arabic" w:hAnsi="Traditional Arabic" w:cs="Traditional Arabic"/>
          <w:sz w:val="16"/>
          <w:szCs w:val="16"/>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1988"/>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Pr="00D42F64"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Pr="00854ED1" w:rsidRDefault="00C963BC" w:rsidP="00C963BC">
      <w:pPr>
        <w:pStyle w:val="BodyText"/>
        <w:rPr>
          <w:rFonts w:ascii="Traditional Arabic" w:hAnsi="Traditional Arabic" w:cs="Traditional Arabic"/>
          <w:sz w:val="14"/>
          <w:szCs w:val="14"/>
          <w:rtl/>
        </w:rPr>
      </w:pPr>
    </w:p>
    <w:p w:rsidR="00C963BC" w:rsidRPr="00E3535C" w:rsidRDefault="00C963BC" w:rsidP="00C963BC">
      <w:pPr>
        <w:pStyle w:val="BodyText"/>
        <w:jc w:val="center"/>
        <w:rPr>
          <w:rFonts w:ascii="Andalus" w:hAnsi="Andalus" w:cs="Andalus"/>
          <w:b/>
          <w:bCs/>
          <w:i/>
          <w:iCs/>
          <w:color w:val="FF0000"/>
          <w:sz w:val="44"/>
          <w:szCs w:val="44"/>
          <w:u w:val="single"/>
          <w:rtl/>
        </w:rPr>
      </w:pPr>
      <w:r w:rsidRPr="00E3535C">
        <w:rPr>
          <w:rFonts w:ascii="Andalus" w:hAnsi="Andalus" w:cs="Andalus"/>
          <w:b/>
          <w:bCs/>
          <w:i/>
          <w:iCs/>
          <w:color w:val="FF0000"/>
          <w:sz w:val="44"/>
          <w:szCs w:val="44"/>
          <w:u w:val="single"/>
          <w:rtl/>
        </w:rPr>
        <w:lastRenderedPageBreak/>
        <w:t>سورة الزلزلة</w:t>
      </w:r>
    </w:p>
    <w:p w:rsidR="00C963BC" w:rsidRPr="00D42F64" w:rsidRDefault="00C963BC" w:rsidP="00C963BC">
      <w:pPr>
        <w:pStyle w:val="BodyText"/>
        <w:rPr>
          <w:rFonts w:ascii="Traditional Arabic" w:hAnsi="Traditional Arabic" w:cs="Traditional Arabic"/>
          <w:b/>
          <w:bCs/>
          <w:color w:val="FF0000"/>
          <w:sz w:val="32"/>
          <w:u w:val="single"/>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ومن قرأ بالفتح</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sidRPr="00D42F64">
        <w:rPr>
          <w:rStyle w:val="FootnoteReference"/>
          <w:rFonts w:eastAsia="Calibri"/>
          <w:b/>
          <w:bCs/>
          <w:sz w:val="32"/>
          <w:rtl/>
        </w:rPr>
        <w:t>(</w:t>
      </w:r>
      <w:r w:rsidRPr="00D42F64">
        <w:rPr>
          <w:rStyle w:val="FootnoteReference"/>
          <w:rFonts w:eastAsia="Calibri"/>
          <w:b/>
          <w:bCs/>
          <w:sz w:val="32"/>
          <w:rtl/>
        </w:rPr>
        <w:footnoteReference w:id="1989"/>
      </w:r>
      <w:r w:rsidRPr="00D42F64">
        <w:rPr>
          <w:rStyle w:val="FootnoteReference"/>
          <w:rFonts w:eastAsia="Calibri"/>
          <w:b/>
          <w:bCs/>
          <w:sz w:val="32"/>
          <w:rtl/>
        </w:rPr>
        <w:t>)</w:t>
      </w:r>
      <w:r w:rsidRPr="00D42F64">
        <w:rPr>
          <w:rFonts w:ascii="Traditional Arabic" w:hAnsi="Traditional Arabic" w:cs="Traditional Arabic"/>
          <w:b/>
          <w:bCs/>
          <w:sz w:val="32"/>
          <w:rtl/>
        </w:rPr>
        <w:t>وهو اسم الحركة</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1990"/>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قال أبو حيان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جعله </w:t>
      </w:r>
      <w:r>
        <w:rPr>
          <w:rFonts w:ascii="Traditional Arabic" w:hAnsi="Traditional Arabic" w:cs="Traditional Arabic" w:hint="cs"/>
          <w:sz w:val="32"/>
          <w:rtl/>
        </w:rPr>
        <w:t>{</w:t>
      </w:r>
      <w:r w:rsidRPr="00D42F64">
        <w:rPr>
          <w:rFonts w:ascii="Traditional Arabic" w:hAnsi="Traditional Arabic" w:cs="Traditional Arabic"/>
          <w:sz w:val="32"/>
          <w:rtl/>
        </w:rPr>
        <w:t>غير</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91"/>
      </w:r>
      <w:r w:rsidRPr="00D42F64">
        <w:rPr>
          <w:rStyle w:val="FootnoteReference"/>
          <w:rFonts w:eastAsia="Calibri"/>
          <w:sz w:val="32"/>
          <w:rtl/>
        </w:rPr>
        <w:t>)</w:t>
      </w:r>
      <w:r w:rsidRPr="00D42F64">
        <w:rPr>
          <w:rFonts w:ascii="Traditional Arabic" w:hAnsi="Traditional Arabic" w:cs="Traditional Arabic"/>
          <w:sz w:val="32"/>
          <w:rtl/>
        </w:rPr>
        <w:t xml:space="preserve"> مصدرا</w:t>
      </w:r>
      <w:r>
        <w:rPr>
          <w:rFonts w:ascii="Traditional Arabic" w:hAnsi="Traditional Arabic" w:cs="Traditional Arabic" w:hint="cs"/>
          <w:sz w:val="32"/>
          <w:rtl/>
        </w:rPr>
        <w:t>ً</w:t>
      </w:r>
      <w:r w:rsidRPr="00D42F64">
        <w:rPr>
          <w:rFonts w:ascii="Traditional Arabic" w:hAnsi="Traditional Arabic" w:cs="Traditional Arabic"/>
          <w:sz w:val="32"/>
          <w:rtl/>
        </w:rPr>
        <w:t xml:space="preserve"> جاء على فعلال بالفتح</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92"/>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وليس </w:t>
      </w:r>
      <w:r w:rsidRPr="00D42F64">
        <w:rPr>
          <w:rFonts w:ascii="Traditional Arabic" w:hAnsi="Traditional Arabic" w:cs="Traditional Arabic" w:hint="cs"/>
          <w:b/>
          <w:bCs/>
          <w:sz w:val="32"/>
          <w:rtl/>
        </w:rPr>
        <w:t>[في الابنية فعلان]</w:t>
      </w:r>
      <w:r w:rsidRPr="00D42F64">
        <w:rPr>
          <w:rStyle w:val="FootnoteReference"/>
          <w:rFonts w:eastAsia="Calibri"/>
          <w:b/>
          <w:bCs/>
          <w:sz w:val="32"/>
          <w:rtl/>
        </w:rPr>
        <w:t>(</w:t>
      </w:r>
      <w:r w:rsidRPr="00D42F64">
        <w:rPr>
          <w:rStyle w:val="FootnoteReference"/>
          <w:rFonts w:eastAsia="Calibri"/>
          <w:b/>
          <w:bCs/>
          <w:sz w:val="32"/>
          <w:rtl/>
        </w:rPr>
        <w:footnoteReference w:id="1993"/>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إلا في المضاعف</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 xml:space="preserve">) </w:t>
      </w:r>
      <w:r w:rsidRPr="00D42F64">
        <w:rPr>
          <w:rStyle w:val="FootnoteReference"/>
          <w:rFonts w:eastAsia="Calibri"/>
          <w:b/>
          <w:bCs/>
          <w:sz w:val="32"/>
          <w:rtl/>
        </w:rPr>
        <w:t>(</w:t>
      </w:r>
      <w:r w:rsidRPr="00D42F64">
        <w:rPr>
          <w:rStyle w:val="FootnoteReference"/>
          <w:rFonts w:eastAsia="Calibri"/>
          <w:b/>
          <w:bCs/>
          <w:sz w:val="32"/>
          <w:rtl/>
        </w:rPr>
        <w:footnoteReference w:id="1994"/>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قال أبو حيان</w:t>
      </w:r>
      <w:r w:rsidRPr="00D42F64">
        <w:rPr>
          <w:rFonts w:ascii="Traditional Arabic" w:hAnsi="Traditional Arabic" w:cs="Traditional Arabic" w:hint="cs"/>
          <w:sz w:val="32"/>
          <w:rtl/>
        </w:rPr>
        <w:t>:(</w:t>
      </w:r>
      <w:r>
        <w:rPr>
          <w:rFonts w:ascii="Traditional Arabic" w:hAnsi="Traditional Arabic" w:cs="Traditional Arabic"/>
          <w:sz w:val="32"/>
          <w:rtl/>
        </w:rPr>
        <w:t xml:space="preserve"> قد وجد فعلال</w:t>
      </w:r>
      <w:r>
        <w:rPr>
          <w:rFonts w:ascii="Traditional Arabic" w:hAnsi="Traditional Arabic" w:cs="Traditional Arabic" w:hint="cs"/>
          <w:sz w:val="32"/>
          <w:rtl/>
        </w:rPr>
        <w:t xml:space="preserve"> </w:t>
      </w:r>
      <w:r w:rsidRPr="00D42F64">
        <w:rPr>
          <w:rFonts w:ascii="Traditional Arabic" w:hAnsi="Traditional Arabic" w:cs="Traditional Arabic"/>
          <w:sz w:val="32"/>
          <w:rtl/>
        </w:rPr>
        <w:t>بالفتح في غير المضاعف قالوا ناقة بها خزعال بفتح الخاء وليس الم</w:t>
      </w:r>
      <w:r>
        <w:rPr>
          <w:rFonts w:ascii="Traditional Arabic" w:hAnsi="Traditional Arabic" w:cs="Traditional Arabic" w:hint="cs"/>
          <w:sz w:val="32"/>
          <w:rtl/>
        </w:rPr>
        <w:t>ُ</w:t>
      </w:r>
      <w:r w:rsidRPr="00D42F64">
        <w:rPr>
          <w:rFonts w:ascii="Traditional Arabic" w:hAnsi="Traditional Arabic" w:cs="Traditional Arabic"/>
          <w:sz w:val="32"/>
          <w:rtl/>
        </w:rPr>
        <w:t>ضاعف</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1995"/>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ويجوز أن يكون</w:t>
      </w:r>
      <w:r w:rsidRPr="00D42F64">
        <w:rPr>
          <w:rFonts w:ascii="Traditional Arabic" w:hAnsi="Traditional Arabic" w:cs="Traditional Arabic" w:hint="cs"/>
          <w:b/>
          <w:bCs/>
          <w:sz w:val="32"/>
          <w:rtl/>
        </w:rPr>
        <w:t xml:space="preserve"> بدلاً</w:t>
      </w:r>
      <w:r w:rsidRPr="00D42F64">
        <w:rPr>
          <w:rFonts w:ascii="Traditional Arabic" w:hAnsi="Traditional Arabic" w:cs="Traditional Arabic"/>
          <w:b/>
          <w:bCs/>
          <w:sz w:val="32"/>
          <w:rtl/>
        </w:rPr>
        <w:t xml:space="preserve"> من أخبار</w:t>
      </w:r>
      <w:r>
        <w:rPr>
          <w:rFonts w:ascii="Traditional Arabic" w:hAnsi="Traditional Arabic" w:cs="Traditional Arabic" w:hint="cs"/>
          <w:b/>
          <w:bCs/>
          <w:sz w:val="32"/>
          <w:rtl/>
        </w:rPr>
        <w:t>ِ</w:t>
      </w:r>
      <w:r>
        <w:rPr>
          <w:rFonts w:ascii="Traditional Arabic" w:hAnsi="Traditional Arabic" w:cs="Traditional Arabic"/>
          <w:b/>
          <w:bCs/>
          <w:sz w:val="32"/>
          <w:rtl/>
        </w:rPr>
        <w:t>ها إذ يقال</w:t>
      </w:r>
      <w:r>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حدثته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كذا وبكذا</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1996"/>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قال أبو ح</w:t>
      </w:r>
      <w:r w:rsidRPr="00D42F64">
        <w:rPr>
          <w:rFonts w:ascii="Traditional Arabic" w:hAnsi="Traditional Arabic" w:cs="Traditional Arabic" w:hint="cs"/>
          <w:sz w:val="32"/>
          <w:rtl/>
        </w:rPr>
        <w:t>ي</w:t>
      </w:r>
      <w:r w:rsidRPr="00D42F64">
        <w:rPr>
          <w:rFonts w:ascii="Traditional Arabic" w:hAnsi="Traditional Arabic" w:cs="Traditional Arabic"/>
          <w:sz w:val="32"/>
          <w:rtl/>
        </w:rPr>
        <w:t>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إذا كان الفعل يتعدى تارة بحرف</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الجر وتارة بنفسه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وحرف الجر ليس </w:t>
      </w:r>
      <w:r w:rsidRPr="00D42F64">
        <w:rPr>
          <w:rFonts w:ascii="Traditional Arabic" w:hAnsi="Traditional Arabic" w:cs="Traditional Arabic" w:hint="cs"/>
          <w:sz w:val="32"/>
          <w:rtl/>
        </w:rPr>
        <w:t xml:space="preserve">بزائد </w:t>
      </w:r>
      <w:r w:rsidRPr="00D42F64">
        <w:rPr>
          <w:rFonts w:ascii="Traditional Arabic" w:hAnsi="Traditional Arabic" w:cs="Traditional Arabic"/>
          <w:sz w:val="32"/>
          <w:rtl/>
        </w:rPr>
        <w:t>فلا يجوز في تابعه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إلا الموافقة في الأعراب</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97"/>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وقال الحلبي</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الزمخشري ذكر</w:t>
      </w:r>
      <w:r>
        <w:rPr>
          <w:rFonts w:ascii="Traditional Arabic" w:hAnsi="Traditional Arabic" w:cs="Traditional Arabic" w:hint="cs"/>
          <w:sz w:val="32"/>
          <w:rtl/>
        </w:rPr>
        <w:t xml:space="preserve">َ </w:t>
      </w:r>
      <w:r w:rsidRPr="00D42F64">
        <w:rPr>
          <w:rFonts w:ascii="Traditional Arabic" w:hAnsi="Traditional Arabic" w:cs="Traditional Arabic"/>
          <w:sz w:val="32"/>
          <w:rtl/>
        </w:rPr>
        <w:t>ان هذا بدل مما قبله ثم ذكر</w:t>
      </w:r>
      <w:r>
        <w:rPr>
          <w:rFonts w:ascii="Traditional Arabic" w:hAnsi="Traditional Arabic" w:cs="Traditional Arabic" w:hint="cs"/>
          <w:sz w:val="32"/>
          <w:rtl/>
        </w:rPr>
        <w:t>َ</w:t>
      </w:r>
      <w:r w:rsidRPr="00D42F64">
        <w:rPr>
          <w:rFonts w:ascii="Traditional Arabic" w:hAnsi="Traditional Arabic" w:cs="Traditional Arabic"/>
          <w:sz w:val="32"/>
          <w:rtl/>
        </w:rPr>
        <w:t xml:space="preserve"> م</w:t>
      </w:r>
      <w:r>
        <w:rPr>
          <w:rFonts w:ascii="Traditional Arabic" w:hAnsi="Traditional Arabic" w:cs="Traditional Arabic" w:hint="cs"/>
          <w:sz w:val="32"/>
          <w:rtl/>
        </w:rPr>
        <w:t>ُ</w:t>
      </w:r>
      <w:r w:rsidRPr="00D42F64">
        <w:rPr>
          <w:rFonts w:ascii="Traditional Arabic" w:hAnsi="Traditional Arabic" w:cs="Traditional Arabic"/>
          <w:sz w:val="32"/>
          <w:rtl/>
        </w:rPr>
        <w:t>سوغ دخول الباء في البدل</w:t>
      </w:r>
      <w:r>
        <w:rPr>
          <w:rFonts w:ascii="Traditional Arabic" w:hAnsi="Traditional Arabic" w:cs="Traditional Arabic" w:hint="cs"/>
          <w:sz w:val="32"/>
          <w:rtl/>
        </w:rPr>
        <w:t>ِ</w:t>
      </w:r>
      <w:r w:rsidRPr="00D42F64">
        <w:rPr>
          <w:rFonts w:ascii="Traditional Arabic" w:hAnsi="Traditional Arabic" w:cs="Traditional Arabic"/>
          <w:sz w:val="32"/>
          <w:rtl/>
        </w:rPr>
        <w:t xml:space="preserve"> وهو أن الم</w:t>
      </w:r>
      <w:r>
        <w:rPr>
          <w:rFonts w:ascii="Traditional Arabic" w:hAnsi="Traditional Arabic" w:cs="Traditional Arabic" w:hint="cs"/>
          <w:sz w:val="32"/>
          <w:rtl/>
        </w:rPr>
        <w:t>ُ</w:t>
      </w:r>
      <w:r w:rsidRPr="00D42F64">
        <w:rPr>
          <w:rFonts w:ascii="Traditional Arabic" w:hAnsi="Traditional Arabic" w:cs="Traditional Arabic"/>
          <w:sz w:val="32"/>
          <w:rtl/>
        </w:rPr>
        <w:t>بدل منه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يجوز دخول الباء عليه فلو حل البدل منه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ومعه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الباء لكان جائزا</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العامل يتعدى به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وذكر</w:t>
      </w:r>
      <w:r>
        <w:rPr>
          <w:rFonts w:ascii="Traditional Arabic" w:hAnsi="Traditional Arabic" w:cs="Traditional Arabic" w:hint="cs"/>
          <w:sz w:val="32"/>
          <w:rtl/>
        </w:rPr>
        <w:t>َ</w:t>
      </w:r>
      <w:r w:rsidRPr="00D42F64">
        <w:rPr>
          <w:rFonts w:ascii="Traditional Arabic" w:hAnsi="Traditional Arabic" w:cs="Traditional Arabic"/>
          <w:sz w:val="32"/>
          <w:rtl/>
        </w:rPr>
        <w:t xml:space="preserve"> مسوغا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لخلو الم</w:t>
      </w:r>
      <w:r>
        <w:rPr>
          <w:rFonts w:ascii="Traditional Arabic" w:hAnsi="Traditional Arabic" w:cs="Traditional Arabic" w:hint="cs"/>
          <w:sz w:val="32"/>
          <w:rtl/>
        </w:rPr>
        <w:t>ُ</w:t>
      </w:r>
      <w:r w:rsidRPr="00D42F64">
        <w:rPr>
          <w:rFonts w:ascii="Traditional Arabic" w:hAnsi="Traditional Arabic" w:cs="Traditional Arabic"/>
          <w:sz w:val="32"/>
          <w:rtl/>
        </w:rPr>
        <w:t>بدل منه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من الباء لأنك</w:t>
      </w:r>
      <w:r>
        <w:rPr>
          <w:rFonts w:ascii="Traditional Arabic" w:hAnsi="Traditional Arabic" w:cs="Traditional Arabic" w:hint="cs"/>
          <w:sz w:val="32"/>
          <w:rtl/>
        </w:rPr>
        <w:t>َ</w:t>
      </w:r>
      <w:r>
        <w:rPr>
          <w:rFonts w:ascii="Traditional Arabic" w:hAnsi="Traditional Arabic" w:cs="Traditional Arabic"/>
          <w:sz w:val="32"/>
          <w:rtl/>
        </w:rPr>
        <w:t xml:space="preserve"> تقول</w:t>
      </w:r>
      <w:r>
        <w:rPr>
          <w:rFonts w:ascii="Traditional Arabic" w:hAnsi="Traditional Arabic" w:cs="Traditional Arabic" w:hint="cs"/>
          <w:sz w:val="32"/>
          <w:rtl/>
        </w:rPr>
        <w:t>:</w:t>
      </w:r>
      <w:r w:rsidRPr="00D42F64">
        <w:rPr>
          <w:rFonts w:ascii="Traditional Arabic" w:hAnsi="Traditional Arabic" w:cs="Traditional Arabic"/>
          <w:sz w:val="32"/>
          <w:rtl/>
        </w:rPr>
        <w:t>حدثته كذا وحدثته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بكذا</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1998"/>
      </w:r>
      <w:r w:rsidRPr="00D42F64">
        <w:rPr>
          <w:rStyle w:val="FootnoteReference"/>
          <w:rFonts w:eastAsia="Calibri"/>
          <w:sz w:val="32"/>
          <w:rtl/>
        </w:rPr>
        <w:t>)</w:t>
      </w: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r>
        <w:rPr>
          <w:rFonts w:ascii="Traditional Arabic" w:hAnsi="Traditional Arabic" w:cs="Traditional Arabic" w:hint="cs"/>
          <w:sz w:val="32"/>
          <w:rtl/>
        </w:rPr>
        <w:t xml:space="preserve">    </w:t>
      </w:r>
      <w:r w:rsidRPr="00D42F64">
        <w:rPr>
          <w:rFonts w:ascii="Traditional Arabic" w:hAnsi="Traditional Arabic" w:cs="Traditional Arabic"/>
          <w:sz w:val="32"/>
          <w:rtl/>
        </w:rPr>
        <w:t>وقال السفاقسي</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ما أجازه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الزمخشري من إبدال ب</w:t>
      </w:r>
      <w:r>
        <w:rPr>
          <w:rFonts w:ascii="Traditional Arabic" w:hAnsi="Traditional Arabic" w:cs="Traditional Arabic"/>
          <w:sz w:val="32"/>
          <w:rtl/>
        </w:rPr>
        <w:t>ان ربك من أخبارها على تقدير</w:t>
      </w:r>
      <w:r w:rsidRPr="00D42F64">
        <w:rPr>
          <w:rFonts w:ascii="Traditional Arabic" w:hAnsi="Traditional Arabic" w:cs="Traditional Arabic"/>
          <w:sz w:val="32"/>
          <w:rtl/>
        </w:rPr>
        <w:t>تحدث ب</w:t>
      </w:r>
      <w:r>
        <w:rPr>
          <w:rFonts w:ascii="Traditional Arabic" w:hAnsi="Traditional Arabic" w:cs="Traditional Arabic"/>
          <w:sz w:val="32"/>
          <w:rtl/>
        </w:rPr>
        <w:t xml:space="preserve">أخبارها فهو جار على التوهم وقد </w:t>
      </w:r>
      <w:r>
        <w:rPr>
          <w:rFonts w:ascii="Traditional Arabic" w:hAnsi="Traditional Arabic" w:cs="Traditional Arabic" w:hint="cs"/>
          <w:sz w:val="32"/>
          <w:rtl/>
        </w:rPr>
        <w:t>خ</w:t>
      </w:r>
      <w:r w:rsidRPr="00D42F64">
        <w:rPr>
          <w:rFonts w:ascii="Traditional Arabic" w:hAnsi="Traditional Arabic" w:cs="Traditional Arabic"/>
          <w:sz w:val="32"/>
          <w:rtl/>
        </w:rPr>
        <w:t>رج عليه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الفارسي مواضيع وجاءت عليه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بعض قراءات كقراءة </w:t>
      </w:r>
      <w:r w:rsidRPr="00D42F64">
        <w:rPr>
          <w:rFonts w:ascii="Traditional Arabic" w:hAnsi="Traditional Arabic" w:hint="cs"/>
          <w:sz w:val="32"/>
          <w:rtl/>
        </w:rPr>
        <w:t>﴿</w:t>
      </w:r>
      <w:r w:rsidRPr="00D42F64">
        <w:rPr>
          <w:rFonts w:ascii="Traditional Arabic" w:hAnsi="Traditional Arabic" w:cs="Traditional Arabic"/>
          <w:sz w:val="32"/>
          <w:rtl/>
        </w:rPr>
        <w:t>فاصدق واكن</w:t>
      </w:r>
      <w:r w:rsidRPr="00D42F64">
        <w:rPr>
          <w:rFonts w:ascii="Traditional Arabic" w:hAnsi="Traditional Arabic" w:hint="cs"/>
          <w:sz w:val="32"/>
          <w:rtl/>
        </w:rPr>
        <w:t>﴾</w:t>
      </w:r>
      <w:r w:rsidRPr="00D42F64">
        <w:rPr>
          <w:rFonts w:ascii="Traditional Arabic" w:hAnsi="Traditional Arabic" w:cs="Traditional Arabic"/>
          <w:sz w:val="32"/>
          <w:rtl/>
        </w:rPr>
        <w:t xml:space="preserve"> بنصب</w:t>
      </w:r>
      <w:r>
        <w:rPr>
          <w:rFonts w:ascii="Traditional Arabic" w:hAnsi="Traditional Arabic" w:cs="Traditional Arabic" w:hint="cs"/>
          <w:sz w:val="32"/>
          <w:rtl/>
        </w:rPr>
        <w:t>ِ</w:t>
      </w:r>
      <w:r w:rsidRPr="00D42F64">
        <w:rPr>
          <w:rFonts w:ascii="Traditional Arabic" w:hAnsi="Traditional Arabic" w:cs="Traditional Arabic"/>
          <w:sz w:val="32"/>
          <w:rtl/>
        </w:rPr>
        <w:t xml:space="preserve"> فاصدق وجزم واكن</w:t>
      </w:r>
      <w:r w:rsidRPr="00D42F64">
        <w:rPr>
          <w:rStyle w:val="FootnoteReference"/>
          <w:rFonts w:eastAsia="Calibri"/>
          <w:sz w:val="32"/>
          <w:rtl/>
        </w:rPr>
        <w:t>(</w:t>
      </w:r>
      <w:r w:rsidRPr="00D42F64">
        <w:rPr>
          <w:rStyle w:val="FootnoteReference"/>
          <w:rFonts w:eastAsia="Calibri"/>
          <w:sz w:val="32"/>
          <w:rtl/>
        </w:rPr>
        <w:footnoteReference w:id="1999"/>
      </w:r>
      <w:r w:rsidRPr="00D42F64">
        <w:rPr>
          <w:rStyle w:val="FootnoteReference"/>
          <w:rFonts w:eastAsia="Calibri"/>
          <w:sz w:val="32"/>
          <w:rtl/>
        </w:rPr>
        <w:t>)</w:t>
      </w:r>
      <w:r w:rsidRPr="00D42F64">
        <w:rPr>
          <w:rFonts w:ascii="Traditional Arabic" w:hAnsi="Traditional Arabic" w:cs="Traditional Arabic"/>
          <w:sz w:val="32"/>
          <w:rtl/>
        </w:rPr>
        <w:t xml:space="preserve"> فلا ينبغي أن ينكر عليه مثل هذا</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00"/>
      </w:r>
      <w:r w:rsidRPr="00D42F64">
        <w:rPr>
          <w:rStyle w:val="FootnoteReference"/>
          <w:rFonts w:eastAsia="Calibri"/>
          <w:sz w:val="32"/>
          <w:rtl/>
        </w:rPr>
        <w:t>)</w:t>
      </w:r>
    </w:p>
    <w:p w:rsidR="00C963BC" w:rsidRPr="002B4B01" w:rsidRDefault="00C963BC" w:rsidP="00C963BC">
      <w:pPr>
        <w:pStyle w:val="BodyText"/>
        <w:rPr>
          <w:rFonts w:ascii="Traditional Arabic" w:hAnsi="Traditional Arabic" w:cs="Traditional Arabic"/>
          <w:sz w:val="16"/>
          <w:szCs w:val="16"/>
          <w:rtl/>
        </w:rPr>
      </w:pPr>
    </w:p>
    <w:p w:rsidR="00C963BC"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من قرأ إذا ز</w:t>
      </w:r>
      <w:r>
        <w:rPr>
          <w:rFonts w:ascii="Traditional Arabic" w:hAnsi="Traditional Arabic" w:cs="Traditional Arabic"/>
          <w:b/>
          <w:bCs/>
          <w:sz w:val="32"/>
          <w:rtl/>
        </w:rPr>
        <w:t>لزلت أربع مرات كان كمن قرأ الق</w:t>
      </w:r>
      <w:r>
        <w:rPr>
          <w:rFonts w:ascii="Traditional Arabic" w:hAnsi="Traditional Arabic" w:cs="Traditional Arabic" w:hint="cs"/>
          <w:b/>
          <w:bCs/>
          <w:sz w:val="32"/>
          <w:rtl/>
        </w:rPr>
        <w:t>ُ</w:t>
      </w:r>
      <w:r>
        <w:rPr>
          <w:rFonts w:ascii="Traditional Arabic" w:hAnsi="Traditional Arabic" w:cs="Traditional Arabic"/>
          <w:b/>
          <w:bCs/>
          <w:sz w:val="32"/>
          <w:rtl/>
        </w:rPr>
        <w:t>ر</w:t>
      </w:r>
      <w:r>
        <w:rPr>
          <w:rFonts w:ascii="Traditional Arabic" w:hAnsi="Traditional Arabic" w:cs="Traditional Arabic" w:hint="cs"/>
          <w:b/>
          <w:bCs/>
          <w:sz w:val="32"/>
          <w:rtl/>
        </w:rPr>
        <w:t>آ</w:t>
      </w:r>
      <w:r w:rsidRPr="00D42F64">
        <w:rPr>
          <w:rFonts w:ascii="Traditional Arabic" w:hAnsi="Traditional Arabic" w:cs="Traditional Arabic"/>
          <w:b/>
          <w:bCs/>
          <w:sz w:val="32"/>
          <w:rtl/>
        </w:rPr>
        <w:t>ن ك</w:t>
      </w:r>
      <w:r>
        <w:rPr>
          <w:rFonts w:ascii="Traditional Arabic" w:hAnsi="Traditional Arabic" w:cs="Traditional Arabic" w:hint="cs"/>
          <w:b/>
          <w:bCs/>
          <w:sz w:val="32"/>
          <w:rtl/>
        </w:rPr>
        <w:t>ُ</w:t>
      </w:r>
      <w:r w:rsidRPr="00D42F64">
        <w:rPr>
          <w:rFonts w:ascii="Traditional Arabic" w:hAnsi="Traditional Arabic" w:cs="Traditional Arabic"/>
          <w:b/>
          <w:bCs/>
          <w:sz w:val="32"/>
          <w:rtl/>
        </w:rPr>
        <w:t>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01"/>
      </w:r>
      <w:r w:rsidRPr="00D42F64">
        <w:rPr>
          <w:rStyle w:val="FootnoteReference"/>
          <w:rFonts w:eastAsia="Calibri"/>
          <w:b/>
          <w:bCs/>
          <w:sz w:val="32"/>
          <w:rtl/>
        </w:rPr>
        <w:t>)</w:t>
      </w:r>
    </w:p>
    <w:p w:rsidR="00C963BC" w:rsidRPr="002B4B01" w:rsidRDefault="00C963BC" w:rsidP="00C963BC">
      <w:pPr>
        <w:pStyle w:val="BodyText"/>
        <w:rPr>
          <w:rFonts w:ascii="Traditional Arabic" w:hAnsi="Traditional Arabic" w:cs="Traditional Arabic"/>
          <w:b/>
          <w:bCs/>
          <w:sz w:val="18"/>
          <w:szCs w:val="18"/>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الثعلبي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علي بسند</w:t>
      </w:r>
      <w:r>
        <w:rPr>
          <w:rFonts w:ascii="Traditional Arabic" w:hAnsi="Traditional Arabic" w:cs="Traditional Arabic" w:hint="cs"/>
          <w:sz w:val="32"/>
          <w:rtl/>
        </w:rPr>
        <w:t>ٍ</w:t>
      </w:r>
      <w:r w:rsidRPr="00D42F64">
        <w:rPr>
          <w:rFonts w:ascii="Traditional Arabic" w:hAnsi="Traditional Arabic" w:cs="Traditional Arabic"/>
          <w:sz w:val="32"/>
          <w:rtl/>
        </w:rPr>
        <w:t xml:space="preserve"> ضعيف جدا</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لكن يشهد 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ما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أبي شيبة من حديث</w:t>
      </w:r>
      <w:r>
        <w:rPr>
          <w:rFonts w:ascii="Traditional Arabic" w:hAnsi="Traditional Arabic" w:cs="Traditional Arabic" w:hint="cs"/>
          <w:sz w:val="32"/>
          <w:rtl/>
        </w:rPr>
        <w:t>ِ</w:t>
      </w:r>
      <w:r>
        <w:rPr>
          <w:rFonts w:ascii="Traditional Arabic" w:hAnsi="Traditional Arabic" w:cs="Traditional Arabic"/>
          <w:sz w:val="32"/>
          <w:rtl/>
        </w:rPr>
        <w:t xml:space="preserve"> </w:t>
      </w:r>
      <w:r>
        <w:rPr>
          <w:rFonts w:ascii="Traditional Arabic" w:hAnsi="Traditional Arabic" w:cs="Traditional Arabic" w:hint="cs"/>
          <w:sz w:val="32"/>
          <w:rtl/>
        </w:rPr>
        <w:t>أ</w:t>
      </w:r>
      <w:r w:rsidRPr="00D42F64">
        <w:rPr>
          <w:rFonts w:ascii="Traditional Arabic" w:hAnsi="Traditional Arabic" w:cs="Traditional Arabic"/>
          <w:sz w:val="32"/>
          <w:rtl/>
        </w:rPr>
        <w:t>نس مرفوعا</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AngsanaUPC" w:hAnsi="AngsanaUPC" w:cs="AngsanaUPC"/>
          <w:sz w:val="32"/>
          <w:rtl/>
        </w:rPr>
        <w:t>«</w:t>
      </w:r>
      <w:r w:rsidRPr="00D42F64">
        <w:rPr>
          <w:rFonts w:ascii="Traditional Arabic" w:hAnsi="Traditional Arabic" w:cs="Traditional Arabic"/>
          <w:sz w:val="32"/>
          <w:rtl/>
        </w:rPr>
        <w:t>إذا زلزلت تعدل ر</w:t>
      </w:r>
      <w:r>
        <w:rPr>
          <w:rFonts w:ascii="Traditional Arabic" w:hAnsi="Traditional Arabic" w:cs="Traditional Arabic" w:hint="cs"/>
          <w:sz w:val="32"/>
          <w:rtl/>
        </w:rPr>
        <w:t>ُ</w:t>
      </w:r>
      <w:r w:rsidRPr="00D42F64">
        <w:rPr>
          <w:rFonts w:ascii="Traditional Arabic" w:hAnsi="Traditional Arabic" w:cs="Traditional Arabic"/>
          <w:sz w:val="32"/>
          <w:rtl/>
        </w:rPr>
        <w:t>بع الق</w:t>
      </w:r>
      <w:r>
        <w:rPr>
          <w:rFonts w:ascii="Traditional Arabic" w:hAnsi="Traditional Arabic" w:cs="Traditional Arabic" w:hint="cs"/>
          <w:sz w:val="32"/>
          <w:rtl/>
        </w:rPr>
        <w:t>ُرآ</w:t>
      </w:r>
      <w:r w:rsidRPr="00D42F64">
        <w:rPr>
          <w:rFonts w:ascii="Traditional Arabic" w:hAnsi="Traditional Arabic" w:cs="Traditional Arabic"/>
          <w:sz w:val="32"/>
          <w:rtl/>
        </w:rPr>
        <w:t>ن</w:t>
      </w:r>
      <w:r>
        <w:rPr>
          <w:rFonts w:ascii="AngsanaUPC" w:hAnsi="AngsanaUPC" w:cs="AngsanaUPC" w:hint="cs"/>
          <w:sz w:val="32"/>
          <w:rtl/>
        </w:rPr>
        <w:t>.</w:t>
      </w:r>
      <w:r w:rsidRPr="00D42F64">
        <w:rPr>
          <w:rFonts w:ascii="AngsanaUPC" w:hAnsi="AngsanaUPC" w:cs="AngsanaUPC"/>
          <w:sz w:val="32"/>
          <w:rtl/>
        </w:rPr>
        <w:t>»</w:t>
      </w:r>
      <w:r w:rsidRPr="00D42F64">
        <w:rPr>
          <w:rFonts w:ascii="Traditional Arabic" w:hAnsi="Traditional Arabic" w:cs="Traditional Arabic"/>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002"/>
      </w:r>
      <w:r w:rsidRPr="00D42F64">
        <w:rPr>
          <w:rStyle w:val="FootnoteReference"/>
          <w:rFonts w:eastAsia="Calibri"/>
          <w:sz w:val="32"/>
          <w:rtl/>
        </w:rPr>
        <w:t>)</w:t>
      </w:r>
    </w:p>
    <w:p w:rsidR="00C963BC" w:rsidRDefault="00C963BC" w:rsidP="00C963BC">
      <w:pPr>
        <w:pStyle w:val="BodyText"/>
        <w:jc w:val="center"/>
        <w:rPr>
          <w:rFonts w:ascii="Andalus" w:hAnsi="Andalus" w:cs="Andalus"/>
          <w:b/>
          <w:bCs/>
          <w:i/>
          <w:iCs/>
          <w:color w:val="FF0000"/>
          <w:sz w:val="44"/>
          <w:szCs w:val="44"/>
          <w:u w:val="single"/>
          <w:rtl/>
        </w:rPr>
      </w:pPr>
      <w:r w:rsidRPr="00CD0EA3">
        <w:rPr>
          <w:rFonts w:ascii="Andalus" w:hAnsi="Andalus" w:cs="Andalus"/>
          <w:b/>
          <w:bCs/>
          <w:i/>
          <w:iCs/>
          <w:color w:val="FF0000"/>
          <w:sz w:val="44"/>
          <w:szCs w:val="44"/>
          <w:u w:val="single"/>
          <w:rtl/>
        </w:rPr>
        <w:t>سورة العاديات</w:t>
      </w:r>
    </w:p>
    <w:p w:rsidR="00C963BC" w:rsidRPr="00205D6D" w:rsidRDefault="00C963BC" w:rsidP="00C963BC">
      <w:pPr>
        <w:pStyle w:val="BodyText"/>
        <w:jc w:val="center"/>
        <w:rPr>
          <w:rFonts w:ascii="Andalus" w:hAnsi="Andalus" w:cs="Andalus"/>
          <w:b/>
          <w:bCs/>
          <w:i/>
          <w:iCs/>
          <w:color w:val="FF0000"/>
          <w:sz w:val="16"/>
          <w:szCs w:val="16"/>
          <w:u w:val="single"/>
          <w:rtl/>
        </w:rPr>
      </w:pPr>
    </w:p>
    <w:p w:rsidR="00C963BC" w:rsidRPr="00205D6D" w:rsidRDefault="00C963BC" w:rsidP="00C963BC">
      <w:pPr>
        <w:pStyle w:val="BodyText"/>
        <w:rPr>
          <w:rFonts w:ascii="Andalus" w:hAnsi="Andalus" w:cs="Andalus"/>
          <w:b/>
          <w:bCs/>
          <w:i/>
          <w:iCs/>
          <w:color w:val="FF0000"/>
          <w:sz w:val="6"/>
          <w:szCs w:val="6"/>
          <w:u w:val="single"/>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أو بالعاديات </w:t>
      </w:r>
      <w:r w:rsidRPr="00D42F64">
        <w:rPr>
          <w:rFonts w:ascii="Traditional Arabic" w:hAnsi="Traditional Arabic" w:cs="Traditional Arabic" w:hint="cs"/>
          <w:b/>
          <w:bCs/>
          <w:sz w:val="32"/>
          <w:rtl/>
        </w:rPr>
        <w:t>ف</w:t>
      </w:r>
      <w:r>
        <w:rPr>
          <w:rFonts w:ascii="Traditional Arabic" w:hAnsi="Traditional Arabic" w:cs="Traditional Arabic"/>
          <w:b/>
          <w:bCs/>
          <w:sz w:val="32"/>
          <w:rtl/>
        </w:rPr>
        <w:t>أنها تدل بال</w:t>
      </w:r>
      <w:r>
        <w:rPr>
          <w:rFonts w:ascii="Traditional Arabic" w:hAnsi="Traditional Arabic" w:cs="Traditional Arabic" w:hint="cs"/>
          <w:b/>
          <w:bCs/>
          <w:sz w:val="32"/>
          <w:rtl/>
        </w:rPr>
        <w:t>ا</w:t>
      </w:r>
      <w:r w:rsidRPr="00D42F64">
        <w:rPr>
          <w:rFonts w:ascii="Traditional Arabic" w:hAnsi="Traditional Arabic" w:cs="Traditional Arabic"/>
          <w:b/>
          <w:bCs/>
          <w:sz w:val="32"/>
          <w:rtl/>
        </w:rPr>
        <w:t>لزام</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على الضابحات</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003"/>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r>
        <w:rPr>
          <w:rFonts w:ascii="Traditional Arabic" w:hAnsi="Traditional Arabic" w:cs="Traditional Arabic" w:hint="cs"/>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قال أبو حيان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إذا كان الضبح</w:t>
      </w:r>
      <w:r>
        <w:rPr>
          <w:rFonts w:ascii="Traditional Arabic" w:hAnsi="Traditional Arabic" w:cs="Traditional Arabic" w:hint="cs"/>
          <w:sz w:val="32"/>
          <w:rtl/>
        </w:rPr>
        <w:t>ُ</w:t>
      </w:r>
      <w:r>
        <w:rPr>
          <w:rFonts w:ascii="Traditional Arabic" w:hAnsi="Traditional Arabic" w:cs="Traditional Arabic"/>
          <w:sz w:val="32"/>
          <w:rtl/>
        </w:rPr>
        <w:t xml:space="preserve"> مع العدو فلا يكون معن</w:t>
      </w:r>
      <w:r>
        <w:rPr>
          <w:rFonts w:ascii="Traditional Arabic" w:hAnsi="Traditional Arabic" w:cs="Traditional Arabic" w:hint="cs"/>
          <w:sz w:val="32"/>
          <w:rtl/>
        </w:rPr>
        <w:t>ى</w:t>
      </w:r>
      <w:r w:rsidRPr="00D42F64">
        <w:rPr>
          <w:rFonts w:ascii="Traditional Arabic" w:hAnsi="Traditional Arabic" w:cs="Traditional Arabic"/>
          <w:sz w:val="32"/>
          <w:rtl/>
        </w:rPr>
        <w:t xml:space="preserve"> والع</w:t>
      </w:r>
      <w:r>
        <w:rPr>
          <w:rFonts w:ascii="Traditional Arabic" w:hAnsi="Traditional Arabic" w:cs="Traditional Arabic"/>
          <w:sz w:val="32"/>
          <w:rtl/>
        </w:rPr>
        <w:t>اديات معنى الضابحات فلا ينبغي ل</w:t>
      </w:r>
      <w:r>
        <w:rPr>
          <w:rFonts w:ascii="Traditional Arabic" w:hAnsi="Traditional Arabic" w:cs="Traditional Arabic" w:hint="cs"/>
          <w:sz w:val="32"/>
          <w:rtl/>
        </w:rPr>
        <w:t>ا</w:t>
      </w:r>
      <w:r w:rsidRPr="00D42F64">
        <w:rPr>
          <w:rFonts w:ascii="Traditional Arabic" w:hAnsi="Traditional Arabic" w:cs="Traditional Arabic"/>
          <w:sz w:val="32"/>
          <w:rtl/>
        </w:rPr>
        <w:t>ن ي</w:t>
      </w:r>
      <w:r>
        <w:rPr>
          <w:rFonts w:ascii="Traditional Arabic" w:hAnsi="Traditional Arabic" w:cs="Traditional Arabic" w:hint="cs"/>
          <w:sz w:val="32"/>
          <w:rtl/>
        </w:rPr>
        <w:t>ُ</w:t>
      </w:r>
      <w:r w:rsidRPr="00D42F64">
        <w:rPr>
          <w:rFonts w:ascii="Traditional Arabic" w:hAnsi="Traditional Arabic" w:cs="Traditional Arabic"/>
          <w:sz w:val="32"/>
          <w:rtl/>
        </w:rPr>
        <w:t>فسر به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04"/>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وقال الحلبي </w:t>
      </w:r>
      <w:r w:rsidRPr="00D42F64">
        <w:rPr>
          <w:rFonts w:ascii="Traditional Arabic" w:hAnsi="Traditional Arabic" w:cs="Traditional Arabic" w:hint="cs"/>
          <w:sz w:val="32"/>
          <w:rtl/>
        </w:rPr>
        <w:t>:</w:t>
      </w:r>
      <w:r w:rsidRPr="00D42F64">
        <w:rPr>
          <w:rFonts w:ascii="Traditional Arabic" w:hAnsi="Traditional Arabic" w:cs="Traditional Arabic"/>
          <w:sz w:val="32"/>
          <w:rtl/>
        </w:rPr>
        <w:t>لم يق</w:t>
      </w:r>
      <w:r>
        <w:rPr>
          <w:rFonts w:ascii="Traditional Arabic" w:hAnsi="Traditional Arabic" w:cs="Traditional Arabic" w:hint="cs"/>
          <w:sz w:val="32"/>
          <w:rtl/>
        </w:rPr>
        <w:t>ُ</w:t>
      </w:r>
      <w:r w:rsidRPr="00D42F64">
        <w:rPr>
          <w:rFonts w:ascii="Traditional Arabic" w:hAnsi="Traditional Arabic" w:cs="Traditional Arabic"/>
          <w:sz w:val="32"/>
          <w:rtl/>
        </w:rPr>
        <w:t>ل الزمخشري انه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بمعناه وإنما جعله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منصوبا</w:t>
      </w:r>
      <w:r>
        <w:rPr>
          <w:rFonts w:ascii="Traditional Arabic" w:hAnsi="Traditional Arabic" w:cs="Traditional Arabic" w:hint="cs"/>
          <w:sz w:val="32"/>
          <w:rtl/>
        </w:rPr>
        <w:t>ً؛</w:t>
      </w:r>
      <w:r w:rsidRPr="00D42F64">
        <w:rPr>
          <w:rFonts w:ascii="Traditional Arabic" w:hAnsi="Traditional Arabic" w:cs="Traditional Arabic"/>
          <w:sz w:val="32"/>
          <w:rtl/>
        </w:rPr>
        <w:t>لأنه لازم 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لا ي</w:t>
      </w:r>
      <w:r>
        <w:rPr>
          <w:rFonts w:ascii="Traditional Arabic" w:hAnsi="Traditional Arabic" w:cs="Traditional Arabic" w:hint="cs"/>
          <w:sz w:val="32"/>
          <w:rtl/>
        </w:rPr>
        <w:t>ُ</w:t>
      </w:r>
      <w:r w:rsidRPr="00D42F64">
        <w:rPr>
          <w:rFonts w:ascii="Traditional Arabic" w:hAnsi="Traditional Arabic" w:cs="Traditional Arabic"/>
          <w:sz w:val="32"/>
          <w:rtl/>
        </w:rPr>
        <w:t>فارقه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05"/>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Traditional Arabic" w:hAnsi="Traditional Arabic" w:cs="Traditional Arabic"/>
          <w:sz w:val="32"/>
          <w:rtl/>
        </w:rPr>
        <w:t>وكذا قال السفاقسي</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لا يلزم </w:t>
      </w:r>
      <w:r>
        <w:rPr>
          <w:rFonts w:ascii="Traditional Arabic" w:hAnsi="Traditional Arabic" w:cs="Traditional Arabic" w:hint="cs"/>
          <w:sz w:val="32"/>
          <w:rtl/>
        </w:rPr>
        <w:t>{</w:t>
      </w:r>
      <w:r w:rsidRPr="00D42F64">
        <w:rPr>
          <w:rFonts w:ascii="Traditional Arabic" w:hAnsi="Traditional Arabic" w:cs="Traditional Arabic"/>
          <w:sz w:val="32"/>
          <w:rtl/>
        </w:rPr>
        <w:t>الأعراض</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06"/>
      </w:r>
      <w:r w:rsidRPr="00D42F64">
        <w:rPr>
          <w:rStyle w:val="FootnoteReference"/>
          <w:rFonts w:eastAsia="Calibri"/>
          <w:sz w:val="32"/>
          <w:rtl/>
        </w:rPr>
        <w:t>)</w:t>
      </w:r>
      <w:r w:rsidRPr="00D42F64">
        <w:rPr>
          <w:rFonts w:ascii="Traditional Arabic" w:hAnsi="Traditional Arabic" w:cs="Traditional Arabic"/>
          <w:sz w:val="32"/>
          <w:rtl/>
        </w:rPr>
        <w:t xml:space="preserve">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م</w:t>
      </w:r>
      <w:r>
        <w:rPr>
          <w:rFonts w:ascii="Traditional Arabic" w:hAnsi="Traditional Arabic" w:cs="Traditional Arabic" w:hint="cs"/>
          <w:sz w:val="32"/>
          <w:rtl/>
        </w:rPr>
        <w:t>ُ</w:t>
      </w:r>
      <w:r w:rsidRPr="00D42F64">
        <w:rPr>
          <w:rFonts w:ascii="Traditional Arabic" w:hAnsi="Traditional Arabic" w:cs="Traditional Arabic"/>
          <w:sz w:val="32"/>
          <w:rtl/>
        </w:rPr>
        <w:t>راده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أن الضبح يلزمه</w:t>
      </w:r>
      <w:r>
        <w:rPr>
          <w:rFonts w:ascii="Traditional Arabic" w:hAnsi="Traditional Arabic" w:cs="Traditional Arabic" w:hint="cs"/>
          <w:sz w:val="32"/>
          <w:rtl/>
        </w:rPr>
        <w:t>ُ</w:t>
      </w:r>
      <w:r>
        <w:rPr>
          <w:rFonts w:ascii="Traditional Arabic" w:hAnsi="Traditional Arabic" w:cs="Traditional Arabic"/>
          <w:sz w:val="32"/>
          <w:rtl/>
        </w:rPr>
        <w:t xml:space="preserve"> العدو ف</w:t>
      </w:r>
      <w:r>
        <w:rPr>
          <w:rFonts w:ascii="Traditional Arabic" w:hAnsi="Traditional Arabic" w:cs="Traditional Arabic" w:hint="cs"/>
          <w:sz w:val="32"/>
          <w:rtl/>
        </w:rPr>
        <w:t>ا</w:t>
      </w:r>
      <w:r>
        <w:rPr>
          <w:rFonts w:ascii="Traditional Arabic" w:hAnsi="Traditional Arabic" w:cs="Traditional Arabic"/>
          <w:sz w:val="32"/>
          <w:rtl/>
        </w:rPr>
        <w:t xml:space="preserve">ستعمل </w:t>
      </w:r>
      <w:r>
        <w:rPr>
          <w:rFonts w:ascii="Traditional Arabic" w:hAnsi="Traditional Arabic" w:cs="Traditional Arabic" w:hint="cs"/>
          <w:sz w:val="32"/>
          <w:rtl/>
        </w:rPr>
        <w:t>ا</w:t>
      </w:r>
      <w:r w:rsidRPr="00D42F64">
        <w:rPr>
          <w:rFonts w:ascii="Traditional Arabic" w:hAnsi="Traditional Arabic" w:cs="Traditional Arabic"/>
          <w:sz w:val="32"/>
          <w:rtl/>
        </w:rPr>
        <w:t>سم اللازم في الملزوم وهو الضبح</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07"/>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lastRenderedPageBreak/>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روي انه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الصلاة والسلام بعث</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b/>
          <w:bCs/>
          <w:sz w:val="32"/>
          <w:rtl/>
        </w:rPr>
        <w:t>خ</w:t>
      </w:r>
      <w:r w:rsidRPr="00D42F64">
        <w:rPr>
          <w:rFonts w:ascii="Traditional Arabic" w:hAnsi="Traditional Arabic" w:cs="Traditional Arabic"/>
          <w:b/>
          <w:bCs/>
          <w:sz w:val="32"/>
          <w:rtl/>
        </w:rPr>
        <w:t>يلا</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08"/>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09"/>
      </w:r>
      <w:r w:rsidRPr="00D42F64">
        <w:rPr>
          <w:rStyle w:val="FootnoteReference"/>
          <w:rFonts w:eastAsia="Calibri"/>
          <w:sz w:val="32"/>
          <w:rtl/>
        </w:rPr>
        <w:t>)</w:t>
      </w:r>
      <w:r w:rsidRPr="00D42F64">
        <w:rPr>
          <w:rFonts w:ascii="Traditional Arabic" w:hAnsi="Traditional Arabic" w:cs="Traditional Arabic"/>
          <w:sz w:val="32"/>
          <w:rtl/>
        </w:rPr>
        <w:t xml:space="preserve"> 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البزا</w:t>
      </w:r>
      <w:r>
        <w:rPr>
          <w:rFonts w:ascii="Traditional Arabic" w:hAnsi="Traditional Arabic" w:cs="Traditional Arabic" w:hint="cs"/>
          <w:sz w:val="32"/>
          <w:rtl/>
        </w:rPr>
        <w:t>ر</w:t>
      </w:r>
      <w:r w:rsidRPr="00D42F64">
        <w:rPr>
          <w:rStyle w:val="FootnoteReference"/>
          <w:rFonts w:eastAsia="Calibri"/>
          <w:sz w:val="32"/>
          <w:rtl/>
        </w:rPr>
        <w:t>(</w:t>
      </w:r>
      <w:r w:rsidRPr="00D42F64">
        <w:rPr>
          <w:rStyle w:val="FootnoteReference"/>
          <w:rFonts w:eastAsia="Calibri"/>
          <w:sz w:val="32"/>
          <w:rtl/>
        </w:rPr>
        <w:footnoteReference w:id="2010"/>
      </w:r>
      <w:r w:rsidRPr="00D42F64">
        <w:rPr>
          <w:rStyle w:val="FootnoteReference"/>
          <w:rFonts w:eastAsia="Calibri"/>
          <w:sz w:val="32"/>
          <w:rtl/>
        </w:rPr>
        <w:t>)</w:t>
      </w:r>
      <w:r w:rsidRPr="00D42F64">
        <w:rPr>
          <w:rFonts w:ascii="Traditional Arabic" w:hAnsi="Traditional Arabic" w:cs="Traditional Arabic"/>
          <w:sz w:val="32"/>
          <w:rtl/>
        </w:rPr>
        <w:t xml:space="preserve"> والدارقطني</w:t>
      </w:r>
      <w:r w:rsidRPr="00D42F64">
        <w:rPr>
          <w:rStyle w:val="FootnoteReference"/>
          <w:rFonts w:eastAsia="Calibri"/>
          <w:sz w:val="32"/>
          <w:rtl/>
        </w:rPr>
        <w:t>(</w:t>
      </w:r>
      <w:r w:rsidRPr="00D42F64">
        <w:rPr>
          <w:rStyle w:val="FootnoteReference"/>
          <w:rFonts w:eastAsia="Calibri"/>
          <w:sz w:val="32"/>
          <w:rtl/>
        </w:rPr>
        <w:footnoteReference w:id="2011"/>
      </w:r>
      <w:r w:rsidRPr="00D42F64">
        <w:rPr>
          <w:rStyle w:val="FootnoteReference"/>
          <w:rFonts w:eastAsia="Calibri"/>
          <w:sz w:val="32"/>
          <w:rtl/>
        </w:rPr>
        <w:t>)</w:t>
      </w:r>
      <w:r w:rsidRPr="00D42F64">
        <w:rPr>
          <w:rFonts w:ascii="Traditional Arabic" w:hAnsi="Traditional Arabic" w:cs="Traditional Arabic"/>
          <w:sz w:val="32"/>
          <w:rtl/>
        </w:rPr>
        <w:t xml:space="preserve"> في الأفراد</w:t>
      </w:r>
      <w:r w:rsidRPr="00D42F64">
        <w:rPr>
          <w:rStyle w:val="FootnoteReference"/>
          <w:rFonts w:eastAsia="Calibri"/>
          <w:sz w:val="32"/>
          <w:rtl/>
        </w:rPr>
        <w:t>(</w:t>
      </w:r>
      <w:r w:rsidRPr="00D42F64">
        <w:rPr>
          <w:rStyle w:val="FootnoteReference"/>
          <w:rFonts w:eastAsia="Calibri"/>
          <w:sz w:val="32"/>
          <w:rtl/>
        </w:rPr>
        <w:footnoteReference w:id="2012"/>
      </w:r>
      <w:r w:rsidRPr="00D42F64">
        <w:rPr>
          <w:rStyle w:val="FootnoteReference"/>
          <w:rFonts w:eastAsia="Calibri"/>
          <w:sz w:val="32"/>
          <w:rtl/>
        </w:rPr>
        <w:t>)</w:t>
      </w:r>
      <w:r w:rsidRPr="00D42F64">
        <w:rPr>
          <w:rFonts w:ascii="Traditional Arabic" w:hAnsi="Traditional Arabic" w:cs="Traditional Arabic"/>
          <w:sz w:val="32"/>
          <w:rtl/>
        </w:rPr>
        <w:t xml:space="preserve">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عباس</w:t>
      </w:r>
      <w:r w:rsidRPr="00D42F64">
        <w:rPr>
          <w:rStyle w:val="FootnoteReference"/>
          <w:rFonts w:eastAsia="Calibri"/>
          <w:sz w:val="32"/>
          <w:rtl/>
        </w:rPr>
        <w:t>(</w:t>
      </w:r>
      <w:r w:rsidRPr="00D42F64">
        <w:rPr>
          <w:rStyle w:val="FootnoteReference"/>
          <w:rFonts w:eastAsia="Calibri"/>
          <w:sz w:val="32"/>
          <w:rtl/>
        </w:rPr>
        <w:footnoteReference w:id="2013"/>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205D6D" w:rsidRDefault="00C963BC" w:rsidP="00C963BC">
      <w:pPr>
        <w:pStyle w:val="BodyText"/>
        <w:rPr>
          <w:rFonts w:ascii="Traditional Arabic" w:hAnsi="Traditional Arabic" w:cs="Traditional Arabic"/>
          <w:szCs w:val="20"/>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من قرأ سورة العاديات</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14"/>
      </w:r>
      <w:r w:rsidRPr="00D42F64">
        <w:rPr>
          <w:rStyle w:val="FootnoteReference"/>
          <w:rFonts w:eastAsia="Calibri"/>
          <w:b/>
          <w:bCs/>
          <w:sz w:val="32"/>
          <w:rtl/>
        </w:rPr>
        <w:t>)</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w:t>
      </w:r>
      <w:r w:rsidRPr="00D42F64">
        <w:rPr>
          <w:rStyle w:val="FootnoteReference"/>
          <w:rFonts w:eastAsia="Calibri"/>
          <w:sz w:val="32"/>
          <w:rtl/>
        </w:rPr>
        <w:t>(</w:t>
      </w:r>
      <w:r w:rsidRPr="00D42F64">
        <w:rPr>
          <w:rStyle w:val="FootnoteReference"/>
          <w:rFonts w:eastAsia="Calibri"/>
          <w:sz w:val="32"/>
          <w:rtl/>
        </w:rPr>
        <w:footnoteReference w:id="2015"/>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Default="00C963BC" w:rsidP="00C963BC">
      <w:pPr>
        <w:pStyle w:val="BodyText"/>
        <w:jc w:val="center"/>
        <w:rPr>
          <w:rFonts w:ascii="Andalus" w:hAnsi="Andalus" w:cs="Andalus"/>
          <w:b/>
          <w:bCs/>
          <w:i/>
          <w:iCs/>
          <w:color w:val="FF0000"/>
          <w:sz w:val="44"/>
          <w:szCs w:val="44"/>
          <w:u w:val="single"/>
          <w:rtl/>
        </w:rPr>
      </w:pPr>
    </w:p>
    <w:p w:rsidR="00C963BC" w:rsidRDefault="00C963BC" w:rsidP="00C963BC">
      <w:pPr>
        <w:pStyle w:val="BodyText"/>
        <w:jc w:val="center"/>
        <w:rPr>
          <w:rFonts w:ascii="Andalus" w:hAnsi="Andalus" w:cs="Andalus"/>
          <w:b/>
          <w:bCs/>
          <w:i/>
          <w:iCs/>
          <w:color w:val="FF0000"/>
          <w:sz w:val="44"/>
          <w:szCs w:val="44"/>
          <w:u w:val="single"/>
          <w:rtl/>
        </w:rPr>
      </w:pPr>
      <w:r>
        <w:rPr>
          <w:rFonts w:ascii="Andalus" w:hAnsi="Andalus" w:cs="Andalus" w:hint="cs"/>
          <w:b/>
          <w:bCs/>
          <w:i/>
          <w:iCs/>
          <w:color w:val="FF0000"/>
          <w:sz w:val="44"/>
          <w:szCs w:val="44"/>
          <w:u w:val="single"/>
          <w:rtl/>
        </w:rPr>
        <w:t xml:space="preserve">  </w:t>
      </w:r>
      <w:r w:rsidRPr="00CD0EA3">
        <w:rPr>
          <w:rFonts w:ascii="Andalus" w:hAnsi="Andalus" w:cs="Andalus"/>
          <w:b/>
          <w:bCs/>
          <w:i/>
          <w:iCs/>
          <w:color w:val="FF0000"/>
          <w:sz w:val="44"/>
          <w:szCs w:val="44"/>
          <w:u w:val="single"/>
          <w:rtl/>
        </w:rPr>
        <w:t>سورة القارعة</w:t>
      </w:r>
    </w:p>
    <w:p w:rsidR="00C963BC" w:rsidRPr="00CD0EA3" w:rsidRDefault="00C963BC" w:rsidP="00C963BC">
      <w:pPr>
        <w:pStyle w:val="BodyText"/>
        <w:jc w:val="center"/>
        <w:rPr>
          <w:rFonts w:ascii="Andalus" w:hAnsi="Andalus" w:cs="Andalus"/>
          <w:b/>
          <w:bCs/>
          <w:i/>
          <w:iCs/>
          <w:color w:val="FF0000"/>
          <w:sz w:val="44"/>
          <w:szCs w:val="44"/>
          <w:u w:val="single"/>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[قوله]</w:t>
      </w:r>
      <w:r w:rsidRPr="00D42F64">
        <w:rPr>
          <w:rStyle w:val="FootnoteReference"/>
          <w:rFonts w:eastAsia="Calibri"/>
          <w:b/>
          <w:bCs/>
          <w:sz w:val="32"/>
          <w:rtl/>
        </w:rPr>
        <w:t>(</w:t>
      </w:r>
      <w:r w:rsidRPr="00D42F64">
        <w:rPr>
          <w:rStyle w:val="FootnoteReference"/>
          <w:rFonts w:eastAsia="Calibri"/>
          <w:b/>
          <w:bCs/>
          <w:sz w:val="32"/>
          <w:rtl/>
        </w:rPr>
        <w:footnoteReference w:id="2016"/>
      </w:r>
      <w:r w:rsidRPr="00D42F64">
        <w:rPr>
          <w:rStyle w:val="FootnoteReference"/>
          <w:rFonts w:eastAsia="Calibri"/>
          <w:b/>
          <w:bCs/>
          <w:sz w:val="32"/>
          <w:rtl/>
        </w:rPr>
        <w:t>)</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قرأ سورة القارعة</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17"/>
      </w:r>
      <w:r w:rsidRPr="00D42F64">
        <w:rPr>
          <w:rStyle w:val="FootnoteReference"/>
          <w:rFonts w:eastAsia="Calibri"/>
          <w:b/>
          <w:bCs/>
          <w:sz w:val="32"/>
          <w:rtl/>
        </w:rPr>
        <w:t>)</w:t>
      </w:r>
      <w:r w:rsidRPr="00D42F64">
        <w:rPr>
          <w:rFonts w:ascii="Traditional Arabic" w:hAnsi="Traditional Arabic" w:cs="Traditional Arabic"/>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2018"/>
      </w:r>
      <w:r w:rsidRPr="00D42F64">
        <w:rPr>
          <w:rStyle w:val="FootnoteReference"/>
          <w:rFonts w:eastAsia="Calibri"/>
          <w:sz w:val="32"/>
          <w:rtl/>
        </w:rPr>
        <w:t>)</w:t>
      </w:r>
    </w:p>
    <w:p w:rsidR="00C963BC" w:rsidRDefault="00C963BC" w:rsidP="00C963BC">
      <w:pPr>
        <w:pStyle w:val="BodyText"/>
        <w:jc w:val="center"/>
        <w:rPr>
          <w:rFonts w:ascii="Andalus" w:hAnsi="Andalus" w:cs="Andalus"/>
          <w:b/>
          <w:bCs/>
          <w:i/>
          <w:iCs/>
          <w:color w:val="FF0000"/>
          <w:sz w:val="44"/>
          <w:szCs w:val="44"/>
          <w:u w:val="single"/>
          <w:rtl/>
        </w:rPr>
      </w:pPr>
    </w:p>
    <w:p w:rsidR="00C963BC" w:rsidRDefault="00C963BC" w:rsidP="00C963BC">
      <w:pPr>
        <w:pStyle w:val="BodyText"/>
        <w:jc w:val="center"/>
        <w:rPr>
          <w:rFonts w:ascii="Andalus" w:hAnsi="Andalus" w:cs="Andalus"/>
          <w:b/>
          <w:bCs/>
          <w:i/>
          <w:iCs/>
          <w:color w:val="FF0000"/>
          <w:sz w:val="44"/>
          <w:szCs w:val="44"/>
          <w:u w:val="single"/>
          <w:rtl/>
        </w:rPr>
      </w:pPr>
      <w:r w:rsidRPr="00CD0EA3">
        <w:rPr>
          <w:rFonts w:ascii="Andalus" w:hAnsi="Andalus" w:cs="Andalus"/>
          <w:b/>
          <w:bCs/>
          <w:i/>
          <w:iCs/>
          <w:color w:val="FF0000"/>
          <w:sz w:val="44"/>
          <w:szCs w:val="44"/>
          <w:u w:val="single"/>
          <w:rtl/>
        </w:rPr>
        <w:t>سورة ألهاكم</w:t>
      </w:r>
      <w:r w:rsidRPr="00E82ABE">
        <w:rPr>
          <w:rFonts w:ascii="Andalus" w:hAnsi="Andalus" w:cs="Andalus" w:hint="cs"/>
          <w:i/>
          <w:iCs/>
          <w:color w:val="FF0000"/>
          <w:sz w:val="28"/>
          <w:szCs w:val="28"/>
          <w:u w:val="single"/>
          <w:vertAlign w:val="superscript"/>
          <w:rtl/>
        </w:rPr>
        <w:t>(</w:t>
      </w:r>
      <w:r w:rsidRPr="00E82ABE">
        <w:rPr>
          <w:rStyle w:val="FootnoteReference"/>
          <w:rFonts w:ascii="Andalus" w:eastAsia="Calibri" w:hAnsi="Andalus" w:cs="Andalus"/>
          <w:i/>
          <w:iCs/>
          <w:color w:val="FF0000"/>
          <w:sz w:val="28"/>
          <w:szCs w:val="28"/>
          <w:u w:val="single"/>
          <w:rtl/>
        </w:rPr>
        <w:footnoteReference w:id="2019"/>
      </w:r>
      <w:r w:rsidRPr="00E82ABE">
        <w:rPr>
          <w:rFonts w:ascii="Andalus" w:hAnsi="Andalus" w:cs="Andalus" w:hint="cs"/>
          <w:i/>
          <w:iCs/>
          <w:color w:val="FF0000"/>
          <w:sz w:val="28"/>
          <w:szCs w:val="28"/>
          <w:u w:val="single"/>
          <w:vertAlign w:val="superscript"/>
          <w:rtl/>
        </w:rPr>
        <w:t>)</w:t>
      </w:r>
    </w:p>
    <w:p w:rsidR="00C963BC" w:rsidRPr="00005B60" w:rsidRDefault="00C963BC" w:rsidP="00C963BC">
      <w:pPr>
        <w:pStyle w:val="BodyText"/>
        <w:jc w:val="center"/>
        <w:rPr>
          <w:rFonts w:ascii="Andalus" w:hAnsi="Andalus" w:cs="Andalus"/>
          <w:b/>
          <w:bCs/>
          <w:i/>
          <w:iCs/>
          <w:color w:val="FF0000"/>
          <w:sz w:val="12"/>
          <w:szCs w:val="12"/>
          <w:u w:val="single"/>
          <w:rtl/>
        </w:rPr>
      </w:pPr>
    </w:p>
    <w:p w:rsidR="00C963BC" w:rsidRPr="00D8166C" w:rsidRDefault="00C963BC" w:rsidP="00C963BC">
      <w:pPr>
        <w:pStyle w:val="BodyText"/>
        <w:rPr>
          <w:rFonts w:ascii="Andalus" w:hAnsi="Andalus" w:cs="Andalus"/>
          <w:b/>
          <w:bCs/>
          <w:i/>
          <w:iCs/>
          <w:color w:val="FF0000"/>
          <w:sz w:val="14"/>
          <w:szCs w:val="14"/>
          <w:u w:val="single"/>
          <w:rtl/>
        </w:rPr>
      </w:pPr>
    </w:p>
    <w:p w:rsidR="00C963BC" w:rsidRPr="00205D6D"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lastRenderedPageBreak/>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sidRPr="00D42F64">
        <w:rPr>
          <w:rFonts w:ascii="AngsanaUPC" w:hAnsi="AngsanaUPC" w:cs="AngsanaUPC"/>
          <w:b/>
          <w:bCs/>
          <w:sz w:val="32"/>
          <w:rtl/>
        </w:rPr>
        <w:t>«</w:t>
      </w:r>
      <w:r w:rsidRPr="00D42F64">
        <w:rPr>
          <w:rFonts w:ascii="Traditional Arabic" w:hAnsi="Traditional Arabic" w:cs="Traditional Arabic"/>
          <w:b/>
          <w:bCs/>
          <w:sz w:val="32"/>
          <w:rtl/>
        </w:rPr>
        <w:t>روي أن بني عبد المناف وبني سهم تفاخروا</w:t>
      </w:r>
      <w:r>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20"/>
      </w:r>
      <w:r w:rsidRPr="00D42F64">
        <w:rPr>
          <w:rStyle w:val="FootnoteReference"/>
          <w:rFonts w:eastAsia="Calibri"/>
          <w:b/>
          <w:bCs/>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21"/>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من قرأ سورة ألهاكم لم يحاسبه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الله بالنعيم</w:t>
      </w:r>
      <w:r>
        <w:rPr>
          <w:rFonts w:ascii="Traditional Arabic" w:hAnsi="Traditional Arabic" w:cs="Traditional Arabic" w:hint="cs"/>
          <w:b/>
          <w:bCs/>
          <w:sz w:val="32"/>
          <w:rtl/>
        </w:rPr>
        <w:t>ِ</w:t>
      </w:r>
      <w:r>
        <w:rPr>
          <w:rFonts w:ascii="Traditional Arabic" w:hAnsi="Traditional Arabic" w:cs="Traditional Arabic"/>
          <w:b/>
          <w:bCs/>
          <w:sz w:val="32"/>
          <w:rtl/>
        </w:rPr>
        <w:t xml:space="preserve"> الذي </w:t>
      </w:r>
      <w:r>
        <w:rPr>
          <w:rFonts w:ascii="Traditional Arabic" w:hAnsi="Traditional Arabic" w:cs="Traditional Arabic" w:hint="cs"/>
          <w:b/>
          <w:bCs/>
          <w:sz w:val="32"/>
          <w:rtl/>
        </w:rPr>
        <w:t>أ</w:t>
      </w:r>
      <w:r w:rsidRPr="00D42F64">
        <w:rPr>
          <w:rFonts w:ascii="Traditional Arabic" w:hAnsi="Traditional Arabic" w:cs="Traditional Arabic"/>
          <w:b/>
          <w:bCs/>
          <w:sz w:val="32"/>
          <w:rtl/>
        </w:rPr>
        <w:t>نعم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في دار</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الد</w:t>
      </w:r>
      <w:r>
        <w:rPr>
          <w:rFonts w:ascii="Traditional Arabic" w:hAnsi="Traditional Arabic" w:cs="Traditional Arabic" w:hint="cs"/>
          <w:b/>
          <w:bCs/>
          <w:sz w:val="32"/>
          <w:rtl/>
        </w:rPr>
        <w:t>ُ</w:t>
      </w:r>
      <w:r w:rsidRPr="00D42F64">
        <w:rPr>
          <w:rFonts w:ascii="Traditional Arabic" w:hAnsi="Traditional Arabic" w:cs="Traditional Arabic"/>
          <w:b/>
          <w:bCs/>
          <w:sz w:val="32"/>
          <w:rtl/>
        </w:rPr>
        <w:t>نيا  وأ</w:t>
      </w:r>
      <w:r>
        <w:rPr>
          <w:rFonts w:ascii="Traditional Arabic" w:hAnsi="Traditional Arabic" w:cs="Traditional Arabic" w:hint="cs"/>
          <w:b/>
          <w:bCs/>
          <w:sz w:val="32"/>
          <w:rtl/>
        </w:rPr>
        <w:t>ُ</w:t>
      </w:r>
      <w:r>
        <w:rPr>
          <w:rFonts w:ascii="Traditional Arabic" w:hAnsi="Traditional Arabic" w:cs="Traditional Arabic"/>
          <w:b/>
          <w:bCs/>
          <w:sz w:val="32"/>
          <w:rtl/>
        </w:rPr>
        <w:t>عط</w:t>
      </w:r>
      <w:r>
        <w:rPr>
          <w:rFonts w:ascii="Traditional Arabic" w:hAnsi="Traditional Arabic" w:cs="Traditional Arabic" w:hint="cs"/>
          <w:b/>
          <w:bCs/>
          <w:sz w:val="32"/>
          <w:rtl/>
        </w:rPr>
        <w:t>ي</w:t>
      </w:r>
      <w:r w:rsidRPr="00D42F64">
        <w:rPr>
          <w:rFonts w:ascii="Traditional Arabic" w:hAnsi="Traditional Arabic" w:cs="Traditional Arabic"/>
          <w:b/>
          <w:bCs/>
          <w:sz w:val="32"/>
          <w:rtl/>
        </w:rPr>
        <w:t xml:space="preserve"> من الأجر كأنما قرأ الق</w:t>
      </w:r>
      <w:r>
        <w:rPr>
          <w:rFonts w:ascii="Traditional Arabic" w:hAnsi="Traditional Arabic" w:cs="Traditional Arabic" w:hint="cs"/>
          <w:b/>
          <w:bCs/>
          <w:sz w:val="32"/>
          <w:rtl/>
        </w:rPr>
        <w:t>ُ</w:t>
      </w:r>
      <w:r>
        <w:rPr>
          <w:rFonts w:ascii="Traditional Arabic" w:hAnsi="Traditional Arabic" w:cs="Traditional Arabic"/>
          <w:b/>
          <w:bCs/>
          <w:sz w:val="32"/>
          <w:rtl/>
        </w:rPr>
        <w:t>ر</w:t>
      </w:r>
      <w:r>
        <w:rPr>
          <w:rFonts w:ascii="Traditional Arabic" w:hAnsi="Traditional Arabic" w:cs="Traditional Arabic" w:hint="cs"/>
          <w:b/>
          <w:bCs/>
          <w:sz w:val="32"/>
          <w:rtl/>
        </w:rPr>
        <w:t>آ</w:t>
      </w:r>
      <w:r w:rsidRPr="00D42F64">
        <w:rPr>
          <w:rFonts w:ascii="Traditional Arabic" w:hAnsi="Traditional Arabic" w:cs="Traditional Arabic"/>
          <w:b/>
          <w:bCs/>
          <w:sz w:val="32"/>
          <w:rtl/>
        </w:rPr>
        <w:t xml:space="preserve">ن ألف آية </w:t>
      </w:r>
      <w:r>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22"/>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sz w:val="32"/>
          <w:rtl/>
        </w:rPr>
        <w:t xml:space="preserve">موضوع </w:t>
      </w:r>
      <w:r w:rsidRPr="00D42F64">
        <w:rPr>
          <w:rStyle w:val="FootnoteReference"/>
          <w:rFonts w:eastAsia="Calibri"/>
          <w:sz w:val="32"/>
          <w:rtl/>
        </w:rPr>
        <w:t>(</w:t>
      </w:r>
      <w:r w:rsidRPr="00D42F64">
        <w:rPr>
          <w:rStyle w:val="FootnoteReference"/>
          <w:rFonts w:eastAsia="Calibri"/>
          <w:sz w:val="32"/>
          <w:rtl/>
        </w:rPr>
        <w:footnoteReference w:id="2023"/>
      </w:r>
      <w:r w:rsidRPr="00D42F64">
        <w:rPr>
          <w:rStyle w:val="FootnoteReference"/>
          <w:rFonts w:eastAsia="Calibri"/>
          <w:sz w:val="32"/>
          <w:rtl/>
        </w:rPr>
        <w:t>)</w:t>
      </w:r>
      <w:r>
        <w:rPr>
          <w:rFonts w:ascii="Traditional Arabic" w:hAnsi="Traditional Arabic" w:cs="Traditional Arabic" w:hint="cs"/>
          <w:sz w:val="32"/>
          <w:rtl/>
        </w:rPr>
        <w:t>{</w:t>
      </w:r>
      <w:r w:rsidRPr="00D42F64">
        <w:rPr>
          <w:rFonts w:ascii="Traditional Arabic" w:hAnsi="Traditional Arabic" w:cs="Traditional Arabic"/>
          <w:sz w:val="32"/>
          <w:rtl/>
        </w:rPr>
        <w:t>لكن</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24"/>
      </w:r>
      <w:r w:rsidRPr="00D42F64">
        <w:rPr>
          <w:rStyle w:val="FootnoteReference"/>
          <w:rFonts w:eastAsia="Calibri"/>
          <w:sz w:val="32"/>
          <w:rtl/>
        </w:rPr>
        <w:t>)</w:t>
      </w:r>
      <w:r w:rsidRPr="00D42F64">
        <w:rPr>
          <w:rFonts w:ascii="Traditional Arabic" w:hAnsi="Traditional Arabic" w:cs="Traditional Arabic"/>
          <w:sz w:val="32"/>
          <w:rtl/>
        </w:rPr>
        <w:t xml:space="preserve">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ورد</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اخرج</w:t>
      </w:r>
      <w:r w:rsidRPr="00D42F64">
        <w:rPr>
          <w:rFonts w:ascii="Traditional Arabic" w:hAnsi="Traditional Arabic" w:cs="Traditional Arabic" w:hint="cs"/>
          <w:sz w:val="32"/>
          <w:rtl/>
        </w:rPr>
        <w:t>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الحاكم والبيهقي في ش</w:t>
      </w:r>
      <w:r>
        <w:rPr>
          <w:rFonts w:ascii="Traditional Arabic" w:hAnsi="Traditional Arabic" w:cs="Traditional Arabic" w:hint="cs"/>
          <w:sz w:val="32"/>
          <w:rtl/>
        </w:rPr>
        <w:t>ُ</w:t>
      </w:r>
      <w:r w:rsidRPr="00D42F64">
        <w:rPr>
          <w:rFonts w:ascii="Traditional Arabic" w:hAnsi="Traditional Arabic" w:cs="Traditional Arabic"/>
          <w:sz w:val="32"/>
          <w:rtl/>
        </w:rPr>
        <w:t>عب</w:t>
      </w:r>
      <w:r>
        <w:rPr>
          <w:rFonts w:ascii="Traditional Arabic" w:hAnsi="Traditional Arabic" w:cs="Traditional Arabic" w:hint="cs"/>
          <w:sz w:val="32"/>
          <w:rtl/>
        </w:rPr>
        <w:t>ِ</w:t>
      </w:r>
      <w:r>
        <w:rPr>
          <w:rFonts w:ascii="Traditional Arabic" w:hAnsi="Traditional Arabic" w:cs="Traditional Arabic"/>
          <w:sz w:val="32"/>
          <w:rtl/>
        </w:rPr>
        <w:t xml:space="preserve"> ال</w:t>
      </w:r>
      <w:r>
        <w:rPr>
          <w:rFonts w:ascii="Traditional Arabic" w:hAnsi="Traditional Arabic" w:cs="Traditional Arabic" w:hint="cs"/>
          <w:sz w:val="32"/>
          <w:rtl/>
        </w:rPr>
        <w:t>إ</w:t>
      </w:r>
      <w:r w:rsidRPr="00D42F64">
        <w:rPr>
          <w:rFonts w:ascii="Traditional Arabic" w:hAnsi="Traditional Arabic" w:cs="Traditional Arabic"/>
          <w:sz w:val="32"/>
          <w:rtl/>
        </w:rPr>
        <w:t>يمان عن ابن ع</w:t>
      </w:r>
      <w:r>
        <w:rPr>
          <w:rFonts w:ascii="Traditional Arabic" w:hAnsi="Traditional Arabic" w:cs="Traditional Arabic" w:hint="cs"/>
          <w:sz w:val="32"/>
          <w:rtl/>
        </w:rPr>
        <w:t>ُ</w:t>
      </w:r>
      <w:r w:rsidRPr="00D42F64">
        <w:rPr>
          <w:rFonts w:ascii="Traditional Arabic" w:hAnsi="Traditional Arabic" w:cs="Traditional Arabic"/>
          <w:sz w:val="32"/>
          <w:rtl/>
        </w:rPr>
        <w:t xml:space="preserve">مر قال </w:t>
      </w:r>
      <w:r w:rsidRPr="00D42F64">
        <w:rPr>
          <w:rFonts w:ascii="Traditional Arabic" w:hAnsi="Traditional Arabic" w:cs="Traditional Arabic" w:hint="cs"/>
          <w:sz w:val="32"/>
          <w:rtl/>
        </w:rPr>
        <w:t>:</w:t>
      </w:r>
      <w:r w:rsidRPr="00D42F64">
        <w:rPr>
          <w:rFonts w:ascii="Traditional Arabic" w:hAnsi="Traditional Arabic" w:cs="Traditional Arabic"/>
          <w:sz w:val="32"/>
          <w:rtl/>
        </w:rPr>
        <w:t>قال رسول الله صلى الله عليه وسلم</w:t>
      </w:r>
      <w:r w:rsidRPr="00D42F64">
        <w:rPr>
          <w:rFonts w:ascii="Traditional Arabic" w:hAnsi="Traditional Arabic" w:cs="Traditional Arabic" w:hint="cs"/>
          <w:sz w:val="32"/>
          <w:rtl/>
        </w:rPr>
        <w:t>:</w:t>
      </w:r>
      <w:r w:rsidRPr="00D42F64">
        <w:rPr>
          <w:rFonts w:ascii="AngsanaUPC" w:hAnsi="AngsanaUPC" w:cs="AngsanaUPC"/>
          <w:sz w:val="32"/>
          <w:rtl/>
        </w:rPr>
        <w:t>«</w:t>
      </w:r>
      <w:r>
        <w:rPr>
          <w:rFonts w:ascii="Traditional Arabic" w:hAnsi="Traditional Arabic" w:cs="Traditional Arabic"/>
          <w:sz w:val="32"/>
          <w:rtl/>
        </w:rPr>
        <w:t xml:space="preserve"> </w:t>
      </w:r>
      <w:r>
        <w:rPr>
          <w:rFonts w:ascii="Traditional Arabic" w:hAnsi="Traditional Arabic" w:cs="Traditional Arabic" w:hint="cs"/>
          <w:sz w:val="32"/>
          <w:rtl/>
        </w:rPr>
        <w:t>أ</w:t>
      </w:r>
      <w:r w:rsidRPr="00D42F64">
        <w:rPr>
          <w:rFonts w:ascii="Traditional Arabic" w:hAnsi="Traditional Arabic" w:cs="Traditional Arabic"/>
          <w:sz w:val="32"/>
          <w:rtl/>
        </w:rPr>
        <w:t>لا يستطيع أحدك</w:t>
      </w:r>
      <w:r>
        <w:rPr>
          <w:rFonts w:ascii="Traditional Arabic" w:hAnsi="Traditional Arabic" w:cs="Traditional Arabic" w:hint="cs"/>
          <w:sz w:val="32"/>
          <w:rtl/>
        </w:rPr>
        <w:t>ُ</w:t>
      </w:r>
      <w:r>
        <w:rPr>
          <w:rFonts w:ascii="Traditional Arabic" w:hAnsi="Traditional Arabic" w:cs="Traditional Arabic"/>
          <w:sz w:val="32"/>
          <w:rtl/>
        </w:rPr>
        <w:t>م أن يقر</w:t>
      </w:r>
      <w:r>
        <w:rPr>
          <w:rFonts w:ascii="Traditional Arabic" w:hAnsi="Traditional Arabic" w:cs="Traditional Arabic" w:hint="cs"/>
          <w:sz w:val="32"/>
          <w:rtl/>
        </w:rPr>
        <w:t>أ</w:t>
      </w:r>
      <w:r w:rsidRPr="00D42F64">
        <w:rPr>
          <w:rFonts w:ascii="Traditional Arabic" w:hAnsi="Traditional Arabic" w:cs="Traditional Arabic"/>
          <w:sz w:val="32"/>
          <w:rtl/>
        </w:rPr>
        <w:t xml:space="preserve"> ألف آية</w:t>
      </w:r>
      <w:r w:rsidRPr="00D42F64">
        <w:rPr>
          <w:rFonts w:ascii="Traditional Arabic" w:hAnsi="Traditional Arabic" w:cs="Traditional Arabic" w:hint="cs"/>
          <w:sz w:val="32"/>
          <w:rtl/>
        </w:rPr>
        <w:t>[381/أ]</w:t>
      </w:r>
      <w:r w:rsidRPr="00D42F64">
        <w:rPr>
          <w:rFonts w:ascii="Traditional Arabic" w:hAnsi="Traditional Arabic" w:cs="Traditional Arabic"/>
          <w:sz w:val="32"/>
          <w:rtl/>
        </w:rPr>
        <w:t xml:space="preserve"> في ك</w:t>
      </w:r>
      <w:r>
        <w:rPr>
          <w:rFonts w:ascii="Traditional Arabic" w:hAnsi="Traditional Arabic" w:cs="Traditional Arabic" w:hint="cs"/>
          <w:sz w:val="32"/>
          <w:rtl/>
        </w:rPr>
        <w:t>ُ</w:t>
      </w:r>
      <w:r w:rsidRPr="00D42F64">
        <w:rPr>
          <w:rFonts w:ascii="Traditional Arabic" w:hAnsi="Traditional Arabic" w:cs="Traditional Arabic"/>
          <w:sz w:val="32"/>
          <w:rtl/>
        </w:rPr>
        <w:t>ل يوم</w:t>
      </w:r>
      <w:r w:rsidRPr="00D42F64">
        <w:rPr>
          <w:rFonts w:ascii="Traditional Arabic" w:hAnsi="Traditional Arabic" w:cs="Traditional Arabic" w:hint="cs"/>
          <w:sz w:val="32"/>
          <w:rtl/>
        </w:rPr>
        <w:t>؟</w:t>
      </w:r>
      <w:r>
        <w:rPr>
          <w:rFonts w:ascii="Traditional Arabic" w:hAnsi="Traditional Arabic" w:cs="Traditional Arabic" w:hint="cs"/>
          <w:sz w:val="32"/>
          <w:rtl/>
        </w:rPr>
        <w:t xml:space="preserve"> </w:t>
      </w:r>
      <w:r w:rsidRPr="00D42F64">
        <w:rPr>
          <w:rFonts w:ascii="Traditional Arabic" w:hAnsi="Traditional Arabic" w:cs="Traditional Arabic"/>
          <w:sz w:val="32"/>
          <w:rtl/>
        </w:rPr>
        <w:t>قالوا</w:t>
      </w:r>
      <w:r w:rsidRPr="00D42F64">
        <w:rPr>
          <w:rFonts w:ascii="Traditional Arabic" w:hAnsi="Traditional Arabic" w:cs="Traditional Arabic" w:hint="cs"/>
          <w:sz w:val="32"/>
          <w:rtl/>
        </w:rPr>
        <w:t>:</w:t>
      </w:r>
      <w:r>
        <w:rPr>
          <w:rFonts w:ascii="Traditional Arabic" w:hAnsi="Traditional Arabic" w:cs="Traditional Arabic"/>
          <w:sz w:val="32"/>
          <w:rtl/>
        </w:rPr>
        <w:t xml:space="preserve"> ومن يستطيع أن يقر</w:t>
      </w:r>
      <w:r>
        <w:rPr>
          <w:rFonts w:ascii="Traditional Arabic" w:hAnsi="Traditional Arabic" w:cs="Traditional Arabic" w:hint="cs"/>
          <w:sz w:val="32"/>
          <w:rtl/>
        </w:rPr>
        <w:t>أ</w:t>
      </w:r>
      <w:r w:rsidRPr="00D42F64">
        <w:rPr>
          <w:rFonts w:ascii="Traditional Arabic" w:hAnsi="Traditional Arabic" w:cs="Traditional Arabic"/>
          <w:sz w:val="32"/>
          <w:rtl/>
        </w:rPr>
        <w:t xml:space="preserve"> ألف آية</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قال</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أما يستطيع أحدك</w:t>
      </w:r>
      <w:r>
        <w:rPr>
          <w:rFonts w:ascii="Traditional Arabic" w:hAnsi="Traditional Arabic" w:cs="Traditional Arabic" w:hint="cs"/>
          <w:sz w:val="32"/>
          <w:rtl/>
        </w:rPr>
        <w:t>ُ</w:t>
      </w:r>
      <w:r>
        <w:rPr>
          <w:rFonts w:ascii="Traditional Arabic" w:hAnsi="Traditional Arabic" w:cs="Traditional Arabic"/>
          <w:sz w:val="32"/>
          <w:rtl/>
        </w:rPr>
        <w:t>م أن يقر</w:t>
      </w:r>
      <w:r>
        <w:rPr>
          <w:rFonts w:ascii="Traditional Arabic" w:hAnsi="Traditional Arabic" w:cs="Traditional Arabic" w:hint="cs"/>
          <w:sz w:val="32"/>
          <w:rtl/>
        </w:rPr>
        <w:t>أ</w:t>
      </w:r>
      <w:r w:rsidRPr="00D42F64">
        <w:rPr>
          <w:rFonts w:ascii="Traditional Arabic" w:hAnsi="Traditional Arabic" w:cs="Traditional Arabic"/>
          <w:sz w:val="32"/>
          <w:rtl/>
        </w:rPr>
        <w:t xml:space="preserve"> ألهاك</w:t>
      </w:r>
      <w:r>
        <w:rPr>
          <w:rFonts w:ascii="Traditional Arabic" w:hAnsi="Traditional Arabic" w:cs="Traditional Arabic" w:hint="cs"/>
          <w:sz w:val="32"/>
          <w:rtl/>
        </w:rPr>
        <w:t>ُ</w:t>
      </w:r>
      <w:r w:rsidRPr="00D42F64">
        <w:rPr>
          <w:rFonts w:ascii="Traditional Arabic" w:hAnsi="Traditional Arabic" w:cs="Traditional Arabic"/>
          <w:sz w:val="32"/>
          <w:rtl/>
        </w:rPr>
        <w:t>م التكاثر</w:t>
      </w:r>
      <w:r w:rsidRPr="00D42F64">
        <w:rPr>
          <w:rFonts w:ascii="Traditional Arabic" w:hAnsi="Traditional Arabic" w:cs="Traditional Arabic" w:hint="cs"/>
          <w:sz w:val="32"/>
          <w:rtl/>
        </w:rPr>
        <w:t>؟</w:t>
      </w:r>
      <w:r>
        <w:rPr>
          <w:rFonts w:ascii="AngsanaUPC" w:hAnsi="AngsanaUPC" w:cs="AngsanaUPC" w:hint="cs"/>
          <w:sz w:val="32"/>
          <w:rtl/>
        </w:rPr>
        <w:t>.</w:t>
      </w:r>
      <w:r w:rsidRPr="00D42F64">
        <w:rPr>
          <w:rFonts w:ascii="AngsanaUPC" w:hAnsi="AngsanaUPC" w:cs="AngsanaUPC"/>
          <w:sz w:val="32"/>
          <w:rtl/>
        </w:rPr>
        <w:t>»</w:t>
      </w:r>
      <w:r w:rsidRPr="00D42F64">
        <w:rPr>
          <w:rStyle w:val="FootnoteReference"/>
          <w:rFonts w:eastAsia="Calibri"/>
          <w:sz w:val="32"/>
          <w:rtl/>
        </w:rPr>
        <w:t>(</w:t>
      </w:r>
      <w:r w:rsidRPr="00D42F64">
        <w:rPr>
          <w:rStyle w:val="FootnoteReference"/>
          <w:rFonts w:eastAsia="Calibri"/>
          <w:sz w:val="32"/>
          <w:rtl/>
        </w:rPr>
        <w:footnoteReference w:id="2025"/>
      </w:r>
      <w:r w:rsidRPr="00D42F64">
        <w:rPr>
          <w:rStyle w:val="FootnoteReference"/>
          <w:rFonts w:eastAsia="Calibri"/>
          <w:sz w:val="32"/>
          <w:rtl/>
        </w:rPr>
        <w:t>)</w:t>
      </w:r>
    </w:p>
    <w:p w:rsidR="00C963BC" w:rsidRPr="00205D6D" w:rsidRDefault="00C963BC" w:rsidP="00C963BC">
      <w:pPr>
        <w:pStyle w:val="BodyText"/>
        <w:rPr>
          <w:rFonts w:ascii="Traditional Arabic" w:hAnsi="Traditional Arabic" w:cs="Traditional Arabic"/>
          <w:sz w:val="32"/>
          <w:rtl/>
        </w:rPr>
      </w:pPr>
    </w:p>
    <w:p w:rsidR="00C963BC" w:rsidRPr="00854ED1" w:rsidRDefault="00C963BC" w:rsidP="00C963BC">
      <w:pPr>
        <w:pStyle w:val="BodyText"/>
        <w:rPr>
          <w:rFonts w:ascii="Traditional Arabic" w:hAnsi="Traditional Arabic" w:cs="Traditional Arabic"/>
          <w:sz w:val="12"/>
          <w:szCs w:val="12"/>
          <w:rtl/>
        </w:rPr>
      </w:pPr>
    </w:p>
    <w:p w:rsidR="00C963BC" w:rsidRPr="00D502C3" w:rsidRDefault="00C963BC" w:rsidP="00C963BC">
      <w:pPr>
        <w:pStyle w:val="BodyText"/>
        <w:jc w:val="center"/>
        <w:rPr>
          <w:rFonts w:ascii="Andalus" w:hAnsi="Andalus" w:cs="Andalus"/>
          <w:b/>
          <w:bCs/>
          <w:i/>
          <w:iCs/>
          <w:color w:val="FF0000"/>
          <w:sz w:val="40"/>
          <w:szCs w:val="40"/>
          <w:u w:val="single"/>
          <w:rtl/>
        </w:rPr>
      </w:pPr>
      <w:r w:rsidRPr="00D502C3">
        <w:rPr>
          <w:rFonts w:ascii="Andalus" w:hAnsi="Andalus" w:cs="Andalus"/>
          <w:b/>
          <w:bCs/>
          <w:i/>
          <w:iCs/>
          <w:color w:val="FF0000"/>
          <w:sz w:val="40"/>
          <w:szCs w:val="40"/>
          <w:u w:val="single"/>
          <w:rtl/>
        </w:rPr>
        <w:t>سورة العصر</w:t>
      </w:r>
    </w:p>
    <w:p w:rsidR="00C963BC" w:rsidRPr="00D502C3" w:rsidRDefault="00C963BC" w:rsidP="00C963BC">
      <w:pPr>
        <w:pStyle w:val="BodyText"/>
        <w:rPr>
          <w:rFonts w:ascii="Andalus" w:hAnsi="Andalus" w:cs="Andalus"/>
          <w:b/>
          <w:bCs/>
          <w:i/>
          <w:iCs/>
          <w:color w:val="FF0000"/>
          <w:sz w:val="2"/>
          <w:szCs w:val="2"/>
          <w:u w:val="single"/>
          <w:rtl/>
        </w:rPr>
      </w:pPr>
    </w:p>
    <w:p w:rsidR="00C963BC"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قرأ سورة العصر</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26"/>
      </w:r>
      <w:r w:rsidRPr="00D42F64">
        <w:rPr>
          <w:rStyle w:val="FootnoteReference"/>
          <w:rFonts w:eastAsia="Calibri"/>
          <w:b/>
          <w:bCs/>
          <w:sz w:val="32"/>
          <w:rtl/>
        </w:rPr>
        <w:t>)</w:t>
      </w:r>
    </w:p>
    <w:p w:rsidR="00C963BC"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2027"/>
      </w:r>
      <w:r w:rsidRPr="00D42F64">
        <w:rPr>
          <w:rStyle w:val="FootnoteReference"/>
          <w:rFonts w:eastAsia="Calibri"/>
          <w:sz w:val="32"/>
          <w:rtl/>
        </w:rPr>
        <w:t>)</w:t>
      </w:r>
    </w:p>
    <w:p w:rsidR="00C963BC" w:rsidRPr="00D502C3" w:rsidRDefault="00C963BC" w:rsidP="00C963BC">
      <w:pPr>
        <w:pStyle w:val="BodyText"/>
        <w:rPr>
          <w:rFonts w:ascii="Traditional Arabic" w:hAnsi="Traditional Arabic" w:cs="Traditional Arabic"/>
          <w:b/>
          <w:bCs/>
          <w:sz w:val="2"/>
          <w:szCs w:val="2"/>
          <w:rtl/>
        </w:rPr>
      </w:pPr>
    </w:p>
    <w:p w:rsidR="00C963BC" w:rsidRPr="00D502C3" w:rsidRDefault="00C963BC" w:rsidP="00C963BC">
      <w:pPr>
        <w:pStyle w:val="BodyText"/>
        <w:jc w:val="center"/>
        <w:rPr>
          <w:rFonts w:ascii="Andalus" w:hAnsi="Andalus" w:cs="Andalus"/>
          <w:b/>
          <w:bCs/>
          <w:i/>
          <w:iCs/>
          <w:color w:val="FF0000"/>
          <w:sz w:val="24"/>
          <w:szCs w:val="24"/>
          <w:u w:val="single"/>
          <w:rtl/>
        </w:rPr>
      </w:pPr>
      <w:r w:rsidRPr="00D502C3">
        <w:rPr>
          <w:rFonts w:ascii="Andalus" w:hAnsi="Andalus" w:cs="Andalus"/>
          <w:b/>
          <w:bCs/>
          <w:i/>
          <w:iCs/>
          <w:color w:val="FF0000"/>
          <w:sz w:val="40"/>
          <w:szCs w:val="40"/>
          <w:u w:val="single"/>
          <w:rtl/>
        </w:rPr>
        <w:t>سورة الهمزة</w:t>
      </w:r>
    </w:p>
    <w:p w:rsidR="00C963BC" w:rsidRPr="00D502C3" w:rsidRDefault="00C963BC" w:rsidP="00C963BC">
      <w:pPr>
        <w:pStyle w:val="BodyText"/>
        <w:rPr>
          <w:rFonts w:ascii="Andalus" w:hAnsi="Andalus" w:cs="Andalus"/>
          <w:b/>
          <w:bCs/>
          <w:i/>
          <w:iCs/>
          <w:color w:val="FF0000"/>
          <w:sz w:val="14"/>
          <w:szCs w:val="14"/>
          <w:u w:val="single"/>
          <w:rtl/>
        </w:rPr>
      </w:pPr>
    </w:p>
    <w:p w:rsidR="00C963BC" w:rsidRDefault="00C963BC" w:rsidP="00C963BC">
      <w:pPr>
        <w:pStyle w:val="BodyText"/>
        <w:rPr>
          <w:rFonts w:ascii="Traditional Arabic" w:hAnsi="Traditional Arabic" w:cs="Traditional Arabic"/>
          <w:sz w:val="32"/>
          <w:rtl/>
        </w:rPr>
      </w:pPr>
      <w:r>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:(ت</w:t>
      </w:r>
      <w:r w:rsidRPr="00D42F64">
        <w:rPr>
          <w:rFonts w:ascii="Traditional Arabic" w:hAnsi="Traditional Arabic" w:cs="Traditional Arabic"/>
          <w:b/>
          <w:bCs/>
          <w:sz w:val="32"/>
          <w:rtl/>
        </w:rPr>
        <w:t>حن إلى أجبال مكة ناقتي</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ومن دونها أبواب صنعاء مؤصدة</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28"/>
      </w:r>
      <w:r w:rsidRPr="00D42F64">
        <w:rPr>
          <w:rStyle w:val="FootnoteReference"/>
          <w:rFonts w:eastAsia="Calibri"/>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29"/>
      </w:r>
      <w:r w:rsidRPr="00D42F64">
        <w:rPr>
          <w:rStyle w:val="FootnoteReference"/>
          <w:rFonts w:eastAsia="Calibri"/>
          <w:sz w:val="32"/>
          <w:rtl/>
        </w:rPr>
        <w:t>)</w:t>
      </w:r>
    </w:p>
    <w:p w:rsidR="00C963BC" w:rsidRPr="00D502C3" w:rsidRDefault="00C963BC" w:rsidP="00C963BC">
      <w:pPr>
        <w:pStyle w:val="BodyText"/>
        <w:rPr>
          <w:rFonts w:ascii="Traditional Arabic" w:hAnsi="Traditional Arabic" w:cs="Traditional Arabic"/>
          <w:sz w:val="2"/>
          <w:szCs w:val="2"/>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lastRenderedPageBreak/>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قرأ سورة الهمزة</w:t>
      </w:r>
      <w:r w:rsidRPr="00D42F64">
        <w:rPr>
          <w:rFonts w:ascii="AngsanaUPC" w:hAnsi="AngsanaUPC" w:cs="AngsanaUPC"/>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30"/>
      </w:r>
      <w:r w:rsidRPr="00D42F64">
        <w:rPr>
          <w:rStyle w:val="FootnoteReference"/>
          <w:rFonts w:eastAsia="Calibri"/>
          <w:sz w:val="32"/>
          <w:rtl/>
        </w:rPr>
        <w:t>)</w:t>
      </w:r>
      <w:r w:rsidRPr="00D42F64">
        <w:rPr>
          <w:rFonts w:ascii="Traditional Arabic" w:hAnsi="Traditional Arabic" w:cs="Traditional Arabic"/>
          <w:sz w:val="32"/>
          <w:rtl/>
        </w:rPr>
        <w:t xml:space="preserve"> 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2031"/>
      </w:r>
      <w:r w:rsidRPr="00D42F64">
        <w:rPr>
          <w:rStyle w:val="FootnoteReference"/>
          <w:rFonts w:eastAsia="Calibri"/>
          <w:sz w:val="32"/>
          <w:rtl/>
        </w:rPr>
        <w:t>)</w:t>
      </w:r>
    </w:p>
    <w:p w:rsidR="00C963BC" w:rsidRPr="00D502C3" w:rsidRDefault="00C963BC" w:rsidP="00C963BC">
      <w:pPr>
        <w:pStyle w:val="BodyText"/>
        <w:jc w:val="center"/>
        <w:rPr>
          <w:rFonts w:ascii="Traditional Arabic" w:hAnsi="Traditional Arabic" w:cs="Traditional Arabic"/>
          <w:sz w:val="32"/>
          <w:rtl/>
        </w:rPr>
      </w:pPr>
      <w:r w:rsidRPr="00CD0EA3">
        <w:rPr>
          <w:rFonts w:ascii="Andalus" w:hAnsi="Andalus" w:cs="Andalus"/>
          <w:b/>
          <w:bCs/>
          <w:i/>
          <w:iCs/>
          <w:color w:val="FF0000"/>
          <w:sz w:val="44"/>
          <w:szCs w:val="44"/>
          <w:u w:val="single"/>
          <w:rtl/>
        </w:rPr>
        <w:t>سورة الفيل</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الأشرم</w:t>
      </w:r>
      <w:r w:rsidRPr="00D42F64">
        <w:rPr>
          <w:rStyle w:val="FootnoteReference"/>
          <w:rFonts w:eastAsia="Calibri"/>
          <w:b/>
          <w:bCs/>
          <w:sz w:val="32"/>
          <w:rtl/>
        </w:rPr>
        <w:t>(</w:t>
      </w:r>
      <w:r w:rsidRPr="00D42F64">
        <w:rPr>
          <w:rStyle w:val="FootnoteReference"/>
          <w:rFonts w:eastAsia="Calibri"/>
          <w:b/>
          <w:bCs/>
          <w:sz w:val="32"/>
          <w:rtl/>
        </w:rPr>
        <w:footnoteReference w:id="2032"/>
      </w:r>
      <w:r w:rsidRPr="00D42F64">
        <w:rPr>
          <w:rStyle w:val="FootnoteReference"/>
          <w:rFonts w:eastAsia="Calibri"/>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33"/>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قال الطيبي </w:t>
      </w:r>
      <w:r w:rsidRPr="00D42F64">
        <w:rPr>
          <w:rFonts w:ascii="Traditional Arabic" w:hAnsi="Traditional Arabic" w:cs="Traditional Arabic" w:hint="cs"/>
          <w:sz w:val="32"/>
          <w:rtl/>
        </w:rPr>
        <w:t>:</w:t>
      </w:r>
      <w:r w:rsidRPr="00D42F64">
        <w:rPr>
          <w:rFonts w:ascii="Traditional Arabic" w:hAnsi="Traditional Arabic" w:cs="Traditional Arabic"/>
          <w:sz w:val="32"/>
          <w:rtl/>
        </w:rPr>
        <w:t>قيل س</w:t>
      </w:r>
      <w:r>
        <w:rPr>
          <w:rFonts w:ascii="Traditional Arabic" w:hAnsi="Traditional Arabic" w:cs="Traditional Arabic" w:hint="cs"/>
          <w:sz w:val="32"/>
          <w:rtl/>
        </w:rPr>
        <w:t>ُ</w:t>
      </w:r>
      <w:r>
        <w:rPr>
          <w:rFonts w:ascii="Traditional Arabic" w:hAnsi="Traditional Arabic" w:cs="Traditional Arabic"/>
          <w:sz w:val="32"/>
          <w:rtl/>
        </w:rPr>
        <w:t xml:space="preserve">مي </w:t>
      </w:r>
      <w:r>
        <w:rPr>
          <w:rFonts w:ascii="Traditional Arabic" w:hAnsi="Traditional Arabic" w:cs="Traditional Arabic" w:hint="cs"/>
          <w:sz w:val="32"/>
          <w:rtl/>
        </w:rPr>
        <w:t>أ</w:t>
      </w:r>
      <w:r w:rsidRPr="00D42F64">
        <w:rPr>
          <w:rFonts w:ascii="Traditional Arabic" w:hAnsi="Traditional Arabic" w:cs="Traditional Arabic"/>
          <w:sz w:val="32"/>
          <w:rtl/>
        </w:rPr>
        <w:t xml:space="preserve">شرم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أباه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ضربه</w:t>
      </w:r>
      <w:r>
        <w:rPr>
          <w:rFonts w:ascii="Traditional Arabic" w:hAnsi="Traditional Arabic" w:cs="Traditional Arabic" w:hint="cs"/>
          <w:sz w:val="32"/>
          <w:rtl/>
        </w:rPr>
        <w:t>ُ</w:t>
      </w:r>
      <w:r>
        <w:rPr>
          <w:rFonts w:ascii="Traditional Arabic" w:hAnsi="Traditional Arabic" w:cs="Traditional Arabic"/>
          <w:sz w:val="32"/>
          <w:rtl/>
        </w:rPr>
        <w:t xml:space="preserve"> بحرب</w:t>
      </w:r>
      <w:r>
        <w:rPr>
          <w:rFonts w:ascii="Traditional Arabic" w:hAnsi="Traditional Arabic" w:cs="Traditional Arabic" w:hint="cs"/>
          <w:sz w:val="32"/>
          <w:rtl/>
        </w:rPr>
        <w:t>ةٍ</w:t>
      </w:r>
      <w:r w:rsidRPr="00D42F64">
        <w:rPr>
          <w:rFonts w:ascii="Traditional Arabic" w:hAnsi="Traditional Arabic" w:cs="Traditional Arabic"/>
          <w:sz w:val="32"/>
          <w:rtl/>
        </w:rPr>
        <w:t xml:space="preserve"> فشرم</w:t>
      </w:r>
      <w:r>
        <w:rPr>
          <w:rFonts w:ascii="Traditional Arabic" w:hAnsi="Traditional Arabic" w:cs="Traditional Arabic" w:hint="cs"/>
          <w:sz w:val="32"/>
          <w:rtl/>
        </w:rPr>
        <w:t>َ</w:t>
      </w:r>
      <w:r>
        <w:rPr>
          <w:rFonts w:ascii="Traditional Arabic" w:hAnsi="Traditional Arabic" w:cs="Traditional Arabic"/>
          <w:sz w:val="32"/>
          <w:rtl/>
        </w:rPr>
        <w:t xml:space="preserve"> </w:t>
      </w:r>
      <w:r>
        <w:rPr>
          <w:rFonts w:ascii="Traditional Arabic" w:hAnsi="Traditional Arabic" w:cs="Traditional Arabic" w:hint="cs"/>
          <w:sz w:val="32"/>
          <w:rtl/>
        </w:rPr>
        <w:t>أُُ</w:t>
      </w:r>
      <w:r w:rsidRPr="00D42F64">
        <w:rPr>
          <w:rFonts w:ascii="Traditional Arabic" w:hAnsi="Traditional Arabic" w:cs="Traditional Arabic"/>
          <w:sz w:val="32"/>
          <w:rtl/>
        </w:rPr>
        <w:t>نفه وجبينه</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34"/>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[قوله]</w:t>
      </w:r>
      <w:r w:rsidRPr="00D42F64">
        <w:rPr>
          <w:rStyle w:val="FootnoteReference"/>
          <w:rFonts w:eastAsia="Calibri"/>
          <w:b/>
          <w:bCs/>
          <w:sz w:val="32"/>
          <w:rtl/>
        </w:rPr>
        <w:t>(</w:t>
      </w:r>
      <w:r w:rsidRPr="00D42F64">
        <w:rPr>
          <w:rStyle w:val="FootnoteReference"/>
          <w:rFonts w:eastAsia="Calibri"/>
          <w:b/>
          <w:bCs/>
          <w:sz w:val="32"/>
          <w:rtl/>
        </w:rPr>
        <w:footnoteReference w:id="2035"/>
      </w:r>
      <w:r w:rsidRPr="00D42F64">
        <w:rPr>
          <w:rStyle w:val="FootnoteReference"/>
          <w:rFonts w:eastAsia="Calibri"/>
          <w:b/>
          <w:bCs/>
          <w:sz w:val="32"/>
          <w:rtl/>
        </w:rPr>
        <w:t>)</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قرأ سورة الفيل</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36"/>
      </w:r>
      <w:r w:rsidRPr="00D42F64">
        <w:rPr>
          <w:rStyle w:val="FootnoteReference"/>
          <w:rFonts w:eastAsia="Calibri"/>
          <w:b/>
          <w:bCs/>
          <w:sz w:val="32"/>
          <w:rtl/>
        </w:rPr>
        <w:t>)</w:t>
      </w:r>
      <w:r w:rsidRPr="00D42F64">
        <w:rPr>
          <w:rFonts w:ascii="Traditional Arabic" w:hAnsi="Traditional Arabic" w:cs="Traditional Arabic"/>
          <w:sz w:val="32"/>
          <w:rtl/>
        </w:rPr>
        <w:t xml:space="preserve"> 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037"/>
      </w:r>
      <w:r w:rsidRPr="00D42F64">
        <w:rPr>
          <w:rStyle w:val="FootnoteReference"/>
          <w:rFonts w:eastAsia="Calibri"/>
          <w:sz w:val="32"/>
          <w:rtl/>
        </w:rPr>
        <w:t>)</w:t>
      </w:r>
    </w:p>
    <w:p w:rsidR="00C963BC" w:rsidRPr="00854ED1" w:rsidRDefault="00C963BC" w:rsidP="00C963BC">
      <w:pPr>
        <w:pStyle w:val="BodyText"/>
        <w:rPr>
          <w:rFonts w:ascii="Traditional Arabic" w:hAnsi="Traditional Arabic" w:cs="Traditional Arabic"/>
          <w:szCs w:val="20"/>
          <w:rtl/>
        </w:rPr>
      </w:pPr>
    </w:p>
    <w:p w:rsidR="00C963BC" w:rsidRDefault="00C963BC" w:rsidP="00C963BC">
      <w:pPr>
        <w:pStyle w:val="BodyText"/>
        <w:jc w:val="center"/>
        <w:rPr>
          <w:rFonts w:ascii="Andalus" w:hAnsi="Andalus" w:cs="Andalus"/>
          <w:b/>
          <w:bCs/>
          <w:i/>
          <w:iCs/>
          <w:color w:val="FF0000"/>
          <w:sz w:val="44"/>
          <w:szCs w:val="44"/>
          <w:u w:val="single"/>
          <w:rtl/>
        </w:rPr>
      </w:pPr>
      <w:r w:rsidRPr="00CD0EA3">
        <w:rPr>
          <w:rFonts w:ascii="Andalus" w:hAnsi="Andalus" w:cs="Andalus"/>
          <w:b/>
          <w:bCs/>
          <w:i/>
          <w:iCs/>
          <w:color w:val="FF0000"/>
          <w:sz w:val="44"/>
          <w:szCs w:val="44"/>
          <w:u w:val="single"/>
          <w:rtl/>
        </w:rPr>
        <w:t>سورة قريش</w:t>
      </w:r>
    </w:p>
    <w:p w:rsidR="00C963BC" w:rsidRPr="00854ED1" w:rsidRDefault="00C963BC" w:rsidP="00C963BC">
      <w:pPr>
        <w:pStyle w:val="BodyText"/>
        <w:jc w:val="center"/>
        <w:rPr>
          <w:rFonts w:ascii="Andalus" w:hAnsi="Andalus" w:cs="Andalus"/>
          <w:b/>
          <w:bCs/>
          <w:i/>
          <w:iCs/>
          <w:color w:val="FF0000"/>
          <w:sz w:val="18"/>
          <w:szCs w:val="18"/>
          <w:u w:val="single"/>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من قرأ سورة قريش</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38"/>
      </w:r>
      <w:r w:rsidRPr="00D42F64">
        <w:rPr>
          <w:rStyle w:val="FootnoteReference"/>
          <w:rFonts w:eastAsia="Calibri"/>
          <w:b/>
          <w:bCs/>
          <w:sz w:val="32"/>
          <w:rtl/>
        </w:rPr>
        <w:t>)</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2039"/>
      </w:r>
      <w:r w:rsidRPr="00D42F64">
        <w:rPr>
          <w:rStyle w:val="FootnoteReference"/>
          <w:rFonts w:eastAsia="Calibri"/>
          <w:sz w:val="32"/>
          <w:rtl/>
        </w:rPr>
        <w:t>)</w:t>
      </w:r>
      <w:r w:rsidRPr="00D42F64">
        <w:rPr>
          <w:rFonts w:ascii="Traditional Arabic" w:hAnsi="Traditional Arabic" w:cs="Traditional Arabic"/>
          <w:sz w:val="32"/>
          <w:rtl/>
        </w:rPr>
        <w:t>.</w:t>
      </w:r>
    </w:p>
    <w:p w:rsidR="00C963BC" w:rsidRPr="00854ED1" w:rsidRDefault="00C963BC" w:rsidP="00C963BC">
      <w:pPr>
        <w:pStyle w:val="BodyText"/>
        <w:rPr>
          <w:rFonts w:ascii="Traditional Arabic" w:hAnsi="Traditional Arabic" w:cs="Traditional Arabic"/>
          <w:szCs w:val="20"/>
          <w:rtl/>
        </w:rPr>
      </w:pPr>
    </w:p>
    <w:p w:rsidR="00C963BC" w:rsidRDefault="00C963BC" w:rsidP="00C963BC">
      <w:pPr>
        <w:pStyle w:val="BodyText"/>
        <w:jc w:val="center"/>
        <w:rPr>
          <w:rFonts w:ascii="Andalus" w:hAnsi="Andalus" w:cs="Andalus"/>
          <w:b/>
          <w:bCs/>
          <w:i/>
          <w:iCs/>
          <w:color w:val="FF0000"/>
          <w:sz w:val="44"/>
          <w:szCs w:val="44"/>
          <w:u w:val="single"/>
          <w:rtl/>
        </w:rPr>
      </w:pPr>
    </w:p>
    <w:p w:rsidR="00C963BC" w:rsidRPr="00CD0EA3" w:rsidRDefault="00C963BC" w:rsidP="00C963BC">
      <w:pPr>
        <w:pStyle w:val="BodyText"/>
        <w:jc w:val="center"/>
        <w:rPr>
          <w:rFonts w:ascii="Andalus" w:hAnsi="Andalus" w:cs="Andalus"/>
          <w:b/>
          <w:bCs/>
          <w:i/>
          <w:iCs/>
          <w:color w:val="FF0000"/>
          <w:sz w:val="44"/>
          <w:szCs w:val="44"/>
          <w:u w:val="single"/>
          <w:rtl/>
        </w:rPr>
      </w:pPr>
      <w:r w:rsidRPr="00CD0EA3">
        <w:rPr>
          <w:rFonts w:ascii="Andalus" w:hAnsi="Andalus" w:cs="Andalus"/>
          <w:b/>
          <w:bCs/>
          <w:i/>
          <w:iCs/>
          <w:color w:val="FF0000"/>
          <w:sz w:val="44"/>
          <w:szCs w:val="44"/>
          <w:u w:val="single"/>
          <w:rtl/>
        </w:rPr>
        <w:t>سورة أرأيت</w:t>
      </w:r>
      <w:r w:rsidRPr="00EA233C">
        <w:rPr>
          <w:rFonts w:ascii="Andalus" w:hAnsi="Andalus" w:cs="Andalus" w:hint="cs"/>
          <w:color w:val="FF0000"/>
          <w:sz w:val="32"/>
          <w:vertAlign w:val="superscript"/>
          <w:rtl/>
        </w:rPr>
        <w:t>(</w:t>
      </w:r>
      <w:r w:rsidRPr="00EA233C">
        <w:rPr>
          <w:rStyle w:val="FootnoteReference"/>
          <w:rFonts w:ascii="Andalus" w:eastAsia="Calibri" w:hAnsi="Andalus" w:cs="Andalus"/>
          <w:color w:val="FF0000"/>
          <w:sz w:val="32"/>
          <w:rtl/>
        </w:rPr>
        <w:footnoteReference w:id="2040"/>
      </w:r>
      <w:r w:rsidRPr="00EA233C">
        <w:rPr>
          <w:rFonts w:ascii="Andalus" w:hAnsi="Andalus" w:cs="Andalus" w:hint="cs"/>
          <w:color w:val="FF0000"/>
          <w:sz w:val="32"/>
          <w:vertAlign w:val="superscript"/>
          <w:rtl/>
        </w:rPr>
        <w:t>)</w:t>
      </w:r>
    </w:p>
    <w:p w:rsidR="00C963BC" w:rsidRDefault="00C963BC" w:rsidP="00C963BC">
      <w:pPr>
        <w:pStyle w:val="BodyText"/>
        <w:tabs>
          <w:tab w:val="left" w:pos="1995"/>
          <w:tab w:val="left" w:pos="2030"/>
          <w:tab w:val="center" w:pos="4252"/>
        </w:tabs>
        <w:rPr>
          <w:rFonts w:ascii="Traditional Arabic" w:hAnsi="Traditional Arabic" w:cs="Traditional Arabic"/>
          <w:b/>
          <w:bCs/>
          <w:sz w:val="32"/>
          <w:rtl/>
        </w:rPr>
      </w:pPr>
      <w:r w:rsidRPr="00D42F64">
        <w:rPr>
          <w:rFonts w:ascii="Traditional Arabic" w:hAnsi="Traditional Arabic" w:cs="Traditional Arabic" w:hint="cs"/>
          <w:b/>
          <w:bCs/>
          <w:sz w:val="32"/>
          <w:rtl/>
        </w:rPr>
        <w:t xml:space="preserve">   </w:t>
      </w:r>
    </w:p>
    <w:p w:rsidR="00C963BC" w:rsidRDefault="00C963BC" w:rsidP="00C963BC">
      <w:pPr>
        <w:pStyle w:val="BodyText"/>
        <w:tabs>
          <w:tab w:val="left" w:pos="1995"/>
          <w:tab w:val="left" w:pos="2030"/>
          <w:tab w:val="center" w:pos="4252"/>
        </w:tabs>
        <w:rPr>
          <w:rFonts w:ascii="Traditional Arabic" w:hAnsi="Traditional Arabic" w:cs="Traditional Arabic"/>
          <w:b/>
          <w:bCs/>
          <w:sz w:val="32"/>
          <w:rtl/>
        </w:rPr>
      </w:pPr>
      <w:r w:rsidRPr="00D42F64">
        <w:rPr>
          <w:rFonts w:ascii="Traditional Arabic" w:hAnsi="Traditional Arabic" w:cs="Traditional Arabic"/>
          <w:b/>
          <w:bCs/>
          <w:sz w:val="32"/>
          <w:rtl/>
        </w:rPr>
        <w:lastRenderedPageBreak/>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من قرأ سورة أرأيت</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41"/>
      </w:r>
      <w:r w:rsidRPr="00D42F64">
        <w:rPr>
          <w:rStyle w:val="FootnoteReference"/>
          <w:rFonts w:eastAsia="Calibri"/>
          <w:b/>
          <w:bCs/>
          <w:sz w:val="32"/>
          <w:rtl/>
        </w:rPr>
        <w:t>)</w:t>
      </w:r>
      <w:r w:rsidRPr="00D42F64">
        <w:rPr>
          <w:rFonts w:ascii="Traditional Arabic" w:hAnsi="Traditional Arabic" w:cs="Traditional Arabic"/>
          <w:b/>
          <w:bCs/>
          <w:sz w:val="32"/>
          <w:rtl/>
        </w:rPr>
        <w:t xml:space="preserve"> </w:t>
      </w:r>
    </w:p>
    <w:p w:rsidR="00C963BC" w:rsidRPr="00D502C3" w:rsidRDefault="00C963BC" w:rsidP="00C963BC">
      <w:pPr>
        <w:pStyle w:val="BodyText"/>
        <w:tabs>
          <w:tab w:val="left" w:pos="1995"/>
          <w:tab w:val="left" w:pos="2030"/>
          <w:tab w:val="center" w:pos="4252"/>
        </w:tabs>
        <w:rPr>
          <w:rFonts w:ascii="Traditional Arabic" w:hAnsi="Traditional Arabic" w:cs="Traditional Arabic"/>
          <w:b/>
          <w:bCs/>
          <w:sz w:val="18"/>
          <w:szCs w:val="18"/>
          <w:rtl/>
        </w:rPr>
      </w:pPr>
    </w:p>
    <w:p w:rsidR="00C963BC" w:rsidRPr="00854ED1" w:rsidRDefault="00C963BC" w:rsidP="00C963BC">
      <w:pPr>
        <w:pStyle w:val="BodyText"/>
        <w:tabs>
          <w:tab w:val="left" w:pos="1995"/>
          <w:tab w:val="left" w:pos="2030"/>
          <w:tab w:val="center" w:pos="4252"/>
        </w:tabs>
        <w:rPr>
          <w:rFonts w:ascii="Traditional Arabic" w:hAnsi="Traditional Arabic" w:cs="Traditional Arabic"/>
          <w:b/>
          <w:bCs/>
          <w:sz w:val="32"/>
          <w:rtl/>
        </w:rPr>
      </w:pPr>
      <w:r w:rsidRPr="00D42F64">
        <w:rPr>
          <w:rFonts w:ascii="Traditional Arabic" w:hAnsi="Traditional Arabic" w:cs="Traditional Arabic"/>
          <w:sz w:val="32"/>
          <w:rtl/>
        </w:rPr>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w:t>
      </w:r>
      <w:r w:rsidRPr="00D42F64">
        <w:rPr>
          <w:rStyle w:val="FootnoteReference"/>
          <w:rFonts w:eastAsia="Calibri"/>
          <w:sz w:val="32"/>
          <w:rtl/>
        </w:rPr>
        <w:t>(</w:t>
      </w:r>
      <w:r w:rsidRPr="00D42F64">
        <w:rPr>
          <w:rStyle w:val="FootnoteReference"/>
          <w:rFonts w:eastAsia="Calibri"/>
          <w:sz w:val="32"/>
          <w:rtl/>
        </w:rPr>
        <w:footnoteReference w:id="2042"/>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Pr="00205D6D" w:rsidRDefault="00C963BC" w:rsidP="00C963BC">
      <w:pPr>
        <w:pStyle w:val="BodyText"/>
        <w:jc w:val="center"/>
        <w:rPr>
          <w:rFonts w:ascii="Andalus" w:hAnsi="Andalus" w:cs="Andalus"/>
          <w:i/>
          <w:iCs/>
          <w:color w:val="FF0000"/>
          <w:sz w:val="48"/>
          <w:szCs w:val="48"/>
          <w:u w:val="single"/>
          <w:rtl/>
        </w:rPr>
      </w:pPr>
      <w:r w:rsidRPr="00205D6D">
        <w:rPr>
          <w:rFonts w:ascii="Andalus" w:hAnsi="Andalus" w:cs="Andalus"/>
          <w:i/>
          <w:iCs/>
          <w:color w:val="FF0000"/>
          <w:sz w:val="48"/>
          <w:szCs w:val="48"/>
          <w:u w:val="single"/>
          <w:rtl/>
        </w:rPr>
        <w:t>سورة الكوث</w:t>
      </w:r>
      <w:r w:rsidRPr="00205D6D">
        <w:rPr>
          <w:rFonts w:ascii="Andalus" w:hAnsi="Andalus" w:cs="Andalus" w:hint="cs"/>
          <w:i/>
          <w:iCs/>
          <w:color w:val="FF0000"/>
          <w:sz w:val="48"/>
          <w:szCs w:val="48"/>
          <w:u w:val="single"/>
          <w:rtl/>
        </w:rPr>
        <w:t>ر</w:t>
      </w:r>
    </w:p>
    <w:p w:rsidR="00C963BC" w:rsidRPr="00D42F64" w:rsidRDefault="00C963BC" w:rsidP="00C963BC">
      <w:pPr>
        <w:pStyle w:val="BodyText"/>
        <w:rPr>
          <w:rFonts w:ascii="Andalus" w:hAnsi="Andalus" w:cs="Andalus"/>
          <w:i/>
          <w:iCs/>
          <w:color w:val="FF0000"/>
          <w:sz w:val="32"/>
          <w:u w:val="single"/>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وروي عنه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صلى الله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وسلم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أن نهر في الجنة</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وعدنيه ربي فيه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خيرا كثير</w:t>
      </w:r>
      <w:r w:rsidRPr="00D42F64">
        <w:rPr>
          <w:rFonts w:ascii="AngsanaUPC" w:hAnsi="AngsanaUPC" w:cs="AngsanaUPC"/>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43"/>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w:t>
      </w:r>
      <w:r>
        <w:rPr>
          <w:rFonts w:ascii="Traditional Arabic" w:hAnsi="Traditional Arabic" w:cs="Traditional Arabic" w:hint="cs"/>
          <w:sz w:val="32"/>
          <w:rtl/>
        </w:rPr>
        <w:t>ُ</w:t>
      </w:r>
      <w:r w:rsidRPr="00D42F64">
        <w:rPr>
          <w:rFonts w:ascii="Traditional Arabic" w:hAnsi="Traditional Arabic" w:cs="Traditional Arabic"/>
          <w:sz w:val="32"/>
          <w:rtl/>
        </w:rPr>
        <w:t>سلم من حديث</w:t>
      </w:r>
      <w:r>
        <w:rPr>
          <w:rFonts w:ascii="Traditional Arabic" w:hAnsi="Traditional Arabic" w:cs="Traditional Arabic" w:hint="cs"/>
          <w:sz w:val="32"/>
          <w:rtl/>
        </w:rPr>
        <w:t>ِ</w:t>
      </w:r>
      <w:r>
        <w:rPr>
          <w:rFonts w:ascii="Traditional Arabic" w:hAnsi="Traditional Arabic" w:cs="Traditional Arabic"/>
          <w:sz w:val="32"/>
          <w:rtl/>
        </w:rPr>
        <w:t xml:space="preserve"> </w:t>
      </w:r>
      <w:r>
        <w:rPr>
          <w:rFonts w:ascii="Traditional Arabic" w:hAnsi="Traditional Arabic" w:cs="Traditional Arabic" w:hint="cs"/>
          <w:sz w:val="32"/>
          <w:rtl/>
        </w:rPr>
        <w:t>أ</w:t>
      </w:r>
      <w:r w:rsidRPr="00D42F64">
        <w:rPr>
          <w:rFonts w:ascii="Traditional Arabic" w:hAnsi="Traditional Arabic" w:cs="Traditional Arabic"/>
          <w:sz w:val="32"/>
          <w:rtl/>
        </w:rPr>
        <w:t>نس</w:t>
      </w:r>
      <w:r w:rsidRPr="00D42F64">
        <w:rPr>
          <w:rStyle w:val="FootnoteReference"/>
          <w:rFonts w:eastAsia="Calibri"/>
          <w:sz w:val="32"/>
          <w:rtl/>
        </w:rPr>
        <w:t>(</w:t>
      </w:r>
      <w:r w:rsidRPr="00D42F64">
        <w:rPr>
          <w:rStyle w:val="FootnoteReference"/>
          <w:rFonts w:eastAsia="Calibri"/>
          <w:sz w:val="32"/>
          <w:rtl/>
        </w:rPr>
        <w:footnoteReference w:id="2044"/>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Pr>
          <w:rFonts w:ascii="AngsanaUPC" w:hAnsi="AngsanaUPC" w:cs="AngsanaUPC"/>
          <w:b/>
          <w:bCs/>
          <w:sz w:val="32"/>
          <w:rtl/>
        </w:rPr>
        <w:t>«</w:t>
      </w:r>
      <w:r>
        <w:rPr>
          <w:rFonts w:ascii="Traditional Arabic" w:hAnsi="Traditional Arabic" w:cs="Traditional Arabic"/>
          <w:b/>
          <w:bCs/>
          <w:sz w:val="32"/>
          <w:rtl/>
        </w:rPr>
        <w:t>مائه</w:t>
      </w:r>
      <w:r>
        <w:rPr>
          <w:rFonts w:ascii="Traditional Arabic" w:hAnsi="Traditional Arabic" w:cs="Traditional Arabic" w:hint="cs"/>
          <w:b/>
          <w:bCs/>
          <w:sz w:val="32"/>
          <w:rtl/>
        </w:rPr>
        <w:t>ُ</w:t>
      </w:r>
      <w:r>
        <w:rPr>
          <w:rFonts w:ascii="Traditional Arabic" w:hAnsi="Traditional Arabic" w:cs="Traditional Arabic"/>
          <w:b/>
          <w:bCs/>
          <w:sz w:val="32"/>
          <w:rtl/>
        </w:rPr>
        <w:t xml:space="preserve"> أحلى من العسل</w:t>
      </w:r>
      <w:r>
        <w:rPr>
          <w:rFonts w:ascii="Traditional Arabic" w:hAnsi="Traditional Arabic" w:cs="Traditional Arabic" w:hint="cs"/>
          <w:b/>
          <w:bCs/>
          <w:sz w:val="32"/>
          <w:rtl/>
        </w:rPr>
        <w:t>ِ</w:t>
      </w:r>
      <w:r>
        <w:rPr>
          <w:rFonts w:ascii="Traditional Arabic" w:hAnsi="Traditional Arabic" w:cs="Traditional Arabic"/>
          <w:b/>
          <w:bCs/>
          <w:sz w:val="32"/>
          <w:rtl/>
        </w:rPr>
        <w:t xml:space="preserve"> و</w:t>
      </w:r>
      <w:r>
        <w:rPr>
          <w:rFonts w:ascii="Traditional Arabic" w:hAnsi="Traditional Arabic" w:cs="Traditional Arabic" w:hint="cs"/>
          <w:b/>
          <w:bCs/>
          <w:sz w:val="32"/>
          <w:rtl/>
        </w:rPr>
        <w:t>أ</w:t>
      </w:r>
      <w:r>
        <w:rPr>
          <w:rFonts w:ascii="Traditional Arabic" w:hAnsi="Traditional Arabic" w:cs="Traditional Arabic"/>
          <w:b/>
          <w:bCs/>
          <w:sz w:val="32"/>
          <w:rtl/>
        </w:rPr>
        <w:t>بيض من اللبن</w:t>
      </w:r>
      <w:r>
        <w:rPr>
          <w:rFonts w:ascii="Traditional Arabic" w:hAnsi="Traditional Arabic" w:cs="Traditional Arabic" w:hint="cs"/>
          <w:b/>
          <w:bCs/>
          <w:sz w:val="32"/>
          <w:rtl/>
        </w:rPr>
        <w:t>ِ</w:t>
      </w:r>
      <w:r>
        <w:rPr>
          <w:rFonts w:ascii="Traditional Arabic" w:hAnsi="Traditional Arabic" w:cs="Traditional Arabic"/>
          <w:b/>
          <w:bCs/>
          <w:sz w:val="32"/>
          <w:rtl/>
        </w:rPr>
        <w:t xml:space="preserve"> و</w:t>
      </w:r>
      <w:r>
        <w:rPr>
          <w:rFonts w:ascii="Traditional Arabic" w:hAnsi="Traditional Arabic" w:cs="Traditional Arabic" w:hint="cs"/>
          <w:b/>
          <w:bCs/>
          <w:sz w:val="32"/>
          <w:rtl/>
        </w:rPr>
        <w:t>أ</w:t>
      </w:r>
      <w:r>
        <w:rPr>
          <w:rFonts w:ascii="Traditional Arabic" w:hAnsi="Traditional Arabic" w:cs="Traditional Arabic"/>
          <w:b/>
          <w:bCs/>
          <w:sz w:val="32"/>
          <w:rtl/>
        </w:rPr>
        <w:t>برد من الثلج</w:t>
      </w:r>
      <w:r>
        <w:rPr>
          <w:rFonts w:ascii="Traditional Arabic" w:hAnsi="Traditional Arabic" w:cs="Traditional Arabic" w:hint="cs"/>
          <w:b/>
          <w:bCs/>
          <w:sz w:val="32"/>
          <w:rtl/>
        </w:rPr>
        <w:t>ِ</w:t>
      </w:r>
      <w:r>
        <w:rPr>
          <w:rFonts w:ascii="Traditional Arabic" w:hAnsi="Traditional Arabic" w:cs="Traditional Arabic"/>
          <w:b/>
          <w:bCs/>
          <w:sz w:val="32"/>
          <w:rtl/>
        </w:rPr>
        <w:t xml:space="preserve"> و</w:t>
      </w:r>
      <w:r>
        <w:rPr>
          <w:rFonts w:ascii="Traditional Arabic" w:hAnsi="Traditional Arabic" w:cs="Traditional Arabic" w:hint="cs"/>
          <w:b/>
          <w:bCs/>
          <w:sz w:val="32"/>
          <w:rtl/>
        </w:rPr>
        <w:t>أ</w:t>
      </w:r>
      <w:r w:rsidRPr="00D42F64">
        <w:rPr>
          <w:rFonts w:ascii="Traditional Arabic" w:hAnsi="Traditional Arabic" w:cs="Traditional Arabic"/>
          <w:b/>
          <w:bCs/>
          <w:sz w:val="32"/>
          <w:rtl/>
        </w:rPr>
        <w:t>لين من الزبد</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أوانيه من فضة</w:t>
      </w:r>
      <w:r w:rsidRPr="00D42F64">
        <w:rPr>
          <w:rFonts w:ascii="Traditional Arabic" w:hAnsi="Traditional Arabic" w:cs="Traditional Arabic" w:hint="cs"/>
          <w:b/>
          <w:bCs/>
          <w:sz w:val="32"/>
          <w:rtl/>
        </w:rPr>
        <w:t>.</w:t>
      </w:r>
      <w:r>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45"/>
      </w:r>
      <w:r w:rsidRPr="00D42F64">
        <w:rPr>
          <w:rStyle w:val="FootnoteReference"/>
          <w:rFonts w:eastAsia="Calibri"/>
          <w:b/>
          <w:bCs/>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الحاكم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أبي بردة</w:t>
      </w:r>
      <w:r w:rsidRPr="00D42F64">
        <w:rPr>
          <w:rStyle w:val="FootnoteReference"/>
          <w:rFonts w:eastAsia="Calibri"/>
          <w:sz w:val="32"/>
          <w:rtl/>
        </w:rPr>
        <w:t>(</w:t>
      </w:r>
      <w:r w:rsidRPr="00D42F64">
        <w:rPr>
          <w:rStyle w:val="FootnoteReference"/>
          <w:rFonts w:eastAsia="Calibri"/>
          <w:sz w:val="32"/>
          <w:rtl/>
        </w:rPr>
        <w:footnoteReference w:id="2046"/>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Pr>
          <w:rFonts w:ascii="AngsanaUPC" w:hAnsi="AngsanaUPC" w:cs="AngsanaUPC"/>
          <w:b/>
          <w:bCs/>
          <w:sz w:val="32"/>
          <w:rtl/>
        </w:rPr>
        <w:t>«</w:t>
      </w:r>
      <w:r w:rsidRPr="00D42F64">
        <w:rPr>
          <w:rFonts w:ascii="Traditional Arabic" w:hAnsi="Traditional Arabic" w:cs="Traditional Arabic"/>
          <w:b/>
          <w:bCs/>
          <w:sz w:val="32"/>
          <w:rtl/>
        </w:rPr>
        <w:t>حافتاه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الزبرجد</w:t>
      </w:r>
      <w:r w:rsidRPr="00D42F64">
        <w:rPr>
          <w:rFonts w:ascii="Traditional Arabic" w:hAnsi="Traditional Arabic" w:cs="Traditional Arabic" w:hint="cs"/>
          <w:b/>
          <w:bCs/>
          <w:sz w:val="32"/>
          <w:rtl/>
        </w:rPr>
        <w:t>.</w:t>
      </w:r>
      <w:r>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47"/>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مردويه عن ابن عباس </w:t>
      </w:r>
      <w:r w:rsidRPr="00D42F64">
        <w:rPr>
          <w:rStyle w:val="FootnoteReference"/>
          <w:rFonts w:eastAsia="Calibri"/>
          <w:sz w:val="32"/>
          <w:rtl/>
        </w:rPr>
        <w:t>(</w:t>
      </w:r>
      <w:r w:rsidRPr="00D42F64">
        <w:rPr>
          <w:rStyle w:val="FootnoteReference"/>
          <w:rFonts w:eastAsia="Calibri"/>
          <w:sz w:val="32"/>
          <w:rtl/>
        </w:rPr>
        <w:footnoteReference w:id="2048"/>
      </w:r>
      <w:r w:rsidRPr="00D42F64">
        <w:rPr>
          <w:rStyle w:val="FootnoteReference"/>
          <w:rFonts w:eastAsia="Calibri"/>
          <w:sz w:val="32"/>
          <w:rtl/>
        </w:rPr>
        <w:t>)</w:t>
      </w:r>
    </w:p>
    <w:p w:rsidR="00C963BC" w:rsidRPr="00D42F64" w:rsidRDefault="00C963BC" w:rsidP="00C963BC">
      <w:pPr>
        <w:pStyle w:val="BodyText"/>
        <w:tabs>
          <w:tab w:val="left" w:pos="4540"/>
        </w:tabs>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Pr>
          <w:rFonts w:ascii="AngsanaUPC" w:hAnsi="AngsanaUPC" w:cs="AngsanaUPC"/>
          <w:b/>
          <w:bCs/>
          <w:sz w:val="32"/>
          <w:rtl/>
        </w:rPr>
        <w:t>«</w:t>
      </w:r>
      <w:r w:rsidRPr="00D42F64">
        <w:rPr>
          <w:rFonts w:ascii="Traditional Arabic" w:hAnsi="Traditional Arabic" w:cs="Traditional Arabic"/>
          <w:b/>
          <w:bCs/>
          <w:sz w:val="32"/>
          <w:rtl/>
        </w:rPr>
        <w:t>لا يظمأ من شرب</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منه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b/>
          <w:bCs/>
          <w:sz w:val="32"/>
          <w:rtl/>
        </w:rPr>
        <w:t>.</w:t>
      </w:r>
      <w:r>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49"/>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ماجه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ثوبان</w:t>
      </w:r>
      <w:r w:rsidRPr="00D42F64">
        <w:rPr>
          <w:rStyle w:val="FootnoteReference"/>
          <w:rFonts w:eastAsia="Calibri"/>
          <w:sz w:val="32"/>
          <w:rtl/>
        </w:rPr>
        <w:t>(</w:t>
      </w:r>
      <w:r w:rsidRPr="00D42F64">
        <w:rPr>
          <w:rStyle w:val="FootnoteReference"/>
          <w:rFonts w:eastAsia="Calibri"/>
          <w:sz w:val="32"/>
          <w:rtl/>
        </w:rPr>
        <w:footnoteReference w:id="2050"/>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قرأ سورة الكوثر</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51"/>
      </w:r>
      <w:r w:rsidRPr="00D42F64">
        <w:rPr>
          <w:rStyle w:val="FootnoteReference"/>
          <w:rFonts w:eastAsia="Calibri"/>
          <w:b/>
          <w:bCs/>
          <w:sz w:val="32"/>
          <w:rtl/>
        </w:rPr>
        <w:t>)</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b/>
          <w:bCs/>
          <w:sz w:val="32"/>
          <w:rtl/>
        </w:rPr>
        <w:lastRenderedPageBreak/>
        <w:t xml:space="preserve"> </w:t>
      </w:r>
      <w:r w:rsidRPr="00D42F64">
        <w:rPr>
          <w:rFonts w:ascii="Traditional Arabic" w:hAnsi="Traditional Arabic" w:cs="Traditional Arabic"/>
          <w:sz w:val="32"/>
          <w:rtl/>
        </w:rPr>
        <w:t>إلى أخره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w:t>
      </w:r>
      <w:r w:rsidRPr="00D42F64">
        <w:rPr>
          <w:rStyle w:val="FootnoteReference"/>
          <w:rFonts w:eastAsia="Calibri"/>
          <w:sz w:val="32"/>
          <w:rtl/>
        </w:rPr>
        <w:t>(</w:t>
      </w:r>
      <w:r w:rsidRPr="00D42F64">
        <w:rPr>
          <w:rStyle w:val="FootnoteReference"/>
          <w:rFonts w:eastAsia="Calibri"/>
          <w:sz w:val="32"/>
          <w:rtl/>
        </w:rPr>
        <w:footnoteReference w:id="2052"/>
      </w:r>
      <w:r w:rsidRPr="00D42F64">
        <w:rPr>
          <w:rStyle w:val="FootnoteReference"/>
          <w:rFonts w:eastAsia="Calibri"/>
          <w:sz w:val="32"/>
          <w:rtl/>
        </w:rPr>
        <w:t>)</w:t>
      </w:r>
      <w:r>
        <w:rPr>
          <w:rFonts w:ascii="Traditional Arabic" w:hAnsi="Traditional Arabic" w:cs="Traditional Arabic"/>
          <w:sz w:val="32"/>
          <w:rtl/>
        </w:rPr>
        <w:t xml:space="preserve"> </w:t>
      </w:r>
    </w:p>
    <w:p w:rsidR="00C963BC" w:rsidRPr="00205D6D" w:rsidRDefault="00C963BC" w:rsidP="00C963BC">
      <w:pPr>
        <w:pStyle w:val="BodyText"/>
        <w:jc w:val="center"/>
        <w:rPr>
          <w:rFonts w:ascii="Traditional Arabic" w:hAnsi="Traditional Arabic" w:cs="Traditional Arabic"/>
          <w:b/>
          <w:bCs/>
          <w:color w:val="FF0000"/>
          <w:sz w:val="48"/>
          <w:szCs w:val="48"/>
          <w:u w:val="single"/>
          <w:rtl/>
        </w:rPr>
      </w:pPr>
      <w:r w:rsidRPr="00205D6D">
        <w:rPr>
          <w:rFonts w:ascii="Traditional Arabic" w:hAnsi="Traditional Arabic" w:cs="Traditional Arabic"/>
          <w:b/>
          <w:bCs/>
          <w:color w:val="FF0000"/>
          <w:sz w:val="48"/>
          <w:szCs w:val="48"/>
          <w:u w:val="single"/>
          <w:rtl/>
        </w:rPr>
        <w:t>سورة الكافرون</w:t>
      </w:r>
    </w:p>
    <w:p w:rsidR="00C963BC" w:rsidRPr="00D502C3" w:rsidRDefault="00C963BC" w:rsidP="00C963BC">
      <w:pPr>
        <w:pStyle w:val="BodyText"/>
        <w:rPr>
          <w:rFonts w:ascii="Traditional Arabic" w:hAnsi="Traditional Arabic" w:cs="Traditional Arabic"/>
          <w:b/>
          <w:bCs/>
          <w:color w:val="FF0000"/>
          <w:sz w:val="22"/>
          <w:szCs w:val="22"/>
          <w:u w:val="single"/>
          <w:rtl/>
        </w:rPr>
      </w:pP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روي</w:t>
      </w:r>
      <w:r w:rsidRPr="00D42F64">
        <w:rPr>
          <w:rFonts w:ascii="AngsanaUPC" w:hAnsi="AngsanaUPC" w:cs="AngsanaUPC"/>
          <w:b/>
          <w:bCs/>
          <w:sz w:val="32"/>
          <w:rtl/>
        </w:rPr>
        <w:t>«</w:t>
      </w:r>
      <w:r w:rsidRPr="00D42F64">
        <w:rPr>
          <w:rFonts w:ascii="Traditional Arabic" w:hAnsi="Traditional Arabic" w:cs="Traditional Arabic"/>
          <w:b/>
          <w:bCs/>
          <w:sz w:val="32"/>
          <w:rtl/>
        </w:rPr>
        <w:t xml:space="preserve"> أن رهطا</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من ق</w:t>
      </w:r>
      <w:r>
        <w:rPr>
          <w:rFonts w:ascii="Traditional Arabic" w:hAnsi="Traditional Arabic" w:cs="Traditional Arabic" w:hint="cs"/>
          <w:b/>
          <w:bCs/>
          <w:sz w:val="32"/>
          <w:rtl/>
        </w:rPr>
        <w:t>ُ</w:t>
      </w:r>
      <w:r w:rsidRPr="00D42F64">
        <w:rPr>
          <w:rFonts w:ascii="Traditional Arabic" w:hAnsi="Traditional Arabic" w:cs="Traditional Arabic"/>
          <w:b/>
          <w:bCs/>
          <w:sz w:val="32"/>
          <w:rtl/>
        </w:rPr>
        <w:t>ريش قالوا يا م</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حمد تعبد </w:t>
      </w:r>
      <w:r>
        <w:rPr>
          <w:rFonts w:ascii="Traditional Arabic" w:hAnsi="Traditional Arabic" w:cs="Traditional Arabic" w:hint="cs"/>
          <w:b/>
          <w:bCs/>
          <w:sz w:val="32"/>
          <w:rtl/>
        </w:rPr>
        <w:t>{</w:t>
      </w:r>
      <w:r w:rsidRPr="00D42F64">
        <w:rPr>
          <w:rFonts w:ascii="Traditional Arabic" w:hAnsi="Traditional Arabic" w:cs="Traditional Arabic"/>
          <w:b/>
          <w:bCs/>
          <w:sz w:val="32"/>
          <w:rtl/>
        </w:rPr>
        <w:t>إلهنا</w:t>
      </w:r>
      <w:r>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53"/>
      </w:r>
      <w:r w:rsidRPr="00D42F64">
        <w:rPr>
          <w:rStyle w:val="FootnoteReference"/>
          <w:rFonts w:eastAsia="Calibri"/>
          <w:b/>
          <w:bCs/>
          <w:sz w:val="32"/>
          <w:rtl/>
        </w:rPr>
        <w:t>)</w:t>
      </w:r>
      <w:r>
        <w:rPr>
          <w:rFonts w:ascii="Traditional Arabic" w:hAnsi="Traditional Arabic" w:cs="Traditional Arabic"/>
          <w:b/>
          <w:bCs/>
          <w:sz w:val="32"/>
          <w:rtl/>
        </w:rPr>
        <w:t xml:space="preserve"> سن</w:t>
      </w:r>
      <w:r>
        <w:rPr>
          <w:rFonts w:ascii="Traditional Arabic" w:hAnsi="Traditional Arabic" w:cs="Traditional Arabic" w:hint="cs"/>
          <w:b/>
          <w:bCs/>
          <w:sz w:val="32"/>
          <w:rtl/>
        </w:rPr>
        <w:t>ة</w:t>
      </w:r>
      <w:r w:rsidRPr="00D42F64">
        <w:rPr>
          <w:rFonts w:ascii="Traditional Arabic" w:hAnsi="Traditional Arabic" w:cs="Traditional Arabic"/>
          <w:b/>
          <w:bCs/>
          <w:sz w:val="32"/>
          <w:rtl/>
        </w:rPr>
        <w:t xml:space="preserve"> ونعب</w:t>
      </w:r>
      <w:r>
        <w:rPr>
          <w:rFonts w:ascii="Traditional Arabic" w:hAnsi="Traditional Arabic" w:cs="Traditional Arabic" w:hint="cs"/>
          <w:b/>
          <w:bCs/>
          <w:sz w:val="32"/>
          <w:rtl/>
        </w:rPr>
        <w:t>ُ</w:t>
      </w:r>
      <w:r w:rsidRPr="00D42F64">
        <w:rPr>
          <w:rFonts w:ascii="Traditional Arabic" w:hAnsi="Traditional Arabic" w:cs="Traditional Arabic"/>
          <w:b/>
          <w:bCs/>
          <w:sz w:val="32"/>
          <w:rtl/>
        </w:rPr>
        <w:t>د ألهك</w:t>
      </w:r>
      <w:r>
        <w:rPr>
          <w:rFonts w:ascii="Traditional Arabic" w:hAnsi="Traditional Arabic" w:cs="Traditional Arabic" w:hint="cs"/>
          <w:b/>
          <w:bCs/>
          <w:sz w:val="32"/>
          <w:rtl/>
        </w:rPr>
        <w:t>َ</w:t>
      </w:r>
      <w:r>
        <w:rPr>
          <w:rFonts w:ascii="Traditional Arabic" w:hAnsi="Traditional Arabic" w:cs="Traditional Arabic"/>
          <w:b/>
          <w:bCs/>
          <w:sz w:val="32"/>
          <w:rtl/>
        </w:rPr>
        <w:t xml:space="preserve"> سن</w:t>
      </w:r>
      <w:r>
        <w:rPr>
          <w:rFonts w:ascii="Traditional Arabic" w:hAnsi="Traditional Arabic" w:cs="Traditional Arabic" w:hint="cs"/>
          <w:b/>
          <w:bCs/>
          <w:sz w:val="32"/>
          <w:rtl/>
        </w:rPr>
        <w:t>ة؛</w:t>
      </w:r>
      <w:r w:rsidRPr="00D42F64">
        <w:rPr>
          <w:rFonts w:ascii="Traditional Arabic" w:hAnsi="Traditional Arabic" w:cs="Traditional Arabic"/>
          <w:b/>
          <w:bCs/>
          <w:sz w:val="32"/>
          <w:rtl/>
        </w:rPr>
        <w:t>فنزلت</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 xml:space="preserve"> </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54"/>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جرير والطبراني عن ابن عباس</w:t>
      </w:r>
      <w:r w:rsidRPr="00D42F64">
        <w:rPr>
          <w:rStyle w:val="FootnoteReference"/>
          <w:rFonts w:eastAsia="Calibri"/>
          <w:sz w:val="32"/>
          <w:rtl/>
        </w:rPr>
        <w:t>(</w:t>
      </w:r>
      <w:r w:rsidRPr="00D42F64">
        <w:rPr>
          <w:rStyle w:val="FootnoteReference"/>
          <w:rFonts w:eastAsia="Calibri"/>
          <w:sz w:val="32"/>
          <w:rtl/>
        </w:rPr>
        <w:footnoteReference w:id="2055"/>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Pr="0091675D" w:rsidRDefault="00C963BC" w:rsidP="00C963BC">
      <w:pPr>
        <w:pStyle w:val="BodyText"/>
        <w:rPr>
          <w:rFonts w:ascii="Traditional Arabic" w:hAnsi="Traditional Arabic" w:cs="Traditional Arabic"/>
          <w:szCs w:val="20"/>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فان</w:t>
      </w:r>
      <w:r w:rsidRPr="00D42F64">
        <w:rPr>
          <w:rFonts w:ascii="Traditional Arabic" w:hAnsi="Traditional Arabic" w:cs="Traditional Arabic" w:hint="cs"/>
          <w:b/>
          <w:bCs/>
          <w:sz w:val="32"/>
          <w:rtl/>
        </w:rPr>
        <w:t>[لا]</w:t>
      </w:r>
      <w:r w:rsidRPr="00D42F64">
        <w:rPr>
          <w:rStyle w:val="FootnoteReference"/>
          <w:rFonts w:eastAsia="Calibri"/>
          <w:b/>
          <w:bCs/>
          <w:sz w:val="32"/>
          <w:rtl/>
        </w:rPr>
        <w:t>(</w:t>
      </w:r>
      <w:r w:rsidRPr="00D42F64">
        <w:rPr>
          <w:rStyle w:val="FootnoteReference"/>
          <w:rFonts w:eastAsia="Calibri"/>
          <w:b/>
          <w:bCs/>
          <w:sz w:val="32"/>
          <w:rtl/>
        </w:rPr>
        <w:footnoteReference w:id="2056"/>
      </w:r>
      <w:r w:rsidRPr="00D42F64">
        <w:rPr>
          <w:rStyle w:val="FootnoteReference"/>
          <w:rFonts w:eastAsia="Calibri"/>
          <w:b/>
          <w:bCs/>
          <w:sz w:val="32"/>
          <w:rtl/>
        </w:rPr>
        <w:t>)</w:t>
      </w:r>
      <w:r w:rsidRPr="00D42F64">
        <w:rPr>
          <w:rFonts w:ascii="Traditional Arabic" w:hAnsi="Traditional Arabic" w:cs="Traditional Arabic"/>
          <w:b/>
          <w:bCs/>
          <w:sz w:val="32"/>
          <w:rtl/>
        </w:rPr>
        <w:t xml:space="preserve"> لا تدخل إلا على الم</w:t>
      </w:r>
      <w:r>
        <w:rPr>
          <w:rFonts w:ascii="Traditional Arabic" w:hAnsi="Traditional Arabic" w:cs="Traditional Arabic" w:hint="cs"/>
          <w:b/>
          <w:bCs/>
          <w:sz w:val="32"/>
          <w:rtl/>
        </w:rPr>
        <w:t>ُ</w:t>
      </w:r>
      <w:r w:rsidRPr="00D42F64">
        <w:rPr>
          <w:rFonts w:ascii="Traditional Arabic" w:hAnsi="Traditional Arabic" w:cs="Traditional Arabic"/>
          <w:b/>
          <w:bCs/>
          <w:sz w:val="32"/>
          <w:rtl/>
        </w:rPr>
        <w:t>ضارع</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بمعنى الاستقبال كما أن ما لا تدخل إلا على الم</w:t>
      </w:r>
      <w:r>
        <w:rPr>
          <w:rFonts w:ascii="Traditional Arabic" w:hAnsi="Traditional Arabic" w:cs="Traditional Arabic" w:hint="cs"/>
          <w:b/>
          <w:bCs/>
          <w:sz w:val="32"/>
          <w:rtl/>
        </w:rPr>
        <w:t>ُ</w:t>
      </w:r>
      <w:r w:rsidRPr="00D42F64">
        <w:rPr>
          <w:rFonts w:ascii="Traditional Arabic" w:hAnsi="Traditional Arabic" w:cs="Traditional Arabic"/>
          <w:b/>
          <w:bCs/>
          <w:sz w:val="32"/>
          <w:rtl/>
        </w:rPr>
        <w:t>ضارع</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بمعنى الحال</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57"/>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hint="cs"/>
          <w:sz w:val="32"/>
          <w:rtl/>
        </w:rPr>
        <w:t xml:space="preserve">                            </w:t>
      </w:r>
    </w:p>
    <w:p w:rsidR="00C963BC" w:rsidRPr="009F29F1" w:rsidRDefault="00C963BC" w:rsidP="00C963BC">
      <w:pPr>
        <w:pStyle w:val="BodyText"/>
        <w:jc w:val="mediumKashida"/>
        <w:rPr>
          <w:rFonts w:ascii="Traditional Arabic" w:hAnsi="Traditional Arabic" w:cs="Traditional Arabic"/>
          <w:sz w:val="32"/>
          <w:rtl/>
        </w:rPr>
      </w:pP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قال أبو حيان </w:t>
      </w:r>
      <w:r w:rsidRPr="00D42F64">
        <w:rPr>
          <w:rFonts w:ascii="Traditional Arabic" w:hAnsi="Traditional Arabic" w:cs="Traditional Arabic" w:hint="cs"/>
          <w:sz w:val="32"/>
          <w:rtl/>
        </w:rPr>
        <w:t>:(</w:t>
      </w:r>
      <w:r w:rsidRPr="00D42F64">
        <w:rPr>
          <w:rFonts w:ascii="Traditional Arabic" w:hAnsi="Traditional Arabic" w:cs="Traditional Arabic"/>
          <w:sz w:val="32"/>
          <w:rtl/>
        </w:rPr>
        <w:t>ليس ذل</w:t>
      </w:r>
      <w:r>
        <w:rPr>
          <w:rFonts w:ascii="Traditional Arabic" w:hAnsi="Traditional Arabic" w:cs="Traditional Arabic" w:hint="cs"/>
          <w:sz w:val="32"/>
          <w:rtl/>
        </w:rPr>
        <w:t>ِ</w:t>
      </w:r>
      <w:r w:rsidRPr="00D42F64">
        <w:rPr>
          <w:rFonts w:ascii="Traditional Arabic" w:hAnsi="Traditional Arabic" w:cs="Traditional Arabic"/>
          <w:sz w:val="32"/>
          <w:rtl/>
        </w:rPr>
        <w:t>ك</w:t>
      </w:r>
      <w:r>
        <w:rPr>
          <w:rFonts w:ascii="Traditional Arabic" w:hAnsi="Traditional Arabic" w:cs="Traditional Arabic" w:hint="cs"/>
          <w:sz w:val="32"/>
          <w:rtl/>
        </w:rPr>
        <w:t>َ</w:t>
      </w:r>
      <w:r>
        <w:rPr>
          <w:rFonts w:ascii="Traditional Arabic" w:hAnsi="Traditional Arabic" w:cs="Traditional Arabic"/>
          <w:sz w:val="32"/>
          <w:rtl/>
        </w:rPr>
        <w:t xml:space="preserve">  ل</w:t>
      </w:r>
      <w:r>
        <w:rPr>
          <w:rFonts w:ascii="Traditional Arabic" w:hAnsi="Traditional Arabic" w:cs="Traditional Arabic" w:hint="cs"/>
          <w:sz w:val="32"/>
          <w:rtl/>
        </w:rPr>
        <w:t>أ</w:t>
      </w:r>
      <w:r w:rsidRPr="00D42F64">
        <w:rPr>
          <w:rFonts w:ascii="Traditional Arabic" w:hAnsi="Traditional Arabic" w:cs="Traditional Arabic"/>
          <w:sz w:val="32"/>
          <w:rtl/>
        </w:rPr>
        <w:t>ن ما فيها وإنما هو غالب وقد ذكر</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الن</w:t>
      </w:r>
      <w:r>
        <w:rPr>
          <w:rFonts w:ascii="Traditional Arabic" w:hAnsi="Traditional Arabic" w:cs="Traditional Arabic" w:hint="cs"/>
          <w:sz w:val="32"/>
          <w:rtl/>
        </w:rPr>
        <w:t>ُ</w:t>
      </w:r>
      <w:r w:rsidRPr="00D42F64">
        <w:rPr>
          <w:rFonts w:ascii="Traditional Arabic" w:hAnsi="Traditional Arabic" w:cs="Traditional Arabic"/>
          <w:sz w:val="32"/>
          <w:rtl/>
        </w:rPr>
        <w:t>حاة دخول لا على المضارع</w:t>
      </w:r>
      <w:r>
        <w:rPr>
          <w:rFonts w:ascii="Traditional Arabic" w:hAnsi="Traditional Arabic" w:cs="Traditional Arabic" w:hint="cs"/>
          <w:sz w:val="32"/>
          <w:rtl/>
        </w:rPr>
        <w:t>ِ</w:t>
      </w:r>
      <w:r w:rsidRPr="00D42F64">
        <w:rPr>
          <w:rFonts w:ascii="Traditional Arabic" w:hAnsi="Traditional Arabic" w:cs="Traditional Arabic"/>
          <w:sz w:val="32"/>
          <w:rtl/>
        </w:rPr>
        <w:t xml:space="preserve"> ي</w:t>
      </w:r>
      <w:r>
        <w:rPr>
          <w:rFonts w:ascii="Traditional Arabic" w:hAnsi="Traditional Arabic" w:cs="Traditional Arabic" w:hint="cs"/>
          <w:sz w:val="32"/>
          <w:rtl/>
        </w:rPr>
        <w:t>ُ</w:t>
      </w:r>
      <w:r w:rsidRPr="00D42F64">
        <w:rPr>
          <w:rFonts w:ascii="Traditional Arabic" w:hAnsi="Traditional Arabic" w:cs="Traditional Arabic"/>
          <w:sz w:val="32"/>
          <w:rtl/>
        </w:rPr>
        <w:t>راد به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الحال ودخول ما على المضارع ي</w:t>
      </w:r>
      <w:r>
        <w:rPr>
          <w:rFonts w:ascii="Traditional Arabic" w:hAnsi="Traditional Arabic" w:cs="Traditional Arabic" w:hint="cs"/>
          <w:sz w:val="32"/>
          <w:rtl/>
        </w:rPr>
        <w:t>ُ</w:t>
      </w:r>
      <w:r w:rsidRPr="00D42F64">
        <w:rPr>
          <w:rFonts w:ascii="Traditional Arabic" w:hAnsi="Traditional Arabic" w:cs="Traditional Arabic"/>
          <w:sz w:val="32"/>
          <w:rtl/>
        </w:rPr>
        <w:t>راد به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الاستقبال</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58"/>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QCF_BSML" w:eastAsia="Calibri" w:hAnsi="QCF_BSML" w:cs="QCF_BSML"/>
          <w:b/>
          <w:bCs/>
          <w:sz w:val="32"/>
          <w:rtl/>
        </w:rPr>
        <w:t xml:space="preserve">ﮋ </w:t>
      </w:r>
      <w:r w:rsidRPr="00D42F64">
        <w:rPr>
          <w:rFonts w:ascii="QCF_P603" w:eastAsia="Calibri" w:hAnsi="QCF_P603" w:cs="QCF_P603"/>
          <w:b/>
          <w:bCs/>
          <w:sz w:val="32"/>
          <w:rtl/>
        </w:rPr>
        <w:t xml:space="preserve">ﭠ  ﭡ  ﭢ  ﭣ  ﭤ  ﭥ   </w:t>
      </w:r>
      <w:r w:rsidRPr="00D42F64">
        <w:rPr>
          <w:rFonts w:ascii="QCF_BSML" w:eastAsia="Calibri" w:hAnsi="QCF_BSML" w:cs="QCF_BSML"/>
          <w:b/>
          <w:bCs/>
          <w:sz w:val="32"/>
          <w:rtl/>
        </w:rPr>
        <w:t>ﮊ</w:t>
      </w:r>
      <w:r w:rsidRPr="00D42F64">
        <w:rPr>
          <w:rFonts w:ascii="Traditional Arabic" w:hAnsi="Traditional Arabic" w:cs="Traditional Arabic"/>
          <w:b/>
          <w:bCs/>
          <w:sz w:val="32"/>
          <w:rtl/>
        </w:rPr>
        <w:t xml:space="preserve"> أي</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في الحال</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أو فيما سلف</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59"/>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قال أبو حيان</w:t>
      </w:r>
      <w:r w:rsidRPr="00D42F64">
        <w:rPr>
          <w:rFonts w:ascii="Traditional Arabic" w:hAnsi="Traditional Arabic" w:cs="Traditional Arabic" w:hint="cs"/>
          <w:sz w:val="32"/>
          <w:rtl/>
        </w:rPr>
        <w:t>:(</w:t>
      </w:r>
      <w:r>
        <w:rPr>
          <w:rFonts w:ascii="Traditional Arabic" w:hAnsi="Traditional Arabic" w:cs="Traditional Arabic"/>
          <w:sz w:val="32"/>
          <w:rtl/>
        </w:rPr>
        <w:t xml:space="preserve"> هذا لا يستقيم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عابد اسم فاعل قد عمل فيما عبدت</w:t>
      </w:r>
      <w:r>
        <w:rPr>
          <w:rFonts w:ascii="Traditional Arabic" w:hAnsi="Traditional Arabic" w:cs="Traditional Arabic" w:hint="cs"/>
          <w:sz w:val="32"/>
          <w:rtl/>
        </w:rPr>
        <w:t>ُ</w:t>
      </w:r>
      <w:r w:rsidRPr="00D42F64">
        <w:rPr>
          <w:rFonts w:ascii="Traditional Arabic" w:hAnsi="Traditional Arabic" w:cs="Traditional Arabic"/>
          <w:sz w:val="32"/>
          <w:rtl/>
        </w:rPr>
        <w:t>م فلا ي</w:t>
      </w:r>
      <w:r>
        <w:rPr>
          <w:rFonts w:ascii="Traditional Arabic" w:hAnsi="Traditional Arabic" w:cs="Traditional Arabic" w:hint="cs"/>
          <w:sz w:val="32"/>
          <w:rtl/>
        </w:rPr>
        <w:t>ُ</w:t>
      </w:r>
      <w:r w:rsidRPr="00D42F64">
        <w:rPr>
          <w:rFonts w:ascii="Traditional Arabic" w:hAnsi="Traditional Arabic" w:cs="Traditional Arabic"/>
          <w:sz w:val="32"/>
          <w:rtl/>
        </w:rPr>
        <w:t>فسر بالماضي إنما ي</w:t>
      </w:r>
      <w:r>
        <w:rPr>
          <w:rFonts w:ascii="Traditional Arabic" w:hAnsi="Traditional Arabic" w:cs="Traditional Arabic" w:hint="cs"/>
          <w:sz w:val="32"/>
          <w:rtl/>
        </w:rPr>
        <w:t>ُ</w:t>
      </w:r>
      <w:r w:rsidRPr="00D42F64">
        <w:rPr>
          <w:rFonts w:ascii="Traditional Arabic" w:hAnsi="Traditional Arabic" w:cs="Traditional Arabic"/>
          <w:sz w:val="32"/>
          <w:rtl/>
        </w:rPr>
        <w:t xml:space="preserve">فسر </w:t>
      </w:r>
      <w:r w:rsidRPr="00D42F64">
        <w:rPr>
          <w:rFonts w:ascii="Traditional Arabic" w:hAnsi="Traditional Arabic" w:cs="Traditional Arabic"/>
          <w:sz w:val="32"/>
          <w:rtl/>
        </w:rPr>
        <w:lastRenderedPageBreak/>
        <w:t>بالحال أو الاستقبال وليس مذهبه في اسم الفاعل مذهب الكسائي وهشام</w:t>
      </w:r>
      <w:r w:rsidRPr="00D42F64">
        <w:rPr>
          <w:rStyle w:val="FootnoteReference"/>
          <w:rFonts w:eastAsia="Calibri"/>
          <w:sz w:val="32"/>
          <w:rtl/>
        </w:rPr>
        <w:t>(</w:t>
      </w:r>
      <w:r w:rsidRPr="00D42F64">
        <w:rPr>
          <w:rStyle w:val="FootnoteReference"/>
          <w:rFonts w:eastAsia="Calibri"/>
          <w:sz w:val="32"/>
          <w:rtl/>
        </w:rPr>
        <w:footnoteReference w:id="2060"/>
      </w:r>
      <w:r w:rsidRPr="00D42F64">
        <w:rPr>
          <w:rStyle w:val="FootnoteReference"/>
          <w:rFonts w:eastAsia="Calibri"/>
          <w:sz w:val="32"/>
          <w:rtl/>
        </w:rPr>
        <w:t>)</w:t>
      </w:r>
      <w:r w:rsidRPr="00D42F64">
        <w:rPr>
          <w:rFonts w:ascii="Traditional Arabic" w:hAnsi="Traditional Arabic" w:cs="Traditional Arabic"/>
          <w:sz w:val="32"/>
          <w:rtl/>
        </w:rPr>
        <w:t xml:space="preserve"> من جواز</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Pr>
          <w:rFonts w:ascii="Traditional Arabic" w:hAnsi="Traditional Arabic" w:cs="Traditional Arabic" w:hint="cs"/>
          <w:sz w:val="32"/>
          <w:rtl/>
        </w:rPr>
        <w:t>ا</w:t>
      </w:r>
      <w:r w:rsidRPr="00D42F64">
        <w:rPr>
          <w:rFonts w:ascii="Traditional Arabic" w:hAnsi="Traditional Arabic" w:cs="Traditional Arabic"/>
          <w:sz w:val="32"/>
          <w:rtl/>
        </w:rPr>
        <w:t>عماله ماضيا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قال وكذا قوله</w:t>
      </w:r>
      <w:r w:rsidRPr="00D42F64">
        <w:rPr>
          <w:rFonts w:ascii="Traditional Arabic" w:hAnsi="Traditional Arabic" w:hint="cs"/>
          <w:sz w:val="32"/>
          <w:rtl/>
        </w:rPr>
        <w:t>:</w:t>
      </w:r>
      <w:r w:rsidRPr="00D42F64">
        <w:rPr>
          <w:rFonts w:ascii="QCF_BSML" w:eastAsia="Calibri" w:hAnsi="QCF_BSML" w:cs="QCF_BSML"/>
          <w:sz w:val="32"/>
          <w:rtl/>
        </w:rPr>
        <w:t xml:space="preserve">ﮋ </w:t>
      </w:r>
      <w:r w:rsidRPr="00D42F64">
        <w:rPr>
          <w:rFonts w:ascii="QCF_P603" w:eastAsia="Calibri" w:hAnsi="QCF_P603" w:cs="QCF_P603"/>
          <w:sz w:val="32"/>
          <w:rtl/>
        </w:rPr>
        <w:t xml:space="preserve">ﭚ  ﭛ     ﭜ  ﭝ  ﭞ  ﭟ  </w:t>
      </w:r>
      <w:r w:rsidRPr="009F29F1">
        <w:rPr>
          <w:rFonts w:ascii="Traditional Arabic" w:eastAsia="Calibri" w:hAnsi="Traditional Arabic" w:cs="Traditional Arabic"/>
          <w:sz w:val="32"/>
          <w:rtl/>
        </w:rPr>
        <w:t xml:space="preserve">﴾  </w:t>
      </w:r>
      <w:r w:rsidRPr="009F29F1">
        <w:rPr>
          <w:rFonts w:ascii="Traditional Arabic" w:hAnsi="Traditional Arabic" w:cs="Traditional Arabic"/>
          <w:sz w:val="32"/>
          <w:rtl/>
        </w:rPr>
        <w:t>أي:وما عبدتُم في وقتِ ما أنا عابدهُ فعابدون قد أعملهُ فيما اعبد فلا يُفسر بالماضي .)</w:t>
      </w:r>
      <w:r w:rsidRPr="009F29F1">
        <w:rPr>
          <w:rStyle w:val="FootnoteReference"/>
          <w:rFonts w:eastAsia="Calibri"/>
          <w:sz w:val="32"/>
          <w:rtl/>
        </w:rPr>
        <w:t>(</w:t>
      </w:r>
      <w:r w:rsidRPr="009F29F1">
        <w:rPr>
          <w:rStyle w:val="FootnoteReference"/>
          <w:rFonts w:eastAsia="Calibri"/>
          <w:sz w:val="32"/>
          <w:rtl/>
        </w:rPr>
        <w:footnoteReference w:id="2061"/>
      </w:r>
      <w:r w:rsidRPr="009F29F1">
        <w:rPr>
          <w:rStyle w:val="FootnoteReference"/>
          <w:rFonts w:eastAsia="Calibri"/>
          <w:sz w:val="32"/>
          <w:rtl/>
        </w:rPr>
        <w:t>)</w:t>
      </w:r>
      <w:r w:rsidRPr="009F29F1">
        <w:rPr>
          <w:rFonts w:ascii="Traditional Arabic" w:hAnsi="Traditional Arabic" w:cs="Traditional Arabic"/>
          <w:sz w:val="32"/>
          <w:rtl/>
        </w:rPr>
        <w:t xml:space="preserve"> ،وقال الحلبي:( يُجاب عن أعمالهِ اسم الفاعل مفسراً بالماضي في الموضعين بأنهُ على حكايةِ الحال كقوله تعالى: ﴿وكلبهُم باسط ذراعيهِ بالوصيد﴾</w:t>
      </w:r>
      <w:r w:rsidRPr="009F29F1">
        <w:rPr>
          <w:rStyle w:val="FootnoteReference"/>
          <w:rFonts w:eastAsia="Calibri"/>
          <w:sz w:val="32"/>
          <w:rtl/>
        </w:rPr>
        <w:t>(</w:t>
      </w:r>
      <w:r w:rsidRPr="009F29F1">
        <w:rPr>
          <w:rStyle w:val="FootnoteReference"/>
          <w:rFonts w:eastAsia="Calibri"/>
          <w:sz w:val="32"/>
          <w:rtl/>
        </w:rPr>
        <w:footnoteReference w:id="2062"/>
      </w:r>
      <w:r w:rsidRPr="009F29F1">
        <w:rPr>
          <w:rStyle w:val="FootnoteReference"/>
          <w:rFonts w:eastAsia="Calibri"/>
          <w:sz w:val="32"/>
          <w:rtl/>
        </w:rPr>
        <w:t>)</w:t>
      </w:r>
      <w:r w:rsidRPr="009F29F1">
        <w:rPr>
          <w:rFonts w:ascii="Traditional Arabic" w:hAnsi="Traditional Arabic" w:cs="Traditional Arabic"/>
          <w:sz w:val="32"/>
          <w:rtl/>
        </w:rPr>
        <w:t xml:space="preserve"> </w:t>
      </w:r>
    </w:p>
    <w:p w:rsidR="00C963BC" w:rsidRDefault="00C963BC" w:rsidP="00C963BC">
      <w:pPr>
        <w:pStyle w:val="BodyText"/>
        <w:jc w:val="mediumKashida"/>
        <w:rPr>
          <w:rFonts w:ascii="Traditional Arabic" w:hAnsi="Traditional Arabic" w:cs="Traditional Arabic"/>
          <w:sz w:val="32"/>
          <w:rtl/>
        </w:rPr>
      </w:pPr>
    </w:p>
    <w:p w:rsidR="00C963BC" w:rsidRPr="00D502C3" w:rsidRDefault="00C963BC" w:rsidP="00C963BC">
      <w:pPr>
        <w:pStyle w:val="BodyText"/>
        <w:jc w:val="mediumKashida"/>
        <w:rPr>
          <w:rFonts w:ascii="Traditional Arabic" w:hAnsi="Traditional Arabic" w:cs="Traditional Arabic"/>
          <w:sz w:val="32"/>
          <w:rtl/>
        </w:rPr>
      </w:pPr>
      <w:r w:rsidRPr="00D42F64">
        <w:rPr>
          <w:rFonts w:ascii="Traditional Arabic" w:hAnsi="Traditional Arabic" w:cs="Traditional Arabic"/>
          <w:sz w:val="32"/>
          <w:rtl/>
        </w:rPr>
        <w:t>وقوله</w:t>
      </w:r>
      <w:r>
        <w:rPr>
          <w:rFonts w:ascii="Traditional Arabic" w:hAnsi="Traditional Arabic" w:cs="Traditional Arabic" w:hint="cs"/>
          <w:sz w:val="32"/>
          <w:rtl/>
        </w:rPr>
        <w:t>:</w:t>
      </w:r>
      <w:r w:rsidRPr="00D42F64">
        <w:rPr>
          <w:rFonts w:ascii="Traditional Arabic" w:hAnsi="Traditional Arabic" w:hint="cs"/>
          <w:sz w:val="32"/>
          <w:rtl/>
        </w:rPr>
        <w:t>﴿</w:t>
      </w:r>
      <w:r w:rsidRPr="00D42F64">
        <w:rPr>
          <w:rFonts w:ascii="Traditional Arabic" w:hAnsi="Traditional Arabic" w:cs="Traditional Arabic"/>
          <w:sz w:val="32"/>
          <w:rtl/>
        </w:rPr>
        <w:t>والله م</w:t>
      </w:r>
      <w:r>
        <w:rPr>
          <w:rFonts w:ascii="Traditional Arabic" w:hAnsi="Traditional Arabic" w:cs="Traditional Arabic" w:hint="cs"/>
          <w:sz w:val="32"/>
          <w:rtl/>
        </w:rPr>
        <w:t>ُ</w:t>
      </w:r>
      <w:r w:rsidRPr="00D42F64">
        <w:rPr>
          <w:rFonts w:ascii="Traditional Arabic" w:hAnsi="Traditional Arabic" w:cs="Traditional Arabic"/>
          <w:sz w:val="32"/>
          <w:rtl/>
        </w:rPr>
        <w:t>خرج ما ك</w:t>
      </w:r>
      <w:r>
        <w:rPr>
          <w:rFonts w:ascii="Traditional Arabic" w:hAnsi="Traditional Arabic" w:cs="Traditional Arabic" w:hint="cs"/>
          <w:sz w:val="32"/>
          <w:rtl/>
        </w:rPr>
        <w:t>ُ</w:t>
      </w:r>
      <w:r w:rsidRPr="00D42F64">
        <w:rPr>
          <w:rFonts w:ascii="Traditional Arabic" w:hAnsi="Traditional Arabic" w:cs="Traditional Arabic"/>
          <w:sz w:val="32"/>
          <w:rtl/>
        </w:rPr>
        <w:t>نت</w:t>
      </w:r>
      <w:r>
        <w:rPr>
          <w:rFonts w:ascii="Traditional Arabic" w:hAnsi="Traditional Arabic" w:cs="Traditional Arabic" w:hint="cs"/>
          <w:sz w:val="32"/>
          <w:rtl/>
        </w:rPr>
        <w:t>ُ</w:t>
      </w:r>
      <w:r w:rsidRPr="00D42F64">
        <w:rPr>
          <w:rFonts w:ascii="Traditional Arabic" w:hAnsi="Traditional Arabic" w:cs="Traditional Arabic"/>
          <w:sz w:val="32"/>
          <w:rtl/>
        </w:rPr>
        <w:t>م تكتمون</w:t>
      </w:r>
      <w:r w:rsidRPr="00D42F64">
        <w:rPr>
          <w:rFonts w:ascii="Traditional Arabic" w:hAnsi="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63"/>
      </w:r>
      <w:r w:rsidRPr="00D42F64">
        <w:rPr>
          <w:rStyle w:val="FootnoteReference"/>
          <w:rFonts w:eastAsia="Calibri"/>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64"/>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Pr="00D42F64" w:rsidRDefault="00C963BC" w:rsidP="00C963BC">
      <w:pPr>
        <w:pStyle w:val="BodyText"/>
        <w:rPr>
          <w:rFonts w:ascii="Traditional Arabic" w:hAnsi="Traditional Arabic" w:cs="Traditional Arabic"/>
          <w:b/>
          <w:bCs/>
          <w:color w:val="auto"/>
          <w:sz w:val="32"/>
          <w:rtl/>
        </w:rPr>
      </w:pPr>
      <w:r>
        <w:rPr>
          <w:rFonts w:ascii="Traditional Arabic" w:hAnsi="Traditional Arabic" w:cs="Traditional Arabic" w:hint="cs"/>
          <w:b/>
          <w:bCs/>
          <w:color w:val="auto"/>
          <w:sz w:val="32"/>
          <w:rtl/>
        </w:rPr>
        <w:t xml:space="preserve">   </w:t>
      </w:r>
      <w:r w:rsidRPr="00D42F64">
        <w:rPr>
          <w:rFonts w:ascii="Traditional Arabic" w:hAnsi="Traditional Arabic" w:cs="Traditional Arabic"/>
          <w:b/>
          <w:bCs/>
          <w:color w:val="auto"/>
          <w:sz w:val="32"/>
          <w:rtl/>
        </w:rPr>
        <w:t>قوله</w:t>
      </w:r>
      <w:r w:rsidRPr="00D42F64">
        <w:rPr>
          <w:rFonts w:ascii="Traditional Arabic" w:hAnsi="Traditional Arabic" w:cs="Traditional Arabic" w:hint="cs"/>
          <w:b/>
          <w:bCs/>
          <w:color w:val="auto"/>
          <w:sz w:val="32"/>
          <w:rtl/>
        </w:rPr>
        <w:t>:(</w:t>
      </w:r>
      <w:r w:rsidRPr="00D42F64">
        <w:rPr>
          <w:rFonts w:ascii="Traditional Arabic" w:hAnsi="Traditional Arabic" w:cs="Traditional Arabic"/>
          <w:b/>
          <w:bCs/>
          <w:color w:val="auto"/>
          <w:sz w:val="32"/>
          <w:rtl/>
        </w:rPr>
        <w:t xml:space="preserve"> وان</w:t>
      </w:r>
      <w:r w:rsidRPr="00D42F64">
        <w:rPr>
          <w:rFonts w:ascii="Traditional Arabic" w:hAnsi="Traditional Arabic" w:cs="Traditional Arabic" w:hint="cs"/>
          <w:b/>
          <w:bCs/>
          <w:color w:val="auto"/>
          <w:sz w:val="32"/>
          <w:rtl/>
        </w:rPr>
        <w:t>ما</w:t>
      </w:r>
      <w:r w:rsidRPr="00D42F64">
        <w:rPr>
          <w:rFonts w:ascii="Traditional Arabic" w:hAnsi="Traditional Arabic" w:cs="Traditional Arabic"/>
          <w:b/>
          <w:bCs/>
          <w:color w:val="auto"/>
          <w:sz w:val="32"/>
          <w:rtl/>
        </w:rPr>
        <w:t xml:space="preserve"> لم يقل ما عبدت</w:t>
      </w:r>
      <w:r w:rsidRPr="00D42F64">
        <w:rPr>
          <w:rFonts w:ascii="Traditional Arabic" w:hAnsi="Traditional Arabic" w:cs="Traditional Arabic" w:hint="cs"/>
          <w:b/>
          <w:bCs/>
          <w:color w:val="auto"/>
          <w:sz w:val="32"/>
          <w:rtl/>
        </w:rPr>
        <w:t xml:space="preserve"> _</w:t>
      </w:r>
      <w:r w:rsidRPr="00D42F64">
        <w:rPr>
          <w:rFonts w:ascii="Traditional Arabic" w:hAnsi="Traditional Arabic" w:cs="Traditional Arabic"/>
          <w:b/>
          <w:bCs/>
          <w:color w:val="auto"/>
          <w:sz w:val="32"/>
          <w:rtl/>
        </w:rPr>
        <w:t>إلى قوله</w:t>
      </w:r>
      <w:r>
        <w:rPr>
          <w:rFonts w:ascii="Traditional Arabic" w:hAnsi="Traditional Arabic" w:cs="Traditional Arabic" w:hint="cs"/>
          <w:b/>
          <w:bCs/>
          <w:color w:val="auto"/>
          <w:sz w:val="32"/>
          <w:rtl/>
        </w:rPr>
        <w:t>ِ</w:t>
      </w:r>
      <w:r w:rsidRPr="00D42F64">
        <w:rPr>
          <w:rFonts w:ascii="Traditional Arabic" w:hAnsi="Traditional Arabic" w:cs="Traditional Arabic" w:hint="cs"/>
          <w:b/>
          <w:bCs/>
          <w:color w:val="FF0000"/>
          <w:sz w:val="32"/>
          <w:rtl/>
        </w:rPr>
        <w:t>_</w:t>
      </w:r>
      <w:r w:rsidRPr="00D42F64">
        <w:rPr>
          <w:rFonts w:ascii="Traditional Arabic" w:hAnsi="Traditional Arabic" w:cs="Traditional Arabic" w:hint="cs"/>
          <w:b/>
          <w:bCs/>
          <w:color w:val="auto"/>
          <w:sz w:val="32"/>
          <w:rtl/>
        </w:rPr>
        <w:t xml:space="preserve">: </w:t>
      </w:r>
      <w:r w:rsidRPr="00D42F64">
        <w:rPr>
          <w:rFonts w:ascii="Traditional Arabic" w:hAnsi="Traditional Arabic" w:cs="Traditional Arabic"/>
          <w:b/>
          <w:bCs/>
          <w:color w:val="auto"/>
          <w:sz w:val="32"/>
          <w:rtl/>
        </w:rPr>
        <w:t>وهو لم يكن حينئذ</w:t>
      </w:r>
      <w:r>
        <w:rPr>
          <w:rFonts w:ascii="Traditional Arabic" w:hAnsi="Traditional Arabic" w:cs="Traditional Arabic" w:hint="cs"/>
          <w:b/>
          <w:bCs/>
          <w:color w:val="auto"/>
          <w:sz w:val="32"/>
          <w:rtl/>
        </w:rPr>
        <w:t>ٍ</w:t>
      </w:r>
      <w:r w:rsidRPr="00D42F64">
        <w:rPr>
          <w:rFonts w:ascii="Traditional Arabic" w:hAnsi="Traditional Arabic" w:cs="Traditional Arabic"/>
          <w:b/>
          <w:bCs/>
          <w:color w:val="auto"/>
          <w:sz w:val="32"/>
          <w:rtl/>
        </w:rPr>
        <w:t xml:space="preserve"> موسوما</w:t>
      </w:r>
      <w:r>
        <w:rPr>
          <w:rFonts w:ascii="Traditional Arabic" w:hAnsi="Traditional Arabic" w:cs="Traditional Arabic" w:hint="cs"/>
          <w:b/>
          <w:bCs/>
          <w:color w:val="auto"/>
          <w:sz w:val="32"/>
          <w:rtl/>
        </w:rPr>
        <w:t>ً</w:t>
      </w:r>
      <w:r w:rsidRPr="00D42F64">
        <w:rPr>
          <w:rFonts w:ascii="Traditional Arabic" w:hAnsi="Traditional Arabic" w:cs="Traditional Arabic"/>
          <w:b/>
          <w:bCs/>
          <w:color w:val="auto"/>
          <w:sz w:val="32"/>
          <w:rtl/>
        </w:rPr>
        <w:t xml:space="preserve"> بعبادة</w:t>
      </w:r>
      <w:r>
        <w:rPr>
          <w:rFonts w:ascii="Traditional Arabic" w:hAnsi="Traditional Arabic" w:cs="Traditional Arabic" w:hint="cs"/>
          <w:b/>
          <w:bCs/>
          <w:color w:val="auto"/>
          <w:sz w:val="32"/>
          <w:rtl/>
        </w:rPr>
        <w:t>ِ</w:t>
      </w:r>
      <w:r w:rsidRPr="00D42F64">
        <w:rPr>
          <w:rFonts w:ascii="Traditional Arabic" w:hAnsi="Traditional Arabic" w:cs="Traditional Arabic"/>
          <w:b/>
          <w:bCs/>
          <w:color w:val="auto"/>
          <w:sz w:val="32"/>
          <w:rtl/>
        </w:rPr>
        <w:t xml:space="preserve"> الله</w:t>
      </w:r>
      <w:r w:rsidRPr="00D42F64">
        <w:rPr>
          <w:rFonts w:ascii="Traditional Arabic" w:hAnsi="Traditional Arabic" w:cs="Traditional Arabic" w:hint="cs"/>
          <w:b/>
          <w:bCs/>
          <w:color w:val="auto"/>
          <w:sz w:val="32"/>
          <w:rtl/>
        </w:rPr>
        <w:t>.)</w:t>
      </w:r>
      <w:r w:rsidRPr="00D42F64">
        <w:rPr>
          <w:rStyle w:val="FootnoteReference"/>
          <w:rFonts w:eastAsia="Calibri"/>
          <w:b/>
          <w:bCs/>
          <w:color w:val="auto"/>
          <w:sz w:val="32"/>
          <w:rtl/>
        </w:rPr>
        <w:t>(</w:t>
      </w:r>
      <w:r w:rsidRPr="00D42F64">
        <w:rPr>
          <w:rStyle w:val="FootnoteReference"/>
          <w:rFonts w:eastAsia="Calibri"/>
          <w:b/>
          <w:bCs/>
          <w:color w:val="auto"/>
          <w:sz w:val="32"/>
          <w:rtl/>
        </w:rPr>
        <w:footnoteReference w:id="2065"/>
      </w:r>
      <w:r w:rsidRPr="00D42F64">
        <w:rPr>
          <w:rStyle w:val="FootnoteReference"/>
          <w:rFonts w:eastAsia="Calibri"/>
          <w:b/>
          <w:bCs/>
          <w:color w:val="auto"/>
          <w:sz w:val="32"/>
          <w:rtl/>
        </w:rPr>
        <w:t>)</w:t>
      </w:r>
    </w:p>
    <w:p w:rsidR="00C963BC" w:rsidRPr="00D42F64" w:rsidRDefault="00C963BC" w:rsidP="00C963BC">
      <w:pPr>
        <w:pStyle w:val="BodyText"/>
        <w:rPr>
          <w:rFonts w:ascii="Traditional Arabic" w:hAnsi="Traditional Arabic" w:cs="Traditional Arabic"/>
          <w:color w:val="FF0000"/>
          <w:sz w:val="32"/>
          <w:rtl/>
        </w:rPr>
      </w:pPr>
      <w:r w:rsidRPr="00D42F64">
        <w:rPr>
          <w:rFonts w:ascii="Traditional Arabic" w:hAnsi="Traditional Arabic" w:cs="Traditional Arabic"/>
          <w:color w:val="auto"/>
          <w:sz w:val="32"/>
          <w:rtl/>
        </w:rPr>
        <w:t xml:space="preserve">  ت</w:t>
      </w:r>
      <w:r>
        <w:rPr>
          <w:rFonts w:ascii="Traditional Arabic" w:hAnsi="Traditional Arabic" w:cs="Traditional Arabic" w:hint="cs"/>
          <w:color w:val="auto"/>
          <w:sz w:val="32"/>
          <w:rtl/>
        </w:rPr>
        <w:t>َ</w:t>
      </w:r>
      <w:r w:rsidRPr="00D42F64">
        <w:rPr>
          <w:rFonts w:ascii="Traditional Arabic" w:hAnsi="Traditional Arabic" w:cs="Traditional Arabic"/>
          <w:color w:val="auto"/>
          <w:sz w:val="32"/>
          <w:rtl/>
        </w:rPr>
        <w:t>ب</w:t>
      </w:r>
      <w:r>
        <w:rPr>
          <w:rFonts w:ascii="Traditional Arabic" w:hAnsi="Traditional Arabic" w:cs="Traditional Arabic" w:hint="cs"/>
          <w:color w:val="auto"/>
          <w:sz w:val="32"/>
          <w:rtl/>
        </w:rPr>
        <w:t>ِ</w:t>
      </w:r>
      <w:r w:rsidRPr="00D42F64">
        <w:rPr>
          <w:rFonts w:ascii="Traditional Arabic" w:hAnsi="Traditional Arabic" w:cs="Traditional Arabic"/>
          <w:color w:val="auto"/>
          <w:sz w:val="32"/>
          <w:rtl/>
        </w:rPr>
        <w:t>ع</w:t>
      </w:r>
      <w:r>
        <w:rPr>
          <w:rFonts w:ascii="Traditional Arabic" w:hAnsi="Traditional Arabic" w:cs="Traditional Arabic" w:hint="cs"/>
          <w:color w:val="auto"/>
          <w:sz w:val="32"/>
          <w:rtl/>
        </w:rPr>
        <w:t>َ</w:t>
      </w:r>
      <w:r w:rsidRPr="00D42F64">
        <w:rPr>
          <w:rFonts w:ascii="Traditional Arabic" w:hAnsi="Traditional Arabic" w:cs="Traditional Arabic"/>
          <w:color w:val="auto"/>
          <w:sz w:val="32"/>
          <w:rtl/>
        </w:rPr>
        <w:t xml:space="preserve"> في ذل</w:t>
      </w:r>
      <w:r>
        <w:rPr>
          <w:rFonts w:ascii="Traditional Arabic" w:hAnsi="Traditional Arabic" w:cs="Traditional Arabic" w:hint="cs"/>
          <w:color w:val="auto"/>
          <w:sz w:val="32"/>
          <w:rtl/>
        </w:rPr>
        <w:t>ِ</w:t>
      </w:r>
      <w:r w:rsidRPr="00D42F64">
        <w:rPr>
          <w:rFonts w:ascii="Traditional Arabic" w:hAnsi="Traditional Arabic" w:cs="Traditional Arabic"/>
          <w:color w:val="auto"/>
          <w:sz w:val="32"/>
          <w:rtl/>
        </w:rPr>
        <w:t>ك</w:t>
      </w:r>
      <w:r>
        <w:rPr>
          <w:rFonts w:ascii="Traditional Arabic" w:hAnsi="Traditional Arabic" w:cs="Traditional Arabic" w:hint="cs"/>
          <w:color w:val="auto"/>
          <w:sz w:val="32"/>
          <w:rtl/>
        </w:rPr>
        <w:t>َ</w:t>
      </w:r>
      <w:r w:rsidRPr="00D42F64">
        <w:rPr>
          <w:rFonts w:ascii="Traditional Arabic" w:hAnsi="Traditional Arabic" w:cs="Traditional Arabic"/>
          <w:color w:val="auto"/>
          <w:sz w:val="32"/>
          <w:rtl/>
        </w:rPr>
        <w:t xml:space="preserve"> الكشاف</w:t>
      </w:r>
      <w:r w:rsidRPr="00D42F64">
        <w:rPr>
          <w:rFonts w:ascii="Traditional Arabic" w:hAnsi="Traditional Arabic" w:cs="Traditional Arabic" w:hint="cs"/>
          <w:color w:val="auto"/>
          <w:sz w:val="32"/>
          <w:rtl/>
        </w:rPr>
        <w:t>.</w:t>
      </w:r>
      <w:r w:rsidRPr="00D42F64">
        <w:rPr>
          <w:rStyle w:val="FootnoteReference"/>
          <w:rFonts w:eastAsia="Calibri"/>
          <w:color w:val="auto"/>
          <w:sz w:val="32"/>
          <w:rtl/>
        </w:rPr>
        <w:t>(</w:t>
      </w:r>
      <w:r w:rsidRPr="00D42F64">
        <w:rPr>
          <w:rStyle w:val="FootnoteReference"/>
          <w:rFonts w:eastAsia="Calibri"/>
          <w:color w:val="auto"/>
          <w:sz w:val="32"/>
          <w:rtl/>
        </w:rPr>
        <w:footnoteReference w:id="2066"/>
      </w:r>
      <w:r w:rsidRPr="00D42F64">
        <w:rPr>
          <w:rStyle w:val="FootnoteReference"/>
          <w:rFonts w:eastAsia="Calibri"/>
          <w:color w:val="auto"/>
          <w:sz w:val="32"/>
          <w:rtl/>
        </w:rPr>
        <w:t>)</w:t>
      </w:r>
    </w:p>
    <w:p w:rsidR="00C963BC" w:rsidRDefault="00C963BC" w:rsidP="00C963BC">
      <w:pPr>
        <w:pStyle w:val="BodyText"/>
        <w:rPr>
          <w:rFonts w:ascii="Traditional Arabic" w:hAnsi="Traditional Arabic" w:cs="Traditional Arabic"/>
          <w:sz w:val="32"/>
          <w:rtl/>
        </w:rPr>
      </w:pPr>
      <w:r>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وقد قال صاحب الانتصاف </w:t>
      </w:r>
      <w:r w:rsidRPr="00D42F64">
        <w:rPr>
          <w:rFonts w:ascii="Traditional Arabic" w:hAnsi="Traditional Arabic" w:cs="Traditional Arabic" w:hint="cs"/>
          <w:sz w:val="32"/>
          <w:rtl/>
        </w:rPr>
        <w:t>:(</w:t>
      </w:r>
      <w:r>
        <w:rPr>
          <w:rFonts w:ascii="Traditional Arabic" w:hAnsi="Traditional Arabic" w:cs="Traditional Arabic"/>
          <w:sz w:val="32"/>
          <w:rtl/>
        </w:rPr>
        <w:t>انه خط</w:t>
      </w:r>
      <w:r>
        <w:rPr>
          <w:rFonts w:ascii="Traditional Arabic" w:hAnsi="Traditional Arabic" w:cs="Traditional Arabic" w:hint="cs"/>
          <w:sz w:val="32"/>
          <w:rtl/>
        </w:rPr>
        <w:t>أ</w:t>
      </w:r>
      <w:r w:rsidRPr="00D42F64">
        <w:rPr>
          <w:rFonts w:ascii="Traditional Arabic" w:hAnsi="Traditional Arabic" w:cs="Traditional Arabic"/>
          <w:sz w:val="32"/>
          <w:rtl/>
        </w:rPr>
        <w:t xml:space="preserve"> مبني على أصله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الفاسد والحق انه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صلى الله عليه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وسلم كان م</w:t>
      </w:r>
      <w:r>
        <w:rPr>
          <w:rFonts w:ascii="Traditional Arabic" w:hAnsi="Traditional Arabic" w:cs="Traditional Arabic" w:hint="cs"/>
          <w:sz w:val="32"/>
          <w:rtl/>
        </w:rPr>
        <w:t>ُ</w:t>
      </w:r>
      <w:r w:rsidRPr="00D42F64">
        <w:rPr>
          <w:rFonts w:ascii="Traditional Arabic" w:hAnsi="Traditional Arabic" w:cs="Traditional Arabic"/>
          <w:sz w:val="32"/>
          <w:rtl/>
        </w:rPr>
        <w:t>تعبدا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قبل الوحي ي</w:t>
      </w:r>
      <w:r w:rsidRPr="00D42F64">
        <w:rPr>
          <w:rFonts w:ascii="Traditional Arabic" w:hAnsi="Traditional Arabic" w:cs="Traditional Arabic" w:hint="cs"/>
          <w:sz w:val="32"/>
          <w:rtl/>
        </w:rPr>
        <w:t>ت</w:t>
      </w:r>
      <w:r w:rsidRPr="00D42F64">
        <w:rPr>
          <w:rFonts w:ascii="Traditional Arabic" w:hAnsi="Traditional Arabic" w:cs="Traditional Arabic"/>
          <w:sz w:val="32"/>
          <w:rtl/>
        </w:rPr>
        <w:t>حنث</w:t>
      </w:r>
      <w:r w:rsidRPr="00D42F64">
        <w:rPr>
          <w:rStyle w:val="FootnoteReference"/>
          <w:rFonts w:eastAsia="Calibri"/>
          <w:sz w:val="32"/>
          <w:rtl/>
        </w:rPr>
        <w:t>(</w:t>
      </w:r>
      <w:r w:rsidRPr="00D42F64">
        <w:rPr>
          <w:rStyle w:val="FootnoteReference"/>
          <w:rFonts w:eastAsia="Calibri"/>
          <w:sz w:val="32"/>
          <w:rtl/>
        </w:rPr>
        <w:footnoteReference w:id="2067"/>
      </w:r>
      <w:r w:rsidRPr="00D42F64">
        <w:rPr>
          <w:rStyle w:val="FootnoteReference"/>
          <w:rFonts w:eastAsia="Calibri"/>
          <w:sz w:val="32"/>
          <w:rtl/>
        </w:rPr>
        <w:t>)</w:t>
      </w:r>
      <w:r w:rsidRPr="00D42F64">
        <w:rPr>
          <w:rFonts w:ascii="Traditional Arabic" w:hAnsi="Traditional Arabic" w:cs="Traditional Arabic"/>
          <w:sz w:val="32"/>
          <w:rtl/>
        </w:rPr>
        <w:t xml:space="preserve"> في غار</w:t>
      </w:r>
      <w:r>
        <w:rPr>
          <w:rFonts w:ascii="Traditional Arabic" w:hAnsi="Traditional Arabic" w:cs="Traditional Arabic" w:hint="cs"/>
          <w:sz w:val="32"/>
          <w:rtl/>
        </w:rPr>
        <w:t>ِ</w:t>
      </w:r>
      <w:r>
        <w:rPr>
          <w:rFonts w:ascii="Traditional Arabic" w:hAnsi="Traditional Arabic" w:cs="Traditional Arabic"/>
          <w:sz w:val="32"/>
          <w:rtl/>
        </w:rPr>
        <w:t xml:space="preserve"> حراء</w:t>
      </w:r>
      <w:r>
        <w:rPr>
          <w:rFonts w:ascii="Traditional Arabic" w:hAnsi="Traditional Arabic" w:cs="Traditional Arabic" w:hint="cs"/>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068"/>
      </w:r>
      <w:r w:rsidRPr="00D42F64">
        <w:rPr>
          <w:rStyle w:val="FootnoteReference"/>
          <w:rFonts w:eastAsia="Calibri"/>
          <w:sz w:val="32"/>
          <w:rtl/>
        </w:rPr>
        <w:t>)</w:t>
      </w:r>
      <w:r w:rsidRPr="00D42F64">
        <w:rPr>
          <w:rFonts w:ascii="Traditional Arabic" w:hAnsi="Traditional Arabic" w:cs="Traditional Arabic" w:hint="cs"/>
          <w:sz w:val="32"/>
          <w:rtl/>
        </w:rPr>
        <w:t xml:space="preserve">                        </w:t>
      </w:r>
      <w:r>
        <w:rPr>
          <w:rFonts w:ascii="Traditional Arabic" w:hAnsi="Traditional Arabic" w:cs="Traditional Arabic" w:hint="cs"/>
          <w:sz w:val="32"/>
          <w:rtl/>
        </w:rPr>
        <w:t xml:space="preserve">  </w:t>
      </w:r>
    </w:p>
    <w:p w:rsidR="00C963BC" w:rsidRDefault="00C963BC" w:rsidP="00C963BC">
      <w:pPr>
        <w:pStyle w:val="BodyText"/>
        <w:rPr>
          <w:rFonts w:ascii="Traditional Arabic" w:hAnsi="Traditional Arabic" w:cs="Traditional Arabic"/>
          <w:sz w:val="32"/>
          <w:rtl/>
        </w:rPr>
      </w:pPr>
      <w:r>
        <w:rPr>
          <w:rFonts w:ascii="Traditional Arabic" w:hAnsi="Traditional Arabic" w:cs="Traditional Arabic" w:hint="cs"/>
          <w:sz w:val="32"/>
          <w:rtl/>
        </w:rPr>
        <w:t xml:space="preserve">   </w:t>
      </w:r>
      <w:r w:rsidRPr="00D42F64">
        <w:rPr>
          <w:rFonts w:ascii="Traditional Arabic" w:hAnsi="Traditional Arabic" w:cs="Traditional Arabic"/>
          <w:sz w:val="32"/>
          <w:rtl/>
        </w:rPr>
        <w:t>وقال أبو حيان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هذا سوء أد</w:t>
      </w:r>
      <w:r>
        <w:rPr>
          <w:rFonts w:ascii="Traditional Arabic" w:hAnsi="Traditional Arabic" w:cs="Traditional Arabic"/>
          <w:sz w:val="32"/>
          <w:rtl/>
        </w:rPr>
        <w:t>ب على  منصب النبوة وهو غير صحيح</w:t>
      </w:r>
      <w:r>
        <w:rPr>
          <w:rFonts w:ascii="Traditional Arabic" w:hAnsi="Traditional Arabic" w:cs="Traditional Arabic" w:hint="cs"/>
          <w:sz w:val="32"/>
          <w:rtl/>
        </w:rPr>
        <w:t>؛</w:t>
      </w:r>
      <w:r w:rsidRPr="00D42F64">
        <w:rPr>
          <w:rFonts w:ascii="Traditional Arabic" w:hAnsi="Traditional Arabic" w:cs="Traditional Arabic"/>
          <w:sz w:val="32"/>
          <w:rtl/>
        </w:rPr>
        <w:t>لأنه عليه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الصلاة والسلام لم يزل موحد الله تعالى م</w:t>
      </w:r>
      <w:r>
        <w:rPr>
          <w:rFonts w:ascii="Traditional Arabic" w:hAnsi="Traditional Arabic" w:cs="Traditional Arabic" w:hint="cs"/>
          <w:sz w:val="32"/>
          <w:rtl/>
        </w:rPr>
        <w:t>ُ</w:t>
      </w:r>
      <w:r w:rsidRPr="00D42F64">
        <w:rPr>
          <w:rFonts w:ascii="Traditional Arabic" w:hAnsi="Traditional Arabic" w:cs="Traditional Arabic"/>
          <w:sz w:val="32"/>
          <w:rtl/>
        </w:rPr>
        <w:t>تجنبا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لأصنامهم فهم يحج البيت ويقف بمشاعر</w:t>
      </w:r>
      <w:r>
        <w:rPr>
          <w:rFonts w:ascii="Traditional Arabic" w:hAnsi="Traditional Arabic" w:cs="Traditional Arabic" w:hint="cs"/>
          <w:sz w:val="32"/>
          <w:rtl/>
        </w:rPr>
        <w:t>ِ</w:t>
      </w:r>
      <w:r w:rsidRPr="00D42F64">
        <w:rPr>
          <w:rFonts w:ascii="Traditional Arabic" w:hAnsi="Traditional Arabic" w:cs="Traditional Arabic"/>
          <w:sz w:val="32"/>
          <w:rtl/>
        </w:rPr>
        <w:t xml:space="preserve"> إبراهيم</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69"/>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Pr>
          <w:rFonts w:ascii="Traditional Arabic" w:hAnsi="Traditional Arabic" w:cs="Traditional Arabic" w:hint="cs"/>
          <w:sz w:val="32"/>
          <w:rtl/>
        </w:rPr>
        <w:t xml:space="preserve">  </w:t>
      </w:r>
      <w:r w:rsidRPr="00D42F64">
        <w:rPr>
          <w:rFonts w:ascii="Traditional Arabic" w:hAnsi="Traditional Arabic" w:cs="Traditional Arabic"/>
          <w:sz w:val="32"/>
          <w:rtl/>
        </w:rPr>
        <w:t>وقال الحلبي</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Traditional Arabic" w:hAnsi="Traditional Arabic" w:cs="Traditional Arabic"/>
          <w:sz w:val="32"/>
          <w:rtl/>
        </w:rPr>
        <w:t>ما قاله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الزمخشري مذهب مرجوح جدا</w:t>
      </w:r>
      <w:r>
        <w:rPr>
          <w:rFonts w:ascii="Traditional Arabic" w:hAnsi="Traditional Arabic" w:cs="Traditional Arabic" w:hint="cs"/>
          <w:sz w:val="32"/>
          <w:rtl/>
        </w:rPr>
        <w:t>ً</w:t>
      </w:r>
      <w:r>
        <w:rPr>
          <w:rFonts w:ascii="Traditional Arabic" w:hAnsi="Traditional Arabic" w:cs="Traditional Arabic"/>
          <w:sz w:val="32"/>
          <w:rtl/>
        </w:rPr>
        <w:t xml:space="preserve"> ساقط الاعتبار ترده</w:t>
      </w:r>
      <w:r>
        <w:rPr>
          <w:rFonts w:ascii="Traditional Arabic" w:hAnsi="Traditional Arabic" w:cs="Traditional Arabic" w:hint="cs"/>
          <w:sz w:val="32"/>
          <w:rtl/>
        </w:rPr>
        <w:t>ُ</w:t>
      </w:r>
      <w:r>
        <w:rPr>
          <w:rFonts w:ascii="Traditional Arabic" w:hAnsi="Traditional Arabic" w:cs="Traditional Arabic"/>
          <w:sz w:val="32"/>
          <w:rtl/>
        </w:rPr>
        <w:t xml:space="preserve"> </w:t>
      </w:r>
      <w:r w:rsidRPr="00D42F64">
        <w:rPr>
          <w:rFonts w:ascii="Traditional Arabic" w:hAnsi="Traditional Arabic" w:cs="Traditional Arabic"/>
          <w:sz w:val="32"/>
          <w:rtl/>
        </w:rPr>
        <w:t>الأحاديث الصحيحة وهي كان متحنث كان يتعبد  كان يصوم كان يطوف كان يقف ولم يقل بخلافه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إلا شذوذ من الناس</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70"/>
      </w:r>
      <w:r w:rsidRPr="00D42F64">
        <w:rPr>
          <w:rStyle w:val="FootnoteReference"/>
          <w:rFonts w:eastAsia="Calibri"/>
          <w:sz w:val="32"/>
          <w:rtl/>
        </w:rPr>
        <w:t>)</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lastRenderedPageBreak/>
        <w:t xml:space="preserve"> </w:t>
      </w:r>
      <w:r>
        <w:rPr>
          <w:rFonts w:ascii="Traditional Arabic" w:hAnsi="Traditional Arabic" w:cs="Traditional Arabic" w:hint="cs"/>
          <w:sz w:val="32"/>
          <w:rtl/>
        </w:rPr>
        <w:t xml:space="preserve">  </w:t>
      </w:r>
      <w:r w:rsidRPr="00D42F64">
        <w:rPr>
          <w:rFonts w:ascii="Traditional Arabic" w:hAnsi="Traditional Arabic" w:cs="Traditional Arabic"/>
          <w:sz w:val="32"/>
          <w:rtl/>
        </w:rPr>
        <w:t>ثم قال أبو حيان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Pr>
          <w:rFonts w:ascii="Traditional Arabic" w:hAnsi="Traditional Arabic" w:cs="Traditional Arabic"/>
          <w:sz w:val="32"/>
          <w:rtl/>
        </w:rPr>
        <w:t xml:space="preserve">والذي </w:t>
      </w:r>
      <w:r>
        <w:rPr>
          <w:rFonts w:ascii="Traditional Arabic" w:hAnsi="Traditional Arabic" w:cs="Traditional Arabic" w:hint="cs"/>
          <w:sz w:val="32"/>
          <w:rtl/>
        </w:rPr>
        <w:t>أ</w:t>
      </w:r>
      <w:r w:rsidRPr="00D42F64">
        <w:rPr>
          <w:rFonts w:ascii="Traditional Arabic" w:hAnsi="Traditional Arabic" w:cs="Traditional Arabic"/>
          <w:sz w:val="32"/>
          <w:rtl/>
        </w:rPr>
        <w:t>ختاره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في هذه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الج</w:t>
      </w:r>
      <w:r>
        <w:rPr>
          <w:rFonts w:ascii="Traditional Arabic" w:hAnsi="Traditional Arabic" w:cs="Traditional Arabic" w:hint="cs"/>
          <w:sz w:val="32"/>
          <w:rtl/>
        </w:rPr>
        <w:t>ُ</w:t>
      </w:r>
      <w:r w:rsidRPr="00D42F64">
        <w:rPr>
          <w:rFonts w:ascii="Traditional Arabic" w:hAnsi="Traditional Arabic" w:cs="Traditional Arabic"/>
          <w:sz w:val="32"/>
          <w:rtl/>
        </w:rPr>
        <w:t>مل انه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نفى عبادته في الم</w:t>
      </w:r>
      <w:r>
        <w:rPr>
          <w:rFonts w:ascii="Traditional Arabic" w:hAnsi="Traditional Arabic" w:cs="Traditional Arabic" w:hint="cs"/>
          <w:sz w:val="32"/>
          <w:rtl/>
        </w:rPr>
        <w:t>ُ</w:t>
      </w:r>
      <w:r w:rsidRPr="00D42F64">
        <w:rPr>
          <w:rFonts w:ascii="Traditional Arabic" w:hAnsi="Traditional Arabic" w:cs="Traditional Arabic"/>
          <w:sz w:val="32"/>
          <w:rtl/>
        </w:rPr>
        <w:t xml:space="preserve">ستقبل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الغالب في لا ان تنفي المستقبل</w:t>
      </w:r>
      <w:r>
        <w:rPr>
          <w:rFonts w:ascii="Traditional Arabic" w:hAnsi="Traditional Arabic" w:cs="Traditional Arabic" w:hint="cs"/>
          <w:sz w:val="32"/>
          <w:rtl/>
        </w:rPr>
        <w:t xml:space="preserve"> </w:t>
      </w:r>
      <w:r w:rsidRPr="00D42F64">
        <w:rPr>
          <w:rFonts w:ascii="Traditional Arabic" w:hAnsi="Traditional Arabic" w:cs="Traditional Arabic"/>
          <w:sz w:val="32"/>
          <w:rtl/>
        </w:rPr>
        <w:t>ثم عطف عليه ولا انتم عابدون ما اعبد نفيا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للمستقبل على سبيل المقابلة</w:t>
      </w:r>
      <w:r w:rsidRPr="00D42F64">
        <w:rPr>
          <w:rStyle w:val="FootnoteReference"/>
          <w:rFonts w:eastAsia="Calibri"/>
          <w:sz w:val="32"/>
          <w:rtl/>
        </w:rPr>
        <w:t>(</w:t>
      </w:r>
      <w:r w:rsidRPr="00D42F64">
        <w:rPr>
          <w:rStyle w:val="FootnoteReference"/>
          <w:rFonts w:eastAsia="Calibri"/>
          <w:sz w:val="32"/>
          <w:rtl/>
        </w:rPr>
        <w:footnoteReference w:id="2071"/>
      </w:r>
      <w:r w:rsidRPr="00D42F64">
        <w:rPr>
          <w:rStyle w:val="FootnoteReference"/>
          <w:rFonts w:eastAsia="Calibri"/>
          <w:sz w:val="32"/>
          <w:rtl/>
        </w:rPr>
        <w:t>)</w:t>
      </w:r>
      <w:r w:rsidRPr="00D42F64">
        <w:rPr>
          <w:rFonts w:ascii="Traditional Arabic" w:hAnsi="Traditional Arabic" w:cs="Traditional Arabic"/>
          <w:sz w:val="32"/>
          <w:rtl/>
        </w:rPr>
        <w:t xml:space="preserve"> ثم قال ولا أنا عابد ما عبدتم نفيا</w:t>
      </w:r>
      <w:r>
        <w:rPr>
          <w:rFonts w:ascii="Traditional Arabic" w:hAnsi="Traditional Arabic" w:cs="Traditional Arabic" w:hint="cs"/>
          <w:sz w:val="32"/>
          <w:rtl/>
        </w:rPr>
        <w:t>ً</w:t>
      </w:r>
      <w:r>
        <w:rPr>
          <w:rFonts w:ascii="Traditional Arabic" w:hAnsi="Traditional Arabic" w:cs="Traditional Arabic"/>
          <w:sz w:val="32"/>
          <w:rtl/>
        </w:rPr>
        <w:t xml:space="preserve"> للحال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اسم الفاعل العامل الحقيقة فيه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دلالته على الحال</w:t>
      </w:r>
      <w:r>
        <w:rPr>
          <w:rFonts w:ascii="Traditional Arabic" w:hAnsi="Traditional Arabic" w:cs="Traditional Arabic" w:hint="cs"/>
          <w:sz w:val="32"/>
          <w:rtl/>
        </w:rPr>
        <w:t>ِ</w:t>
      </w:r>
      <w:r w:rsidRPr="00D42F64">
        <w:rPr>
          <w:rFonts w:ascii="Traditional Arabic" w:hAnsi="Traditional Arabic" w:cs="Traditional Arabic"/>
          <w:sz w:val="32"/>
          <w:rtl/>
        </w:rPr>
        <w:t xml:space="preserve"> ثم عطف عليه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ولا انتم عابدون ما اعبد نفيا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للحال</w:t>
      </w:r>
      <w:r>
        <w:rPr>
          <w:rFonts w:ascii="Traditional Arabic" w:hAnsi="Traditional Arabic" w:cs="Traditional Arabic" w:hint="cs"/>
          <w:sz w:val="32"/>
          <w:rtl/>
        </w:rPr>
        <w:t>ِ</w:t>
      </w:r>
      <w:r w:rsidRPr="00D42F64">
        <w:rPr>
          <w:rFonts w:ascii="Traditional Arabic" w:hAnsi="Traditional Arabic" w:cs="Traditional Arabic"/>
          <w:sz w:val="32"/>
          <w:rtl/>
        </w:rPr>
        <w:t xml:space="preserve"> على سبيل</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الم</w:t>
      </w:r>
      <w:r>
        <w:rPr>
          <w:rFonts w:ascii="Traditional Arabic" w:hAnsi="Traditional Arabic" w:cs="Traditional Arabic" w:hint="cs"/>
          <w:sz w:val="32"/>
          <w:rtl/>
        </w:rPr>
        <w:t>ُ</w:t>
      </w:r>
      <w:r w:rsidRPr="00D42F64">
        <w:rPr>
          <w:rFonts w:ascii="Traditional Arabic" w:hAnsi="Traditional Arabic" w:cs="Traditional Arabic"/>
          <w:sz w:val="32"/>
          <w:rtl/>
        </w:rPr>
        <w:t>قابلة فانتظم المعنى انه عليه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الصلاة والسلام لا يعبد ما تعبدون لا حالا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ولا م</w:t>
      </w:r>
      <w:r>
        <w:rPr>
          <w:rFonts w:ascii="Traditional Arabic" w:hAnsi="Traditional Arabic" w:cs="Traditional Arabic" w:hint="cs"/>
          <w:sz w:val="32"/>
          <w:rtl/>
        </w:rPr>
        <w:t>ُ</w:t>
      </w:r>
      <w:r w:rsidRPr="00D42F64">
        <w:rPr>
          <w:rFonts w:ascii="Traditional Arabic" w:hAnsi="Traditional Arabic" w:cs="Traditional Arabic"/>
          <w:sz w:val="32"/>
          <w:rtl/>
        </w:rPr>
        <w:t>ستقبلا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وهم كذل</w:t>
      </w:r>
      <w:r>
        <w:rPr>
          <w:rFonts w:ascii="Traditional Arabic" w:hAnsi="Traditional Arabic" w:cs="Traditional Arabic" w:hint="cs"/>
          <w:sz w:val="32"/>
          <w:rtl/>
        </w:rPr>
        <w:t>ِ</w:t>
      </w:r>
      <w:r w:rsidRPr="00D42F64">
        <w:rPr>
          <w:rFonts w:ascii="Traditional Arabic" w:hAnsi="Traditional Arabic" w:cs="Traditional Arabic"/>
          <w:sz w:val="32"/>
          <w:rtl/>
        </w:rPr>
        <w:t>ك</w:t>
      </w:r>
      <w:r>
        <w:rPr>
          <w:rFonts w:ascii="Traditional Arabic" w:hAnsi="Traditional Arabic" w:cs="Traditional Arabic" w:hint="cs"/>
          <w:sz w:val="32"/>
          <w:rtl/>
        </w:rPr>
        <w:t>َ</w:t>
      </w:r>
      <w:r w:rsidRPr="00D42F64">
        <w:rPr>
          <w:rFonts w:ascii="Traditional Arabic" w:hAnsi="Traditional Arabic" w:cs="Traditional Arabic"/>
          <w:sz w:val="32"/>
          <w:rtl/>
        </w:rPr>
        <w:t xml:space="preserve"> إذ ختم الله موافاتهم على الك</w:t>
      </w:r>
      <w:r>
        <w:rPr>
          <w:rFonts w:ascii="Traditional Arabic" w:hAnsi="Traditional Arabic" w:cs="Traditional Arabic" w:hint="cs"/>
          <w:sz w:val="32"/>
          <w:rtl/>
        </w:rPr>
        <w:t>ُ</w:t>
      </w:r>
      <w:r w:rsidRPr="00D42F64">
        <w:rPr>
          <w:rFonts w:ascii="Traditional Arabic" w:hAnsi="Traditional Arabic" w:cs="Traditional Arabic"/>
          <w:sz w:val="32"/>
          <w:rtl/>
        </w:rPr>
        <w:t>فر</w:t>
      </w:r>
      <w:r>
        <w:rPr>
          <w:rFonts w:ascii="Traditional Arabic" w:hAnsi="Traditional Arabic" w:cs="Traditional Arabic" w:hint="cs"/>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072"/>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91675D" w:rsidRDefault="00C963BC" w:rsidP="00C963BC">
      <w:pPr>
        <w:pStyle w:val="BodyText"/>
        <w:rPr>
          <w:rFonts w:ascii="Traditional Arabic" w:hAnsi="Traditional Arabic" w:cs="Traditional Arabic"/>
          <w:sz w:val="18"/>
          <w:szCs w:val="18"/>
          <w:rtl/>
        </w:rPr>
      </w:pPr>
    </w:p>
    <w:p w:rsidR="00C963BC" w:rsidRPr="00D502C3" w:rsidRDefault="00C963BC" w:rsidP="00C963BC">
      <w:pPr>
        <w:pStyle w:val="BodyText"/>
        <w:rPr>
          <w:rFonts w:ascii="Traditional Arabic" w:hAnsi="Traditional Arabic" w:cs="Traditional Arabic"/>
          <w:sz w:val="2"/>
          <w:szCs w:val="2"/>
          <w:rtl/>
        </w:rPr>
      </w:pPr>
    </w:p>
    <w:p w:rsidR="00C963BC" w:rsidRDefault="00C963BC" w:rsidP="00C963BC">
      <w:pPr>
        <w:pStyle w:val="BodyText"/>
        <w:rPr>
          <w:rFonts w:ascii="Traditional Arabic" w:hAnsi="Traditional Arabic" w:cs="Traditional Arabic"/>
          <w:sz w:val="32"/>
          <w:rtl/>
        </w:rPr>
      </w:pPr>
      <w:r>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قرا سورة الكافرون فكأنما قرأ ربع الق</w:t>
      </w:r>
      <w:r>
        <w:rPr>
          <w:rFonts w:ascii="Traditional Arabic" w:hAnsi="Traditional Arabic" w:cs="Traditional Arabic" w:hint="cs"/>
          <w:b/>
          <w:bCs/>
          <w:sz w:val="32"/>
          <w:rtl/>
        </w:rPr>
        <w:t>ُ</w:t>
      </w:r>
      <w:r>
        <w:rPr>
          <w:rFonts w:ascii="Traditional Arabic" w:hAnsi="Traditional Arabic" w:cs="Traditional Arabic"/>
          <w:b/>
          <w:bCs/>
          <w:sz w:val="32"/>
          <w:rtl/>
        </w:rPr>
        <w:t>ر</w:t>
      </w:r>
      <w:r>
        <w:rPr>
          <w:rFonts w:ascii="Traditional Arabic" w:hAnsi="Traditional Arabic" w:cs="Traditional Arabic" w:hint="cs"/>
          <w:b/>
          <w:bCs/>
          <w:sz w:val="32"/>
          <w:rtl/>
        </w:rPr>
        <w:t>آ</w:t>
      </w:r>
      <w:r w:rsidRPr="00D42F64">
        <w:rPr>
          <w:rFonts w:ascii="Traditional Arabic" w:hAnsi="Traditional Arabic" w:cs="Traditional Arabic"/>
          <w:b/>
          <w:bCs/>
          <w:sz w:val="32"/>
          <w:rtl/>
        </w:rPr>
        <w:t>ن وتباعدت منه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مردة الشياطين</w:t>
      </w:r>
      <w:r>
        <w:rPr>
          <w:rFonts w:ascii="AngsanaUPC" w:hAnsi="AngsanaUPC" w:cs="AngsanaUP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73"/>
      </w:r>
      <w:r w:rsidRPr="00D42F64">
        <w:rPr>
          <w:rStyle w:val="FootnoteReference"/>
          <w:rFonts w:eastAsia="Calibri"/>
          <w:b/>
          <w:bCs/>
          <w:sz w:val="32"/>
          <w:rtl/>
        </w:rPr>
        <w:t>)</w:t>
      </w:r>
      <w:r>
        <w:rPr>
          <w:rStyle w:val="FootnoteReference"/>
          <w:rFonts w:eastAsia="Calibri" w:hint="cs"/>
          <w:b/>
          <w:bCs/>
          <w:sz w:val="32"/>
          <w:rtl/>
        </w:rPr>
        <w:t>.</w:t>
      </w:r>
    </w:p>
    <w:p w:rsidR="00C963BC" w:rsidRPr="0091675D" w:rsidRDefault="00C963BC" w:rsidP="00C963BC">
      <w:pPr>
        <w:pStyle w:val="BodyText"/>
        <w:rPr>
          <w:rFonts w:ascii="Traditional Arabic" w:hAnsi="Traditional Arabic" w:cs="Traditional Arabic"/>
          <w:szCs w:val="20"/>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 </w:t>
      </w:r>
      <w:r w:rsidRPr="00D42F64">
        <w:rPr>
          <w:rStyle w:val="FootnoteReference"/>
          <w:rFonts w:eastAsia="Calibri"/>
          <w:sz w:val="32"/>
          <w:rtl/>
        </w:rPr>
        <w:t>(</w:t>
      </w:r>
      <w:r w:rsidRPr="00D42F64">
        <w:rPr>
          <w:rStyle w:val="FootnoteReference"/>
          <w:rFonts w:eastAsia="Calibri"/>
          <w:sz w:val="32"/>
          <w:rtl/>
        </w:rPr>
        <w:footnoteReference w:id="2074"/>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وروى الج</w:t>
      </w:r>
      <w:r>
        <w:rPr>
          <w:rFonts w:ascii="Traditional Arabic" w:hAnsi="Traditional Arabic" w:cs="Traditional Arabic" w:hint="cs"/>
          <w:sz w:val="32"/>
          <w:rtl/>
        </w:rPr>
        <w:t>ُ</w:t>
      </w:r>
      <w:r w:rsidRPr="00D42F64">
        <w:rPr>
          <w:rFonts w:ascii="Traditional Arabic" w:hAnsi="Traditional Arabic" w:cs="Traditional Arabic"/>
          <w:sz w:val="32"/>
          <w:rtl/>
        </w:rPr>
        <w:t>ملة الاولى منه فقط الترمذي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انس.</w:t>
      </w:r>
      <w:r w:rsidRPr="00D42F64">
        <w:rPr>
          <w:rStyle w:val="FootnoteReference"/>
          <w:rFonts w:eastAsia="Calibri"/>
          <w:sz w:val="32"/>
          <w:rtl/>
        </w:rPr>
        <w:t>(</w:t>
      </w:r>
      <w:r w:rsidRPr="00D42F64">
        <w:rPr>
          <w:rStyle w:val="FootnoteReference"/>
          <w:rFonts w:eastAsia="Calibri"/>
          <w:sz w:val="32"/>
          <w:rtl/>
        </w:rPr>
        <w:footnoteReference w:id="2075"/>
      </w:r>
      <w:r w:rsidRPr="00D42F64">
        <w:rPr>
          <w:rStyle w:val="FootnoteReference"/>
          <w:rFonts w:eastAsia="Calibri"/>
          <w:sz w:val="32"/>
          <w:rtl/>
        </w:rPr>
        <w:t>)</w:t>
      </w:r>
    </w:p>
    <w:p w:rsidR="00C963BC" w:rsidRDefault="00C963BC" w:rsidP="00C963BC">
      <w:pPr>
        <w:pStyle w:val="BodyText"/>
        <w:jc w:val="center"/>
        <w:rPr>
          <w:rFonts w:ascii="Andalus" w:hAnsi="Andalus" w:cs="Andalus"/>
          <w:b/>
          <w:bCs/>
          <w:i/>
          <w:iCs/>
          <w:color w:val="FF0000"/>
          <w:sz w:val="44"/>
          <w:szCs w:val="44"/>
          <w:u w:val="single"/>
          <w:rtl/>
        </w:rPr>
      </w:pPr>
      <w:r w:rsidRPr="006D6184">
        <w:rPr>
          <w:rFonts w:ascii="Andalus" w:hAnsi="Andalus" w:cs="Andalus"/>
          <w:b/>
          <w:bCs/>
          <w:i/>
          <w:iCs/>
          <w:color w:val="FF0000"/>
          <w:sz w:val="44"/>
          <w:szCs w:val="44"/>
          <w:u w:val="single"/>
          <w:rtl/>
        </w:rPr>
        <w:t>سورة النصر</w:t>
      </w:r>
    </w:p>
    <w:p w:rsidR="00C963BC" w:rsidRDefault="00C963BC" w:rsidP="00C963BC">
      <w:pPr>
        <w:pStyle w:val="BodyText"/>
        <w:rPr>
          <w:rFonts w:ascii="Andalus" w:hAnsi="Andalus" w:cs="Andalus"/>
          <w:b/>
          <w:bCs/>
          <w:i/>
          <w:iCs/>
          <w:color w:val="FF0000"/>
          <w:szCs w:val="20"/>
          <w:u w:val="single"/>
          <w:rtl/>
        </w:rPr>
      </w:pPr>
    </w:p>
    <w:p w:rsidR="00C963BC" w:rsidRPr="0091675D" w:rsidRDefault="00C963BC" w:rsidP="00C963BC">
      <w:pPr>
        <w:pStyle w:val="BodyText"/>
        <w:rPr>
          <w:rFonts w:ascii="Andalus" w:hAnsi="Andalus" w:cs="Andalus"/>
          <w:b/>
          <w:bCs/>
          <w:i/>
          <w:iCs/>
          <w:color w:val="FF0000"/>
          <w:sz w:val="14"/>
          <w:szCs w:val="14"/>
          <w:u w:val="single"/>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روي </w:t>
      </w:r>
      <w:r w:rsidRPr="00D42F64">
        <w:rPr>
          <w:rFonts w:ascii="AngsanaUPC" w:hAnsi="AngsanaUPC" w:cs="AngsanaUPC"/>
          <w:b/>
          <w:bCs/>
          <w:sz w:val="32"/>
          <w:rtl/>
        </w:rPr>
        <w:t>«</w:t>
      </w:r>
      <w:r w:rsidRPr="00D42F64">
        <w:rPr>
          <w:rFonts w:ascii="Traditional Arabic" w:hAnsi="Traditional Arabic" w:cs="Traditional Arabic"/>
          <w:b/>
          <w:bCs/>
          <w:sz w:val="32"/>
          <w:rtl/>
        </w:rPr>
        <w:t>انه</w:t>
      </w:r>
      <w:r>
        <w:rPr>
          <w:rFonts w:ascii="Traditional Arabic" w:hAnsi="Traditional Arabic" w:cs="Traditional Arabic" w:hint="cs"/>
          <w:b/>
          <w:bCs/>
          <w:sz w:val="32"/>
          <w:rtl/>
        </w:rPr>
        <w:t>ُ</w:t>
      </w:r>
      <w:r>
        <w:rPr>
          <w:rFonts w:ascii="Traditional Arabic" w:hAnsi="Traditional Arabic" w:cs="Traditional Arabic"/>
          <w:b/>
          <w:bCs/>
          <w:sz w:val="32"/>
          <w:rtl/>
        </w:rPr>
        <w:t xml:space="preserve"> لما دخل مكة بد</w:t>
      </w:r>
      <w:r>
        <w:rPr>
          <w:rFonts w:ascii="Traditional Arabic" w:hAnsi="Traditional Arabic" w:cs="Traditional Arabic" w:hint="cs"/>
          <w:b/>
          <w:bCs/>
          <w:sz w:val="32"/>
          <w:rtl/>
        </w:rPr>
        <w:t>أ</w:t>
      </w:r>
      <w:r w:rsidRPr="00D42F64">
        <w:rPr>
          <w:rFonts w:ascii="Traditional Arabic" w:hAnsi="Traditional Arabic" w:cs="Traditional Arabic"/>
          <w:b/>
          <w:bCs/>
          <w:sz w:val="32"/>
          <w:rtl/>
        </w:rPr>
        <w:t xml:space="preserve"> بالمسجد</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فدخل الكعبة وصلى ثمان ركعات</w:t>
      </w:r>
      <w:r>
        <w:rPr>
          <w:rFonts w:ascii="AngsanaUPC" w:hAnsi="AngsanaUPC" w:cs="AngsanaUP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 xml:space="preserve">) </w:t>
      </w:r>
      <w:r w:rsidRPr="00D42F64">
        <w:rPr>
          <w:rStyle w:val="FootnoteReference"/>
          <w:rFonts w:eastAsia="Calibri"/>
          <w:b/>
          <w:bCs/>
          <w:sz w:val="32"/>
          <w:rtl/>
        </w:rPr>
        <w:t>(</w:t>
      </w:r>
      <w:r w:rsidRPr="00D42F64">
        <w:rPr>
          <w:rStyle w:val="FootnoteReference"/>
          <w:rFonts w:eastAsia="Calibri"/>
          <w:b/>
          <w:bCs/>
          <w:sz w:val="32"/>
          <w:rtl/>
        </w:rPr>
        <w:footnoteReference w:id="2076"/>
      </w:r>
      <w:r w:rsidRPr="00D42F64">
        <w:rPr>
          <w:rStyle w:val="FootnoteReference"/>
          <w:rFonts w:eastAsia="Calibri"/>
          <w:b/>
          <w:bCs/>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الشيخان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أ</w:t>
      </w:r>
      <w:r>
        <w:rPr>
          <w:rFonts w:ascii="Traditional Arabic" w:hAnsi="Traditional Arabic" w:cs="Traditional Arabic" w:hint="cs"/>
          <w:sz w:val="32"/>
          <w:rtl/>
        </w:rPr>
        <w:t>ُ</w:t>
      </w:r>
      <w:r w:rsidRPr="00D42F64">
        <w:rPr>
          <w:rFonts w:ascii="Traditional Arabic" w:hAnsi="Traditional Arabic" w:cs="Traditional Arabic"/>
          <w:sz w:val="32"/>
          <w:rtl/>
        </w:rPr>
        <w:t>م هاني بدون قوله</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فدخل</w:t>
      </w:r>
      <w:r w:rsidRPr="00D42F64">
        <w:rPr>
          <w:rFonts w:ascii="Traditional Arabic" w:hAnsi="Traditional Arabic" w:cs="Traditional Arabic" w:hint="cs"/>
          <w:sz w:val="32"/>
          <w:rtl/>
        </w:rPr>
        <w:t>[الكعبة]</w:t>
      </w:r>
      <w:r w:rsidRPr="00D42F64">
        <w:rPr>
          <w:rStyle w:val="FootnoteReference"/>
          <w:rFonts w:eastAsia="Calibri"/>
          <w:sz w:val="32"/>
          <w:rtl/>
        </w:rPr>
        <w:t>(</w:t>
      </w:r>
      <w:r w:rsidRPr="00D42F64">
        <w:rPr>
          <w:rStyle w:val="FootnoteReference"/>
          <w:rFonts w:eastAsia="Calibri"/>
          <w:sz w:val="32"/>
          <w:rtl/>
        </w:rPr>
        <w:footnoteReference w:id="2077"/>
      </w:r>
      <w:r w:rsidRPr="00D42F64">
        <w:rPr>
          <w:rStyle w:val="FootnoteReference"/>
          <w:rFonts w:eastAsia="Calibri"/>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78"/>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lastRenderedPageBreak/>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أني استغفر الله في</w:t>
      </w:r>
      <w:r w:rsidRPr="00D42F64">
        <w:rPr>
          <w:rFonts w:ascii="Traditional Arabic" w:hAnsi="Traditional Arabic" w:cs="Traditional Arabic" w:hint="cs"/>
          <w:b/>
          <w:bCs/>
          <w:sz w:val="32"/>
          <w:rtl/>
        </w:rPr>
        <w:t xml:space="preserve"> ا</w:t>
      </w:r>
      <w:r w:rsidRPr="00D42F64">
        <w:rPr>
          <w:rFonts w:ascii="Traditional Arabic" w:hAnsi="Traditional Arabic" w:cs="Traditional Arabic"/>
          <w:b/>
          <w:bCs/>
          <w:sz w:val="32"/>
          <w:rtl/>
        </w:rPr>
        <w:t>ليوم</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والليلة مائة مرة</w:t>
      </w:r>
      <w:r>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79"/>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w:t>
      </w:r>
      <w:r>
        <w:rPr>
          <w:rFonts w:ascii="Traditional Arabic" w:hAnsi="Traditional Arabic" w:cs="Traditional Arabic" w:hint="cs"/>
          <w:sz w:val="32"/>
          <w:rtl/>
        </w:rPr>
        <w:t>ُ</w:t>
      </w:r>
      <w:r w:rsidRPr="00D42F64">
        <w:rPr>
          <w:rFonts w:ascii="Traditional Arabic" w:hAnsi="Traditional Arabic" w:cs="Traditional Arabic"/>
          <w:sz w:val="32"/>
          <w:rtl/>
        </w:rPr>
        <w:t>سلم من حديث</w:t>
      </w:r>
      <w:r>
        <w:rPr>
          <w:rFonts w:ascii="Traditional Arabic" w:hAnsi="Traditional Arabic" w:cs="Traditional Arabic" w:hint="cs"/>
          <w:sz w:val="32"/>
          <w:rtl/>
        </w:rPr>
        <w:t>ِ</w:t>
      </w:r>
      <w:r>
        <w:rPr>
          <w:rFonts w:ascii="Traditional Arabic" w:hAnsi="Traditional Arabic" w:cs="Traditional Arabic"/>
          <w:color w:val="auto"/>
          <w:sz w:val="32"/>
          <w:rtl/>
        </w:rPr>
        <w:t xml:space="preserve"> ال</w:t>
      </w:r>
      <w:r>
        <w:rPr>
          <w:rFonts w:ascii="Traditional Arabic" w:hAnsi="Traditional Arabic" w:cs="Traditional Arabic" w:hint="cs"/>
          <w:color w:val="auto"/>
          <w:sz w:val="32"/>
          <w:rtl/>
        </w:rPr>
        <w:t>أ</w:t>
      </w:r>
      <w:r w:rsidRPr="00D42F64">
        <w:rPr>
          <w:rFonts w:ascii="Traditional Arabic" w:hAnsi="Traditional Arabic" w:cs="Traditional Arabic"/>
          <w:color w:val="auto"/>
          <w:sz w:val="32"/>
          <w:rtl/>
        </w:rPr>
        <w:t>غبر</w:t>
      </w:r>
      <w:r>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المزني </w:t>
      </w:r>
      <w:r w:rsidRPr="00D42F64">
        <w:rPr>
          <w:rStyle w:val="FootnoteReference"/>
          <w:rFonts w:eastAsia="Calibri"/>
          <w:sz w:val="32"/>
          <w:rtl/>
        </w:rPr>
        <w:t>(</w:t>
      </w:r>
      <w:r w:rsidRPr="00D42F64">
        <w:rPr>
          <w:rStyle w:val="FootnoteReference"/>
          <w:rFonts w:eastAsia="Calibri"/>
          <w:sz w:val="32"/>
          <w:rtl/>
        </w:rPr>
        <w:footnoteReference w:id="2080"/>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Pr>
          <w:rFonts w:ascii="Traditional Arabic" w:hAnsi="Traditional Arabic" w:cs="Traditional Arabic"/>
          <w:b/>
          <w:bCs/>
          <w:sz w:val="32"/>
          <w:rtl/>
        </w:rPr>
        <w:t xml:space="preserve"> لما قر</w:t>
      </w:r>
      <w:r>
        <w:rPr>
          <w:rFonts w:ascii="Traditional Arabic" w:hAnsi="Traditional Arabic" w:cs="Traditional Arabic" w:hint="cs"/>
          <w:b/>
          <w:bCs/>
          <w:sz w:val="32"/>
          <w:rtl/>
        </w:rPr>
        <w:t>أ</w:t>
      </w:r>
      <w:r w:rsidRPr="00D42F64">
        <w:rPr>
          <w:rFonts w:ascii="Traditional Arabic" w:hAnsi="Traditional Arabic" w:cs="Traditional Arabic"/>
          <w:b/>
          <w:bCs/>
          <w:sz w:val="32"/>
          <w:rtl/>
        </w:rPr>
        <w:t>ها بكى العباس فقال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السلام</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ما ي</w:t>
      </w:r>
      <w:r>
        <w:rPr>
          <w:rFonts w:ascii="Traditional Arabic" w:hAnsi="Traditional Arabic" w:cs="Traditional Arabic" w:hint="cs"/>
          <w:b/>
          <w:bCs/>
          <w:sz w:val="32"/>
          <w:rtl/>
        </w:rPr>
        <w:t>ُ</w:t>
      </w:r>
      <w:r w:rsidRPr="00D42F64">
        <w:rPr>
          <w:rFonts w:ascii="Traditional Arabic" w:hAnsi="Traditional Arabic" w:cs="Traditional Arabic"/>
          <w:b/>
          <w:bCs/>
          <w:sz w:val="32"/>
          <w:rtl/>
        </w:rPr>
        <w:t>بكيك</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فقال</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نعيت إليك</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نفسك قال</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انها</w:t>
      </w:r>
      <w:r>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لكما</w:t>
      </w:r>
      <w:r>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تقول</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81"/>
      </w:r>
      <w:r w:rsidRPr="00D42F64">
        <w:rPr>
          <w:rStyle w:val="FootnoteReference"/>
          <w:rFonts w:eastAsia="Calibri"/>
          <w:b/>
          <w:b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الثعلبي عن م</w:t>
      </w:r>
      <w:r>
        <w:rPr>
          <w:rFonts w:ascii="Traditional Arabic" w:hAnsi="Traditional Arabic" w:cs="Traditional Arabic" w:hint="cs"/>
          <w:sz w:val="32"/>
          <w:rtl/>
        </w:rPr>
        <w:t>ُ</w:t>
      </w:r>
      <w:r w:rsidRPr="00D42F64">
        <w:rPr>
          <w:rFonts w:ascii="Traditional Arabic" w:hAnsi="Traditional Arabic" w:cs="Traditional Arabic"/>
          <w:sz w:val="32"/>
          <w:rtl/>
        </w:rPr>
        <w:t>قاتل</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82"/>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من قرأ سورة إذا جاء نصر الله </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sz w:val="32"/>
          <w:rtl/>
        </w:rPr>
        <w:t>(</w:t>
      </w:r>
      <w:r w:rsidRPr="00D42F64">
        <w:rPr>
          <w:rStyle w:val="FootnoteReference"/>
          <w:rFonts w:eastAsia="Calibri"/>
          <w:sz w:val="32"/>
          <w:rtl/>
        </w:rPr>
        <w:footnoteReference w:id="2083"/>
      </w:r>
      <w:r w:rsidRPr="00D42F64">
        <w:rPr>
          <w:rStyle w:val="FootnoteReference"/>
          <w:rFonts w:eastAsia="Calibri"/>
          <w:sz w:val="32"/>
          <w:rtl/>
        </w:rPr>
        <w:t>)</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Traditional Arabic" w:hAnsi="Traditional Arabic" w:cs="Traditional Arabic"/>
          <w:sz w:val="32"/>
          <w:rtl/>
        </w:rPr>
        <w:t>موضوع .</w:t>
      </w:r>
      <w:r w:rsidRPr="00D42F64">
        <w:rPr>
          <w:rStyle w:val="FootnoteReference"/>
          <w:rFonts w:eastAsia="Calibri"/>
          <w:sz w:val="32"/>
          <w:rtl/>
        </w:rPr>
        <w:t>(</w:t>
      </w:r>
      <w:r w:rsidRPr="00D42F64">
        <w:rPr>
          <w:rStyle w:val="FootnoteReference"/>
          <w:rFonts w:eastAsia="Calibri"/>
          <w:sz w:val="32"/>
          <w:rtl/>
        </w:rPr>
        <w:footnoteReference w:id="2084"/>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rPr>
          <w:rFonts w:ascii="Traditional Arabic" w:hAnsi="Traditional Arabic" w:cs="Traditional Arabic"/>
          <w:sz w:val="32"/>
          <w:rtl/>
        </w:rPr>
      </w:pPr>
    </w:p>
    <w:p w:rsidR="00C963BC" w:rsidRDefault="00C963BC" w:rsidP="00C963BC">
      <w:pPr>
        <w:pStyle w:val="BodyText"/>
        <w:jc w:val="center"/>
        <w:rPr>
          <w:rFonts w:ascii="Andalus" w:hAnsi="Andalus" w:cs="Andalus"/>
          <w:b/>
          <w:bCs/>
          <w:i/>
          <w:iCs/>
          <w:color w:val="FF0000"/>
          <w:sz w:val="44"/>
          <w:szCs w:val="44"/>
          <w:u w:val="single"/>
          <w:rtl/>
        </w:rPr>
      </w:pPr>
    </w:p>
    <w:p w:rsidR="00C963BC" w:rsidRDefault="00C963BC" w:rsidP="00C963BC">
      <w:pPr>
        <w:pStyle w:val="BodyText"/>
        <w:jc w:val="center"/>
        <w:rPr>
          <w:rFonts w:ascii="Andalus" w:hAnsi="Andalus" w:cs="Andalus"/>
          <w:b/>
          <w:bCs/>
          <w:i/>
          <w:iCs/>
          <w:color w:val="FF0000"/>
          <w:sz w:val="44"/>
          <w:szCs w:val="44"/>
          <w:u w:val="single"/>
          <w:rtl/>
        </w:rPr>
      </w:pPr>
    </w:p>
    <w:p w:rsidR="00C963BC" w:rsidRDefault="00C963BC" w:rsidP="00C963BC">
      <w:pPr>
        <w:pStyle w:val="BodyText"/>
        <w:rPr>
          <w:rFonts w:ascii="Andalus" w:hAnsi="Andalus" w:cs="Andalus"/>
          <w:b/>
          <w:bCs/>
          <w:i/>
          <w:iCs/>
          <w:color w:val="FF0000"/>
          <w:sz w:val="44"/>
          <w:szCs w:val="44"/>
          <w:u w:val="single"/>
          <w:rtl/>
        </w:rPr>
      </w:pPr>
    </w:p>
    <w:p w:rsidR="00C963BC" w:rsidRPr="006D6184" w:rsidRDefault="00C963BC" w:rsidP="00C963BC">
      <w:pPr>
        <w:pStyle w:val="BodyText"/>
        <w:jc w:val="center"/>
        <w:rPr>
          <w:rFonts w:ascii="Andalus" w:hAnsi="Andalus" w:cs="Andalus"/>
          <w:b/>
          <w:bCs/>
          <w:i/>
          <w:iCs/>
          <w:color w:val="FF0000"/>
          <w:sz w:val="44"/>
          <w:szCs w:val="44"/>
          <w:u w:val="single"/>
          <w:rtl/>
        </w:rPr>
      </w:pPr>
      <w:r w:rsidRPr="006D6184">
        <w:rPr>
          <w:rFonts w:ascii="Andalus" w:hAnsi="Andalus" w:cs="Andalus"/>
          <w:b/>
          <w:bCs/>
          <w:i/>
          <w:iCs/>
          <w:color w:val="FF0000"/>
          <w:sz w:val="44"/>
          <w:szCs w:val="44"/>
          <w:u w:val="single"/>
          <w:rtl/>
        </w:rPr>
        <w:t>سورة تبت</w:t>
      </w:r>
      <w:r w:rsidRPr="003B5D81">
        <w:rPr>
          <w:rStyle w:val="FootnoteReference"/>
          <w:rFonts w:eastAsia="Calibri"/>
          <w:b/>
          <w:bCs/>
          <w:sz w:val="28"/>
          <w:szCs w:val="28"/>
          <w:rtl/>
        </w:rPr>
        <w:t>(</w:t>
      </w:r>
      <w:r w:rsidRPr="003B5D81">
        <w:rPr>
          <w:rStyle w:val="FootnoteReference"/>
          <w:rFonts w:eastAsia="Calibri"/>
          <w:b/>
          <w:bCs/>
          <w:sz w:val="28"/>
          <w:szCs w:val="28"/>
          <w:rtl/>
        </w:rPr>
        <w:footnoteReference w:id="2085"/>
      </w:r>
      <w:r w:rsidRPr="003B5D81">
        <w:rPr>
          <w:rStyle w:val="FootnoteReference"/>
          <w:rFonts w:eastAsia="Calibri"/>
          <w:b/>
          <w:bCs/>
          <w:sz w:val="28"/>
          <w:szCs w:val="28"/>
          <w:rtl/>
        </w:rPr>
        <w:t>)</w:t>
      </w:r>
    </w:p>
    <w:p w:rsidR="00C963BC" w:rsidRPr="00D42F64" w:rsidRDefault="00C963BC" w:rsidP="00C963BC">
      <w:pPr>
        <w:pStyle w:val="BodyText"/>
        <w:rPr>
          <w:rFonts w:ascii="Andalus" w:hAnsi="Andalus" w:cs="Andalus"/>
          <w:b/>
          <w:bCs/>
          <w:i/>
          <w:iCs/>
          <w:color w:val="FF0000"/>
          <w:sz w:val="32"/>
          <w:u w:val="single"/>
          <w:rtl/>
        </w:rPr>
      </w:pPr>
    </w:p>
    <w:p w:rsidR="00C963BC" w:rsidRDefault="00C963BC" w:rsidP="00C963BC">
      <w:pPr>
        <w:pStyle w:val="BodyText"/>
        <w:rPr>
          <w:rFonts w:ascii="Traditional Arabic" w:hAnsi="Traditional Arabic" w:cs="Traditional Arabic"/>
          <w:b/>
          <w:bCs/>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لما نزل عليه </w:t>
      </w:r>
      <w:r w:rsidRPr="00D7665B">
        <w:rPr>
          <w:rFonts w:ascii="Traditional Arabic" w:hAnsi="Traditional Arabic" w:cs="Traditional Arabic"/>
          <w:b/>
          <w:bCs/>
          <w:color w:val="FF0000"/>
          <w:sz w:val="32"/>
          <w:rtl/>
        </w:rPr>
        <w:t>فانذر عشيرتك الأقربين</w:t>
      </w:r>
      <w:r w:rsidRPr="00D42F64">
        <w:rPr>
          <w:rFonts w:ascii="Traditional Arabic" w:hAnsi="Traditional Arabic" w:cs="Traditional Arabic" w:hint="cs"/>
          <w:b/>
          <w:bCs/>
          <w:sz w:val="32"/>
          <w:rtl/>
        </w:rPr>
        <w:t xml:space="preserve"> .)</w:t>
      </w:r>
      <w:r w:rsidRPr="00D42F64">
        <w:rPr>
          <w:rStyle w:val="FootnoteReference"/>
          <w:rFonts w:eastAsia="Calibri"/>
          <w:b/>
          <w:bCs/>
          <w:sz w:val="32"/>
          <w:rtl/>
        </w:rPr>
        <w:t>(</w:t>
      </w:r>
      <w:r w:rsidRPr="00D42F64">
        <w:rPr>
          <w:rStyle w:val="FootnoteReference"/>
          <w:rFonts w:eastAsia="Calibri"/>
          <w:b/>
          <w:bCs/>
          <w:sz w:val="32"/>
          <w:rtl/>
        </w:rPr>
        <w:footnoteReference w:id="2086"/>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p>
    <w:p w:rsidR="00C963BC"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lastRenderedPageBreak/>
        <w:t xml:space="preserve">إلى </w:t>
      </w:r>
      <w:r>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87"/>
      </w:r>
      <w:r w:rsidRPr="00D42F64">
        <w:rPr>
          <w:rStyle w:val="FootnoteReference"/>
          <w:rFonts w:eastAsia="Calibri"/>
          <w:sz w:val="32"/>
          <w:rtl/>
        </w:rPr>
        <w:t>)</w:t>
      </w:r>
      <w:r w:rsidRPr="00D42F64">
        <w:rPr>
          <w:rFonts w:ascii="Traditional Arabic" w:hAnsi="Traditional Arabic" w:cs="Traditional Arabic"/>
          <w:sz w:val="32"/>
          <w:rtl/>
        </w:rPr>
        <w:t>رواه</w:t>
      </w:r>
      <w:r>
        <w:rPr>
          <w:rFonts w:ascii="Traditional Arabic" w:hAnsi="Traditional Arabic" w:cs="Traditional Arabic" w:hint="cs"/>
          <w:sz w:val="32"/>
          <w:rtl/>
        </w:rPr>
        <w:t>ُ</w:t>
      </w:r>
      <w:r>
        <w:rPr>
          <w:rFonts w:ascii="Traditional Arabic" w:hAnsi="Traditional Arabic" w:cs="Traditional Arabic"/>
          <w:sz w:val="32"/>
          <w:rtl/>
        </w:rPr>
        <w:t xml:space="preserve"> الشيخان من حديث</w:t>
      </w:r>
      <w:r>
        <w:rPr>
          <w:rFonts w:ascii="Traditional Arabic" w:hAnsi="Traditional Arabic" w:cs="Traditional Arabic" w:hint="cs"/>
          <w:sz w:val="32"/>
          <w:rtl/>
        </w:rPr>
        <w:t xml:space="preserve">ِ </w:t>
      </w:r>
      <w:r w:rsidRPr="00D42F64">
        <w:rPr>
          <w:rFonts w:ascii="Traditional Arabic" w:hAnsi="Traditional Arabic" w:cs="Traditional Arabic"/>
          <w:sz w:val="32"/>
          <w:rtl/>
        </w:rPr>
        <w:t>ابن عباس</w:t>
      </w:r>
      <w:r w:rsidRPr="00D42F64">
        <w:rPr>
          <w:rStyle w:val="FootnoteReference"/>
          <w:rFonts w:eastAsia="Calibri"/>
          <w:sz w:val="32"/>
          <w:rtl/>
        </w:rPr>
        <w:t>(</w:t>
      </w:r>
      <w:r w:rsidRPr="00D42F64">
        <w:rPr>
          <w:rStyle w:val="FootnoteReference"/>
          <w:rFonts w:eastAsia="Calibri"/>
          <w:sz w:val="32"/>
          <w:rtl/>
        </w:rPr>
        <w:footnoteReference w:id="2088"/>
      </w:r>
      <w:r w:rsidRPr="00D42F64">
        <w:rPr>
          <w:rStyle w:val="FootnoteReference"/>
          <w:rFonts w:eastAsia="Calibri"/>
          <w:sz w:val="32"/>
          <w:rtl/>
        </w:rPr>
        <w:t>)</w:t>
      </w:r>
    </w:p>
    <w:p w:rsidR="00C963BC" w:rsidRPr="002B4B01" w:rsidRDefault="00C963BC" w:rsidP="00C963BC">
      <w:pPr>
        <w:pStyle w:val="BodyText"/>
        <w:rPr>
          <w:rStyle w:val="FootnoteReference"/>
          <w:rFonts w:eastAsia="Calibri"/>
          <w:sz w:val="16"/>
          <w:szCs w:val="16"/>
          <w:rtl/>
        </w:rPr>
      </w:pPr>
    </w:p>
    <w:p w:rsidR="00C963BC"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جزاني جزاه</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الله</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شر</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ج</w:t>
      </w:r>
      <w:r w:rsidRPr="00D42F64">
        <w:rPr>
          <w:rFonts w:ascii="Traditional Arabic" w:hAnsi="Traditional Arabic" w:cs="Traditional Arabic" w:hint="cs"/>
          <w:b/>
          <w:bCs/>
          <w:sz w:val="32"/>
          <w:rtl/>
        </w:rPr>
        <w:t>ز</w:t>
      </w:r>
      <w:r w:rsidRPr="00D42F64">
        <w:rPr>
          <w:rFonts w:ascii="Traditional Arabic" w:hAnsi="Traditional Arabic" w:cs="Traditional Arabic"/>
          <w:b/>
          <w:bCs/>
          <w:sz w:val="32"/>
          <w:rtl/>
        </w:rPr>
        <w:t xml:space="preserve">ائه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جزاء الكلاب العاويات وقد فعل</w:t>
      </w:r>
      <w:r w:rsidRPr="00D42F64">
        <w:rPr>
          <w:rFonts w:ascii="Traditional Arabic" w:hAnsi="Traditional Arabic" w:cs="Traditional Arabic" w:hint="cs"/>
          <w:b/>
          <w:bCs/>
          <w:sz w:val="32"/>
          <w:rtl/>
        </w:rPr>
        <w:t xml:space="preserve"> </w:t>
      </w:r>
      <w:r w:rsidRPr="00D42F64">
        <w:rPr>
          <w:rStyle w:val="FootnoteReference"/>
          <w:rFonts w:eastAsia="Calibri"/>
          <w:b/>
          <w:bCs/>
          <w:sz w:val="32"/>
          <w:rtl/>
        </w:rPr>
        <w:t>(</w:t>
      </w:r>
      <w:r w:rsidRPr="00D42F64">
        <w:rPr>
          <w:rStyle w:val="FootnoteReference"/>
          <w:rFonts w:eastAsia="Calibri"/>
          <w:b/>
          <w:bCs/>
          <w:sz w:val="32"/>
          <w:rtl/>
        </w:rPr>
        <w:footnoteReference w:id="2089"/>
      </w:r>
      <w:r w:rsidRPr="00D42F64">
        <w:rPr>
          <w:rStyle w:val="FootnoteReference"/>
          <w:rFonts w:eastAsia="Calibri"/>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90"/>
      </w:r>
      <w:r w:rsidRPr="00D42F64">
        <w:rPr>
          <w:rStyle w:val="FootnoteReference"/>
          <w:rFonts w:eastAsia="Calibri"/>
          <w:b/>
          <w:bCs/>
          <w:sz w:val="32"/>
          <w:rtl/>
        </w:rPr>
        <w:t>)</w:t>
      </w:r>
    </w:p>
    <w:p w:rsidR="00C963BC" w:rsidRPr="002B4B01" w:rsidRDefault="00C963BC" w:rsidP="00C963BC">
      <w:pPr>
        <w:pStyle w:val="BodyText"/>
        <w:jc w:val="lowKashida"/>
        <w:rPr>
          <w:rFonts w:ascii="Traditional Arabic" w:hAnsi="Traditional Arabic" w:cs="Traditional Arabic"/>
          <w:szCs w:val="20"/>
          <w:rtl/>
        </w:rPr>
      </w:pPr>
      <w:r w:rsidRPr="00D42F64">
        <w:rPr>
          <w:rFonts w:ascii="Traditional Arabic" w:hAnsi="Traditional Arabic" w:cs="Traditional Arabic" w:hint="cs"/>
          <w:sz w:val="32"/>
          <w:rtl/>
        </w:rPr>
        <w:t xml:space="preserve"> </w:t>
      </w:r>
    </w:p>
    <w:p w:rsidR="00C963BC"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[قوله]</w:t>
      </w:r>
      <w:r w:rsidRPr="00EA233C">
        <w:rPr>
          <w:rFonts w:ascii="Traditional Arabic" w:hAnsi="Traditional Arabic" w:cs="Traditional Arabic" w:hint="cs"/>
          <w:b/>
          <w:bCs/>
          <w:sz w:val="28"/>
          <w:szCs w:val="28"/>
          <w:vertAlign w:val="superscript"/>
          <w:rtl/>
          <w:lang w:bidi="ar-IQ"/>
        </w:rPr>
        <w:t>(</w:t>
      </w:r>
      <w:r w:rsidRPr="00EA233C">
        <w:rPr>
          <w:rStyle w:val="FootnoteReference"/>
          <w:rFonts w:eastAsia="Calibri"/>
          <w:b/>
          <w:bCs/>
          <w:sz w:val="28"/>
          <w:szCs w:val="28"/>
          <w:rtl/>
        </w:rPr>
        <w:footnoteReference w:id="2091"/>
      </w:r>
      <w:r w:rsidRPr="00EA233C">
        <w:rPr>
          <w:rFonts w:ascii="Traditional Arabic" w:hAnsi="Traditional Arabic" w:cs="Traditional Arabic" w:hint="cs"/>
          <w:b/>
          <w:bCs/>
          <w:sz w:val="28"/>
          <w:szCs w:val="28"/>
          <w:vertAlign w:val="superscript"/>
          <w:rtl/>
          <w:lang w:bidi="ar-IQ"/>
        </w:rPr>
        <w:t>)</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من قرأ سورة تبت</w:t>
      </w:r>
      <w:r w:rsidRPr="00D42F64">
        <w:rPr>
          <w:rFonts w:ascii="AngsanaUPC" w:hAnsi="AngsanaUPC" w:cs="AngsanaUPC"/>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92"/>
      </w:r>
      <w:r w:rsidRPr="00D42F64">
        <w:rPr>
          <w:rStyle w:val="FootnoteReference"/>
          <w:rFonts w:eastAsia="Calibri"/>
          <w:sz w:val="32"/>
          <w:rtl/>
        </w:rPr>
        <w:t>)</w:t>
      </w:r>
      <w:r w:rsidRPr="00D42F64">
        <w:rPr>
          <w:rFonts w:ascii="Traditional Arabic" w:hAnsi="Traditional Arabic" w:cs="Traditional Arabic"/>
          <w:sz w:val="32"/>
          <w:rtl/>
        </w:rPr>
        <w:t xml:space="preserve"> </w:t>
      </w:r>
    </w:p>
    <w:p w:rsidR="00C963BC" w:rsidRPr="002B4B01" w:rsidRDefault="00C963BC" w:rsidP="00C963BC">
      <w:pPr>
        <w:pStyle w:val="BodyText"/>
        <w:jc w:val="lowKashida"/>
        <w:rPr>
          <w:rFonts w:ascii="Traditional Arabic" w:hAnsi="Traditional Arabic" w:cs="Traditional Arabic"/>
          <w:sz w:val="18"/>
          <w:szCs w:val="18"/>
          <w:rtl/>
        </w:rPr>
      </w:pPr>
    </w:p>
    <w:p w:rsidR="00C963BC"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موضوع</w:t>
      </w:r>
      <w:r w:rsidRPr="00D42F64">
        <w:rPr>
          <w:rStyle w:val="FootnoteReference"/>
          <w:rFonts w:eastAsia="Calibri"/>
          <w:sz w:val="32"/>
          <w:rtl/>
        </w:rPr>
        <w:t>(</w:t>
      </w:r>
      <w:r w:rsidRPr="00D42F64">
        <w:rPr>
          <w:rStyle w:val="FootnoteReference"/>
          <w:rFonts w:eastAsia="Calibri"/>
          <w:sz w:val="32"/>
          <w:rtl/>
        </w:rPr>
        <w:footnoteReference w:id="2093"/>
      </w:r>
      <w:r w:rsidRPr="00D42F64">
        <w:rPr>
          <w:rStyle w:val="FootnoteReference"/>
          <w:rFonts w:eastAsia="Calibri"/>
          <w:sz w:val="32"/>
          <w:rtl/>
        </w:rPr>
        <w:t>)</w:t>
      </w:r>
    </w:p>
    <w:p w:rsidR="00C963BC" w:rsidRDefault="00C963BC" w:rsidP="00C963BC">
      <w:pPr>
        <w:pStyle w:val="BodyText"/>
        <w:jc w:val="lowKashida"/>
        <w:rPr>
          <w:rFonts w:ascii="Traditional Arabic" w:hAnsi="Traditional Arabic" w:cs="Traditional Arabic"/>
          <w:sz w:val="32"/>
          <w:rtl/>
        </w:rPr>
      </w:pPr>
    </w:p>
    <w:p w:rsidR="00C963BC" w:rsidRDefault="00C963BC" w:rsidP="00C963BC">
      <w:pPr>
        <w:pStyle w:val="BodyText"/>
        <w:jc w:val="lowKashida"/>
        <w:rPr>
          <w:rFonts w:ascii="Traditional Arabic" w:hAnsi="Traditional Arabic" w:cs="Traditional Arabic"/>
          <w:sz w:val="32"/>
          <w:rtl/>
        </w:rPr>
      </w:pPr>
    </w:p>
    <w:p w:rsidR="00C963BC" w:rsidRDefault="00C963BC" w:rsidP="00C963BC">
      <w:pPr>
        <w:pStyle w:val="BodyText"/>
        <w:jc w:val="lowKashida"/>
        <w:rPr>
          <w:rFonts w:ascii="Traditional Arabic" w:hAnsi="Traditional Arabic" w:cs="Traditional Arabic"/>
          <w:sz w:val="32"/>
          <w:rtl/>
        </w:rPr>
      </w:pPr>
    </w:p>
    <w:p w:rsidR="00C963BC" w:rsidRPr="002B4B01" w:rsidRDefault="00C963BC" w:rsidP="00C963BC">
      <w:pPr>
        <w:pStyle w:val="BodyText"/>
        <w:jc w:val="center"/>
        <w:rPr>
          <w:rFonts w:ascii="Andalus" w:hAnsi="Andalus" w:cs="Andalus"/>
          <w:b/>
          <w:bCs/>
          <w:i/>
          <w:iCs/>
          <w:color w:val="FF0000"/>
          <w:sz w:val="52"/>
          <w:szCs w:val="52"/>
          <w:u w:val="single"/>
          <w:rtl/>
        </w:rPr>
      </w:pPr>
      <w:r>
        <w:rPr>
          <w:rFonts w:ascii="Andalus" w:hAnsi="Andalus" w:cs="Andalus"/>
          <w:b/>
          <w:bCs/>
          <w:i/>
          <w:iCs/>
          <w:color w:val="FF0000"/>
          <w:sz w:val="52"/>
          <w:szCs w:val="52"/>
          <w:u w:val="single"/>
          <w:rtl/>
        </w:rPr>
        <w:t>سورة ال</w:t>
      </w:r>
      <w:r>
        <w:rPr>
          <w:rFonts w:ascii="Andalus" w:hAnsi="Andalus" w:cs="Andalus" w:hint="cs"/>
          <w:b/>
          <w:bCs/>
          <w:i/>
          <w:iCs/>
          <w:color w:val="FF0000"/>
          <w:sz w:val="52"/>
          <w:szCs w:val="52"/>
          <w:u w:val="single"/>
          <w:rtl/>
        </w:rPr>
        <w:t>ا</w:t>
      </w:r>
      <w:r w:rsidRPr="002B4B01">
        <w:rPr>
          <w:rFonts w:ascii="Andalus" w:hAnsi="Andalus" w:cs="Andalus"/>
          <w:b/>
          <w:bCs/>
          <w:i/>
          <w:iCs/>
          <w:color w:val="FF0000"/>
          <w:sz w:val="52"/>
          <w:szCs w:val="52"/>
          <w:u w:val="single"/>
          <w:rtl/>
        </w:rPr>
        <w:t>خلاص</w:t>
      </w:r>
    </w:p>
    <w:p w:rsidR="00C963BC" w:rsidRPr="00D42F64" w:rsidRDefault="00C963BC" w:rsidP="00C963BC">
      <w:pPr>
        <w:pStyle w:val="BodyText"/>
        <w:jc w:val="center"/>
        <w:rPr>
          <w:rFonts w:ascii="Andalus" w:hAnsi="Andalus" w:cs="Andalus"/>
          <w:b/>
          <w:bCs/>
          <w:i/>
          <w:iCs/>
          <w:color w:val="FF0000"/>
          <w:sz w:val="32"/>
          <w:u w:val="single"/>
          <w:rtl/>
        </w:rPr>
      </w:pP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روي </w:t>
      </w:r>
      <w:r w:rsidRPr="00D42F64">
        <w:rPr>
          <w:rFonts w:ascii="AngsanaUPC" w:hAnsi="AngsanaUPC" w:cs="AngsanaUPC"/>
          <w:b/>
          <w:bCs/>
          <w:sz w:val="32"/>
          <w:rtl/>
        </w:rPr>
        <w:t>«</w:t>
      </w:r>
      <w:r w:rsidRPr="00D42F64">
        <w:rPr>
          <w:rFonts w:ascii="Traditional Arabic" w:hAnsi="Traditional Arabic" w:cs="Traditional Arabic"/>
          <w:b/>
          <w:bCs/>
          <w:sz w:val="32"/>
          <w:rtl/>
        </w:rPr>
        <w:t>أن ق</w:t>
      </w:r>
      <w:r>
        <w:rPr>
          <w:rFonts w:ascii="Traditional Arabic" w:hAnsi="Traditional Arabic" w:cs="Traditional Arabic" w:hint="cs"/>
          <w:b/>
          <w:bCs/>
          <w:sz w:val="32"/>
          <w:rtl/>
        </w:rPr>
        <w:t>ُ</w:t>
      </w:r>
      <w:r w:rsidRPr="00D42F64">
        <w:rPr>
          <w:rFonts w:ascii="Traditional Arabic" w:hAnsi="Traditional Arabic" w:cs="Traditional Arabic"/>
          <w:b/>
          <w:bCs/>
          <w:sz w:val="32"/>
          <w:rtl/>
        </w:rPr>
        <w:t>ريش</w:t>
      </w:r>
      <w:r>
        <w:rPr>
          <w:rFonts w:ascii="Traditional Arabic" w:hAnsi="Traditional Arabic" w:cs="Traditional Arabic" w:hint="cs"/>
          <w:b/>
          <w:bCs/>
          <w:sz w:val="32"/>
          <w:rtl/>
        </w:rPr>
        <w:t>ً</w:t>
      </w:r>
      <w:r w:rsidRPr="00D42F64">
        <w:rPr>
          <w:rFonts w:ascii="Traditional Arabic" w:hAnsi="Traditional Arabic" w:cs="Traditional Arabic"/>
          <w:b/>
          <w:bCs/>
          <w:sz w:val="32"/>
          <w:rtl/>
        </w:rPr>
        <w:t>ا قالوا</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يا م</w:t>
      </w:r>
      <w:r>
        <w:rPr>
          <w:rFonts w:ascii="Traditional Arabic" w:hAnsi="Traditional Arabic" w:cs="Traditional Arabic" w:hint="cs"/>
          <w:b/>
          <w:bCs/>
          <w:sz w:val="32"/>
          <w:rtl/>
        </w:rPr>
        <w:t>ُ</w:t>
      </w:r>
      <w:r w:rsidRPr="00D42F64">
        <w:rPr>
          <w:rFonts w:ascii="Traditional Arabic" w:hAnsi="Traditional Arabic" w:cs="Traditional Arabic"/>
          <w:b/>
          <w:bCs/>
          <w:sz w:val="32"/>
          <w:rtl/>
        </w:rPr>
        <w:t>حمد صف لنا ربك</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الذي تدعوننا إليه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فنزلت</w:t>
      </w:r>
      <w:r w:rsidRPr="00D42F64">
        <w:rPr>
          <w:rFonts w:ascii="Traditional Arabic" w:hAnsi="Traditional Arabic" w:cs="Traditional Arabic" w:hint="cs"/>
          <w:b/>
          <w:bCs/>
          <w:sz w:val="32"/>
          <w:rtl/>
        </w:rPr>
        <w:t xml:space="preserve"> </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094"/>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lastRenderedPageBreak/>
        <w:t>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جرير عن عكرمة</w:t>
      </w:r>
      <w:r w:rsidRPr="00D42F64">
        <w:rPr>
          <w:rStyle w:val="FootnoteReference"/>
          <w:rFonts w:eastAsia="Calibri"/>
          <w:sz w:val="32"/>
          <w:rtl/>
        </w:rPr>
        <w:t>(</w:t>
      </w:r>
      <w:r w:rsidRPr="00D42F64">
        <w:rPr>
          <w:rStyle w:val="FootnoteReference"/>
          <w:rFonts w:eastAsia="Calibri"/>
          <w:sz w:val="32"/>
          <w:rtl/>
        </w:rPr>
        <w:footnoteReference w:id="2095"/>
      </w:r>
      <w:r w:rsidRPr="00D42F64">
        <w:rPr>
          <w:rStyle w:val="FootnoteReference"/>
          <w:rFonts w:eastAsia="Calibri"/>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096"/>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 xml:space="preserve">قوله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وكان أصله أن يؤخر الظرف</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097"/>
      </w:r>
      <w:r w:rsidRPr="00D42F64">
        <w:rPr>
          <w:rStyle w:val="FootnoteReference"/>
          <w:rFonts w:eastAsia="Calibri"/>
          <w:b/>
          <w:bCs/>
          <w:sz w:val="32"/>
          <w:rtl/>
        </w:rPr>
        <w:t>)</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98"/>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قال أبو حيان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Traditional Arabic" w:hAnsi="Traditional Arabic" w:cs="Traditional Arabic"/>
          <w:sz w:val="32"/>
          <w:rtl/>
        </w:rPr>
        <w:t>هذه ال</w:t>
      </w:r>
      <w:r>
        <w:rPr>
          <w:rFonts w:ascii="Traditional Arabic" w:hAnsi="Traditional Arabic" w:cs="Traditional Arabic" w:hint="cs"/>
          <w:sz w:val="32"/>
          <w:rtl/>
        </w:rPr>
        <w:t>ُ</w:t>
      </w:r>
      <w:r w:rsidRPr="00D42F64">
        <w:rPr>
          <w:rFonts w:ascii="Traditional Arabic" w:hAnsi="Traditional Arabic" w:cs="Traditional Arabic"/>
          <w:sz w:val="32"/>
          <w:rtl/>
        </w:rPr>
        <w:t>جملة ليست من هذا الباب وذل</w:t>
      </w:r>
      <w:r>
        <w:rPr>
          <w:rFonts w:ascii="Traditional Arabic" w:hAnsi="Traditional Arabic" w:cs="Traditional Arabic" w:hint="cs"/>
          <w:sz w:val="32"/>
          <w:rtl/>
        </w:rPr>
        <w:t>ِ</w:t>
      </w:r>
      <w:r w:rsidRPr="00D42F64">
        <w:rPr>
          <w:rFonts w:ascii="Traditional Arabic" w:hAnsi="Traditional Arabic" w:cs="Traditional Arabic"/>
          <w:sz w:val="32"/>
          <w:rtl/>
        </w:rPr>
        <w:t>ك</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ليس</w:t>
      </w:r>
      <w:r>
        <w:rPr>
          <w:rFonts w:ascii="Traditional Arabic" w:hAnsi="Traditional Arabic" w:cs="Traditional Arabic" w:hint="cs"/>
          <w:sz w:val="32"/>
          <w:rtl/>
        </w:rPr>
        <w:t>َ</w:t>
      </w:r>
      <w:r w:rsidRPr="00D42F64">
        <w:rPr>
          <w:rFonts w:ascii="Traditional Arabic" w:hAnsi="Traditional Arabic" w:cs="Traditional Arabic"/>
          <w:sz w:val="32"/>
          <w:rtl/>
        </w:rPr>
        <w:t xml:space="preserve"> له</w:t>
      </w:r>
      <w:r>
        <w:rPr>
          <w:rFonts w:ascii="Traditional Arabic" w:hAnsi="Traditional Arabic" w:cs="Traditional Arabic" w:hint="cs"/>
          <w:sz w:val="32"/>
          <w:rtl/>
        </w:rPr>
        <w:t>ُث</w:t>
      </w:r>
      <w:r w:rsidRPr="00D42F64">
        <w:rPr>
          <w:rFonts w:ascii="Traditional Arabic" w:hAnsi="Traditional Arabic" w:cs="Traditional Arabic"/>
          <w:sz w:val="32"/>
          <w:rtl/>
        </w:rPr>
        <w:t xml:space="preserve"> تأمل بل هو ظرف ناقص لا يصلح أن يكون خبرا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لكان فهو م</w:t>
      </w:r>
      <w:r>
        <w:rPr>
          <w:rFonts w:ascii="Traditional Arabic" w:hAnsi="Traditional Arabic" w:cs="Traditional Arabic" w:hint="cs"/>
          <w:sz w:val="32"/>
          <w:rtl/>
        </w:rPr>
        <w:t>ُث</w:t>
      </w:r>
      <w:r w:rsidRPr="00D42F64">
        <w:rPr>
          <w:rFonts w:ascii="Traditional Arabic" w:hAnsi="Traditional Arabic" w:cs="Traditional Arabic"/>
          <w:sz w:val="32"/>
          <w:rtl/>
        </w:rPr>
        <w:t>تعلق بكفوا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وتقدم على كفوا  للاهتمام به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إذ فيه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ضمير الباري تعالى وتوسط الخبر وإن كان الأصل التأخير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الاسم هنا فاصلة فحسن ذلك قال وعلى هذا</w:t>
      </w:r>
      <w:r w:rsidRPr="00D42F64">
        <w:rPr>
          <w:rFonts w:ascii="Traditional Arabic" w:hAnsi="Traditional Arabic" w:cs="Traditional Arabic" w:hint="cs"/>
          <w:sz w:val="32"/>
          <w:rtl/>
        </w:rPr>
        <w:t>[382/أ]</w:t>
      </w:r>
      <w:r w:rsidRPr="00D42F64">
        <w:rPr>
          <w:rFonts w:ascii="Traditional Arabic" w:hAnsi="Traditional Arabic" w:cs="Traditional Arabic"/>
          <w:sz w:val="32"/>
          <w:rtl/>
        </w:rPr>
        <w:t xml:space="preserve"> الذي قررناه يبطل أعراب مكي وغيره أن 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الخبر وكفا حال من أحد لأنه ظرف ناقص لا يصلح أن يكون خبرا</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099"/>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قال</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وبهذا يبطل سؤال الزمخشري وجوابه وسيبويه إنما تكلم في الظرف الذي يصلح أن يكون خبرا ويصلح أن يكون غير خبر قال ولا يشك من له</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ذهن صحيح انه لا ينعقد كلام من قوله ولم يكن له أحد بل لو تأخر </w:t>
      </w:r>
      <w:r w:rsidRPr="00D42F64">
        <w:rPr>
          <w:rFonts w:ascii="Traditional Arabic" w:hAnsi="Traditional Arabic" w:hint="cs"/>
          <w:sz w:val="32"/>
          <w:rtl/>
        </w:rPr>
        <w:t>﴿</w:t>
      </w:r>
      <w:r w:rsidRPr="00D42F64">
        <w:rPr>
          <w:rFonts w:ascii="Traditional Arabic" w:hAnsi="Traditional Arabic" w:cs="Traditional Arabic"/>
          <w:sz w:val="32"/>
          <w:rtl/>
        </w:rPr>
        <w:t>كف</w:t>
      </w:r>
      <w:r w:rsidRPr="00D42F64">
        <w:rPr>
          <w:rFonts w:ascii="Traditional Arabic" w:hAnsi="Traditional Arabic" w:cs="Traditional Arabic" w:hint="cs"/>
          <w:sz w:val="32"/>
          <w:rtl/>
        </w:rPr>
        <w:t>واً</w:t>
      </w:r>
      <w:r w:rsidRPr="00D42F64">
        <w:rPr>
          <w:rFonts w:ascii="Traditional Arabic" w:hAnsi="Traditional Arabic" w:hint="cs"/>
          <w:sz w:val="32"/>
          <w:rtl/>
        </w:rPr>
        <w:t>﴾</w:t>
      </w:r>
      <w:r w:rsidRPr="00D42F64">
        <w:rPr>
          <w:rFonts w:ascii="Traditional Arabic" w:hAnsi="Traditional Arabic" w:cs="Traditional Arabic"/>
          <w:sz w:val="32"/>
          <w:rtl/>
        </w:rPr>
        <w:t xml:space="preserve"> وارتفع على الصفة وجعل </w:t>
      </w:r>
      <w:r w:rsidRPr="00D42F64">
        <w:rPr>
          <w:rFonts w:ascii="Traditional Arabic" w:hAnsi="Traditional Arabic" w:hint="cs"/>
          <w:sz w:val="32"/>
          <w:rtl/>
        </w:rPr>
        <w:t>﴿</w:t>
      </w:r>
      <w:r w:rsidRPr="00D42F64">
        <w:rPr>
          <w:rFonts w:ascii="Traditional Arabic" w:hAnsi="Traditional Arabic" w:cs="Traditional Arabic"/>
          <w:sz w:val="32"/>
          <w:rtl/>
        </w:rPr>
        <w:t>له</w:t>
      </w:r>
      <w:r w:rsidRPr="00D42F64">
        <w:rPr>
          <w:rFonts w:ascii="Traditional Arabic" w:hAnsi="Traditional Arabic" w:hint="cs"/>
          <w:sz w:val="32"/>
          <w:rtl/>
        </w:rPr>
        <w:t>﴾</w:t>
      </w:r>
      <w:r w:rsidRPr="00D42F64">
        <w:rPr>
          <w:rFonts w:ascii="Traditional Arabic" w:hAnsi="Traditional Arabic" w:cs="Traditional Arabic"/>
          <w:sz w:val="32"/>
          <w:rtl/>
        </w:rPr>
        <w:t xml:space="preserve"> خبرا لم ينعقد كلام بل أنت ترى  أن النفي لم يتسلط إلا على الخبر الذي هو </w:t>
      </w:r>
      <w:r w:rsidRPr="00D42F64">
        <w:rPr>
          <w:rFonts w:ascii="Traditional Arabic" w:hAnsi="Traditional Arabic" w:hint="cs"/>
          <w:sz w:val="32"/>
          <w:rtl/>
        </w:rPr>
        <w:t>﴿</w:t>
      </w:r>
      <w:r w:rsidRPr="00D42F64">
        <w:rPr>
          <w:rFonts w:ascii="Traditional Arabic" w:hAnsi="Traditional Arabic" w:cs="Traditional Arabic"/>
          <w:sz w:val="32"/>
          <w:rtl/>
        </w:rPr>
        <w:t>كف</w:t>
      </w:r>
      <w:r w:rsidRPr="00D42F64">
        <w:rPr>
          <w:rFonts w:ascii="Traditional Arabic" w:hAnsi="Traditional Arabic" w:cs="Traditional Arabic" w:hint="cs"/>
          <w:sz w:val="32"/>
          <w:rtl/>
        </w:rPr>
        <w:t>وا</w:t>
      </w:r>
      <w:r w:rsidRPr="00D42F64">
        <w:rPr>
          <w:rFonts w:ascii="Traditional Arabic" w:hAnsi="Traditional Arabic" w:hint="cs"/>
          <w:sz w:val="32"/>
          <w:rtl/>
        </w:rPr>
        <w:t>﴾</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و</w:t>
      </w:r>
      <w:r w:rsidRPr="00D42F64">
        <w:rPr>
          <w:rFonts w:ascii="Traditional Arabic" w:hAnsi="Traditional Arabic" w:hint="cs"/>
          <w:sz w:val="32"/>
          <w:rtl/>
        </w:rPr>
        <w:t>﴿</w:t>
      </w:r>
      <w:r w:rsidRPr="00D42F64">
        <w:rPr>
          <w:rFonts w:ascii="Traditional Arabic" w:hAnsi="Traditional Arabic" w:cs="Traditional Arabic"/>
          <w:sz w:val="32"/>
          <w:rtl/>
        </w:rPr>
        <w:t>له</w:t>
      </w:r>
      <w:r w:rsidRPr="00D42F64">
        <w:rPr>
          <w:rFonts w:ascii="Traditional Arabic" w:hAnsi="Traditional Arabic" w:hint="cs"/>
          <w:sz w:val="32"/>
          <w:rtl/>
        </w:rPr>
        <w:t>﴾</w:t>
      </w:r>
      <w:r w:rsidRPr="00D42F64">
        <w:rPr>
          <w:rFonts w:ascii="Traditional Arabic" w:hAnsi="Traditional Arabic" w:cs="Traditional Arabic"/>
          <w:sz w:val="32"/>
          <w:rtl/>
        </w:rPr>
        <w:t xml:space="preserve"> متعلق به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والمعنى ولم يكن أحد </w:t>
      </w:r>
      <w:r w:rsidRPr="00D42F64">
        <w:rPr>
          <w:rFonts w:ascii="Traditional Arabic" w:hAnsi="Traditional Arabic" w:cs="Traditional Arabic" w:hint="cs"/>
          <w:sz w:val="32"/>
          <w:rtl/>
        </w:rPr>
        <w:t>ي</w:t>
      </w:r>
      <w:r w:rsidRPr="00D42F64">
        <w:rPr>
          <w:rFonts w:ascii="Traditional Arabic" w:hAnsi="Traditional Arabic" w:cs="Traditional Arabic"/>
          <w:sz w:val="32"/>
          <w:rtl/>
        </w:rPr>
        <w:t>كاف</w:t>
      </w:r>
      <w:r w:rsidRPr="00D42F64">
        <w:rPr>
          <w:rFonts w:ascii="Traditional Arabic" w:hAnsi="Traditional Arabic" w:cs="Traditional Arabic" w:hint="cs"/>
          <w:sz w:val="32"/>
          <w:rtl/>
        </w:rPr>
        <w:t>ئ</w:t>
      </w:r>
      <w:r w:rsidRPr="00D42F64">
        <w:rPr>
          <w:rFonts w:ascii="Traditional Arabic" w:hAnsi="Traditional Arabic" w:cs="Traditional Arabic"/>
          <w:sz w:val="32"/>
          <w:rtl/>
        </w:rPr>
        <w:t>ه</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00"/>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وقال الحلبي</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قوله </w:t>
      </w:r>
      <w:r w:rsidRPr="00D42F64">
        <w:rPr>
          <w:rFonts w:ascii="Traditional Arabic" w:hAnsi="Traditional Arabic" w:cs="Traditional Arabic" w:hint="cs"/>
          <w:sz w:val="32"/>
          <w:rtl/>
        </w:rPr>
        <w:t>:</w:t>
      </w:r>
      <w:r>
        <w:rPr>
          <w:rFonts w:ascii="Traditional Arabic" w:hAnsi="Traditional Arabic" w:cs="Traditional Arabic"/>
          <w:sz w:val="32"/>
          <w:rtl/>
        </w:rPr>
        <w:t xml:space="preserve">هذا الظرف ناقص ممنوع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الظرف الناقص عبارة عما لم يكن في الأخبار به</w:t>
      </w:r>
      <w:r>
        <w:rPr>
          <w:rFonts w:ascii="Traditional Arabic" w:hAnsi="Traditional Arabic" w:cs="Traditional Arabic" w:hint="cs"/>
          <w:sz w:val="32"/>
          <w:rtl/>
        </w:rPr>
        <w:t>ِ</w:t>
      </w:r>
      <w:r>
        <w:rPr>
          <w:rFonts w:ascii="Traditional Arabic" w:hAnsi="Traditional Arabic" w:cs="Traditional Arabic"/>
          <w:sz w:val="32"/>
          <w:rtl/>
        </w:rPr>
        <w:t xml:space="preserve"> فائدة كالمقطوع عن الإضافة ونحو</w:t>
      </w:r>
      <w:r>
        <w:rPr>
          <w:rFonts w:ascii="Traditional Arabic" w:hAnsi="Traditional Arabic" w:cs="Traditional Arabic" w:hint="cs"/>
          <w:sz w:val="32"/>
          <w:rtl/>
        </w:rPr>
        <w:t>:</w:t>
      </w:r>
      <w:r w:rsidRPr="00D42F64">
        <w:rPr>
          <w:rFonts w:ascii="Traditional Arabic" w:hAnsi="Traditional Arabic" w:cs="Traditional Arabic"/>
          <w:sz w:val="32"/>
          <w:rtl/>
        </w:rPr>
        <w:t xml:space="preserve">في دار رجل </w:t>
      </w:r>
      <w:r>
        <w:rPr>
          <w:rFonts w:ascii="Traditional Arabic" w:hAnsi="Traditional Arabic" w:cs="Traditional Arabic" w:hint="cs"/>
          <w:sz w:val="32"/>
          <w:rtl/>
        </w:rPr>
        <w:t>،</w:t>
      </w:r>
      <w:r w:rsidRPr="00D42F64">
        <w:rPr>
          <w:rFonts w:ascii="Traditional Arabic" w:hAnsi="Traditional Arabic" w:cs="Traditional Arabic"/>
          <w:sz w:val="32"/>
          <w:rtl/>
        </w:rPr>
        <w:t>وقد سئل سيبويه بقوله ما كان فيها احد خيرا منك وما الفرق بين هذا وبين الآية الكريمة وكيف يقول هذا وقد قال سيبويه في أخر كلامه والتقديم والتأخير والإلغاء والاستقرار عربي جيد كثير</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01"/>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sz w:val="32"/>
          <w:rtl/>
        </w:rPr>
        <w:lastRenderedPageBreak/>
        <w:t xml:space="preserve">   </w:t>
      </w:r>
      <w:r w:rsidRPr="00D42F64">
        <w:rPr>
          <w:rFonts w:ascii="Traditional Arabic" w:hAnsi="Traditional Arabic" w:cs="Traditional Arabic"/>
          <w:sz w:val="32"/>
          <w:rtl/>
        </w:rPr>
        <w:t>وقال السفاقسي</w:t>
      </w:r>
      <w:r w:rsidRPr="00D42F64">
        <w:rPr>
          <w:rFonts w:ascii="Traditional Arabic" w:hAnsi="Traditional Arabic" w:cs="Traditional Arabic" w:hint="cs"/>
          <w:sz w:val="32"/>
          <w:rtl/>
        </w:rPr>
        <w:t>:</w:t>
      </w:r>
      <w:r>
        <w:rPr>
          <w:rFonts w:ascii="Traditional Arabic" w:hAnsi="Traditional Arabic" w:cs="Traditional Arabic"/>
          <w:sz w:val="32"/>
          <w:rtl/>
        </w:rPr>
        <w:t xml:space="preserve"> قوله أن له غير تام ممنوع </w:t>
      </w:r>
      <w:r>
        <w:rPr>
          <w:rFonts w:ascii="Traditional Arabic" w:hAnsi="Traditional Arabic" w:cs="Traditional Arabic" w:hint="cs"/>
          <w:sz w:val="32"/>
          <w:rtl/>
        </w:rPr>
        <w:t>؛</w:t>
      </w:r>
      <w:r>
        <w:rPr>
          <w:rFonts w:ascii="Traditional Arabic" w:hAnsi="Traditional Arabic" w:cs="Traditional Arabic"/>
          <w:sz w:val="32"/>
          <w:rtl/>
        </w:rPr>
        <w:t>ل</w:t>
      </w:r>
      <w:r>
        <w:rPr>
          <w:rFonts w:ascii="Traditional Arabic" w:hAnsi="Traditional Arabic" w:cs="Traditional Arabic" w:hint="cs"/>
          <w:sz w:val="32"/>
          <w:rtl/>
        </w:rPr>
        <w:t>أ</w:t>
      </w:r>
      <w:r w:rsidRPr="00D42F64">
        <w:rPr>
          <w:rFonts w:ascii="Traditional Arabic" w:hAnsi="Traditional Arabic" w:cs="Traditional Arabic"/>
          <w:sz w:val="32"/>
          <w:rtl/>
        </w:rPr>
        <w:t>ن المفهوم في مثل</w:t>
      </w:r>
      <w:r>
        <w:rPr>
          <w:rFonts w:ascii="Traditional Arabic" w:hAnsi="Traditional Arabic" w:cs="Traditional Arabic" w:hint="cs"/>
          <w:sz w:val="32"/>
          <w:rtl/>
        </w:rPr>
        <w:t>ِ</w:t>
      </w:r>
      <w:r w:rsidRPr="00D42F64">
        <w:rPr>
          <w:rFonts w:ascii="Traditional Arabic" w:hAnsi="Traditional Arabic" w:cs="Traditional Arabic"/>
          <w:sz w:val="32"/>
          <w:rtl/>
        </w:rPr>
        <w:t xml:space="preserve"> هذا المقام من قوله لم يكن له أحد مماثلا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ومقاوما</w:t>
      </w:r>
      <w:r>
        <w:rPr>
          <w:rFonts w:ascii="Traditional Arabic" w:hAnsi="Traditional Arabic" w:cs="Traditional Arabic" w:hint="cs"/>
          <w:sz w:val="32"/>
          <w:rtl/>
        </w:rPr>
        <w:t>ً</w:t>
      </w:r>
      <w:r w:rsidRPr="00D42F64">
        <w:rPr>
          <w:rFonts w:ascii="Traditional Arabic" w:hAnsi="Traditional Arabic" w:cs="Traditional Arabic"/>
          <w:sz w:val="32"/>
          <w:rtl/>
        </w:rPr>
        <w:t xml:space="preserve"> 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102"/>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جاء في حديث</w:t>
      </w:r>
      <w:r>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أنها</w:t>
      </w:r>
      <w:r w:rsidRPr="00D42F64">
        <w:rPr>
          <w:rStyle w:val="FootnoteReference"/>
          <w:rFonts w:eastAsia="Calibri"/>
          <w:b/>
          <w:bCs/>
          <w:sz w:val="32"/>
          <w:rtl/>
        </w:rPr>
        <w:t>(</w:t>
      </w:r>
      <w:r w:rsidRPr="00D42F64">
        <w:rPr>
          <w:rStyle w:val="FootnoteReference"/>
          <w:rFonts w:eastAsia="Calibri"/>
          <w:b/>
          <w:bCs/>
          <w:sz w:val="32"/>
          <w:rtl/>
        </w:rPr>
        <w:footnoteReference w:id="2103"/>
      </w:r>
      <w:r w:rsidRPr="00D42F64">
        <w:rPr>
          <w:rStyle w:val="FootnoteReference"/>
          <w:rFonts w:eastAsia="Calibri"/>
          <w:b/>
          <w:bCs/>
          <w:sz w:val="32"/>
          <w:rtl/>
        </w:rPr>
        <w:t>)</w:t>
      </w:r>
      <w:r w:rsidRPr="00D42F64">
        <w:rPr>
          <w:rFonts w:ascii="Traditional Arabic" w:hAnsi="Traditional Arabic" w:cs="Traditional Arabic"/>
          <w:b/>
          <w:bCs/>
          <w:sz w:val="32"/>
          <w:rtl/>
        </w:rPr>
        <w:t xml:space="preserve"> تعدل ثلث الق</w:t>
      </w:r>
      <w:r>
        <w:rPr>
          <w:rFonts w:ascii="Traditional Arabic" w:hAnsi="Traditional Arabic" w:cs="Traditional Arabic" w:hint="cs"/>
          <w:b/>
          <w:bCs/>
          <w:sz w:val="32"/>
          <w:rtl/>
        </w:rPr>
        <w:t>ُ</w:t>
      </w:r>
      <w:r>
        <w:rPr>
          <w:rFonts w:ascii="Traditional Arabic" w:hAnsi="Traditional Arabic" w:cs="Traditional Arabic"/>
          <w:b/>
          <w:bCs/>
          <w:sz w:val="32"/>
          <w:rtl/>
        </w:rPr>
        <w:t>ر</w:t>
      </w:r>
      <w:r>
        <w:rPr>
          <w:rFonts w:ascii="Traditional Arabic" w:hAnsi="Traditional Arabic" w:cs="Traditional Arabic" w:hint="cs"/>
          <w:b/>
          <w:bCs/>
          <w:sz w:val="32"/>
          <w:rtl/>
        </w:rPr>
        <w:t>آ</w:t>
      </w:r>
      <w:r w:rsidRPr="00D42F64">
        <w:rPr>
          <w:rFonts w:ascii="Traditional Arabic" w:hAnsi="Traditional Arabic" w:cs="Traditional Arabic"/>
          <w:b/>
          <w:bCs/>
          <w:sz w:val="32"/>
          <w:rtl/>
        </w:rPr>
        <w:t>ن</w:t>
      </w:r>
      <w:r>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104"/>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Default="00C963BC" w:rsidP="00C963BC">
      <w:pPr>
        <w:pStyle w:val="BodyText"/>
        <w:jc w:val="lowKashida"/>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البخاري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أبي سعيد الخدري</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05"/>
      </w:r>
      <w:r w:rsidRPr="00D42F64">
        <w:rPr>
          <w:rStyle w:val="FootnoteReference"/>
          <w:rFonts w:eastAsia="Calibri"/>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p>
    <w:p w:rsidR="00C963BC" w:rsidRPr="002B4B01" w:rsidRDefault="00C963BC" w:rsidP="00C963BC">
      <w:pPr>
        <w:pStyle w:val="BodyText"/>
        <w:jc w:val="lowKashida"/>
        <w:rPr>
          <w:rFonts w:ascii="Traditional Arabic" w:hAnsi="Traditional Arabic" w:cs="Traditional Arabic"/>
          <w:sz w:val="18"/>
          <w:szCs w:val="18"/>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sidRPr="00D42F64">
        <w:rPr>
          <w:rFonts w:ascii="AngsanaUPC" w:hAnsi="AngsanaUPC" w:cs="AngsanaUPC"/>
          <w:b/>
          <w:bCs/>
          <w:sz w:val="32"/>
          <w:rtl/>
        </w:rPr>
        <w:t>«</w:t>
      </w:r>
      <w:r w:rsidRPr="00D42F64">
        <w:rPr>
          <w:rFonts w:ascii="Traditional Arabic" w:hAnsi="Traditional Arabic" w:cs="Traditional Arabic"/>
          <w:b/>
          <w:bCs/>
          <w:sz w:val="32"/>
          <w:rtl/>
        </w:rPr>
        <w:t>وعن النبي صلى الله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وسلم انه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سمع رج</w:t>
      </w:r>
      <w:r>
        <w:rPr>
          <w:rFonts w:ascii="Traditional Arabic" w:hAnsi="Traditional Arabic" w:cs="Traditional Arabic" w:hint="cs"/>
          <w:b/>
          <w:bCs/>
          <w:sz w:val="32"/>
          <w:rtl/>
        </w:rPr>
        <w:t>ُ</w:t>
      </w:r>
      <w:r w:rsidRPr="00D42F64">
        <w:rPr>
          <w:rFonts w:ascii="Traditional Arabic" w:hAnsi="Traditional Arabic" w:cs="Traditional Arabic"/>
          <w:b/>
          <w:bCs/>
          <w:sz w:val="32"/>
          <w:rtl/>
        </w:rPr>
        <w:t>لا</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يقرؤها قال</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وجبت قيل</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يا رسول الله وما وجبت</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قال </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وجبت له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ألجن</w:t>
      </w:r>
      <w:r w:rsidRPr="00D42F64">
        <w:rPr>
          <w:rFonts w:ascii="Traditional Arabic" w:hAnsi="Traditional Arabic" w:cs="Traditional Arabic" w:hint="cs"/>
          <w:b/>
          <w:bCs/>
          <w:sz w:val="32"/>
          <w:rtl/>
        </w:rPr>
        <w:t>ة.</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106"/>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 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الترمذي والنسائي والحاكم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أبي ه</w:t>
      </w:r>
      <w:r>
        <w:rPr>
          <w:rFonts w:ascii="Traditional Arabic" w:hAnsi="Traditional Arabic" w:cs="Traditional Arabic" w:hint="cs"/>
          <w:sz w:val="32"/>
          <w:rtl/>
        </w:rPr>
        <w:t>ُ</w:t>
      </w:r>
      <w:r w:rsidRPr="00D42F64">
        <w:rPr>
          <w:rFonts w:ascii="Traditional Arabic" w:hAnsi="Traditional Arabic" w:cs="Traditional Arabic"/>
          <w:sz w:val="32"/>
          <w:rtl/>
        </w:rPr>
        <w:t>ريرة</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07"/>
      </w:r>
      <w:r w:rsidRPr="00D42F64">
        <w:rPr>
          <w:rStyle w:val="FootnoteReference"/>
          <w:rFonts w:eastAsia="Calibri"/>
          <w:sz w:val="32"/>
          <w:rtl/>
        </w:rPr>
        <w:t>)</w:t>
      </w:r>
    </w:p>
    <w:p w:rsidR="00C963BC" w:rsidRPr="00D42F64" w:rsidRDefault="00C963BC" w:rsidP="00C963BC">
      <w:pPr>
        <w:pStyle w:val="BodyText"/>
        <w:jc w:val="lowKashida"/>
        <w:rPr>
          <w:rFonts w:ascii="Traditional Arabic" w:hAnsi="Traditional Arabic" w:cs="Traditional Arabic"/>
          <w:sz w:val="32"/>
          <w:rtl/>
        </w:rPr>
      </w:pPr>
    </w:p>
    <w:p w:rsidR="00C963BC" w:rsidRPr="006D6184" w:rsidRDefault="00C963BC" w:rsidP="00C963BC">
      <w:pPr>
        <w:pStyle w:val="BodyText"/>
        <w:jc w:val="center"/>
        <w:rPr>
          <w:rFonts w:ascii="Andalus" w:hAnsi="Andalus" w:cs="Andalus"/>
          <w:b/>
          <w:bCs/>
          <w:i/>
          <w:iCs/>
          <w:color w:val="FF0000"/>
          <w:sz w:val="44"/>
          <w:szCs w:val="44"/>
          <w:u w:val="single"/>
          <w:rtl/>
        </w:rPr>
      </w:pPr>
      <w:r w:rsidRPr="006D6184">
        <w:rPr>
          <w:rFonts w:ascii="Andalus" w:hAnsi="Andalus" w:cs="Andalus"/>
          <w:b/>
          <w:bCs/>
          <w:i/>
          <w:iCs/>
          <w:color w:val="FF0000"/>
          <w:sz w:val="44"/>
          <w:szCs w:val="44"/>
          <w:u w:val="single"/>
          <w:rtl/>
        </w:rPr>
        <w:t>سورة الفلق</w:t>
      </w:r>
    </w:p>
    <w:p w:rsidR="00C963BC" w:rsidRPr="00D42F64" w:rsidRDefault="00C963BC" w:rsidP="00C963BC">
      <w:pPr>
        <w:pStyle w:val="BodyText"/>
        <w:rPr>
          <w:rFonts w:ascii="Andalus" w:hAnsi="Andalus" w:cs="Andalus"/>
          <w:b/>
          <w:bCs/>
          <w:i/>
          <w:iCs/>
          <w:color w:val="FF0000"/>
          <w:sz w:val="32"/>
          <w:u w:val="single"/>
          <w:rtl/>
        </w:rPr>
      </w:pP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وقيل المراد به القمر</w:t>
      </w:r>
      <w:r w:rsidRPr="00D42F64">
        <w:rPr>
          <w:rFonts w:ascii="Traditional Arabic" w:hAnsi="Traditional Arabic" w:cs="Traditional Arabic" w:hint="cs"/>
          <w:b/>
          <w:bCs/>
          <w:sz w:val="32"/>
          <w:rtl/>
        </w:rPr>
        <w:t>.)</w:t>
      </w:r>
      <w:r w:rsidRPr="00D42F64">
        <w:rPr>
          <w:rFonts w:ascii="Traditional Arabic" w:hAnsi="Traditional Arabic" w:cs="Traditional Arabic"/>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108"/>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هذا ورد</w:t>
      </w:r>
      <w:r>
        <w:rPr>
          <w:rFonts w:ascii="Traditional Arabic" w:hAnsi="Traditional Arabic" w:cs="Traditional Arabic" w:hint="cs"/>
          <w:sz w:val="32"/>
          <w:rtl/>
        </w:rPr>
        <w:t>َ</w:t>
      </w:r>
      <w:r w:rsidRPr="00D42F64">
        <w:rPr>
          <w:rFonts w:ascii="Traditional Arabic" w:hAnsi="Traditional Arabic" w:cs="Traditional Arabic"/>
          <w:sz w:val="32"/>
          <w:rtl/>
        </w:rPr>
        <w:t xml:space="preserve"> مرفوعا</w:t>
      </w:r>
      <w:r>
        <w:rPr>
          <w:rFonts w:ascii="Traditional Arabic" w:hAnsi="Traditional Arabic" w:cs="Traditional Arabic" w:hint="cs"/>
          <w:sz w:val="32"/>
          <w:rtl/>
        </w:rPr>
        <w:t>ً</w:t>
      </w:r>
      <w:r w:rsidRPr="00D42F64">
        <w:rPr>
          <w:rFonts w:ascii="Traditional Arabic" w:hAnsi="Traditional Arabic" w:cs="Traditional Arabic"/>
          <w:sz w:val="32"/>
          <w:rtl/>
        </w:rPr>
        <w:t xml:space="preserve"> 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الترمذي والنسائي والحاكم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عائشة</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09"/>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روي</w:t>
      </w:r>
      <w:r w:rsidRPr="00D42F64">
        <w:rPr>
          <w:rFonts w:ascii="AngsanaUPC" w:hAnsi="AngsanaUPC" w:cs="AngsanaUPC"/>
          <w:b/>
          <w:bCs/>
          <w:sz w:val="32"/>
          <w:rtl/>
        </w:rPr>
        <w:t>«</w:t>
      </w:r>
      <w:r>
        <w:rPr>
          <w:rFonts w:ascii="Traditional Arabic" w:hAnsi="Traditional Arabic" w:cs="Traditional Arabic"/>
          <w:b/>
          <w:bCs/>
          <w:sz w:val="32"/>
          <w:rtl/>
        </w:rPr>
        <w:t xml:space="preserve"> </w:t>
      </w:r>
      <w:r>
        <w:rPr>
          <w:rFonts w:ascii="Traditional Arabic" w:hAnsi="Traditional Arabic" w:cs="Traditional Arabic" w:hint="cs"/>
          <w:b/>
          <w:bCs/>
          <w:sz w:val="32"/>
          <w:rtl/>
        </w:rPr>
        <w:t>ا</w:t>
      </w:r>
      <w:r w:rsidRPr="00D42F64">
        <w:rPr>
          <w:rFonts w:ascii="Traditional Arabic" w:hAnsi="Traditional Arabic" w:cs="Traditional Arabic"/>
          <w:b/>
          <w:bCs/>
          <w:sz w:val="32"/>
          <w:rtl/>
        </w:rPr>
        <w:t>ن يهوديا</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سحر</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النبي صلى الله عليه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وسلم في إحدى عشرة ع</w:t>
      </w:r>
      <w:r>
        <w:rPr>
          <w:rFonts w:ascii="Traditional Arabic" w:hAnsi="Traditional Arabic" w:cs="Traditional Arabic" w:hint="cs"/>
          <w:b/>
          <w:bCs/>
          <w:sz w:val="32"/>
          <w:rtl/>
        </w:rPr>
        <w:t>ُ</w:t>
      </w:r>
      <w:r w:rsidRPr="00D42F64">
        <w:rPr>
          <w:rFonts w:ascii="Traditional Arabic" w:hAnsi="Traditional Arabic" w:cs="Traditional Arabic"/>
          <w:b/>
          <w:bCs/>
          <w:sz w:val="32"/>
          <w:rtl/>
        </w:rPr>
        <w:t>قدة</w:t>
      </w:r>
      <w:r w:rsidRPr="00D42F64">
        <w:rPr>
          <w:rFonts w:ascii="Traditional Arabic" w:hAnsi="Traditional Arabic" w:cs="Traditional Arabic"/>
          <w:sz w:val="32"/>
          <w:rtl/>
        </w:rPr>
        <w:t xml:space="preserve"> </w:t>
      </w:r>
      <w:r>
        <w:rPr>
          <w:rFonts w:ascii="AngsanaUPC" w:hAnsi="AngsanaUPC" w:cs="AngsanaUPC" w:hint="cs"/>
          <w:sz w:val="32"/>
          <w:rtl/>
        </w:rPr>
        <w:t>.</w:t>
      </w:r>
      <w:r w:rsidRPr="00D42F64">
        <w:rPr>
          <w:rFonts w:ascii="AngsanaUPC" w:hAnsi="AngsanaUPC" w:cs="AngsanaUPC"/>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10"/>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 xml:space="preserve">إلى </w:t>
      </w:r>
      <w:r w:rsidRPr="00D42F64">
        <w:rPr>
          <w:rFonts w:ascii="Traditional Arabic" w:hAnsi="Traditional Arabic" w:cs="Traditional Arabic" w:hint="cs"/>
          <w:sz w:val="32"/>
          <w:rtl/>
        </w:rPr>
        <w:t>آ</w:t>
      </w:r>
      <w:r w:rsidRPr="00D42F64">
        <w:rPr>
          <w:rFonts w:ascii="Traditional Arabic" w:hAnsi="Traditional Arabic" w:cs="Traditional Arabic"/>
          <w:sz w:val="32"/>
          <w:rtl/>
        </w:rPr>
        <w:t>خره</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11"/>
      </w:r>
      <w:r w:rsidRPr="00D42F64">
        <w:rPr>
          <w:rStyle w:val="FootnoteReference"/>
          <w:rFonts w:eastAsia="Calibri"/>
          <w:sz w:val="32"/>
          <w:rtl/>
        </w:rPr>
        <w:t>)</w:t>
      </w:r>
      <w:r w:rsidRPr="00D42F64">
        <w:rPr>
          <w:rFonts w:ascii="Traditional Arabic" w:hAnsi="Traditional Arabic" w:cs="Traditional Arabic"/>
          <w:sz w:val="32"/>
          <w:rtl/>
        </w:rPr>
        <w:t xml:space="preserve"> أخرجه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مردو يه والبيهقي في الدلائل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عائشة </w:t>
      </w:r>
      <w:r w:rsidRPr="00D42F64">
        <w:rPr>
          <w:rStyle w:val="FootnoteReference"/>
          <w:rFonts w:eastAsia="Calibri"/>
          <w:sz w:val="32"/>
          <w:rtl/>
        </w:rPr>
        <w:t>(</w:t>
      </w:r>
      <w:r w:rsidRPr="00D42F64">
        <w:rPr>
          <w:rStyle w:val="FootnoteReference"/>
          <w:rFonts w:eastAsia="Calibri"/>
          <w:sz w:val="32"/>
          <w:rtl/>
        </w:rPr>
        <w:footnoteReference w:id="2112"/>
      </w:r>
      <w:r w:rsidRPr="00D42F64">
        <w:rPr>
          <w:rStyle w:val="FootnoteReference"/>
          <w:rFonts w:eastAsia="Calibri"/>
          <w:sz w:val="32"/>
          <w:rtl/>
        </w:rPr>
        <w:t>)</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lastRenderedPageBreak/>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sidRPr="00D42F64">
        <w:rPr>
          <w:rFonts w:ascii="Traditional Arabic" w:hAnsi="Traditional Arabic" w:cs="Traditional Arabic"/>
          <w:b/>
          <w:bCs/>
          <w:sz w:val="32"/>
          <w:rtl/>
        </w:rPr>
        <w:t xml:space="preserve"> لقد أنزلت علي سورتان ما انزل مثلهما</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Fonts w:ascii="Traditional Arabic" w:hAnsi="Traditional Arabic" w:cs="Traditional Arabic"/>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113"/>
      </w:r>
      <w:r w:rsidRPr="00D42F64">
        <w:rPr>
          <w:rStyle w:val="FootnoteReference"/>
          <w:rFonts w:eastAsia="Calibri"/>
          <w:sz w:val="32"/>
          <w:rtl/>
        </w:rPr>
        <w:t>)</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w:t>
      </w:r>
      <w:r>
        <w:rPr>
          <w:rFonts w:ascii="Traditional Arabic" w:hAnsi="Traditional Arabic" w:cs="Traditional Arabic" w:hint="cs"/>
          <w:sz w:val="32"/>
          <w:rtl/>
        </w:rPr>
        <w:t>ُ</w:t>
      </w:r>
      <w:r w:rsidRPr="00D42F64">
        <w:rPr>
          <w:rFonts w:ascii="Traditional Arabic" w:hAnsi="Traditional Arabic" w:cs="Traditional Arabic"/>
          <w:sz w:val="32"/>
          <w:rtl/>
        </w:rPr>
        <w:t>سلم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ع</w:t>
      </w:r>
      <w:r>
        <w:rPr>
          <w:rFonts w:ascii="Traditional Arabic" w:hAnsi="Traditional Arabic" w:cs="Traditional Arabic" w:hint="cs"/>
          <w:sz w:val="32"/>
          <w:rtl/>
        </w:rPr>
        <w:t>ُ</w:t>
      </w:r>
      <w:r w:rsidRPr="00D42F64">
        <w:rPr>
          <w:rFonts w:ascii="Traditional Arabic" w:hAnsi="Traditional Arabic" w:cs="Traditional Arabic"/>
          <w:sz w:val="32"/>
          <w:rtl/>
        </w:rPr>
        <w:t>قبة بن عامر</w:t>
      </w:r>
      <w:r>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14"/>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Pr="00D42F64" w:rsidRDefault="00C963BC" w:rsidP="00C963BC">
      <w:pPr>
        <w:pStyle w:val="BodyText"/>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AngsanaUPC" w:hAnsi="AngsanaUPC" w:cs="AngsanaUPC"/>
          <w:b/>
          <w:bCs/>
          <w:sz w:val="32"/>
          <w:rtl/>
        </w:rPr>
        <w:t>«</w:t>
      </w:r>
      <w:r>
        <w:rPr>
          <w:rFonts w:ascii="Traditional Arabic" w:hAnsi="Traditional Arabic" w:cs="Traditional Arabic"/>
          <w:b/>
          <w:bCs/>
          <w:sz w:val="32"/>
          <w:rtl/>
        </w:rPr>
        <w:t xml:space="preserve"> لن ي</w:t>
      </w:r>
      <w:r>
        <w:rPr>
          <w:rFonts w:ascii="Traditional Arabic" w:hAnsi="Traditional Arabic" w:cs="Traditional Arabic" w:hint="cs"/>
          <w:b/>
          <w:bCs/>
          <w:sz w:val="32"/>
          <w:rtl/>
        </w:rPr>
        <w:t>ُ</w:t>
      </w:r>
      <w:r>
        <w:rPr>
          <w:rFonts w:ascii="Traditional Arabic" w:hAnsi="Traditional Arabic" w:cs="Traditional Arabic"/>
          <w:b/>
          <w:bCs/>
          <w:sz w:val="32"/>
          <w:rtl/>
        </w:rPr>
        <w:t>قر</w:t>
      </w:r>
      <w:r>
        <w:rPr>
          <w:rFonts w:ascii="Traditional Arabic" w:hAnsi="Traditional Arabic" w:cs="Traditional Arabic" w:hint="cs"/>
          <w:b/>
          <w:bCs/>
          <w:sz w:val="32"/>
          <w:rtl/>
        </w:rPr>
        <w:t>أ</w:t>
      </w:r>
      <w:r w:rsidRPr="00D42F64">
        <w:rPr>
          <w:rFonts w:ascii="Traditional Arabic" w:hAnsi="Traditional Arabic" w:cs="Traditional Arabic"/>
          <w:b/>
          <w:bCs/>
          <w:sz w:val="32"/>
          <w:rtl/>
        </w:rPr>
        <w:t xml:space="preserve"> سورتين أحب ولا أرضى عند الله منه</w:t>
      </w:r>
      <w:r>
        <w:rPr>
          <w:rFonts w:ascii="Traditional Arabic" w:hAnsi="Traditional Arabic" w:cs="Traditional Arabic" w:hint="cs"/>
          <w:b/>
          <w:bCs/>
          <w:sz w:val="32"/>
          <w:rtl/>
        </w:rPr>
        <w:t>ُ</w:t>
      </w:r>
      <w:r w:rsidRPr="00D42F64">
        <w:rPr>
          <w:rFonts w:ascii="Traditional Arabic" w:hAnsi="Traditional Arabic" w:cs="Traditional Arabic"/>
          <w:b/>
          <w:bCs/>
          <w:sz w:val="32"/>
          <w:rtl/>
        </w:rPr>
        <w:t>ما</w:t>
      </w:r>
      <w:r>
        <w:rPr>
          <w:rFonts w:ascii="AngsanaUPC" w:hAnsi="AngsanaUPC" w:cs="AngsanaUPC" w:hint="cs"/>
          <w:b/>
          <w:bCs/>
          <w:sz w:val="32"/>
          <w:rtl/>
        </w:rPr>
        <w:t>.</w:t>
      </w:r>
      <w:r w:rsidRPr="00D42F64">
        <w:rPr>
          <w:rFonts w:ascii="AngsanaUPC" w:hAnsi="AngsanaUPC" w:cs="AngsanaUPC"/>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115"/>
      </w:r>
      <w:r w:rsidRPr="00D42F64">
        <w:rPr>
          <w:rStyle w:val="FootnoteReference"/>
          <w:rFonts w:eastAsia="Calibri"/>
          <w:b/>
          <w:bCs/>
          <w:sz w:val="32"/>
          <w:rtl/>
        </w:rPr>
        <w:t>)</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 xml:space="preserve"> </w:t>
      </w:r>
      <w:r w:rsidRPr="00D42F64">
        <w:rPr>
          <w:rFonts w:ascii="Traditional Arabic" w:hAnsi="Traditional Arabic" w:cs="Traditional Arabic"/>
          <w:sz w:val="32"/>
          <w:rtl/>
        </w:rPr>
        <w:t>رواه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ابن حبان في صحيحه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من حديث</w:t>
      </w:r>
      <w:r>
        <w:rPr>
          <w:rFonts w:ascii="Traditional Arabic" w:hAnsi="Traditional Arabic" w:cs="Traditional Arabic" w:hint="cs"/>
          <w:sz w:val="32"/>
          <w:rtl/>
        </w:rPr>
        <w:t>ِ</w:t>
      </w:r>
      <w:r w:rsidRPr="00D42F64">
        <w:rPr>
          <w:rFonts w:ascii="Traditional Arabic" w:hAnsi="Traditional Arabic" w:cs="Traditional Arabic"/>
          <w:sz w:val="32"/>
          <w:rtl/>
        </w:rPr>
        <w:t xml:space="preserve"> ع</w:t>
      </w:r>
      <w:r>
        <w:rPr>
          <w:rFonts w:ascii="Traditional Arabic" w:hAnsi="Traditional Arabic" w:cs="Traditional Arabic" w:hint="cs"/>
          <w:sz w:val="32"/>
          <w:rtl/>
        </w:rPr>
        <w:t>ُ</w:t>
      </w:r>
      <w:r w:rsidRPr="00D42F64">
        <w:rPr>
          <w:rFonts w:ascii="Traditional Arabic" w:hAnsi="Traditional Arabic" w:cs="Traditional Arabic"/>
          <w:sz w:val="32"/>
          <w:rtl/>
        </w:rPr>
        <w:t>قبة بن عامر بلفظ</w:t>
      </w:r>
      <w:r>
        <w:rPr>
          <w:rFonts w:ascii="Traditional Arabic" w:hAnsi="Traditional Arabic" w:cs="Traditional Arabic" w:hint="cs"/>
          <w:sz w:val="32"/>
          <w:rtl/>
        </w:rPr>
        <w:t>ِ</w:t>
      </w:r>
      <w:r w:rsidRPr="00D42F64">
        <w:rPr>
          <w:rFonts w:ascii="Traditional Arabic" w:hAnsi="Traditional Arabic" w:cs="Traditional Arabic" w:hint="cs"/>
          <w:sz w:val="32"/>
          <w:rtl/>
        </w:rPr>
        <w:t>:</w:t>
      </w:r>
      <w:r w:rsidRPr="00D42F64">
        <w:rPr>
          <w:rFonts w:ascii="AngsanaUPC" w:hAnsi="AngsanaUPC" w:cs="AngsanaUPC"/>
          <w:sz w:val="32"/>
          <w:rtl/>
        </w:rPr>
        <w:t>«</w:t>
      </w:r>
      <w:r w:rsidRPr="00D42F64">
        <w:rPr>
          <w:rFonts w:ascii="Traditional Arabic" w:hAnsi="Traditional Arabic" w:cs="Traditional Arabic"/>
          <w:sz w:val="32"/>
          <w:rtl/>
        </w:rPr>
        <w:t xml:space="preserve"> لن ت</w:t>
      </w:r>
      <w:r>
        <w:rPr>
          <w:rFonts w:ascii="Traditional Arabic" w:hAnsi="Traditional Arabic" w:cs="Traditional Arabic" w:hint="cs"/>
          <w:sz w:val="32"/>
          <w:rtl/>
        </w:rPr>
        <w:t>ُ</w:t>
      </w:r>
      <w:r>
        <w:rPr>
          <w:rFonts w:ascii="Traditional Arabic" w:hAnsi="Traditional Arabic" w:cs="Traditional Arabic"/>
          <w:sz w:val="32"/>
          <w:rtl/>
        </w:rPr>
        <w:t>قر</w:t>
      </w:r>
      <w:r>
        <w:rPr>
          <w:rFonts w:ascii="Traditional Arabic" w:hAnsi="Traditional Arabic" w:cs="Traditional Arabic" w:hint="cs"/>
          <w:sz w:val="32"/>
          <w:rtl/>
        </w:rPr>
        <w:t>أ</w:t>
      </w:r>
      <w:r w:rsidRPr="00D42F64">
        <w:rPr>
          <w:rFonts w:ascii="Traditional Arabic" w:hAnsi="Traditional Arabic" w:cs="Traditional Arabic"/>
          <w:sz w:val="32"/>
          <w:rtl/>
        </w:rPr>
        <w:t xml:space="preserve"> س</w:t>
      </w:r>
      <w:r>
        <w:rPr>
          <w:rFonts w:ascii="Traditional Arabic" w:hAnsi="Traditional Arabic" w:cs="Traditional Arabic" w:hint="cs"/>
          <w:sz w:val="32"/>
          <w:rtl/>
        </w:rPr>
        <w:t>ُ</w:t>
      </w:r>
      <w:r w:rsidRPr="00D42F64">
        <w:rPr>
          <w:rFonts w:ascii="Traditional Arabic" w:hAnsi="Traditional Arabic" w:cs="Traditional Arabic"/>
          <w:sz w:val="32"/>
          <w:rtl/>
        </w:rPr>
        <w:t>ورة أحب إلى الله</w:t>
      </w:r>
      <w:r>
        <w:rPr>
          <w:rFonts w:ascii="Traditional Arabic" w:hAnsi="Traditional Arabic" w:cs="Traditional Arabic" w:hint="cs"/>
          <w:sz w:val="32"/>
          <w:rtl/>
        </w:rPr>
        <w:t>ِ</w:t>
      </w:r>
      <w:r>
        <w:rPr>
          <w:rFonts w:ascii="Traditional Arabic" w:hAnsi="Traditional Arabic" w:cs="Traditional Arabic"/>
          <w:sz w:val="32"/>
          <w:rtl/>
        </w:rPr>
        <w:t xml:space="preserve"> ولا </w:t>
      </w:r>
      <w:r>
        <w:rPr>
          <w:rFonts w:ascii="Traditional Arabic" w:hAnsi="Traditional Arabic" w:cs="Traditional Arabic" w:hint="cs"/>
          <w:sz w:val="32"/>
          <w:rtl/>
        </w:rPr>
        <w:t>أ</w:t>
      </w:r>
      <w:r w:rsidRPr="00D42F64">
        <w:rPr>
          <w:rFonts w:ascii="Traditional Arabic" w:hAnsi="Traditional Arabic" w:cs="Traditional Arabic"/>
          <w:sz w:val="32"/>
          <w:rtl/>
        </w:rPr>
        <w:t>بلغ من ق</w:t>
      </w:r>
      <w:r>
        <w:rPr>
          <w:rFonts w:ascii="Traditional Arabic" w:hAnsi="Traditional Arabic" w:cs="Traditional Arabic" w:hint="cs"/>
          <w:sz w:val="32"/>
          <w:rtl/>
        </w:rPr>
        <w:t>ُ</w:t>
      </w:r>
      <w:r w:rsidRPr="00D42F64">
        <w:rPr>
          <w:rFonts w:ascii="Traditional Arabic" w:hAnsi="Traditional Arabic" w:cs="Traditional Arabic"/>
          <w:sz w:val="32"/>
          <w:rtl/>
        </w:rPr>
        <w:t>ل أعوذ برب</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الفلق وقل أعوذ برب</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الناس فان استطعت أن لا تدعه</w:t>
      </w:r>
      <w:r>
        <w:rPr>
          <w:rFonts w:ascii="Traditional Arabic" w:hAnsi="Traditional Arabic" w:cs="Traditional Arabic" w:hint="cs"/>
          <w:sz w:val="32"/>
          <w:rtl/>
        </w:rPr>
        <w:t>ُ</w:t>
      </w:r>
      <w:r w:rsidRPr="00D42F64">
        <w:rPr>
          <w:rFonts w:ascii="Traditional Arabic" w:hAnsi="Traditional Arabic" w:cs="Traditional Arabic"/>
          <w:sz w:val="32"/>
          <w:rtl/>
        </w:rPr>
        <w:t>ما في صلاة</w:t>
      </w:r>
      <w:r>
        <w:rPr>
          <w:rFonts w:ascii="Traditional Arabic" w:hAnsi="Traditional Arabic" w:cs="Traditional Arabic" w:hint="cs"/>
          <w:sz w:val="32"/>
          <w:rtl/>
        </w:rPr>
        <w:t>ٍ</w:t>
      </w:r>
      <w:r>
        <w:rPr>
          <w:rFonts w:ascii="Traditional Arabic" w:hAnsi="Traditional Arabic" w:cs="Traditional Arabic"/>
          <w:sz w:val="32"/>
          <w:rtl/>
        </w:rPr>
        <w:t xml:space="preserve"> ف</w:t>
      </w:r>
      <w:r>
        <w:rPr>
          <w:rFonts w:ascii="Traditional Arabic" w:hAnsi="Traditional Arabic" w:cs="Traditional Arabic" w:hint="cs"/>
          <w:sz w:val="32"/>
          <w:rtl/>
        </w:rPr>
        <w:t>أ</w:t>
      </w:r>
      <w:r w:rsidRPr="00D42F64">
        <w:rPr>
          <w:rFonts w:ascii="Traditional Arabic" w:hAnsi="Traditional Arabic" w:cs="Traditional Arabic"/>
          <w:sz w:val="32"/>
          <w:rtl/>
        </w:rPr>
        <w:t>فعل.</w:t>
      </w:r>
      <w:r>
        <w:rPr>
          <w:rFonts w:ascii="AngsanaUPC" w:hAnsi="AngsanaUPC" w:cs="AngsanaUPC"/>
          <w:sz w:val="32"/>
          <w:rtl/>
        </w:rPr>
        <w:t>»</w:t>
      </w:r>
      <w:r w:rsidRPr="00D42F64">
        <w:rPr>
          <w:rStyle w:val="FootnoteReference"/>
          <w:rFonts w:eastAsia="Calibri"/>
          <w:sz w:val="32"/>
          <w:rtl/>
        </w:rPr>
        <w:t>(</w:t>
      </w:r>
      <w:r w:rsidRPr="00D42F64">
        <w:rPr>
          <w:rStyle w:val="FootnoteReference"/>
          <w:rFonts w:eastAsia="Calibri"/>
          <w:sz w:val="32"/>
          <w:rtl/>
        </w:rPr>
        <w:footnoteReference w:id="2116"/>
      </w:r>
      <w:r w:rsidRPr="00D42F64">
        <w:rPr>
          <w:rStyle w:val="FootnoteReference"/>
          <w:rFonts w:eastAsia="Calibri"/>
          <w:sz w:val="32"/>
          <w:rtl/>
        </w:rPr>
        <w:t>)</w:t>
      </w:r>
    </w:p>
    <w:p w:rsidR="00C963BC" w:rsidRPr="00D42F64" w:rsidRDefault="00C963BC" w:rsidP="00C963BC">
      <w:pPr>
        <w:pStyle w:val="BodyText"/>
        <w:jc w:val="mediumKashida"/>
        <w:rPr>
          <w:rFonts w:ascii="Traditional Arabic" w:hAnsi="Traditional Arabic" w:cs="Traditional Arabic"/>
          <w:sz w:val="32"/>
          <w:rtl/>
        </w:rPr>
      </w:pPr>
    </w:p>
    <w:p w:rsidR="00C963BC" w:rsidRDefault="00C963BC" w:rsidP="00C963BC">
      <w:pPr>
        <w:pStyle w:val="BodyText"/>
        <w:jc w:val="center"/>
        <w:rPr>
          <w:rFonts w:ascii="Andalus" w:hAnsi="Andalus" w:cs="Andalus"/>
          <w:b/>
          <w:bCs/>
          <w:i/>
          <w:iCs/>
          <w:color w:val="FF0000"/>
          <w:sz w:val="44"/>
          <w:szCs w:val="44"/>
          <w:u w:val="single"/>
          <w:rtl/>
        </w:rPr>
      </w:pPr>
    </w:p>
    <w:p w:rsidR="00C963BC" w:rsidRDefault="00C963BC" w:rsidP="00C963BC">
      <w:pPr>
        <w:pStyle w:val="BodyText"/>
        <w:jc w:val="center"/>
        <w:rPr>
          <w:rFonts w:ascii="Andalus" w:hAnsi="Andalus" w:cs="Andalus"/>
          <w:b/>
          <w:bCs/>
          <w:i/>
          <w:iCs/>
          <w:color w:val="FF0000"/>
          <w:sz w:val="44"/>
          <w:szCs w:val="44"/>
          <w:u w:val="single"/>
          <w:rtl/>
        </w:rPr>
      </w:pPr>
      <w:r w:rsidRPr="006D6184">
        <w:rPr>
          <w:rFonts w:ascii="Andalus" w:hAnsi="Andalus" w:cs="Andalus"/>
          <w:b/>
          <w:bCs/>
          <w:i/>
          <w:iCs/>
          <w:color w:val="FF0000"/>
          <w:sz w:val="44"/>
          <w:szCs w:val="44"/>
          <w:u w:val="single"/>
          <w:rtl/>
        </w:rPr>
        <w:t>سورة الناس</w:t>
      </w:r>
    </w:p>
    <w:p w:rsidR="00C963BC" w:rsidRPr="006D6184" w:rsidRDefault="00C963BC" w:rsidP="00C963BC">
      <w:pPr>
        <w:pStyle w:val="BodyText"/>
        <w:jc w:val="center"/>
        <w:rPr>
          <w:rFonts w:ascii="Andalus" w:hAnsi="Andalus" w:cs="Andalus"/>
          <w:b/>
          <w:bCs/>
          <w:i/>
          <w:iCs/>
          <w:color w:val="FF0000"/>
          <w:sz w:val="44"/>
          <w:szCs w:val="44"/>
          <w:u w:val="single"/>
          <w:rtl/>
        </w:rPr>
      </w:pPr>
    </w:p>
    <w:p w:rsidR="00C963BC" w:rsidRPr="00D42F64" w:rsidRDefault="00C963BC" w:rsidP="00C963BC">
      <w:pPr>
        <w:pStyle w:val="BodyText"/>
        <w:jc w:val="mediumKashida"/>
        <w:rPr>
          <w:rFonts w:ascii="Traditional Arabic" w:hAnsi="Traditional Arabic" w:cs="Traditional Arabic"/>
          <w:sz w:val="32"/>
          <w:rtl/>
        </w:rPr>
      </w:pP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ملك الناس اله الناس عطفا بيان له</w:t>
      </w:r>
      <w:r>
        <w:rPr>
          <w:rFonts w:ascii="Traditional Arabic" w:hAnsi="Traditional Arabic" w:cs="Traditional Arabic" w:hint="cs"/>
          <w:b/>
          <w:bCs/>
          <w:sz w:val="32"/>
          <w:rtl/>
        </w:rPr>
        <w:t>ُ</w:t>
      </w:r>
      <w:r w:rsidRPr="00D42F64">
        <w:rPr>
          <w:rFonts w:ascii="Traditional Arabic" w:hAnsi="Traditional Arabic" w:cs="Traditional Arabic" w:hint="cs"/>
          <w:b/>
          <w:bCs/>
          <w:sz w:val="32"/>
          <w:rtl/>
        </w:rPr>
        <w:t>.)</w:t>
      </w:r>
      <w:r w:rsidRPr="00D42F64">
        <w:rPr>
          <w:rStyle w:val="FootnoteReference"/>
          <w:rFonts w:eastAsia="Calibri"/>
          <w:b/>
          <w:bCs/>
          <w:sz w:val="32"/>
          <w:rtl/>
        </w:rPr>
        <w:t>(</w:t>
      </w:r>
      <w:r w:rsidRPr="00D42F64">
        <w:rPr>
          <w:rStyle w:val="FootnoteReference"/>
          <w:rFonts w:eastAsia="Calibri"/>
          <w:b/>
          <w:bCs/>
          <w:sz w:val="32"/>
          <w:rtl/>
        </w:rPr>
        <w:footnoteReference w:id="2117"/>
      </w:r>
      <w:r w:rsidRPr="00D42F64">
        <w:rPr>
          <w:rStyle w:val="FootnoteReference"/>
          <w:rFonts w:eastAsia="Calibri"/>
          <w:b/>
          <w:bCs/>
          <w:sz w:val="32"/>
          <w:rtl/>
        </w:rPr>
        <w:t>)</w:t>
      </w:r>
      <w:r w:rsidRPr="00D42F64">
        <w:rPr>
          <w:rFonts w:ascii="Traditional Arabic" w:hAnsi="Traditional Arabic" w:cs="Traditional Arabic"/>
          <w:b/>
          <w:b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sz w:val="32"/>
          <w:rtl/>
        </w:rPr>
        <w:t>قال أبو حيان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عطف البيان إنما يكون بالجوامد</w:t>
      </w:r>
      <w:r>
        <w:rPr>
          <w:rFonts w:ascii="Traditional Arabic" w:hAnsi="Traditional Arabic" w:cs="Traditional Arabic" w:hint="cs"/>
          <w:sz w:val="32"/>
          <w:rtl/>
        </w:rPr>
        <w:t>ِ</w:t>
      </w:r>
      <w:r w:rsidRPr="00D42F64">
        <w:rPr>
          <w:rFonts w:ascii="Traditional Arabic" w:hAnsi="Traditional Arabic" w:cs="Traditional Arabic" w:hint="cs"/>
          <w:sz w:val="32"/>
          <w:rtl/>
        </w:rPr>
        <w:t xml:space="preserve">.) </w:t>
      </w:r>
      <w:r w:rsidRPr="00D42F64">
        <w:rPr>
          <w:rStyle w:val="FootnoteReference"/>
          <w:rFonts w:eastAsia="Calibri"/>
          <w:sz w:val="32"/>
          <w:rtl/>
        </w:rPr>
        <w:t>(</w:t>
      </w:r>
      <w:r w:rsidRPr="00D42F64">
        <w:rPr>
          <w:rStyle w:val="FootnoteReference"/>
          <w:rFonts w:eastAsia="Calibri"/>
          <w:sz w:val="32"/>
          <w:rtl/>
        </w:rPr>
        <w:footnoteReference w:id="2118"/>
      </w:r>
      <w:r w:rsidRPr="00D42F64">
        <w:rPr>
          <w:rStyle w:val="FootnoteReference"/>
          <w:rFonts w:eastAsia="Calibri"/>
          <w:sz w:val="32"/>
          <w:rtl/>
        </w:rPr>
        <w:t>)</w:t>
      </w:r>
      <w:r w:rsidRPr="00D42F64">
        <w:rPr>
          <w:rFonts w:ascii="Traditional Arabic" w:hAnsi="Traditional Arabic" w:cs="Traditional Arabic"/>
          <w:sz w:val="32"/>
          <w:rtl/>
        </w:rPr>
        <w:t xml:space="preserve"> قال الحلبي </w:t>
      </w:r>
      <w:r w:rsidRPr="00D42F64">
        <w:rPr>
          <w:rFonts w:ascii="Traditional Arabic" w:hAnsi="Traditional Arabic" w:cs="Traditional Arabic" w:hint="cs"/>
          <w:sz w:val="32"/>
          <w:rtl/>
        </w:rPr>
        <w:t>:(</w:t>
      </w:r>
      <w:r w:rsidRPr="00D42F64">
        <w:rPr>
          <w:rFonts w:ascii="Traditional Arabic" w:hAnsi="Traditional Arabic" w:cs="Traditional Arabic"/>
          <w:sz w:val="32"/>
          <w:rtl/>
        </w:rPr>
        <w:t>ي</w:t>
      </w:r>
      <w:r>
        <w:rPr>
          <w:rFonts w:ascii="Traditional Arabic" w:hAnsi="Traditional Arabic" w:cs="Traditional Arabic" w:hint="cs"/>
          <w:sz w:val="32"/>
          <w:rtl/>
        </w:rPr>
        <w:t>ُ</w:t>
      </w:r>
      <w:r w:rsidRPr="00D42F64">
        <w:rPr>
          <w:rFonts w:ascii="Traditional Arabic" w:hAnsi="Traditional Arabic" w:cs="Traditional Arabic"/>
          <w:sz w:val="32"/>
          <w:rtl/>
        </w:rPr>
        <w:t>جاب عنه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بان هذا جار مجرى الجوامد</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19"/>
      </w:r>
      <w:r w:rsidRPr="00D42F64">
        <w:rPr>
          <w:rStyle w:val="FootnoteReference"/>
          <w:rFonts w:eastAsia="Calibri"/>
          <w:sz w:val="32"/>
          <w:rtl/>
        </w:rPr>
        <w:t>)</w:t>
      </w:r>
      <w:r w:rsidRPr="00D42F64">
        <w:rPr>
          <w:rFonts w:ascii="Traditional Arabic" w:hAnsi="Traditional Arabic" w:cs="Traditional Arabic" w:hint="cs"/>
          <w:sz w:val="32"/>
          <w:rtl/>
        </w:rPr>
        <w:t xml:space="preserve">               </w:t>
      </w:r>
    </w:p>
    <w:p w:rsidR="00C963BC" w:rsidRDefault="00C963BC" w:rsidP="00C963BC">
      <w:pPr>
        <w:pStyle w:val="BodyText"/>
        <w:jc w:val="mediumKashida"/>
        <w:rPr>
          <w:rFonts w:ascii="Traditional Arabic" w:hAnsi="Traditional Arabic" w:cs="Traditional Arabic"/>
          <w:sz w:val="32"/>
          <w:rtl/>
        </w:rPr>
      </w:pPr>
      <w:r w:rsidRPr="00D42F64">
        <w:rPr>
          <w:rFonts w:ascii="Traditional Arabic" w:hAnsi="Traditional Arabic" w:cs="Traditional Arabic"/>
          <w:sz w:val="32"/>
          <w:rtl/>
        </w:rPr>
        <w:lastRenderedPageBreak/>
        <w:t xml:space="preserve"> </w:t>
      </w:r>
      <w:r w:rsidRPr="00D42F64">
        <w:rPr>
          <w:rFonts w:ascii="Traditional Arabic" w:hAnsi="Traditional Arabic" w:cs="Traditional Arabic" w:hint="cs"/>
          <w:sz w:val="32"/>
          <w:rtl/>
        </w:rPr>
        <w:t xml:space="preserve"> </w:t>
      </w:r>
      <w:r w:rsidRPr="00D42F64">
        <w:rPr>
          <w:rFonts w:ascii="Traditional Arabic" w:hAnsi="Traditional Arabic" w:cs="Traditional Arabic"/>
          <w:sz w:val="32"/>
          <w:rtl/>
        </w:rPr>
        <w:t>ثم قال أبو حيان</w:t>
      </w:r>
      <w:r w:rsidRPr="00D42F64">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D42F64">
        <w:rPr>
          <w:rFonts w:ascii="Traditional Arabic" w:hAnsi="Traditional Arabic" w:cs="Traditional Arabic" w:hint="cs"/>
          <w:sz w:val="32"/>
          <w:rtl/>
        </w:rPr>
        <w:t>(</w:t>
      </w:r>
      <w:r w:rsidRPr="00D42F64">
        <w:rPr>
          <w:rFonts w:ascii="Traditional Arabic" w:hAnsi="Traditional Arabic" w:cs="Traditional Arabic"/>
          <w:sz w:val="32"/>
          <w:rtl/>
        </w:rPr>
        <w:t>وظاهر قوله إنهما عطفا بيان لواحد ولا انقل عن النحاة شيئا في عطف البيان هل يجوز أن يكون المعطوف في علم واحد أم</w:t>
      </w:r>
      <w:r>
        <w:rPr>
          <w:rFonts w:ascii="Traditional Arabic" w:hAnsi="Traditional Arabic" w:cs="Traditional Arabic" w:hint="cs"/>
          <w:sz w:val="32"/>
          <w:rtl/>
        </w:rPr>
        <w:t xml:space="preserve"> لا .</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20"/>
      </w:r>
      <w:r w:rsidRPr="00D42F64">
        <w:rPr>
          <w:rStyle w:val="FootnoteReference"/>
          <w:rFonts w:eastAsia="Calibri"/>
          <w:sz w:val="32"/>
          <w:rtl/>
        </w:rPr>
        <w:t>)</w:t>
      </w:r>
    </w:p>
    <w:p w:rsidR="00C963BC" w:rsidRPr="00D42F64" w:rsidRDefault="00C963BC" w:rsidP="00C963BC">
      <w:pPr>
        <w:pStyle w:val="BodyText"/>
        <w:jc w:val="mediumKashida"/>
        <w:rPr>
          <w:rFonts w:ascii="Traditional Arabic" w:hAnsi="Traditional Arabic" w:cs="Traditional Arabic"/>
          <w:sz w:val="32"/>
          <w:rtl/>
        </w:rPr>
      </w:pPr>
      <w:r w:rsidRPr="00D42F64">
        <w:rPr>
          <w:rFonts w:ascii="Traditional Arabic" w:hAnsi="Traditional Arabic" w:cs="Traditional Arabic" w:hint="cs"/>
          <w:sz w:val="32"/>
          <w:rtl/>
        </w:rPr>
        <w:t xml:space="preserve">  </w:t>
      </w:r>
    </w:p>
    <w:p w:rsidR="00C963BC" w:rsidRPr="00D42F64" w:rsidRDefault="00C963BC" w:rsidP="00C963BC">
      <w:pPr>
        <w:pStyle w:val="BodyText"/>
        <w:jc w:val="mediumKashida"/>
        <w:rPr>
          <w:rFonts w:ascii="Traditional Arabic" w:hAnsi="Traditional Arabic" w:cs="Traditional Arabic"/>
          <w:sz w:val="32"/>
          <w:rtl/>
        </w:rPr>
      </w:pPr>
      <w:r w:rsidRPr="00D42F64">
        <w:rPr>
          <w:rFonts w:ascii="Traditional Arabic" w:hAnsi="Traditional Arabic" w:cs="Traditional Arabic" w:hint="cs"/>
          <w:sz w:val="32"/>
          <w:rtl/>
        </w:rPr>
        <w:t xml:space="preserve"> </w:t>
      </w:r>
      <w:r w:rsidRPr="00D42F64">
        <w:rPr>
          <w:rFonts w:ascii="Traditional Arabic" w:hAnsi="Traditional Arabic" w:cs="Traditional Arabic" w:hint="cs"/>
          <w:b/>
          <w:bCs/>
          <w:sz w:val="32"/>
          <w:rtl/>
        </w:rPr>
        <w:t xml:space="preserve"> </w:t>
      </w:r>
      <w:r w:rsidRPr="00D42F64">
        <w:rPr>
          <w:rFonts w:ascii="Traditional Arabic" w:hAnsi="Traditional Arabic" w:cs="Traditional Arabic"/>
          <w:b/>
          <w:bCs/>
          <w:sz w:val="32"/>
          <w:rtl/>
        </w:rPr>
        <w:t>قوله</w:t>
      </w:r>
      <w:r w:rsidRPr="00D42F64">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w:t>
      </w:r>
      <w:r>
        <w:rPr>
          <w:rFonts w:ascii="AngsanaUPC" w:hAnsi="AngsanaUPC" w:cs="AngsanaUPC"/>
          <w:b/>
          <w:bCs/>
          <w:sz w:val="32"/>
          <w:rtl/>
        </w:rPr>
        <w:t>«</w:t>
      </w:r>
      <w:r w:rsidRPr="00D42F64">
        <w:rPr>
          <w:rFonts w:ascii="Traditional Arabic" w:hAnsi="Traditional Arabic" w:cs="Traditional Arabic"/>
          <w:b/>
          <w:bCs/>
          <w:sz w:val="32"/>
          <w:rtl/>
        </w:rPr>
        <w:t>من قرأ المعوذتين فكأنما قرأ الك</w:t>
      </w:r>
      <w:r>
        <w:rPr>
          <w:rFonts w:ascii="Traditional Arabic" w:hAnsi="Traditional Arabic" w:cs="Traditional Arabic" w:hint="cs"/>
          <w:b/>
          <w:bCs/>
          <w:sz w:val="32"/>
          <w:rtl/>
        </w:rPr>
        <w:t>ُ</w:t>
      </w:r>
      <w:r w:rsidRPr="00D42F64">
        <w:rPr>
          <w:rFonts w:ascii="Traditional Arabic" w:hAnsi="Traditional Arabic" w:cs="Traditional Arabic"/>
          <w:b/>
          <w:bCs/>
          <w:sz w:val="32"/>
          <w:rtl/>
        </w:rPr>
        <w:t>ت</w:t>
      </w:r>
      <w:r>
        <w:rPr>
          <w:rFonts w:ascii="Traditional Arabic" w:hAnsi="Traditional Arabic" w:cs="Traditional Arabic" w:hint="cs"/>
          <w:b/>
          <w:bCs/>
          <w:sz w:val="32"/>
          <w:rtl/>
        </w:rPr>
        <w:t>ُ</w:t>
      </w:r>
      <w:r w:rsidRPr="00D42F64">
        <w:rPr>
          <w:rFonts w:ascii="Traditional Arabic" w:hAnsi="Traditional Arabic" w:cs="Traditional Arabic"/>
          <w:b/>
          <w:bCs/>
          <w:sz w:val="32"/>
          <w:rtl/>
        </w:rPr>
        <w:t>ب التي أنزلها الله</w:t>
      </w:r>
      <w:r>
        <w:rPr>
          <w:rFonts w:ascii="Traditional Arabic" w:hAnsi="Traditional Arabic" w:cs="Traditional Arabic" w:hint="cs"/>
          <w:b/>
          <w:bCs/>
          <w:sz w:val="32"/>
          <w:rtl/>
        </w:rPr>
        <w:t>ُ</w:t>
      </w:r>
      <w:r w:rsidRPr="00D42F64">
        <w:rPr>
          <w:rFonts w:ascii="Traditional Arabic" w:hAnsi="Traditional Arabic" w:cs="Traditional Arabic"/>
          <w:b/>
          <w:bCs/>
          <w:sz w:val="32"/>
          <w:rtl/>
        </w:rPr>
        <w:t xml:space="preserve"> كله</w:t>
      </w:r>
      <w:r>
        <w:rPr>
          <w:rFonts w:ascii="Traditional Arabic" w:hAnsi="Traditional Arabic" w:cs="Traditional Arabic" w:hint="cs"/>
          <w:b/>
          <w:bCs/>
          <w:sz w:val="32"/>
          <w:rtl/>
        </w:rPr>
        <w:t>.</w:t>
      </w:r>
      <w:r>
        <w:rPr>
          <w:rFonts w:ascii="AngsanaUPC" w:hAnsi="AngsanaUPC" w:cs="AngsanaUPC"/>
          <w:b/>
          <w:bCs/>
          <w:sz w:val="32"/>
          <w:rtl/>
        </w:rPr>
        <w:t>»</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21"/>
      </w:r>
      <w:r w:rsidRPr="00D42F64">
        <w:rPr>
          <w:rStyle w:val="FootnoteReference"/>
          <w:rFonts w:eastAsia="Calibri"/>
          <w:sz w:val="32"/>
          <w:rtl/>
        </w:rPr>
        <w:t>)</w:t>
      </w:r>
    </w:p>
    <w:p w:rsidR="00C963BC" w:rsidRPr="00D42F64" w:rsidRDefault="00C963BC" w:rsidP="00C963BC">
      <w:pPr>
        <w:pStyle w:val="BodyText"/>
        <w:jc w:val="mediumKashida"/>
        <w:rPr>
          <w:rFonts w:ascii="Traditional Arabic" w:hAnsi="Traditional Arabic" w:cs="Traditional Arabic"/>
          <w:sz w:val="32"/>
          <w:rtl/>
        </w:rPr>
      </w:pPr>
      <w:r w:rsidRPr="00D42F64">
        <w:rPr>
          <w:rFonts w:ascii="Traditional Arabic" w:hAnsi="Traditional Arabic" w:cs="Traditional Arabic"/>
          <w:sz w:val="32"/>
          <w:rtl/>
        </w:rPr>
        <w:t xml:space="preserve"> موضوع</w:t>
      </w:r>
      <w:r w:rsidRPr="00D42F64">
        <w:rPr>
          <w:rFonts w:ascii="Traditional Arabic" w:hAnsi="Traditional Arabic" w:cs="Traditional Arabic" w:hint="cs"/>
          <w:sz w:val="32"/>
          <w:rtl/>
        </w:rPr>
        <w:t>.</w:t>
      </w:r>
      <w:r w:rsidRPr="00D42F64">
        <w:rPr>
          <w:rStyle w:val="FootnoteReference"/>
          <w:rFonts w:eastAsia="Calibri"/>
          <w:sz w:val="32"/>
          <w:rtl/>
        </w:rPr>
        <w:t>(</w:t>
      </w:r>
      <w:r w:rsidRPr="00D42F64">
        <w:rPr>
          <w:rStyle w:val="FootnoteReference"/>
          <w:rFonts w:eastAsia="Calibri"/>
          <w:sz w:val="32"/>
          <w:rtl/>
        </w:rPr>
        <w:footnoteReference w:id="2122"/>
      </w:r>
      <w:r w:rsidRPr="00D42F64">
        <w:rPr>
          <w:rStyle w:val="FootnoteReference"/>
          <w:rFonts w:eastAsia="Calibri"/>
          <w:sz w:val="32"/>
          <w:rtl/>
        </w:rPr>
        <w:t>)</w:t>
      </w:r>
      <w:r w:rsidRPr="00D42F64">
        <w:rPr>
          <w:rFonts w:ascii="Traditional Arabic" w:hAnsi="Traditional Arabic" w:cs="Traditional Arabic"/>
          <w:sz w:val="32"/>
          <w:rtl/>
        </w:rPr>
        <w:t xml:space="preserve"> والله اعلم</w:t>
      </w:r>
      <w:r w:rsidRPr="00D42F64">
        <w:rPr>
          <w:rFonts w:ascii="Traditional Arabic" w:hAnsi="Traditional Arabic" w:cs="Traditional Arabic" w:hint="cs"/>
          <w:sz w:val="32"/>
          <w:rtl/>
        </w:rPr>
        <w:t>.</w:t>
      </w:r>
    </w:p>
    <w:p w:rsidR="00C963BC" w:rsidRDefault="00C963BC" w:rsidP="00C963BC">
      <w:pPr>
        <w:pStyle w:val="BodyText"/>
        <w:jc w:val="mediumKashida"/>
        <w:rPr>
          <w:rFonts w:ascii="Traditional Arabic" w:hAnsi="Traditional Arabic" w:cs="Traditional Arabic"/>
          <w:sz w:val="32"/>
          <w:rtl/>
        </w:rPr>
      </w:pPr>
    </w:p>
    <w:p w:rsidR="00C963BC" w:rsidRDefault="00C963BC" w:rsidP="00C963BC">
      <w:pPr>
        <w:pStyle w:val="BodyText"/>
        <w:jc w:val="mediumKashida"/>
        <w:rPr>
          <w:rFonts w:ascii="Traditional Arabic" w:hAnsi="Traditional Arabic" w:cs="Traditional Arabic"/>
          <w:sz w:val="32"/>
          <w:rtl/>
        </w:rPr>
      </w:pPr>
    </w:p>
    <w:p w:rsidR="00C963BC" w:rsidRDefault="00C963BC" w:rsidP="00C963BC">
      <w:pPr>
        <w:pStyle w:val="BodyText"/>
        <w:jc w:val="center"/>
        <w:rPr>
          <w:rFonts w:ascii="Traditional Arabic" w:hAnsi="Traditional Arabic" w:cs="Traditional Arabic"/>
          <w:i/>
          <w:iCs/>
          <w:sz w:val="56"/>
          <w:szCs w:val="56"/>
          <w:u w:val="single"/>
          <w:rtl/>
        </w:rPr>
      </w:pPr>
      <w:r w:rsidRPr="00BF08FF">
        <w:rPr>
          <w:rFonts w:ascii="Traditional Arabic" w:hAnsi="Traditional Arabic" w:cs="Traditional Arabic" w:hint="cs"/>
          <w:i/>
          <w:iCs/>
          <w:sz w:val="56"/>
          <w:szCs w:val="56"/>
          <w:u w:val="single"/>
          <w:rtl/>
        </w:rPr>
        <w:t>نهاية المخطوط من النسخة(أ)</w:t>
      </w:r>
    </w:p>
    <w:p w:rsidR="00C963BC" w:rsidRPr="00BF08FF" w:rsidRDefault="00C963BC" w:rsidP="00C963BC">
      <w:pPr>
        <w:pStyle w:val="BodyText"/>
        <w:jc w:val="center"/>
        <w:rPr>
          <w:rFonts w:ascii="Traditional Arabic" w:hAnsi="Traditional Arabic" w:cs="Traditional Arabic"/>
          <w:i/>
          <w:iCs/>
          <w:sz w:val="28"/>
          <w:szCs w:val="28"/>
          <w:u w:val="single"/>
          <w:rtl/>
        </w:rPr>
      </w:pPr>
    </w:p>
    <w:p w:rsidR="00C963BC" w:rsidRPr="004D6923" w:rsidRDefault="00C963BC" w:rsidP="00C963BC">
      <w:pPr>
        <w:pStyle w:val="BodyText"/>
        <w:jc w:val="highKashida"/>
        <w:rPr>
          <w:rFonts w:ascii="Traditional Arabic" w:hAnsi="Traditional Arabic" w:cs="Traditional Arabic"/>
          <w:sz w:val="32"/>
          <w:rtl/>
        </w:rPr>
      </w:pPr>
      <w:r>
        <w:rPr>
          <w:rFonts w:ascii="Traditional Arabic" w:hAnsi="Traditional Arabic" w:cs="Traditional Arabic" w:hint="cs"/>
          <w:sz w:val="32"/>
          <w:rtl/>
        </w:rPr>
        <w:t xml:space="preserve">     (</w:t>
      </w:r>
      <w:r>
        <w:rPr>
          <w:rFonts w:ascii="Traditional Arabic" w:hAnsi="Traditional Arabic" w:cs="Traditional Arabic"/>
          <w:sz w:val="32"/>
          <w:rtl/>
        </w:rPr>
        <w:t xml:space="preserve">في </w:t>
      </w:r>
      <w:r>
        <w:rPr>
          <w:rFonts w:ascii="Traditional Arabic" w:hAnsi="Traditional Arabic" w:cs="Traditional Arabic" w:hint="cs"/>
          <w:sz w:val="32"/>
          <w:rtl/>
        </w:rPr>
        <w:t>آ</w:t>
      </w:r>
      <w:r w:rsidRPr="00D42F64">
        <w:rPr>
          <w:rFonts w:ascii="Traditional Arabic" w:hAnsi="Traditional Arabic" w:cs="Traditional Arabic"/>
          <w:sz w:val="32"/>
          <w:rtl/>
        </w:rPr>
        <w:t>خر الن</w:t>
      </w:r>
      <w:r>
        <w:rPr>
          <w:rFonts w:ascii="Traditional Arabic" w:hAnsi="Traditional Arabic" w:cs="Traditional Arabic" w:hint="cs"/>
          <w:sz w:val="32"/>
          <w:rtl/>
        </w:rPr>
        <w:t>ُ</w:t>
      </w:r>
      <w:r w:rsidRPr="00D42F64">
        <w:rPr>
          <w:rFonts w:ascii="Traditional Arabic" w:hAnsi="Traditional Arabic" w:cs="Traditional Arabic"/>
          <w:sz w:val="32"/>
          <w:rtl/>
        </w:rPr>
        <w:t>سخة التي كتبت</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منها هذه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الن</w:t>
      </w:r>
      <w:r>
        <w:rPr>
          <w:rFonts w:ascii="Traditional Arabic" w:hAnsi="Traditional Arabic" w:cs="Traditional Arabic" w:hint="cs"/>
          <w:sz w:val="32"/>
          <w:rtl/>
        </w:rPr>
        <w:t>ُ</w:t>
      </w:r>
      <w:r w:rsidRPr="00D42F64">
        <w:rPr>
          <w:rFonts w:ascii="Traditional Arabic" w:hAnsi="Traditional Arabic" w:cs="Traditional Arabic"/>
          <w:sz w:val="32"/>
          <w:rtl/>
        </w:rPr>
        <w:t>سخة بخط</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المؤلف ما نصه</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Pr>
          <w:rFonts w:ascii="Traditional Arabic" w:hAnsi="Traditional Arabic" w:cs="Traditional Arabic" w:hint="cs"/>
          <w:sz w:val="32"/>
          <w:rtl/>
        </w:rPr>
        <w:t>:</w:t>
      </w:r>
      <w:r w:rsidRPr="00D42F64">
        <w:rPr>
          <w:rFonts w:ascii="Traditional Arabic" w:hAnsi="Traditional Arabic" w:cs="Traditional Arabic"/>
          <w:sz w:val="32"/>
          <w:rtl/>
        </w:rPr>
        <w:t xml:space="preserve"> </w:t>
      </w:r>
      <w:r w:rsidRPr="002D79EC">
        <w:rPr>
          <w:rFonts w:ascii="Traditional Arabic" w:hAnsi="Traditional Arabic" w:cs="Traditional Arabic" w:hint="cs"/>
          <w:b/>
          <w:bCs/>
          <w:sz w:val="32"/>
          <w:rtl/>
        </w:rPr>
        <w:t>(</w:t>
      </w:r>
      <w:r>
        <w:rPr>
          <w:rFonts w:ascii="Traditional Arabic" w:hAnsi="Traditional Arabic" w:cs="Traditional Arabic"/>
          <w:b/>
          <w:bCs/>
          <w:sz w:val="32"/>
          <w:rtl/>
        </w:rPr>
        <w:t xml:space="preserve"> </w:t>
      </w:r>
      <w:r>
        <w:rPr>
          <w:rFonts w:ascii="Traditional Arabic" w:hAnsi="Traditional Arabic" w:cs="Traditional Arabic" w:hint="cs"/>
          <w:b/>
          <w:bCs/>
          <w:sz w:val="32"/>
          <w:rtl/>
        </w:rPr>
        <w:t>آ</w:t>
      </w:r>
      <w:r w:rsidRPr="002D79EC">
        <w:rPr>
          <w:rFonts w:ascii="Traditional Arabic" w:hAnsi="Traditional Arabic" w:cs="Traditional Arabic"/>
          <w:b/>
          <w:bCs/>
          <w:sz w:val="32"/>
          <w:rtl/>
        </w:rPr>
        <w:t>خر الحاشية التي علقت</w:t>
      </w:r>
      <w:r>
        <w:rPr>
          <w:rFonts w:ascii="Traditional Arabic" w:hAnsi="Traditional Arabic" w:cs="Traditional Arabic" w:hint="cs"/>
          <w:b/>
          <w:bCs/>
          <w:sz w:val="32"/>
          <w:rtl/>
        </w:rPr>
        <w:t>ُ</w:t>
      </w:r>
      <w:r w:rsidRPr="002D79EC">
        <w:rPr>
          <w:rFonts w:ascii="Traditional Arabic" w:hAnsi="Traditional Arabic" w:cs="Traditional Arabic"/>
          <w:b/>
          <w:bCs/>
          <w:sz w:val="32"/>
          <w:rtl/>
        </w:rPr>
        <w:t>هاعلى تفسير</w:t>
      </w:r>
      <w:r>
        <w:rPr>
          <w:rFonts w:ascii="Traditional Arabic" w:hAnsi="Traditional Arabic" w:cs="Traditional Arabic" w:hint="cs"/>
          <w:b/>
          <w:bCs/>
          <w:sz w:val="32"/>
          <w:rtl/>
        </w:rPr>
        <w:t>ِ</w:t>
      </w:r>
      <w:r w:rsidRPr="002D79EC">
        <w:rPr>
          <w:rFonts w:ascii="Traditional Arabic" w:hAnsi="Traditional Arabic" w:cs="Traditional Arabic"/>
          <w:b/>
          <w:bCs/>
          <w:sz w:val="32"/>
          <w:rtl/>
        </w:rPr>
        <w:t>القاضي  ناصر الدين البيضاوي  فرغت</w:t>
      </w:r>
      <w:r>
        <w:rPr>
          <w:rFonts w:ascii="Traditional Arabic" w:hAnsi="Traditional Arabic" w:cs="Traditional Arabic" w:hint="cs"/>
          <w:b/>
          <w:bCs/>
          <w:sz w:val="32"/>
          <w:rtl/>
        </w:rPr>
        <w:t>ُ</w:t>
      </w:r>
      <w:r w:rsidRPr="002D79EC">
        <w:rPr>
          <w:rFonts w:ascii="Traditional Arabic" w:hAnsi="Traditional Arabic" w:cs="Traditional Arabic"/>
          <w:b/>
          <w:bCs/>
          <w:sz w:val="32"/>
          <w:rtl/>
        </w:rPr>
        <w:t xml:space="preserve"> منها يوم الجمعة الحادي والعشرين من</w:t>
      </w:r>
      <w:r>
        <w:rPr>
          <w:rFonts w:ascii="Traditional Arabic" w:hAnsi="Traditional Arabic" w:cs="Traditional Arabic"/>
          <w:b/>
          <w:bCs/>
          <w:sz w:val="32"/>
          <w:rtl/>
        </w:rPr>
        <w:t xml:space="preserve"> جمادى الأولى سن</w:t>
      </w:r>
      <w:r>
        <w:rPr>
          <w:rFonts w:ascii="Traditional Arabic" w:hAnsi="Traditional Arabic" w:cs="Traditional Arabic" w:hint="cs"/>
          <w:b/>
          <w:bCs/>
          <w:sz w:val="32"/>
          <w:rtl/>
        </w:rPr>
        <w:t>ة</w:t>
      </w:r>
      <w:r>
        <w:rPr>
          <w:rFonts w:ascii="Traditional Arabic" w:hAnsi="Traditional Arabic" w:cs="Traditional Arabic"/>
          <w:b/>
          <w:bCs/>
          <w:sz w:val="32"/>
          <w:rtl/>
        </w:rPr>
        <w:t xml:space="preserve"> ثمانين وثمان مائة ،وصل</w:t>
      </w:r>
      <w:r>
        <w:rPr>
          <w:rFonts w:ascii="Traditional Arabic" w:hAnsi="Traditional Arabic" w:cs="Traditional Arabic" w:hint="cs"/>
          <w:b/>
          <w:bCs/>
          <w:sz w:val="32"/>
          <w:rtl/>
        </w:rPr>
        <w:t>ى</w:t>
      </w:r>
      <w:r w:rsidRPr="002D79EC">
        <w:rPr>
          <w:rFonts w:ascii="Traditional Arabic" w:hAnsi="Traditional Arabic" w:cs="Traditional Arabic"/>
          <w:b/>
          <w:bCs/>
          <w:sz w:val="32"/>
          <w:rtl/>
        </w:rPr>
        <w:t xml:space="preserve"> الله على سيدنا م</w:t>
      </w:r>
      <w:r>
        <w:rPr>
          <w:rFonts w:ascii="Traditional Arabic" w:hAnsi="Traditional Arabic" w:cs="Traditional Arabic" w:hint="cs"/>
          <w:b/>
          <w:bCs/>
          <w:sz w:val="32"/>
          <w:rtl/>
        </w:rPr>
        <w:t>ُ</w:t>
      </w:r>
      <w:r w:rsidRPr="002D79EC">
        <w:rPr>
          <w:rFonts w:ascii="Traditional Arabic" w:hAnsi="Traditional Arabic" w:cs="Traditional Arabic"/>
          <w:b/>
          <w:bCs/>
          <w:sz w:val="32"/>
          <w:rtl/>
        </w:rPr>
        <w:t>حمد</w:t>
      </w:r>
      <w:r>
        <w:rPr>
          <w:rFonts w:ascii="Traditional Arabic" w:hAnsi="Traditional Arabic" w:cs="Traditional Arabic"/>
          <w:b/>
          <w:bCs/>
          <w:sz w:val="32"/>
          <w:rtl/>
        </w:rPr>
        <w:t xml:space="preserve"> و</w:t>
      </w:r>
      <w:r>
        <w:rPr>
          <w:rFonts w:ascii="Traditional Arabic" w:hAnsi="Traditional Arabic" w:cs="Traditional Arabic" w:hint="cs"/>
          <w:b/>
          <w:bCs/>
          <w:sz w:val="32"/>
          <w:rtl/>
        </w:rPr>
        <w:t>آ</w:t>
      </w:r>
      <w:r w:rsidRPr="002D79EC">
        <w:rPr>
          <w:rFonts w:ascii="Traditional Arabic" w:hAnsi="Traditional Arabic" w:cs="Traditional Arabic"/>
          <w:b/>
          <w:bCs/>
          <w:sz w:val="32"/>
          <w:rtl/>
        </w:rPr>
        <w:t>له</w:t>
      </w:r>
      <w:r>
        <w:rPr>
          <w:rFonts w:ascii="Traditional Arabic" w:hAnsi="Traditional Arabic" w:cs="Traditional Arabic" w:hint="cs"/>
          <w:b/>
          <w:bCs/>
          <w:sz w:val="32"/>
          <w:rtl/>
        </w:rPr>
        <w:t>ِ</w:t>
      </w:r>
      <w:r w:rsidRPr="002D79EC">
        <w:rPr>
          <w:rFonts w:ascii="Traditional Arabic" w:hAnsi="Traditional Arabic" w:cs="Traditional Arabic"/>
          <w:b/>
          <w:bCs/>
          <w:sz w:val="32"/>
          <w:rtl/>
        </w:rPr>
        <w:t xml:space="preserve"> وصحبه وسلم والحمد لله رب العالمين.</w:t>
      </w:r>
      <w:r w:rsidRPr="002D79EC">
        <w:rPr>
          <w:rFonts w:ascii="Traditional Arabic" w:hAnsi="Traditional Arabic" w:cs="Traditional Arabic" w:hint="cs"/>
          <w:b/>
          <w:bCs/>
          <w:sz w:val="32"/>
          <w:rtl/>
        </w:rPr>
        <w:t>)</w:t>
      </w:r>
      <w:r w:rsidRPr="002D79EC">
        <w:rPr>
          <w:rFonts w:ascii="Traditional Arabic" w:hAnsi="Traditional Arabic" w:cs="Traditional Arabic" w:hint="cs"/>
          <w:b/>
          <w:bCs/>
          <w:sz w:val="32"/>
          <w:vertAlign w:val="superscript"/>
          <w:rtl/>
        </w:rPr>
        <w:t>(</w:t>
      </w:r>
      <w:r w:rsidRPr="002D79EC">
        <w:rPr>
          <w:rStyle w:val="FootnoteReference"/>
          <w:rFonts w:eastAsia="Calibri"/>
          <w:sz w:val="32"/>
          <w:rtl/>
        </w:rPr>
        <w:footnoteReference w:id="2123"/>
      </w:r>
      <w:r w:rsidRPr="002D79EC">
        <w:rPr>
          <w:rFonts w:ascii="Traditional Arabic" w:hAnsi="Traditional Arabic" w:cs="Traditional Arabic" w:hint="cs"/>
          <w:sz w:val="32"/>
          <w:vertAlign w:val="superscript"/>
          <w:rtl/>
        </w:rPr>
        <w:t>)</w:t>
      </w:r>
      <w:r>
        <w:rPr>
          <w:rFonts w:ascii="Traditional Arabic" w:hAnsi="Traditional Arabic" w:cs="Traditional Arabic" w:hint="cs"/>
          <w:sz w:val="32"/>
          <w:rtl/>
        </w:rPr>
        <w:t xml:space="preserve"> ، </w:t>
      </w:r>
      <w:r w:rsidRPr="00D42F64">
        <w:rPr>
          <w:rFonts w:ascii="Traditional Arabic" w:hAnsi="Traditional Arabic" w:cs="Traditional Arabic"/>
          <w:sz w:val="32"/>
          <w:rtl/>
        </w:rPr>
        <w:t>وكان الفر</w:t>
      </w:r>
      <w:r>
        <w:rPr>
          <w:rFonts w:ascii="Traditional Arabic" w:hAnsi="Traditional Arabic" w:cs="Traditional Arabic"/>
          <w:sz w:val="32"/>
          <w:rtl/>
        </w:rPr>
        <w:t>اغ من هذه</w:t>
      </w:r>
      <w:r>
        <w:rPr>
          <w:rFonts w:ascii="Traditional Arabic" w:hAnsi="Traditional Arabic" w:cs="Traditional Arabic" w:hint="cs"/>
          <w:sz w:val="32"/>
          <w:rtl/>
        </w:rPr>
        <w:t>ِ</w:t>
      </w:r>
      <w:r>
        <w:rPr>
          <w:rFonts w:ascii="Traditional Arabic" w:hAnsi="Traditional Arabic" w:cs="Traditional Arabic"/>
          <w:sz w:val="32"/>
          <w:rtl/>
        </w:rPr>
        <w:t xml:space="preserve"> الن</w:t>
      </w:r>
      <w:r>
        <w:rPr>
          <w:rFonts w:ascii="Traditional Arabic" w:hAnsi="Traditional Arabic" w:cs="Traditional Arabic" w:hint="cs"/>
          <w:sz w:val="32"/>
          <w:rtl/>
        </w:rPr>
        <w:t>ُ</w:t>
      </w:r>
      <w:r>
        <w:rPr>
          <w:rFonts w:ascii="Traditional Arabic" w:hAnsi="Traditional Arabic" w:cs="Traditional Arabic"/>
          <w:sz w:val="32"/>
          <w:rtl/>
        </w:rPr>
        <w:t>سخة الم</w:t>
      </w:r>
      <w:r>
        <w:rPr>
          <w:rFonts w:ascii="Traditional Arabic" w:hAnsi="Traditional Arabic" w:cs="Traditional Arabic" w:hint="cs"/>
          <w:sz w:val="32"/>
          <w:rtl/>
        </w:rPr>
        <w:t>ُ</w:t>
      </w:r>
      <w:r>
        <w:rPr>
          <w:rFonts w:ascii="Traditional Arabic" w:hAnsi="Traditional Arabic" w:cs="Traditional Arabic"/>
          <w:sz w:val="32"/>
          <w:rtl/>
        </w:rPr>
        <w:t>باركةيوم ال</w:t>
      </w:r>
      <w:r>
        <w:rPr>
          <w:rFonts w:ascii="Traditional Arabic" w:hAnsi="Traditional Arabic" w:cs="Traditional Arabic" w:hint="cs"/>
          <w:sz w:val="32"/>
          <w:rtl/>
        </w:rPr>
        <w:t>أ</w:t>
      </w:r>
      <w:r w:rsidRPr="00D42F64">
        <w:rPr>
          <w:rFonts w:ascii="Traditional Arabic" w:hAnsi="Traditional Arabic" w:cs="Traditional Arabic"/>
          <w:sz w:val="32"/>
          <w:rtl/>
        </w:rPr>
        <w:t>ربع المبارك السابع والعشرين من رمضان المبارك من شهور</w:t>
      </w:r>
      <w:r>
        <w:rPr>
          <w:rFonts w:ascii="Traditional Arabic" w:hAnsi="Traditional Arabic" w:cs="Traditional Arabic" w:hint="cs"/>
          <w:sz w:val="32"/>
          <w:rtl/>
        </w:rPr>
        <w:t>ِ</w:t>
      </w:r>
      <w:r w:rsidRPr="00D42F64">
        <w:rPr>
          <w:rFonts w:ascii="Traditional Arabic" w:hAnsi="Traditional Arabic" w:cs="Traditional Arabic"/>
          <w:sz w:val="32"/>
          <w:rtl/>
        </w:rPr>
        <w:t xml:space="preserve"> سنة سبع وتسعين وتسعمائة على يد الفقير الضعيف الم</w:t>
      </w:r>
      <w:r>
        <w:rPr>
          <w:rFonts w:ascii="Traditional Arabic" w:hAnsi="Traditional Arabic" w:cs="Traditional Arabic" w:hint="cs"/>
          <w:sz w:val="32"/>
          <w:rtl/>
        </w:rPr>
        <w:t>ُ</w:t>
      </w:r>
      <w:r w:rsidRPr="00D42F64">
        <w:rPr>
          <w:rFonts w:ascii="Traditional Arabic" w:hAnsi="Traditional Arabic" w:cs="Traditional Arabic"/>
          <w:sz w:val="32"/>
          <w:rtl/>
        </w:rPr>
        <w:t>لتجئ الى الله تعالى الم</w:t>
      </w:r>
      <w:r>
        <w:rPr>
          <w:rFonts w:ascii="Traditional Arabic" w:hAnsi="Traditional Arabic" w:cs="Traditional Arabic" w:hint="cs"/>
          <w:sz w:val="32"/>
          <w:rtl/>
        </w:rPr>
        <w:t>ُ</w:t>
      </w:r>
      <w:r>
        <w:rPr>
          <w:rFonts w:ascii="Traditional Arabic" w:hAnsi="Traditional Arabic" w:cs="Traditional Arabic"/>
          <w:sz w:val="32"/>
          <w:rtl/>
        </w:rPr>
        <w:t xml:space="preserve">تضرع </w:t>
      </w:r>
      <w:r>
        <w:rPr>
          <w:rFonts w:ascii="Traditional Arabic" w:hAnsi="Traditional Arabic" w:cs="Traditional Arabic" w:hint="cs"/>
          <w:sz w:val="32"/>
          <w:rtl/>
        </w:rPr>
        <w:t>إ</w:t>
      </w:r>
      <w:r w:rsidRPr="00D42F64">
        <w:rPr>
          <w:rFonts w:ascii="Traditional Arabic" w:hAnsi="Traditional Arabic" w:cs="Traditional Arabic"/>
          <w:sz w:val="32"/>
          <w:rtl/>
        </w:rPr>
        <w:t>لى الله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تعالى المتوسل الى الله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تعالى خير الدين يرجوه</w:t>
      </w:r>
      <w:r>
        <w:rPr>
          <w:rFonts w:ascii="Traditional Arabic" w:hAnsi="Traditional Arabic" w:cs="Traditional Arabic" w:hint="cs"/>
          <w:sz w:val="32"/>
          <w:rtl/>
        </w:rPr>
        <w:t>ُ</w:t>
      </w:r>
      <w:r w:rsidRPr="00D42F64">
        <w:rPr>
          <w:rFonts w:ascii="Traditional Arabic" w:hAnsi="Traditional Arabic" w:cs="Traditional Arabic"/>
          <w:sz w:val="32"/>
          <w:rtl/>
        </w:rPr>
        <w:t xml:space="preserve"> المغفرة والرحمةوالفضل والمنة من رب</w:t>
      </w:r>
      <w:r>
        <w:rPr>
          <w:rFonts w:ascii="Traditional Arabic" w:hAnsi="Traditional Arabic" w:cs="Traditional Arabic" w:hint="cs"/>
          <w:sz w:val="32"/>
          <w:rtl/>
        </w:rPr>
        <w:t>ِ</w:t>
      </w:r>
      <w:r>
        <w:rPr>
          <w:rFonts w:ascii="Traditional Arabic" w:hAnsi="Traditional Arabic" w:cs="Traditional Arabic"/>
          <w:sz w:val="32"/>
          <w:rtl/>
        </w:rPr>
        <w:t xml:space="preserve"> ال</w:t>
      </w:r>
      <w:r>
        <w:rPr>
          <w:rFonts w:ascii="Traditional Arabic" w:hAnsi="Traditional Arabic" w:cs="Traditional Arabic" w:hint="cs"/>
          <w:sz w:val="32"/>
          <w:rtl/>
        </w:rPr>
        <w:t>أ</w:t>
      </w:r>
      <w:r w:rsidRPr="00D42F64">
        <w:rPr>
          <w:rFonts w:ascii="Traditional Arabic" w:hAnsi="Traditional Arabic" w:cs="Traditional Arabic"/>
          <w:sz w:val="32"/>
          <w:rtl/>
        </w:rPr>
        <w:t>رباب م</w:t>
      </w:r>
      <w:r>
        <w:rPr>
          <w:rFonts w:ascii="Traditional Arabic" w:hAnsi="Traditional Arabic" w:cs="Traditional Arabic" w:hint="cs"/>
          <w:sz w:val="32"/>
          <w:rtl/>
        </w:rPr>
        <w:t>ُ</w:t>
      </w:r>
      <w:r>
        <w:rPr>
          <w:rFonts w:ascii="Traditional Arabic" w:hAnsi="Traditional Arabic" w:cs="Traditional Arabic"/>
          <w:sz w:val="32"/>
          <w:rtl/>
        </w:rPr>
        <w:t>نزل الكتاب هازم ال</w:t>
      </w:r>
      <w:r>
        <w:rPr>
          <w:rFonts w:ascii="Traditional Arabic" w:hAnsi="Traditional Arabic" w:cs="Traditional Arabic" w:hint="cs"/>
          <w:sz w:val="32"/>
          <w:rtl/>
        </w:rPr>
        <w:t>أ</w:t>
      </w:r>
      <w:r w:rsidRPr="00D42F64">
        <w:rPr>
          <w:rFonts w:ascii="Traditional Arabic" w:hAnsi="Traditional Arabic" w:cs="Traditional Arabic"/>
          <w:sz w:val="32"/>
          <w:rtl/>
        </w:rPr>
        <w:t>حزاب م</w:t>
      </w:r>
      <w:r>
        <w:rPr>
          <w:rFonts w:ascii="Traditional Arabic" w:hAnsi="Traditional Arabic" w:cs="Traditional Arabic" w:hint="cs"/>
          <w:sz w:val="32"/>
          <w:rtl/>
        </w:rPr>
        <w:t>ُ</w:t>
      </w:r>
      <w:r w:rsidRPr="00D42F64">
        <w:rPr>
          <w:rFonts w:ascii="Traditional Arabic" w:hAnsi="Traditional Arabic" w:cs="Traditional Arabic"/>
          <w:sz w:val="32"/>
          <w:rtl/>
        </w:rPr>
        <w:t>عتق الرقاب أن يعتق رقبته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من النار</w:t>
      </w:r>
      <w:r>
        <w:rPr>
          <w:rFonts w:ascii="Traditional Arabic" w:hAnsi="Traditional Arabic" w:cs="Traditional Arabic" w:hint="cs"/>
          <w:sz w:val="32"/>
          <w:rtl/>
        </w:rPr>
        <w:t>ِ</w:t>
      </w:r>
      <w:r w:rsidRPr="00D42F64">
        <w:rPr>
          <w:rFonts w:ascii="Traditional Arabic" w:hAnsi="Traditional Arabic" w:cs="Traditional Arabic"/>
          <w:sz w:val="32"/>
          <w:rtl/>
        </w:rPr>
        <w:t>،ووالديه</w:t>
      </w:r>
      <w:r>
        <w:rPr>
          <w:rFonts w:ascii="Traditional Arabic" w:hAnsi="Traditional Arabic" w:cs="Traditional Arabic" w:hint="cs"/>
          <w:sz w:val="32"/>
          <w:rtl/>
        </w:rPr>
        <w:t>ِ</w:t>
      </w:r>
      <w:r w:rsidRPr="00D42F64">
        <w:rPr>
          <w:rFonts w:ascii="Traditional Arabic" w:hAnsi="Traditional Arabic" w:cs="Traditional Arabic"/>
          <w:sz w:val="32"/>
          <w:rtl/>
        </w:rPr>
        <w:t>،وجميع الم</w:t>
      </w:r>
      <w:r>
        <w:rPr>
          <w:rFonts w:ascii="Traditional Arabic" w:hAnsi="Traditional Arabic" w:cs="Traditional Arabic" w:hint="cs"/>
          <w:sz w:val="32"/>
          <w:rtl/>
        </w:rPr>
        <w:t>ُ</w:t>
      </w:r>
      <w:r>
        <w:rPr>
          <w:rFonts w:ascii="Traditional Arabic" w:hAnsi="Traditional Arabic" w:cs="Traditional Arabic"/>
          <w:sz w:val="32"/>
          <w:rtl/>
        </w:rPr>
        <w:t>سلمين،وصلى الله على محمد و</w:t>
      </w:r>
      <w:r>
        <w:rPr>
          <w:rFonts w:ascii="Traditional Arabic" w:hAnsi="Traditional Arabic" w:cs="Traditional Arabic" w:hint="cs"/>
          <w:sz w:val="32"/>
          <w:rtl/>
        </w:rPr>
        <w:t>آ</w:t>
      </w:r>
      <w:r w:rsidRPr="00D42F64">
        <w:rPr>
          <w:rFonts w:ascii="Traditional Arabic" w:hAnsi="Traditional Arabic" w:cs="Traditional Arabic"/>
          <w:sz w:val="32"/>
          <w:rtl/>
        </w:rPr>
        <w:t>له</w:t>
      </w:r>
      <w:r>
        <w:rPr>
          <w:rFonts w:ascii="Traditional Arabic" w:hAnsi="Traditional Arabic" w:cs="Traditional Arabic" w:hint="cs"/>
          <w:sz w:val="32"/>
          <w:rtl/>
        </w:rPr>
        <w:t>ِ</w:t>
      </w:r>
      <w:r w:rsidRPr="00D42F64">
        <w:rPr>
          <w:rFonts w:ascii="Traditional Arabic" w:hAnsi="Traditional Arabic" w:cs="Traditional Arabic"/>
          <w:sz w:val="32"/>
          <w:rtl/>
        </w:rPr>
        <w:t xml:space="preserve"> وصحبه وسلم</w:t>
      </w:r>
      <w:r>
        <w:rPr>
          <w:rFonts w:ascii="Traditional Arabic" w:hAnsi="Traditional Arabic" w:cs="Traditional Arabic" w:hint="cs"/>
          <w:sz w:val="32"/>
          <w:rtl/>
        </w:rPr>
        <w:t>.)</w:t>
      </w:r>
      <w:r w:rsidRPr="000D578B">
        <w:rPr>
          <w:rFonts w:ascii="Traditional Arabic" w:hAnsi="Traditional Arabic" w:cs="Traditional Arabic" w:hint="cs"/>
          <w:sz w:val="32"/>
          <w:vertAlign w:val="superscript"/>
          <w:rtl/>
        </w:rPr>
        <w:t>(</w:t>
      </w:r>
      <w:r w:rsidRPr="000D578B">
        <w:rPr>
          <w:rStyle w:val="FootnoteReference"/>
          <w:rFonts w:eastAsia="Calibri"/>
          <w:sz w:val="32"/>
          <w:rtl/>
        </w:rPr>
        <w:footnoteReference w:id="2124"/>
      </w:r>
      <w:r w:rsidRPr="000D578B">
        <w:rPr>
          <w:rFonts w:ascii="Traditional Arabic" w:hAnsi="Traditional Arabic" w:cs="Traditional Arabic" w:hint="cs"/>
          <w:sz w:val="32"/>
          <w:vertAlign w:val="superscript"/>
          <w:rtl/>
        </w:rPr>
        <w:t>)</w:t>
      </w:r>
    </w:p>
    <w:p w:rsidR="00C963BC" w:rsidRPr="00A76A20" w:rsidRDefault="00C963BC" w:rsidP="00C963BC">
      <w:pPr>
        <w:tabs>
          <w:tab w:val="left" w:pos="1131"/>
        </w:tabs>
        <w:bidi/>
        <w:jc w:val="center"/>
        <w:rPr>
          <w:rFonts w:ascii="Traditional Arabic" w:hAnsi="Traditional Arabic" w:cs="Traditional Arabic"/>
          <w:sz w:val="32"/>
          <w:szCs w:val="32"/>
          <w:rtl/>
          <w:lang w:bidi="ar-IQ"/>
        </w:rPr>
      </w:pPr>
    </w:p>
    <w:p w:rsidR="00C963BC" w:rsidRPr="002D55F7" w:rsidRDefault="00C963BC" w:rsidP="00C963BC">
      <w:pPr>
        <w:jc w:val="center"/>
        <w:rPr>
          <w:rFonts w:ascii="Traditional Arabic" w:hAnsi="Traditional Arabic" w:cs="Traditional Arabic"/>
          <w:b/>
          <w:bCs/>
          <w:sz w:val="40"/>
          <w:szCs w:val="40"/>
          <w:rtl/>
          <w:lang w:bidi="ar-IQ"/>
        </w:rPr>
      </w:pPr>
      <w:r w:rsidRPr="002D55F7">
        <w:rPr>
          <w:rFonts w:ascii="Traditional Arabic" w:hAnsi="Traditional Arabic" w:cs="Traditional Arabic"/>
          <w:b/>
          <w:bCs/>
          <w:sz w:val="40"/>
          <w:szCs w:val="40"/>
          <w:rtl/>
          <w:lang w:bidi="ar-IQ"/>
        </w:rPr>
        <w:lastRenderedPageBreak/>
        <w:t>فهرس الآيات</w:t>
      </w:r>
    </w:p>
    <w:tbl>
      <w:tblPr>
        <w:tblStyle w:val="TableGrid"/>
        <w:bidiVisual/>
        <w:tblW w:w="0" w:type="auto"/>
        <w:tblLook w:val="04A0"/>
      </w:tblPr>
      <w:tblGrid>
        <w:gridCol w:w="6469"/>
        <w:gridCol w:w="976"/>
        <w:gridCol w:w="1077"/>
      </w:tblGrid>
      <w:tr w:rsidR="00C963BC" w:rsidRPr="00EE7D67" w:rsidTr="008F1101">
        <w:tc>
          <w:tcPr>
            <w:tcW w:w="6469" w:type="dxa"/>
          </w:tcPr>
          <w:p w:rsidR="00C963BC" w:rsidRPr="00EE7D67" w:rsidRDefault="00C963BC" w:rsidP="008F1101">
            <w:pPr>
              <w:jc w:val="center"/>
              <w:rPr>
                <w:sz w:val="32"/>
                <w:szCs w:val="32"/>
                <w:rtl/>
                <w:lang w:bidi="ar-IQ"/>
              </w:rPr>
            </w:pPr>
          </w:p>
          <w:p w:rsidR="00C963BC" w:rsidRPr="00EE7D67" w:rsidRDefault="00C963BC" w:rsidP="008F1101">
            <w:pPr>
              <w:rPr>
                <w:sz w:val="32"/>
                <w:szCs w:val="32"/>
                <w:rtl/>
                <w:lang w:bidi="ar-IQ"/>
              </w:rPr>
            </w:pPr>
            <w:r w:rsidRPr="00EE7D67">
              <w:rPr>
                <w:rFonts w:hint="cs"/>
                <w:sz w:val="32"/>
                <w:szCs w:val="32"/>
                <w:rtl/>
                <w:lang w:bidi="ar-IQ"/>
              </w:rPr>
              <w:t>الآية</w:t>
            </w:r>
          </w:p>
          <w:p w:rsidR="00C963BC" w:rsidRPr="00EE7D67" w:rsidRDefault="00C963BC" w:rsidP="008F1101">
            <w:pPr>
              <w:jc w:val="center"/>
              <w:rPr>
                <w:sz w:val="32"/>
                <w:szCs w:val="32"/>
                <w:rtl/>
                <w:lang w:bidi="ar-IQ"/>
              </w:rPr>
            </w:pPr>
          </w:p>
        </w:tc>
        <w:tc>
          <w:tcPr>
            <w:tcW w:w="976" w:type="dxa"/>
          </w:tcPr>
          <w:p w:rsidR="00C963BC" w:rsidRPr="00EE7D67" w:rsidRDefault="00C963BC" w:rsidP="008F1101">
            <w:pPr>
              <w:jc w:val="center"/>
              <w:rPr>
                <w:sz w:val="32"/>
                <w:szCs w:val="32"/>
                <w:rtl/>
                <w:lang w:bidi="ar-IQ"/>
              </w:rPr>
            </w:pPr>
          </w:p>
          <w:p w:rsidR="00C963BC" w:rsidRPr="00EE7D67" w:rsidRDefault="00C963BC" w:rsidP="008F1101">
            <w:pPr>
              <w:jc w:val="center"/>
              <w:rPr>
                <w:sz w:val="32"/>
                <w:szCs w:val="32"/>
                <w:rtl/>
                <w:lang w:bidi="ar-IQ"/>
              </w:rPr>
            </w:pPr>
            <w:r w:rsidRPr="00EE7D67">
              <w:rPr>
                <w:rFonts w:hint="cs"/>
                <w:sz w:val="32"/>
                <w:szCs w:val="32"/>
                <w:rtl/>
                <w:lang w:bidi="ar-IQ"/>
              </w:rPr>
              <w:t>رقمها</w:t>
            </w:r>
          </w:p>
        </w:tc>
        <w:tc>
          <w:tcPr>
            <w:tcW w:w="1077" w:type="dxa"/>
          </w:tcPr>
          <w:p w:rsidR="00C963BC" w:rsidRPr="00EE7D67" w:rsidRDefault="00C963BC" w:rsidP="008F1101">
            <w:pPr>
              <w:jc w:val="center"/>
              <w:rPr>
                <w:sz w:val="32"/>
                <w:szCs w:val="32"/>
                <w:rtl/>
                <w:lang w:bidi="ar-IQ"/>
              </w:rPr>
            </w:pPr>
          </w:p>
          <w:p w:rsidR="00C963BC" w:rsidRPr="00EE7D67" w:rsidRDefault="00C963BC" w:rsidP="008F1101">
            <w:pPr>
              <w:jc w:val="center"/>
              <w:rPr>
                <w:sz w:val="32"/>
                <w:szCs w:val="32"/>
                <w:rtl/>
                <w:lang w:bidi="ar-IQ"/>
              </w:rPr>
            </w:pPr>
            <w:r w:rsidRPr="00EE7D67">
              <w:rPr>
                <w:rFonts w:hint="cs"/>
                <w:sz w:val="32"/>
                <w:szCs w:val="32"/>
                <w:rtl/>
                <w:lang w:bidi="ar-IQ"/>
              </w:rPr>
              <w:t>الصفحة</w:t>
            </w:r>
          </w:p>
        </w:tc>
      </w:tr>
      <w:tr w:rsidR="00C963BC" w:rsidRPr="00EE7D67" w:rsidTr="008F1101">
        <w:tc>
          <w:tcPr>
            <w:tcW w:w="8522" w:type="dxa"/>
            <w:gridSpan w:val="3"/>
          </w:tcPr>
          <w:p w:rsidR="00C963BC" w:rsidRPr="002D55F7" w:rsidRDefault="00C963BC" w:rsidP="008F1101">
            <w:pPr>
              <w:jc w:val="center"/>
              <w:rPr>
                <w:rFonts w:asciiTheme="minorBidi" w:hAnsiTheme="minorBidi"/>
                <w:sz w:val="32"/>
                <w:szCs w:val="32"/>
                <w:rtl/>
                <w:lang w:bidi="ar-IQ"/>
              </w:rPr>
            </w:pPr>
            <w:r w:rsidRPr="002D55F7">
              <w:rPr>
                <w:rFonts w:asciiTheme="minorBidi" w:hAnsiTheme="minorBidi"/>
                <w:sz w:val="32"/>
                <w:szCs w:val="32"/>
                <w:rtl/>
                <w:lang w:bidi="ar-IQ"/>
              </w:rPr>
              <w:t>سورة البقرة</w:t>
            </w:r>
          </w:p>
          <w:p w:rsidR="00C963BC" w:rsidRPr="00EE7D67" w:rsidRDefault="00C963BC" w:rsidP="008F1101">
            <w:pPr>
              <w:jc w:val="center"/>
              <w:rPr>
                <w:sz w:val="32"/>
                <w:szCs w:val="32"/>
                <w:rtl/>
                <w:lang w:bidi="ar-IQ"/>
              </w:rPr>
            </w:pPr>
          </w:p>
        </w:tc>
      </w:tr>
      <w:tr w:rsidR="00C963BC" w:rsidRPr="00EE7D67" w:rsidTr="008F1101">
        <w:tc>
          <w:tcPr>
            <w:tcW w:w="6469" w:type="dxa"/>
          </w:tcPr>
          <w:p w:rsidR="00C963BC" w:rsidRPr="00EE7D67" w:rsidRDefault="00C963BC" w:rsidP="008F1101">
            <w:pPr>
              <w:pStyle w:val="FootnoteText"/>
              <w:rPr>
                <w:sz w:val="32"/>
                <w:szCs w:val="32"/>
                <w:rtl/>
              </w:rPr>
            </w:pPr>
            <w:r w:rsidRPr="00EE7D67">
              <w:rPr>
                <w:rFonts w:ascii="QCF_BSML" w:hAnsi="QCF_BSML" w:cs="QCF_BSML"/>
                <w:sz w:val="32"/>
                <w:szCs w:val="32"/>
                <w:rtl/>
              </w:rPr>
              <w:t xml:space="preserve">ﮋ </w:t>
            </w:r>
            <w:r w:rsidRPr="00EE7D67">
              <w:rPr>
                <w:rFonts w:ascii="QCF_P002" w:hAnsi="QCF_P002" w:cs="QCF_P002"/>
                <w:sz w:val="32"/>
                <w:szCs w:val="32"/>
                <w:rtl/>
              </w:rPr>
              <w:t xml:space="preserve">ﭓ  ﭔ  ﭜ  </w:t>
            </w:r>
            <w:r w:rsidRPr="00EE7D67">
              <w:rPr>
                <w:rFonts w:ascii="QCF_BSML" w:hAnsi="QCF_BSML" w:cs="QCF_BSML"/>
                <w:sz w:val="32"/>
                <w:szCs w:val="32"/>
                <w:rtl/>
              </w:rPr>
              <w:t>ﮊ</w:t>
            </w:r>
            <w:r w:rsidRPr="00EE7D67">
              <w:rPr>
                <w:rFonts w:hint="cs"/>
                <w:sz w:val="32"/>
                <w:szCs w:val="32"/>
                <w:rtl/>
              </w:rPr>
              <w:t xml:space="preserve"> </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122</w:t>
            </w:r>
          </w:p>
        </w:tc>
      </w:tr>
      <w:tr w:rsidR="00C963BC" w:rsidRPr="00EE7D67" w:rsidTr="008F1101">
        <w:tc>
          <w:tcPr>
            <w:tcW w:w="6469" w:type="dxa"/>
          </w:tcPr>
          <w:p w:rsidR="00C963BC" w:rsidRPr="00EE7D67" w:rsidRDefault="00C963BC" w:rsidP="008F1101">
            <w:pPr>
              <w:pStyle w:val="FootnoteText"/>
              <w:jc w:val="right"/>
              <w:rPr>
                <w:sz w:val="32"/>
                <w:szCs w:val="32"/>
                <w:lang w:bidi="ar-IQ"/>
              </w:rPr>
            </w:pPr>
            <w:r w:rsidRPr="00EE7D67">
              <w:rPr>
                <w:rFonts w:ascii="QCF_BSML" w:hAnsi="QCF_BSML" w:cs="QCF_BSML"/>
                <w:sz w:val="32"/>
                <w:szCs w:val="32"/>
                <w:rtl/>
              </w:rPr>
              <w:t xml:space="preserve">ﮋ </w:t>
            </w:r>
            <w:r w:rsidRPr="00EE7D67">
              <w:rPr>
                <w:rFonts w:ascii="QCF_P077" w:hAnsi="QCF_P077" w:cs="QCF_P077"/>
                <w:sz w:val="32"/>
                <w:szCs w:val="32"/>
                <w:rtl/>
              </w:rPr>
              <w:t xml:space="preserve">ﮊ    ﮋ  ﮌ  ﮍ  </w:t>
            </w:r>
            <w:r w:rsidRPr="00EE7D67">
              <w:rPr>
                <w:rFonts w:ascii="QCF_BSML" w:hAnsi="QCF_BSML" w:cs="QCF_BSML"/>
                <w:sz w:val="32"/>
                <w:szCs w:val="32"/>
                <w:rtl/>
              </w:rPr>
              <w:t>ﮊ</w:t>
            </w:r>
            <w:r w:rsidRPr="00EE7D67">
              <w:rPr>
                <w:rFonts w:ascii="QCF_BSML" w:hAnsi="QCF_BSML" w:cs="QCF_BSML" w:hint="cs"/>
                <w:sz w:val="32"/>
                <w:szCs w:val="32"/>
                <w:rtl/>
              </w:rPr>
              <w:t xml:space="preserve">  </w:t>
            </w:r>
            <w:r w:rsidRPr="00EE7D67">
              <w:rPr>
                <w:rFonts w:hint="cs"/>
                <w:sz w:val="32"/>
                <w:szCs w:val="32"/>
                <w:rtl/>
                <w:lang w:bidi="ar-IQ"/>
              </w:rPr>
              <w:t xml:space="preserve">     </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254</w:t>
            </w:r>
          </w:p>
        </w:tc>
      </w:tr>
      <w:tr w:rsidR="00C963BC" w:rsidRPr="00EE7D67" w:rsidTr="008F1101">
        <w:tc>
          <w:tcPr>
            <w:tcW w:w="646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011" w:hAnsi="QCF_P011" w:cs="QCF_P011"/>
                <w:sz w:val="32"/>
                <w:szCs w:val="32"/>
                <w:rtl/>
              </w:rPr>
              <w:t xml:space="preserve">ﭾ   ﭿ  ﮀ  ﮁ  ﮂﮃ  ﮄ  ﮅ  ﮆ  ﮇ          ﮈ  ﮉ   </w:t>
            </w:r>
            <w:r w:rsidRPr="00EE7D67">
              <w:rPr>
                <w:rFonts w:ascii="QCF_BSML" w:hAnsi="QCF_BSML" w:cs="QCF_BSML"/>
                <w:sz w:val="32"/>
                <w:szCs w:val="32"/>
                <w:rtl/>
              </w:rPr>
              <w:t>ﮊ</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72</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275</w:t>
            </w:r>
          </w:p>
        </w:tc>
      </w:tr>
      <w:tr w:rsidR="00C963BC" w:rsidRPr="00EE7D67" w:rsidTr="008F1101">
        <w:tc>
          <w:tcPr>
            <w:tcW w:w="646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016" w:hAnsi="QCF_P016" w:cs="QCF_P016"/>
                <w:sz w:val="32"/>
                <w:szCs w:val="32"/>
                <w:rtl/>
              </w:rPr>
              <w:t xml:space="preserve">ﯡ  ﯢ  ﯣ  ﯤ  ﯥ  ﯦ  ﯧ  ﯨ  ﯩ   ﯪ  ﯫ  ﯬ  ﯭ  ﯮ  ﯯ  ﯰﯱ  ﯲ  ﯳ   ﯴ  ﯵ  ﯶﯷ  ﯸ  ﯹ  ﯺ  ﯻ  ﯼ   </w:t>
            </w:r>
            <w:r w:rsidRPr="00EE7D67">
              <w:rPr>
                <w:rFonts w:ascii="QCF_BSML" w:hAnsi="QCF_BSML" w:cs="Simplified Arabic" w:hint="cs"/>
                <w:sz w:val="32"/>
                <w:szCs w:val="32"/>
                <w:rtl/>
              </w:rPr>
              <w:t>﴾</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105</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156</w:t>
            </w:r>
          </w:p>
        </w:tc>
      </w:tr>
      <w:tr w:rsidR="00C963BC" w:rsidRPr="00EE7D67" w:rsidTr="008F1101">
        <w:tc>
          <w:tcPr>
            <w:tcW w:w="6469" w:type="dxa"/>
          </w:tcPr>
          <w:p w:rsidR="00C963BC" w:rsidRPr="00EE7D67" w:rsidRDefault="00C963BC" w:rsidP="008F1101">
            <w:pPr>
              <w:pStyle w:val="FootnoteText"/>
              <w:jc w:val="right"/>
              <w:rPr>
                <w:sz w:val="32"/>
                <w:szCs w:val="32"/>
                <w:rtl/>
                <w:lang w:bidi="ar-IQ"/>
              </w:rPr>
            </w:pPr>
            <w:r w:rsidRPr="00EE7D67">
              <w:rPr>
                <w:rFonts w:ascii="QCF_BSML" w:hAnsi="QCF_BSML" w:cs="QCF_BSML"/>
                <w:sz w:val="32"/>
                <w:szCs w:val="32"/>
                <w:rtl/>
              </w:rPr>
              <w:t xml:space="preserve">ﮋ </w:t>
            </w:r>
            <w:r w:rsidRPr="00EE7D67">
              <w:rPr>
                <w:rFonts w:ascii="QCF_P041" w:hAnsi="QCF_P041" w:cs="QCF_P041"/>
                <w:sz w:val="32"/>
                <w:szCs w:val="32"/>
                <w:rtl/>
              </w:rPr>
              <w:t>ﭪ  ﭫ  ﭬ    ﭭ   ﭮ</w:t>
            </w:r>
            <w:r w:rsidRPr="00EE7D67">
              <w:rPr>
                <w:rFonts w:ascii="Arial" w:hAnsi="Arial"/>
                <w:sz w:val="32"/>
                <w:szCs w:val="32"/>
                <w:rtl/>
              </w:rPr>
              <w:t xml:space="preserve"> </w:t>
            </w:r>
            <w:r w:rsidRPr="00EE7D67">
              <w:rPr>
                <w:rFonts w:ascii="QCF_BSML" w:hAnsi="QCF_BSML" w:cs="QCF_BSML"/>
                <w:sz w:val="32"/>
                <w:szCs w:val="32"/>
                <w:rtl/>
              </w:rPr>
              <w:t>ﮊ</w:t>
            </w:r>
            <w:r w:rsidRPr="00EE7D67">
              <w:rPr>
                <w:rFonts w:hint="cs"/>
                <w:sz w:val="32"/>
                <w:szCs w:val="32"/>
                <w:rtl/>
              </w:rPr>
              <w:t xml:space="preserve"> </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249</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220</w:t>
            </w:r>
          </w:p>
        </w:tc>
      </w:tr>
      <w:tr w:rsidR="00C963BC" w:rsidRPr="00EE7D67" w:rsidTr="008F1101">
        <w:tc>
          <w:tcPr>
            <w:tcW w:w="8522" w:type="dxa"/>
            <w:gridSpan w:val="3"/>
          </w:tcPr>
          <w:p w:rsidR="00C963BC" w:rsidRPr="00EE7D67" w:rsidRDefault="00C963BC" w:rsidP="008F1101">
            <w:pPr>
              <w:jc w:val="center"/>
              <w:rPr>
                <w:sz w:val="32"/>
                <w:szCs w:val="32"/>
                <w:rtl/>
                <w:lang w:bidi="ar-IQ"/>
              </w:rPr>
            </w:pPr>
          </w:p>
          <w:p w:rsidR="00C963BC" w:rsidRPr="00EE7D67" w:rsidRDefault="00C963BC" w:rsidP="008F1101">
            <w:pPr>
              <w:jc w:val="center"/>
              <w:rPr>
                <w:sz w:val="32"/>
                <w:szCs w:val="32"/>
                <w:rtl/>
                <w:lang w:bidi="ar-IQ"/>
              </w:rPr>
            </w:pPr>
            <w:r w:rsidRPr="00EE7D67">
              <w:rPr>
                <w:rFonts w:hint="cs"/>
                <w:sz w:val="32"/>
                <w:szCs w:val="32"/>
                <w:rtl/>
                <w:lang w:bidi="ar-IQ"/>
              </w:rPr>
              <w:t>سورة آل عمران</w:t>
            </w:r>
          </w:p>
          <w:p w:rsidR="00C963BC" w:rsidRPr="00EE7D67" w:rsidRDefault="00C963BC" w:rsidP="008F1101">
            <w:pPr>
              <w:jc w:val="center"/>
              <w:rPr>
                <w:sz w:val="32"/>
                <w:szCs w:val="32"/>
                <w:rtl/>
                <w:lang w:bidi="ar-IQ"/>
              </w:rPr>
            </w:pPr>
          </w:p>
        </w:tc>
      </w:tr>
      <w:tr w:rsidR="00C963BC" w:rsidRPr="00EE7D67" w:rsidTr="008F1101">
        <w:tc>
          <w:tcPr>
            <w:tcW w:w="646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052" w:hAnsi="QCF_P052" w:cs="QCF_P052"/>
                <w:sz w:val="32"/>
                <w:szCs w:val="32"/>
                <w:rtl/>
              </w:rPr>
              <w:t xml:space="preserve">ﯤ   ﯥ  ﯦ  ﯧ  </w:t>
            </w:r>
            <w:r w:rsidRPr="00EE7D67">
              <w:rPr>
                <w:rFonts w:ascii="QCF_BSML" w:hAnsi="QCF_BSML" w:cs="QCF_BSML"/>
                <w:sz w:val="32"/>
                <w:szCs w:val="32"/>
                <w:rtl/>
              </w:rPr>
              <w:t>ﮊ</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133</w:t>
            </w:r>
          </w:p>
        </w:tc>
      </w:tr>
      <w:tr w:rsidR="00C963BC" w:rsidRPr="00EE7D67" w:rsidTr="008F1101">
        <w:tc>
          <w:tcPr>
            <w:tcW w:w="6469" w:type="dxa"/>
          </w:tcPr>
          <w:p w:rsidR="00C963BC" w:rsidRPr="00EE7D67" w:rsidRDefault="00C963BC" w:rsidP="008F1101">
            <w:pPr>
              <w:pStyle w:val="FootnoteText"/>
              <w:jc w:val="right"/>
              <w:rPr>
                <w:sz w:val="32"/>
                <w:szCs w:val="32"/>
              </w:rPr>
            </w:pPr>
            <w:r w:rsidRPr="00EE7D67">
              <w:rPr>
                <w:rFonts w:ascii="QCF_BSML" w:hAnsi="QCF_BSML" w:cs="QCF_BSML"/>
                <w:sz w:val="32"/>
                <w:szCs w:val="32"/>
                <w:rtl/>
              </w:rPr>
              <w:t xml:space="preserve">ﮋ </w:t>
            </w:r>
            <w:r w:rsidRPr="00EE7D67">
              <w:rPr>
                <w:rFonts w:ascii="QCF_P071" w:hAnsi="QCF_P071" w:cs="QCF_P071"/>
                <w:sz w:val="32"/>
                <w:szCs w:val="32"/>
                <w:rtl/>
              </w:rPr>
              <w:t xml:space="preserve">ﭑ  ﭒ  ﭓ  ﭔ  ﭕ  ﭖ  ﭗ  ﭘ  </w:t>
            </w:r>
            <w:r w:rsidRPr="00EE7D67">
              <w:rPr>
                <w:rFonts w:ascii="QCF_BSML" w:hAnsi="QCF_BSML" w:cs="QCF_BSML"/>
                <w:sz w:val="32"/>
                <w:szCs w:val="32"/>
                <w:rtl/>
              </w:rPr>
              <w:t>ﮊ</w:t>
            </w:r>
            <w:r w:rsidRPr="00EE7D67">
              <w:rPr>
                <w:rFonts w:ascii="QCF_BSML" w:hAnsi="QCF_BSML" w:cs="QCF_BSML" w:hint="cs"/>
                <w:sz w:val="32"/>
                <w:szCs w:val="32"/>
                <w:rtl/>
              </w:rPr>
              <w:t xml:space="preserve"> </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158</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258</w:t>
            </w:r>
          </w:p>
        </w:tc>
      </w:tr>
      <w:tr w:rsidR="00C963BC" w:rsidRPr="00EE7D67" w:rsidTr="008F1101">
        <w:tc>
          <w:tcPr>
            <w:tcW w:w="8522" w:type="dxa"/>
            <w:gridSpan w:val="3"/>
          </w:tcPr>
          <w:p w:rsidR="00C963BC"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النساء</w:t>
            </w:r>
          </w:p>
          <w:p w:rsidR="00C963BC" w:rsidRPr="00EE7D67" w:rsidRDefault="00C963BC" w:rsidP="008F1101">
            <w:pPr>
              <w:jc w:val="center"/>
              <w:rPr>
                <w:sz w:val="32"/>
                <w:szCs w:val="32"/>
                <w:rtl/>
                <w:lang w:bidi="ar-IQ"/>
              </w:rPr>
            </w:pPr>
          </w:p>
        </w:tc>
      </w:tr>
      <w:tr w:rsidR="00C963BC" w:rsidRPr="00EE7D67" w:rsidTr="008F1101">
        <w:tc>
          <w:tcPr>
            <w:tcW w:w="6469" w:type="dxa"/>
          </w:tcPr>
          <w:p w:rsidR="00C963BC" w:rsidRPr="00EE7D67" w:rsidRDefault="00C963BC" w:rsidP="008F1101">
            <w:pPr>
              <w:pStyle w:val="FootnoteText"/>
              <w:rPr>
                <w:rFonts w:ascii="QCF_BSML" w:hAnsi="QCF_BSML" w:cs="QCF_BSML"/>
                <w:sz w:val="32"/>
                <w:szCs w:val="32"/>
                <w:rtl/>
              </w:rPr>
            </w:pPr>
            <w:r w:rsidRPr="00EE7D67">
              <w:rPr>
                <w:rFonts w:ascii="QCF_BSML" w:hAnsi="QCF_BSML" w:cs="QCF_BSML"/>
                <w:sz w:val="32"/>
                <w:szCs w:val="32"/>
                <w:rtl/>
              </w:rPr>
              <w:t xml:space="preserve">ﮋ </w:t>
            </w:r>
            <w:r w:rsidRPr="00EE7D67">
              <w:rPr>
                <w:rFonts w:ascii="QCF_P083" w:hAnsi="QCF_P083" w:cs="QCF_P083"/>
                <w:sz w:val="32"/>
                <w:szCs w:val="32"/>
                <w:rtl/>
              </w:rPr>
              <w:t xml:space="preserve">ﮟ  ﮠ  ﮡ  ﮢ  ﮣ  ﮤ  ﮥ  ﮦ  ﮧﮨ  ﮩ      ﮪ  ﮫ  ﮬﮭ  ﮮ  ﮯ  ﮰ  ﮱﯓ   ﯔ  ﯕ  ﯖ  ﯗﯘ  ﯙ     ﯚ  ﯛ  ﯜ  ﯝ   ﯞ  ﯟ  </w:t>
            </w:r>
            <w:r w:rsidRPr="00EE7D67">
              <w:rPr>
                <w:rFonts w:ascii="QCF_BSML" w:hAnsi="QCF_BSML" w:cs="QCF_BSML"/>
                <w:sz w:val="32"/>
                <w:szCs w:val="32"/>
                <w:rtl/>
              </w:rPr>
              <w:t>ﮊ</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32</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214</w:t>
            </w:r>
          </w:p>
          <w:p w:rsidR="00C963BC" w:rsidRPr="00EE7D67" w:rsidRDefault="00C963BC" w:rsidP="008F1101">
            <w:pPr>
              <w:tabs>
                <w:tab w:val="left" w:pos="700"/>
              </w:tabs>
              <w:rPr>
                <w:sz w:val="32"/>
                <w:szCs w:val="32"/>
                <w:rtl/>
                <w:lang w:bidi="ar-IQ"/>
              </w:rPr>
            </w:pPr>
            <w:r w:rsidRPr="00EE7D67">
              <w:rPr>
                <w:sz w:val="32"/>
                <w:szCs w:val="32"/>
                <w:rtl/>
                <w:lang w:bidi="ar-IQ"/>
              </w:rPr>
              <w:tab/>
            </w:r>
          </w:p>
        </w:tc>
      </w:tr>
      <w:tr w:rsidR="00C963BC" w:rsidRPr="00EE7D67" w:rsidTr="008F1101">
        <w:tc>
          <w:tcPr>
            <w:tcW w:w="6469" w:type="dxa"/>
          </w:tcPr>
          <w:p w:rsidR="00C963BC" w:rsidRPr="00EE7D67" w:rsidRDefault="00C963BC" w:rsidP="008F1101">
            <w:pPr>
              <w:pStyle w:val="FootnoteText"/>
              <w:tabs>
                <w:tab w:val="left" w:pos="2257"/>
                <w:tab w:val="center" w:pos="3126"/>
              </w:tabs>
              <w:jc w:val="right"/>
              <w:rPr>
                <w:sz w:val="32"/>
                <w:szCs w:val="32"/>
              </w:rPr>
            </w:pPr>
            <w:r w:rsidRPr="00EE7D67">
              <w:rPr>
                <w:rFonts w:ascii="QCF_BSML" w:hAnsi="QCF_BSML" w:cs="QCF_BSML"/>
                <w:sz w:val="32"/>
                <w:szCs w:val="32"/>
                <w:rtl/>
              </w:rPr>
              <w:tab/>
              <w:t xml:space="preserve">ﮋ </w:t>
            </w:r>
            <w:r w:rsidRPr="00EE7D67">
              <w:rPr>
                <w:rFonts w:ascii="QCF_P089" w:hAnsi="QCF_P089" w:cs="QCF_P089"/>
                <w:sz w:val="32"/>
                <w:szCs w:val="32"/>
                <w:rtl/>
              </w:rPr>
              <w:t>ﭜ  ﭝ  ﭞ  ﭟ  ﭠ</w:t>
            </w:r>
            <w:r w:rsidRPr="00EE7D67">
              <w:rPr>
                <w:rFonts w:ascii="Arial" w:hAnsi="Arial"/>
                <w:sz w:val="32"/>
                <w:szCs w:val="32"/>
                <w:rtl/>
              </w:rPr>
              <w:t xml:space="preserve"> </w:t>
            </w:r>
            <w:r w:rsidRPr="00EE7D67">
              <w:rPr>
                <w:rFonts w:ascii="QCF_BSML" w:hAnsi="QCF_BSML" w:cs="QCF_BSML"/>
                <w:sz w:val="32"/>
                <w:szCs w:val="32"/>
                <w:rtl/>
              </w:rPr>
              <w:t>ﮊ</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66</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220</w:t>
            </w:r>
          </w:p>
        </w:tc>
      </w:tr>
      <w:tr w:rsidR="00C963BC" w:rsidRPr="00EE7D67" w:rsidTr="008F1101">
        <w:tc>
          <w:tcPr>
            <w:tcW w:w="6469" w:type="dxa"/>
          </w:tcPr>
          <w:p w:rsidR="00C963BC" w:rsidRPr="00EE7D67" w:rsidRDefault="00C963BC" w:rsidP="008F1101">
            <w:pPr>
              <w:pStyle w:val="FootnoteText"/>
              <w:jc w:val="both"/>
              <w:rPr>
                <w:sz w:val="32"/>
                <w:szCs w:val="32"/>
                <w:rtl/>
              </w:rPr>
            </w:pPr>
            <w:r w:rsidRPr="00EE7D67">
              <w:rPr>
                <w:rFonts w:ascii="QCF_BSML" w:hAnsi="QCF_BSML" w:cs="QCF_BSML"/>
                <w:sz w:val="32"/>
                <w:szCs w:val="32"/>
                <w:rtl/>
              </w:rPr>
              <w:t xml:space="preserve">ﮋ </w:t>
            </w:r>
            <w:r w:rsidRPr="00EE7D67">
              <w:rPr>
                <w:rFonts w:ascii="QCF_P106" w:hAnsi="QCF_P106" w:cs="QCF_P106"/>
                <w:sz w:val="32"/>
                <w:szCs w:val="32"/>
                <w:rtl/>
              </w:rPr>
              <w:t>ﭿ  ﮀ  ﮁ  ﮂ  ﮃ</w:t>
            </w:r>
            <w:r w:rsidRPr="00EE7D67">
              <w:rPr>
                <w:rFonts w:ascii="Arial" w:hAnsi="Arial"/>
                <w:sz w:val="32"/>
                <w:szCs w:val="32"/>
                <w:rtl/>
              </w:rPr>
              <w:t xml:space="preserve"> </w:t>
            </w:r>
            <w:r w:rsidRPr="00EE7D67">
              <w:rPr>
                <w:rFonts w:ascii="QCF_BSML" w:hAnsi="QCF_BSML" w:cs="QCF_BSML"/>
                <w:sz w:val="32"/>
                <w:szCs w:val="32"/>
                <w:rtl/>
              </w:rPr>
              <w:t>ﮊ</w:t>
            </w:r>
          </w:p>
        </w:tc>
        <w:tc>
          <w:tcPr>
            <w:tcW w:w="976" w:type="dxa"/>
          </w:tcPr>
          <w:p w:rsidR="00C963BC" w:rsidRPr="00EE7D67" w:rsidRDefault="00C963BC" w:rsidP="008F1101">
            <w:pPr>
              <w:jc w:val="center"/>
              <w:rPr>
                <w:sz w:val="32"/>
                <w:szCs w:val="32"/>
                <w:rtl/>
                <w:lang w:bidi="ar-IQ"/>
              </w:rPr>
            </w:pPr>
            <w:r w:rsidRPr="00EE7D67">
              <w:rPr>
                <w:rFonts w:hint="cs"/>
                <w:sz w:val="32"/>
                <w:szCs w:val="32"/>
                <w:rtl/>
                <w:lang w:bidi="ar-IQ"/>
              </w:rPr>
              <w:t>176</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105</w:t>
            </w:r>
          </w:p>
        </w:tc>
      </w:tr>
    </w:tbl>
    <w:p w:rsidR="00C963BC" w:rsidRDefault="00C963BC" w:rsidP="00C963BC">
      <w:r>
        <w:br w:type="page"/>
      </w:r>
    </w:p>
    <w:tbl>
      <w:tblPr>
        <w:tblStyle w:val="TableGrid"/>
        <w:bidiVisual/>
        <w:tblW w:w="0" w:type="auto"/>
        <w:tblLook w:val="04A0"/>
      </w:tblPr>
      <w:tblGrid>
        <w:gridCol w:w="6190"/>
        <w:gridCol w:w="9"/>
        <w:gridCol w:w="270"/>
        <w:gridCol w:w="689"/>
        <w:gridCol w:w="287"/>
        <w:gridCol w:w="1077"/>
      </w:tblGrid>
      <w:tr w:rsidR="00C963BC" w:rsidRPr="00EE7D67" w:rsidTr="008F1101">
        <w:tc>
          <w:tcPr>
            <w:tcW w:w="8522" w:type="dxa"/>
            <w:gridSpan w:val="6"/>
          </w:tcPr>
          <w:p w:rsidR="00C963BC" w:rsidRPr="00EE7D67" w:rsidRDefault="00C963BC" w:rsidP="008F1101">
            <w:pPr>
              <w:tabs>
                <w:tab w:val="left" w:pos="700"/>
              </w:tabs>
              <w:jc w:val="center"/>
              <w:rPr>
                <w:sz w:val="32"/>
                <w:szCs w:val="32"/>
                <w:rtl/>
                <w:lang w:bidi="ar-IQ"/>
              </w:rPr>
            </w:pPr>
            <w:r w:rsidRPr="00EE7D67">
              <w:rPr>
                <w:rFonts w:hint="cs"/>
                <w:sz w:val="32"/>
                <w:szCs w:val="32"/>
                <w:rtl/>
                <w:lang w:bidi="ar-IQ"/>
              </w:rPr>
              <w:lastRenderedPageBreak/>
              <w:t>سورة المائدة</w:t>
            </w:r>
          </w:p>
          <w:p w:rsidR="00C963BC" w:rsidRPr="00EE7D67" w:rsidRDefault="00C963BC" w:rsidP="008F1101">
            <w:pPr>
              <w:tabs>
                <w:tab w:val="left" w:pos="700"/>
              </w:tabs>
              <w:jc w:val="center"/>
              <w:rPr>
                <w:sz w:val="32"/>
                <w:szCs w:val="32"/>
                <w:rtl/>
                <w:lang w:bidi="ar-IQ"/>
              </w:rPr>
            </w:pPr>
          </w:p>
        </w:tc>
      </w:tr>
      <w:tr w:rsidR="00C963BC" w:rsidRPr="00EE7D67" w:rsidTr="008F1101">
        <w:tc>
          <w:tcPr>
            <w:tcW w:w="6469" w:type="dxa"/>
            <w:gridSpan w:val="3"/>
          </w:tcPr>
          <w:p w:rsidR="00C963BC" w:rsidRPr="00EE7D67" w:rsidRDefault="00C963BC" w:rsidP="008F1101">
            <w:pPr>
              <w:pStyle w:val="FootnoteText"/>
              <w:rPr>
                <w:rFonts w:ascii="QCF_BSML" w:hAnsi="QCF_BSML" w:cs="QCF_BSML"/>
                <w:sz w:val="32"/>
                <w:szCs w:val="32"/>
                <w:rtl/>
              </w:rPr>
            </w:pPr>
            <w:r w:rsidRPr="00EE7D67">
              <w:rPr>
                <w:rFonts w:ascii="QCF_BSML" w:hAnsi="QCF_BSML" w:cs="QCF_BSML"/>
                <w:sz w:val="32"/>
                <w:szCs w:val="32"/>
                <w:rtl/>
              </w:rPr>
              <w:t xml:space="preserve">ﮋ </w:t>
            </w:r>
            <w:r w:rsidRPr="00EE7D67">
              <w:rPr>
                <w:rFonts w:ascii="QCF_P123" w:hAnsi="QCF_P123" w:cs="QCF_P123"/>
                <w:sz w:val="32"/>
                <w:szCs w:val="32"/>
                <w:rtl/>
              </w:rPr>
              <w:t>ﰆ  ﰇ  ﰈ  ﰉ  ﰊ</w:t>
            </w:r>
            <w:r w:rsidRPr="00EE7D67">
              <w:rPr>
                <w:rFonts w:ascii="Arial" w:hAnsi="Arial"/>
                <w:sz w:val="32"/>
                <w:szCs w:val="32"/>
                <w:rtl/>
              </w:rPr>
              <w:t xml:space="preserve"> </w:t>
            </w:r>
            <w:r w:rsidRPr="00EE7D67">
              <w:rPr>
                <w:rFonts w:ascii="QCF_BSML" w:hAnsi="QCF_BSML" w:cs="QCF_BSML"/>
                <w:sz w:val="32"/>
                <w:szCs w:val="32"/>
                <w:rtl/>
              </w:rPr>
              <w:t>ﮊ</w:t>
            </w:r>
            <w:r w:rsidRPr="00EE7D67">
              <w:rPr>
                <w:rFonts w:ascii="QCF_BSML" w:hAnsi="QCF_BSML" w:cs="QCF_BSML" w:hint="cs"/>
                <w:sz w:val="32"/>
                <w:szCs w:val="32"/>
                <w:rtl/>
              </w:rPr>
              <w:t xml:space="preserve">       </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95</w:t>
            </w:r>
          </w:p>
        </w:tc>
        <w:tc>
          <w:tcPr>
            <w:tcW w:w="1077" w:type="dxa"/>
          </w:tcPr>
          <w:p w:rsidR="00C963BC" w:rsidRPr="00EE7D67" w:rsidRDefault="00C963BC" w:rsidP="008F1101">
            <w:pPr>
              <w:tabs>
                <w:tab w:val="left" w:pos="700"/>
              </w:tabs>
              <w:jc w:val="center"/>
              <w:rPr>
                <w:sz w:val="32"/>
                <w:szCs w:val="32"/>
                <w:rtl/>
                <w:lang w:bidi="ar-IQ"/>
              </w:rPr>
            </w:pPr>
            <w:r w:rsidRPr="00EE7D67">
              <w:rPr>
                <w:rFonts w:hint="cs"/>
                <w:sz w:val="32"/>
                <w:szCs w:val="32"/>
                <w:rtl/>
                <w:lang w:bidi="ar-IQ"/>
              </w:rPr>
              <w:t>257</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الانعام</w:t>
            </w:r>
          </w:p>
          <w:p w:rsidR="00C963BC" w:rsidRPr="00EE7D67" w:rsidRDefault="00C963BC" w:rsidP="008F1101">
            <w:pPr>
              <w:jc w:val="center"/>
              <w:rPr>
                <w:sz w:val="32"/>
                <w:szCs w:val="32"/>
                <w:rtl/>
                <w:lang w:bidi="ar-IQ"/>
              </w:rPr>
            </w:pPr>
          </w:p>
        </w:tc>
      </w:tr>
      <w:tr w:rsidR="00C963BC" w:rsidRPr="00EE7D67" w:rsidTr="008F1101">
        <w:tc>
          <w:tcPr>
            <w:tcW w:w="6469" w:type="dxa"/>
            <w:gridSpan w:val="3"/>
          </w:tcPr>
          <w:p w:rsidR="00C963BC" w:rsidRPr="00EE7D67" w:rsidRDefault="00C963BC" w:rsidP="008F1101">
            <w:pPr>
              <w:pStyle w:val="FootnoteText"/>
              <w:rPr>
                <w:rFonts w:ascii="QCF_BSML" w:hAnsi="QCF_BSML" w:cs="Simplified Arabic"/>
                <w:sz w:val="32"/>
                <w:szCs w:val="32"/>
                <w:rtl/>
              </w:rPr>
            </w:pPr>
            <w:r w:rsidRPr="00EE7D67">
              <w:rPr>
                <w:rFonts w:ascii="QCF_BSML" w:hAnsi="QCF_BSML" w:cs="QCF_BSML"/>
                <w:sz w:val="32"/>
                <w:szCs w:val="32"/>
                <w:rtl/>
              </w:rPr>
              <w:t xml:space="preserve">ﮋ </w:t>
            </w:r>
            <w:r w:rsidRPr="00EE7D67">
              <w:rPr>
                <w:rFonts w:ascii="QCF_P131" w:hAnsi="QCF_P131" w:cs="QCF_P131"/>
                <w:sz w:val="32"/>
                <w:szCs w:val="32"/>
                <w:rtl/>
              </w:rPr>
              <w:t xml:space="preserve">ﰎ  ﰏ    ﰐ  ﰑ  ﰒ  ﰓ ﰙ   </w:t>
            </w:r>
            <w:r w:rsidRPr="00EE7D67">
              <w:rPr>
                <w:rFonts w:ascii="QCF_BSML" w:hAnsi="QCF_BSML" w:cs="Simplified Arabic" w:hint="cs"/>
                <w:sz w:val="32"/>
                <w:szCs w:val="32"/>
                <w:rtl/>
              </w:rPr>
              <w:t>﴾</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35</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139</w:t>
            </w:r>
          </w:p>
        </w:tc>
      </w:tr>
      <w:tr w:rsidR="00C963BC" w:rsidRPr="00EE7D67" w:rsidTr="008F1101">
        <w:tc>
          <w:tcPr>
            <w:tcW w:w="6469" w:type="dxa"/>
            <w:gridSpan w:val="3"/>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148" w:hAnsi="QCF_P148" w:cs="QCF_P148"/>
                <w:sz w:val="32"/>
                <w:szCs w:val="32"/>
                <w:rtl/>
              </w:rPr>
              <w:t xml:space="preserve">ﭥ  ﭦ  ﭧ  ﭨ  ﮇ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148</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106</w:t>
            </w:r>
          </w:p>
        </w:tc>
      </w:tr>
      <w:tr w:rsidR="00C963BC" w:rsidRPr="00EE7D67" w:rsidTr="008F1101">
        <w:tc>
          <w:tcPr>
            <w:tcW w:w="8522" w:type="dxa"/>
            <w:gridSpan w:val="6"/>
          </w:tcPr>
          <w:p w:rsidR="00C963BC" w:rsidRPr="00EE7D67" w:rsidRDefault="00C963BC" w:rsidP="008F1101">
            <w:pPr>
              <w:jc w:val="center"/>
              <w:rPr>
                <w:rFonts w:asciiTheme="minorBidi" w:hAnsiTheme="minorBidi"/>
                <w:sz w:val="32"/>
                <w:szCs w:val="32"/>
                <w:rtl/>
              </w:rPr>
            </w:pPr>
            <w:r w:rsidRPr="00EE7D67">
              <w:rPr>
                <w:rFonts w:asciiTheme="minorBidi" w:hAnsiTheme="minorBidi"/>
                <w:sz w:val="32"/>
                <w:szCs w:val="32"/>
                <w:rtl/>
              </w:rPr>
              <w:t>سورة يونس</w:t>
            </w:r>
          </w:p>
          <w:p w:rsidR="00C963BC" w:rsidRPr="00EE7D67" w:rsidRDefault="00C963BC" w:rsidP="008F1101">
            <w:pPr>
              <w:jc w:val="center"/>
              <w:rPr>
                <w:sz w:val="32"/>
                <w:szCs w:val="32"/>
                <w:rtl/>
                <w:lang w:bidi="ar-IQ"/>
              </w:rPr>
            </w:pPr>
            <w:r w:rsidRPr="00EE7D67">
              <w:rPr>
                <w:rFonts w:asciiTheme="minorBidi" w:hAnsiTheme="minorBidi"/>
                <w:sz w:val="32"/>
                <w:szCs w:val="32"/>
                <w:rtl/>
              </w:rPr>
              <w:t xml:space="preserve"> </w:t>
            </w:r>
          </w:p>
        </w:tc>
      </w:tr>
      <w:tr w:rsidR="00C963BC" w:rsidRPr="00EE7D67" w:rsidTr="008F1101">
        <w:tc>
          <w:tcPr>
            <w:tcW w:w="6469" w:type="dxa"/>
            <w:gridSpan w:val="3"/>
          </w:tcPr>
          <w:p w:rsidR="00C963BC" w:rsidRPr="00EE7D67" w:rsidRDefault="00C963BC" w:rsidP="008F1101">
            <w:pPr>
              <w:rPr>
                <w:rFonts w:asciiTheme="minorBidi" w:hAnsiTheme="minorBidi"/>
                <w:sz w:val="32"/>
                <w:szCs w:val="32"/>
                <w:rtl/>
              </w:rPr>
            </w:pPr>
            <w:r w:rsidRPr="00EE7D67">
              <w:rPr>
                <w:rFonts w:ascii="QCF_BSML" w:hAnsi="QCF_BSML" w:cs="QCF_BSML"/>
                <w:sz w:val="32"/>
                <w:szCs w:val="32"/>
                <w:rtl/>
              </w:rPr>
              <w:t xml:space="preserve">ﮋ </w:t>
            </w:r>
            <w:r w:rsidRPr="00EE7D67">
              <w:rPr>
                <w:rFonts w:ascii="QCF_P210" w:hAnsi="QCF_P210" w:cs="QCF_P210"/>
                <w:sz w:val="32"/>
                <w:szCs w:val="32"/>
                <w:rtl/>
              </w:rPr>
              <w:t xml:space="preserve">ﮄ  ﮅ  ﮆﮇ    </w:t>
            </w:r>
            <w:r w:rsidRPr="00EE7D67">
              <w:rPr>
                <w:rFonts w:ascii="QCF_BSML" w:hAnsi="QCF_BSML" w:cs="QCF_BSML"/>
                <w:sz w:val="32"/>
                <w:szCs w:val="32"/>
                <w:rtl/>
              </w:rPr>
              <w:t>ﮊ</w:t>
            </w:r>
            <w:r w:rsidRPr="00EE7D67">
              <w:rPr>
                <w:rFonts w:hint="cs"/>
                <w:sz w:val="32"/>
                <w:szCs w:val="32"/>
                <w:rtl/>
                <w:lang w:bidi="ar-IQ"/>
              </w:rPr>
              <w:t xml:space="preserve"> </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16</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156</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rPr>
              <w:t>سورة يوسف</w:t>
            </w:r>
          </w:p>
          <w:p w:rsidR="00C963BC" w:rsidRPr="00EE7D67" w:rsidRDefault="00C963BC" w:rsidP="008F1101">
            <w:pPr>
              <w:jc w:val="center"/>
              <w:rPr>
                <w:sz w:val="32"/>
                <w:szCs w:val="32"/>
                <w:rtl/>
                <w:lang w:bidi="ar-IQ"/>
              </w:rPr>
            </w:pPr>
          </w:p>
        </w:tc>
      </w:tr>
      <w:tr w:rsidR="00C963BC" w:rsidRPr="00EE7D67" w:rsidTr="008F1101">
        <w:tc>
          <w:tcPr>
            <w:tcW w:w="6469" w:type="dxa"/>
            <w:gridSpan w:val="3"/>
          </w:tcPr>
          <w:p w:rsidR="00C963BC" w:rsidRPr="00EE7D67" w:rsidRDefault="00C963BC" w:rsidP="008F1101">
            <w:pPr>
              <w:pStyle w:val="FootnoteText"/>
              <w:jc w:val="right"/>
              <w:rPr>
                <w:sz w:val="32"/>
                <w:szCs w:val="32"/>
                <w:lang w:bidi="ar-IQ"/>
              </w:rPr>
            </w:pPr>
            <w:r w:rsidRPr="00EE7D67">
              <w:rPr>
                <w:rFonts w:ascii="QCF_BSML" w:hAnsi="QCF_BSML" w:cs="QCF_BSML"/>
                <w:sz w:val="32"/>
                <w:szCs w:val="32"/>
                <w:rtl/>
              </w:rPr>
              <w:t xml:space="preserve">ﮋ </w:t>
            </w:r>
            <w:r w:rsidRPr="00EE7D67">
              <w:rPr>
                <w:rFonts w:ascii="QCF_P245" w:hAnsi="QCF_P245" w:cs="QCF_P245"/>
                <w:sz w:val="32"/>
                <w:szCs w:val="32"/>
                <w:rtl/>
              </w:rPr>
              <w:t xml:space="preserve">ﯬ  ﯭ  </w:t>
            </w:r>
            <w:r w:rsidRPr="00EE7D67">
              <w:rPr>
                <w:rFonts w:ascii="QCF_BSML" w:hAnsi="QCF_BSML" w:cs="QCF_BSML"/>
                <w:sz w:val="32"/>
                <w:szCs w:val="32"/>
                <w:rtl/>
              </w:rPr>
              <w:t>ﮊ</w:t>
            </w:r>
            <w:r w:rsidRPr="00EE7D67">
              <w:rPr>
                <w:rFonts w:hint="cs"/>
                <w:sz w:val="32"/>
                <w:szCs w:val="32"/>
                <w:rtl/>
              </w:rPr>
              <w:t xml:space="preserve">   </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85</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258</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الحجر</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264" w:hAnsi="QCF_P264" w:cs="QCF_P264"/>
                <w:sz w:val="32"/>
                <w:szCs w:val="32"/>
                <w:rtl/>
              </w:rPr>
              <w:t xml:space="preserve">ﮆ      ﮇ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90</w:t>
            </w:r>
          </w:p>
        </w:tc>
      </w:tr>
      <w:tr w:rsidR="00C963BC" w:rsidRPr="00EE7D67" w:rsidTr="008F1101">
        <w:tc>
          <w:tcPr>
            <w:tcW w:w="6190" w:type="dxa"/>
          </w:tcPr>
          <w:p w:rsidR="00C963BC" w:rsidRPr="00EE7D67" w:rsidRDefault="00C963BC" w:rsidP="008F1101">
            <w:pPr>
              <w:rPr>
                <w:sz w:val="32"/>
                <w:szCs w:val="32"/>
                <w:rtl/>
                <w:lang w:bidi="ar-IQ"/>
              </w:rPr>
            </w:pPr>
            <w:r w:rsidRPr="00EE7D67">
              <w:rPr>
                <w:rFonts w:cs="Simplified Arabic" w:hint="cs"/>
                <w:sz w:val="32"/>
                <w:szCs w:val="32"/>
                <w:rtl/>
                <w:lang w:bidi="ar-IQ"/>
              </w:rPr>
              <w:t>﴿</w:t>
            </w:r>
            <w:r w:rsidRPr="00EE7D67">
              <w:rPr>
                <w:rFonts w:hint="cs"/>
                <w:sz w:val="32"/>
                <w:szCs w:val="32"/>
                <w:rtl/>
                <w:lang w:bidi="ar-IQ"/>
              </w:rPr>
              <w:t>اخواناًعلى سرر متقابلين</w:t>
            </w:r>
            <w:r w:rsidRPr="00EE7D67">
              <w:rPr>
                <w:rFonts w:cs="Simplified Arabic" w:hint="cs"/>
                <w:sz w:val="32"/>
                <w:szCs w:val="32"/>
                <w:rtl/>
                <w:lang w:bidi="ar-IQ"/>
              </w:rPr>
              <w:t>﴾</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47</w:t>
            </w:r>
          </w:p>
        </w:tc>
        <w:tc>
          <w:tcPr>
            <w:tcW w:w="1364" w:type="dxa"/>
            <w:gridSpan w:val="2"/>
          </w:tcPr>
          <w:p w:rsidR="00C963BC" w:rsidRPr="00EE7D67" w:rsidRDefault="00C963BC" w:rsidP="008F1101">
            <w:pPr>
              <w:tabs>
                <w:tab w:val="left" w:pos="227"/>
                <w:tab w:val="center" w:pos="430"/>
              </w:tabs>
              <w:rPr>
                <w:sz w:val="32"/>
                <w:szCs w:val="32"/>
                <w:rtl/>
                <w:lang w:bidi="ar-IQ"/>
              </w:rPr>
            </w:pPr>
            <w:r w:rsidRPr="00EE7D67">
              <w:rPr>
                <w:sz w:val="32"/>
                <w:szCs w:val="32"/>
                <w:rtl/>
                <w:lang w:bidi="ar-IQ"/>
              </w:rPr>
              <w:tab/>
            </w:r>
            <w:r w:rsidRPr="00EE7D67">
              <w:rPr>
                <w:sz w:val="32"/>
                <w:szCs w:val="32"/>
                <w:rtl/>
                <w:lang w:bidi="ar-IQ"/>
              </w:rPr>
              <w:tab/>
            </w:r>
            <w:r w:rsidRPr="00EE7D67">
              <w:rPr>
                <w:rFonts w:hint="cs"/>
                <w:sz w:val="32"/>
                <w:szCs w:val="32"/>
                <w:rtl/>
                <w:lang w:bidi="ar-IQ"/>
              </w:rPr>
              <w:t>177</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النحل</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pStyle w:val="FootnoteText"/>
              <w:rPr>
                <w:sz w:val="32"/>
                <w:szCs w:val="32"/>
                <w:rtl/>
              </w:rPr>
            </w:pPr>
            <w:r w:rsidRPr="00EE7D67">
              <w:rPr>
                <w:rFonts w:ascii="QCF_BSML" w:hAnsi="QCF_BSML" w:cs="QCF_BSML"/>
                <w:sz w:val="32"/>
                <w:szCs w:val="32"/>
                <w:rtl/>
              </w:rPr>
              <w:t xml:space="preserve">ﮋ </w:t>
            </w:r>
            <w:r w:rsidRPr="00EE7D67">
              <w:rPr>
                <w:rFonts w:ascii="QCF_P268" w:hAnsi="QCF_P268" w:cs="QCF_P268"/>
                <w:sz w:val="32"/>
                <w:szCs w:val="32"/>
                <w:rtl/>
              </w:rPr>
              <w:t xml:space="preserve">ﮙ  ﮚ  ﮛ  ﮜ  ﮝ  ﮞﮟ  ﮠ   ﮡ  ﮣ  ﮪ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105</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الكهف</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rPr>
                <w:rFonts w:ascii="Arial" w:hAnsi="Arial"/>
                <w:sz w:val="32"/>
                <w:szCs w:val="32"/>
                <w:rtl/>
              </w:rPr>
            </w:pPr>
            <w:r w:rsidRPr="00EE7D67">
              <w:rPr>
                <w:rFonts w:ascii="QCF_BSML" w:hAnsi="QCF_BSML" w:cs="QCF_BSML"/>
                <w:sz w:val="32"/>
                <w:szCs w:val="32"/>
                <w:rtl/>
              </w:rPr>
              <w:t xml:space="preserve">ﮋ </w:t>
            </w:r>
            <w:r w:rsidRPr="00EE7D67">
              <w:rPr>
                <w:rFonts w:ascii="QCF_P295" w:hAnsi="QCF_P295" w:cs="QCF_P295"/>
                <w:sz w:val="32"/>
                <w:szCs w:val="32"/>
                <w:rtl/>
              </w:rPr>
              <w:t xml:space="preserve">ﮌ  ﮍ   ﮎ  ﮏﮐ  ﮑ  ﮒ  ﮓ  ﮔ  ﮕﮖ  ﮗ   ﮘ  ﮙ  ﮚﮛ  ﮜ  ﮝ  ﮞ  ﮟ  ﮠ    ﮡ  ﮢ  ﮣ  ﮤ  ﮥ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18</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274</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مريم</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306" w:hAnsi="QCF_P306" w:cs="QCF_P306"/>
                <w:sz w:val="32"/>
                <w:szCs w:val="32"/>
                <w:rtl/>
              </w:rPr>
              <w:t xml:space="preserve">ﮅ  ﮆ  ﮇ   ﮈ  ﮉ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125</w:t>
            </w:r>
          </w:p>
        </w:tc>
      </w:tr>
      <w:tr w:rsidR="00C963BC" w:rsidRPr="00EE7D67" w:rsidTr="008F1101">
        <w:tc>
          <w:tcPr>
            <w:tcW w:w="6190" w:type="dxa"/>
          </w:tcPr>
          <w:p w:rsidR="00C963BC" w:rsidRPr="00EE7D67" w:rsidRDefault="00C963BC" w:rsidP="008F1101">
            <w:pPr>
              <w:pStyle w:val="FootnoteText"/>
              <w:jc w:val="right"/>
              <w:rPr>
                <w:sz w:val="32"/>
                <w:szCs w:val="32"/>
              </w:rPr>
            </w:pPr>
            <w:r w:rsidRPr="00EE7D67">
              <w:rPr>
                <w:rFonts w:ascii="QCF_BSML" w:hAnsi="QCF_BSML" w:cs="QCF_BSML"/>
                <w:sz w:val="32"/>
                <w:szCs w:val="32"/>
                <w:rtl/>
              </w:rPr>
              <w:lastRenderedPageBreak/>
              <w:t xml:space="preserve">ﮋ </w:t>
            </w:r>
            <w:r w:rsidRPr="00EE7D67">
              <w:rPr>
                <w:rFonts w:ascii="QCF_P310" w:hAnsi="QCF_P310" w:cs="QCF_P310"/>
                <w:sz w:val="32"/>
                <w:szCs w:val="32"/>
                <w:rtl/>
              </w:rPr>
              <w:t xml:space="preserve">ﭤ   ﭥ  ﭦ  ﭧ  </w:t>
            </w:r>
            <w:r w:rsidRPr="00EE7D67">
              <w:rPr>
                <w:rFonts w:ascii="QCF_BSML" w:hAnsi="QCF_BSML" w:cs="QCF_BSML"/>
                <w:sz w:val="32"/>
                <w:szCs w:val="32"/>
                <w:rtl/>
              </w:rPr>
              <w:t>ﮊ</w:t>
            </w:r>
            <w:r w:rsidRPr="00EE7D67">
              <w:rPr>
                <w:rFonts w:hint="cs"/>
                <w:sz w:val="32"/>
                <w:szCs w:val="32"/>
                <w:rtl/>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66</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258</w:t>
            </w:r>
          </w:p>
        </w:tc>
      </w:tr>
      <w:tr w:rsidR="00C963BC" w:rsidRPr="00EE7D67" w:rsidTr="008F1101">
        <w:tc>
          <w:tcPr>
            <w:tcW w:w="6190" w:type="dxa"/>
          </w:tcPr>
          <w:p w:rsidR="00C963BC" w:rsidRPr="00EE7D67" w:rsidRDefault="00C963BC" w:rsidP="008F1101">
            <w:pPr>
              <w:rPr>
                <w:rFonts w:ascii="Arial" w:hAnsi="Arial"/>
                <w:sz w:val="32"/>
                <w:szCs w:val="32"/>
                <w:rtl/>
              </w:rPr>
            </w:pPr>
            <w:r w:rsidRPr="00EE7D67">
              <w:rPr>
                <w:rFonts w:ascii="QCF_BSML" w:hAnsi="QCF_BSML" w:cs="QCF_BSML"/>
                <w:sz w:val="32"/>
                <w:szCs w:val="32"/>
                <w:rtl/>
              </w:rPr>
              <w:t xml:space="preserve">ﮋ </w:t>
            </w:r>
            <w:r w:rsidRPr="00EE7D67">
              <w:rPr>
                <w:rFonts w:ascii="QCF_P311" w:hAnsi="QCF_P311" w:cs="QCF_P311"/>
                <w:sz w:val="32"/>
                <w:szCs w:val="32"/>
                <w:rtl/>
              </w:rPr>
              <w:t xml:space="preserve">ﭑ  ﭒ  ﭓ  ﭔ  ﭕ  ﭖ  ﭗ  ﭘ   ﭙ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77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263</w:t>
            </w:r>
          </w:p>
        </w:tc>
      </w:tr>
      <w:tr w:rsidR="00C963BC" w:rsidRPr="00EE7D67" w:rsidTr="008F1101">
        <w:tc>
          <w:tcPr>
            <w:tcW w:w="6190" w:type="dxa"/>
          </w:tcPr>
          <w:p w:rsidR="00C963BC" w:rsidRPr="00EE7D67" w:rsidRDefault="00C963BC" w:rsidP="008F1101">
            <w:pPr>
              <w:rPr>
                <w:rFonts w:ascii="Arial" w:hAnsi="Arial"/>
                <w:sz w:val="32"/>
                <w:szCs w:val="32"/>
                <w:rtl/>
              </w:rPr>
            </w:pPr>
            <w:r w:rsidRPr="00EE7D67">
              <w:rPr>
                <w:rFonts w:ascii="QCF_BSML" w:hAnsi="QCF_BSML" w:cs="QCF_BSML"/>
                <w:sz w:val="32"/>
                <w:szCs w:val="32"/>
                <w:rtl/>
              </w:rPr>
              <w:t xml:space="preserve">ﮋ </w:t>
            </w:r>
            <w:r w:rsidRPr="00EE7D67">
              <w:rPr>
                <w:rFonts w:ascii="QCF_P311" w:hAnsi="QCF_P311" w:cs="QCF_P311"/>
                <w:sz w:val="32"/>
                <w:szCs w:val="32"/>
                <w:rtl/>
              </w:rPr>
              <w:t xml:space="preserve">ﭚ  ﭛ  ﭜ    ﭝ  ﭞ  ﭟ    ﭠ  ﭡ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78</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263</w:t>
            </w:r>
          </w:p>
        </w:tc>
      </w:tr>
      <w:tr w:rsidR="00C963BC" w:rsidRPr="00EE7D67" w:rsidTr="008F1101">
        <w:tc>
          <w:tcPr>
            <w:tcW w:w="8522" w:type="dxa"/>
            <w:gridSpan w:val="6"/>
          </w:tcPr>
          <w:p w:rsidR="00C963BC" w:rsidRDefault="00C963BC" w:rsidP="008F1101">
            <w:pPr>
              <w:jc w:val="center"/>
              <w:rPr>
                <w:sz w:val="32"/>
                <w:szCs w:val="32"/>
                <w:rtl/>
                <w:lang w:bidi="ar-IQ"/>
              </w:rPr>
            </w:pPr>
          </w:p>
          <w:p w:rsidR="00C963BC" w:rsidRPr="00EE7D67" w:rsidRDefault="00C963BC" w:rsidP="008F1101">
            <w:pPr>
              <w:jc w:val="center"/>
              <w:rPr>
                <w:sz w:val="32"/>
                <w:szCs w:val="32"/>
                <w:rtl/>
                <w:lang w:bidi="ar-IQ"/>
              </w:rPr>
            </w:pPr>
            <w:r>
              <w:rPr>
                <w:rFonts w:hint="cs"/>
                <w:sz w:val="32"/>
                <w:szCs w:val="32"/>
                <w:rtl/>
                <w:lang w:bidi="ar-IQ"/>
              </w:rPr>
              <w:t>سورة طه</w:t>
            </w:r>
          </w:p>
        </w:tc>
      </w:tr>
      <w:tr w:rsidR="00C963BC" w:rsidRPr="00EE7D67" w:rsidTr="008F1101">
        <w:tc>
          <w:tcPr>
            <w:tcW w:w="6190" w:type="dxa"/>
          </w:tcPr>
          <w:p w:rsidR="00C963BC" w:rsidRPr="00EE7D67" w:rsidRDefault="00C963BC" w:rsidP="008F1101">
            <w:pPr>
              <w:pStyle w:val="FootnoteText"/>
              <w:jc w:val="right"/>
              <w:rPr>
                <w:sz w:val="32"/>
                <w:szCs w:val="32"/>
              </w:rPr>
            </w:pPr>
            <w:r w:rsidRPr="00EE7D67">
              <w:rPr>
                <w:rFonts w:ascii="QCF_BSML" w:hAnsi="QCF_BSML" w:cs="QCF_BSML"/>
                <w:sz w:val="32"/>
                <w:szCs w:val="32"/>
                <w:rtl/>
              </w:rPr>
              <w:t xml:space="preserve">ﮋ </w:t>
            </w:r>
            <w:r w:rsidRPr="00EE7D67">
              <w:rPr>
                <w:rFonts w:ascii="QCF_P326" w:hAnsi="QCF_P326" w:cs="QCF_P326"/>
                <w:sz w:val="32"/>
                <w:szCs w:val="32"/>
                <w:rtl/>
              </w:rPr>
              <w:t xml:space="preserve">ﯹ  ﯺ  ﯻ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57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258</w:t>
            </w:r>
          </w:p>
        </w:tc>
      </w:tr>
      <w:tr w:rsidR="00C963BC" w:rsidRPr="00EE7D67" w:rsidTr="008F1101">
        <w:tc>
          <w:tcPr>
            <w:tcW w:w="6190" w:type="dxa"/>
          </w:tcPr>
          <w:p w:rsidR="00C963BC" w:rsidRPr="00EE7D67" w:rsidRDefault="00C963BC" w:rsidP="008F1101">
            <w:pPr>
              <w:pStyle w:val="FootnoteText"/>
              <w:jc w:val="right"/>
              <w:rPr>
                <w:sz w:val="32"/>
                <w:szCs w:val="32"/>
                <w:lang w:bidi="ar-IQ"/>
              </w:rPr>
            </w:pPr>
            <w:r w:rsidRPr="00EE7D67">
              <w:rPr>
                <w:rFonts w:ascii="QCF_BSML" w:hAnsi="QCF_BSML" w:cs="QCF_BSML"/>
                <w:sz w:val="32"/>
                <w:szCs w:val="32"/>
                <w:rtl/>
              </w:rPr>
              <w:t xml:space="preserve">ﮋ </w:t>
            </w:r>
            <w:r w:rsidRPr="00EE7D67">
              <w:rPr>
                <w:rFonts w:ascii="QCF_P315" w:hAnsi="QCF_P315" w:cs="QCF_P315"/>
                <w:sz w:val="32"/>
                <w:szCs w:val="32"/>
                <w:rtl/>
              </w:rPr>
              <w:t xml:space="preserve">ﯮ  ﯯ  ﯰ  </w:t>
            </w:r>
            <w:r w:rsidRPr="00EE7D67">
              <w:rPr>
                <w:rFonts w:ascii="QCF_BSML" w:hAnsi="QCF_BSML" w:cs="QCF_BSML"/>
                <w:sz w:val="32"/>
                <w:szCs w:val="32"/>
                <w:rtl/>
              </w:rPr>
              <w:t>ﮊ</w:t>
            </w:r>
            <w:r w:rsidRPr="00EE7D67">
              <w:rPr>
                <w:rFonts w:hint="cs"/>
                <w:sz w:val="32"/>
                <w:szCs w:val="32"/>
                <w:rtl/>
                <w:lang w:bidi="ar-IQ"/>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63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258</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الحج</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pStyle w:val="FootnoteText"/>
              <w:jc w:val="right"/>
              <w:rPr>
                <w:sz w:val="32"/>
                <w:szCs w:val="32"/>
              </w:rPr>
            </w:pPr>
            <w:r w:rsidRPr="00EE7D67">
              <w:rPr>
                <w:rFonts w:ascii="QCF_BSML" w:hAnsi="QCF_BSML" w:cs="QCF_BSML"/>
                <w:sz w:val="32"/>
                <w:szCs w:val="32"/>
                <w:rtl/>
              </w:rPr>
              <w:t xml:space="preserve">ﮋ </w:t>
            </w:r>
            <w:r w:rsidRPr="00EE7D67">
              <w:rPr>
                <w:rFonts w:ascii="QCF_P333" w:hAnsi="QCF_P333" w:cs="QCF_P333"/>
                <w:sz w:val="32"/>
                <w:szCs w:val="32"/>
                <w:rtl/>
              </w:rPr>
              <w:t>ﮪ  ﮫ  ﮬ</w:t>
            </w:r>
            <w:r w:rsidRPr="00EE7D67">
              <w:rPr>
                <w:rFonts w:ascii="Arial" w:hAnsi="Arial"/>
                <w:sz w:val="32"/>
                <w:szCs w:val="32"/>
                <w:rtl/>
              </w:rPr>
              <w:t xml:space="preserve"> </w:t>
            </w:r>
            <w:r w:rsidRPr="00EE7D67">
              <w:rPr>
                <w:rFonts w:ascii="QCF_BSML" w:hAnsi="QCF_BSML" w:cs="QCF_BSML"/>
                <w:sz w:val="32"/>
                <w:szCs w:val="32"/>
                <w:rtl/>
              </w:rPr>
              <w:t>ﮊ</w:t>
            </w:r>
            <w:r w:rsidRPr="00EE7D67">
              <w:rPr>
                <w:rFonts w:ascii="QCF_BSML" w:hAnsi="QCF_BSML" w:cs="QCF_BSML" w:hint="cs"/>
                <w:sz w:val="32"/>
                <w:szCs w:val="32"/>
                <w:rtl/>
              </w:rPr>
              <w:t xml:space="preserve"> </w:t>
            </w:r>
            <w:r w:rsidRPr="00EE7D67">
              <w:rPr>
                <w:rFonts w:hint="cs"/>
                <w:sz w:val="32"/>
                <w:szCs w:val="32"/>
                <w:rtl/>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11</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184</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الش</w:t>
            </w:r>
            <w:r w:rsidRPr="00EE7D67">
              <w:rPr>
                <w:rFonts w:asciiTheme="minorBidi" w:hAnsiTheme="minorBidi" w:hint="cs"/>
                <w:sz w:val="32"/>
                <w:szCs w:val="32"/>
                <w:rtl/>
              </w:rPr>
              <w:t>ع</w:t>
            </w:r>
            <w:r w:rsidRPr="00EE7D67">
              <w:rPr>
                <w:rFonts w:asciiTheme="minorBidi" w:hAnsiTheme="minorBidi"/>
                <w:sz w:val="32"/>
                <w:szCs w:val="32"/>
                <w:rtl/>
              </w:rPr>
              <w:t>راء</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pStyle w:val="FootnoteText"/>
              <w:rPr>
                <w:rFonts w:ascii="AngsanaUPC" w:hAnsi="AngsanaUPC" w:cs="Simplified Arabic"/>
                <w:sz w:val="32"/>
                <w:szCs w:val="32"/>
                <w:rtl/>
              </w:rPr>
            </w:pPr>
            <w:r w:rsidRPr="00EE7D67">
              <w:rPr>
                <w:rFonts w:ascii="QCF_BSML" w:hAnsi="QCF_BSML" w:cs="QCF_BSML"/>
                <w:sz w:val="32"/>
                <w:szCs w:val="32"/>
                <w:rtl/>
              </w:rPr>
              <w:t xml:space="preserve">ﮋ </w:t>
            </w:r>
            <w:r w:rsidRPr="00EE7D67">
              <w:rPr>
                <w:rFonts w:ascii="QCF_P370" w:hAnsi="QCF_P370" w:cs="QCF_P370"/>
                <w:sz w:val="32"/>
                <w:szCs w:val="32"/>
                <w:rtl/>
              </w:rPr>
              <w:t xml:space="preserve">ﯦ  ﯧ  ﯨ  ﯩ  ﯪ  </w:t>
            </w:r>
            <w:r w:rsidRPr="00EE7D67">
              <w:rPr>
                <w:rFonts w:ascii="AngsanaUPC" w:hAnsi="AngsanaUPC" w:cs="Simplified Arabic" w:hint="cs"/>
                <w:sz w:val="32"/>
                <w:szCs w:val="32"/>
                <w:rtl/>
              </w:rPr>
              <w:t>﴾</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78</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157</w:t>
            </w:r>
          </w:p>
        </w:tc>
      </w:tr>
      <w:tr w:rsidR="00C963BC" w:rsidRPr="00EE7D67" w:rsidTr="008F1101">
        <w:tc>
          <w:tcPr>
            <w:tcW w:w="6190" w:type="dxa"/>
          </w:tcPr>
          <w:p w:rsidR="00C963BC" w:rsidRPr="00EE7D67" w:rsidRDefault="00C963BC" w:rsidP="008F1101">
            <w:pPr>
              <w:pStyle w:val="FootnoteText"/>
              <w:rPr>
                <w:rFonts w:ascii="QCF_BSML" w:hAnsi="QCF_BSML" w:cs="QCF_BSML"/>
                <w:sz w:val="32"/>
                <w:szCs w:val="32"/>
                <w:rtl/>
              </w:rPr>
            </w:pPr>
            <w:r w:rsidRPr="00EE7D67">
              <w:rPr>
                <w:rFonts w:ascii="QCF_BSML" w:hAnsi="QCF_BSML" w:cs="QCF_BSML"/>
                <w:sz w:val="32"/>
                <w:szCs w:val="32"/>
                <w:rtl/>
              </w:rPr>
              <w:t xml:space="preserve">ﮋ </w:t>
            </w:r>
            <w:r w:rsidRPr="00EE7D67">
              <w:rPr>
                <w:rFonts w:ascii="QCF_P376" w:hAnsi="QCF_P376" w:cs="QCF_P376"/>
                <w:sz w:val="32"/>
                <w:szCs w:val="32"/>
                <w:rtl/>
              </w:rPr>
              <w:t xml:space="preserve">ﭿ  ﮀ  ﮁ  ﮂ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214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278</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النمل</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381" w:hAnsi="QCF_P381" w:cs="QCF_P381"/>
                <w:sz w:val="32"/>
                <w:szCs w:val="32"/>
                <w:rtl/>
              </w:rPr>
              <w:t>ﮩ  ﮪ     ﮫ  ﮬ   ﮭ</w:t>
            </w:r>
            <w:r w:rsidRPr="00EE7D67">
              <w:rPr>
                <w:rFonts w:ascii="Arial" w:hAnsi="Arial"/>
                <w:sz w:val="32"/>
                <w:szCs w:val="32"/>
                <w:rtl/>
              </w:rPr>
              <w:t xml:space="preserve">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52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275</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يس</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40" w:hAnsi="QCF_P440" w:cs="QCF_P440"/>
                <w:sz w:val="32"/>
                <w:szCs w:val="32"/>
                <w:rtl/>
              </w:rPr>
              <w:t xml:space="preserve">ﭬ  ﭭ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88</w:t>
            </w:r>
          </w:p>
        </w:tc>
      </w:tr>
      <w:tr w:rsidR="00C963BC" w:rsidRPr="00EE7D67" w:rsidTr="008F1101">
        <w:tc>
          <w:tcPr>
            <w:tcW w:w="6190" w:type="dxa"/>
          </w:tcPr>
          <w:p w:rsidR="00C963BC" w:rsidRPr="00EE7D67" w:rsidRDefault="00C963BC" w:rsidP="008F1101">
            <w:pPr>
              <w:rPr>
                <w:sz w:val="32"/>
                <w:szCs w:val="32"/>
                <w:rtl/>
              </w:rPr>
            </w:pPr>
            <w:r w:rsidRPr="00EE7D67">
              <w:rPr>
                <w:rFonts w:ascii="QCF_P440" w:hAnsi="QCF_P440" w:cs="Simplified Arabic" w:hint="cs"/>
                <w:sz w:val="32"/>
                <w:szCs w:val="32"/>
                <w:rtl/>
              </w:rPr>
              <w:t>﴿</w:t>
            </w:r>
            <w:r w:rsidRPr="00EE7D67">
              <w:rPr>
                <w:rFonts w:ascii="QCF_P440" w:hAnsi="QCF_P440" w:cs="QCF_P440"/>
                <w:sz w:val="32"/>
                <w:szCs w:val="32"/>
                <w:rtl/>
              </w:rPr>
              <w:t xml:space="preserve"> ﭱ  ﭲ  ﭳ  ﭴ  ﭵ   ﭶ  ﭷ  ﭸ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3 ,4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88</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AngsanaUPC" w:hAnsi="AngsanaUPC" w:cs="Simplified Arabic" w:hint="cs"/>
                <w:sz w:val="32"/>
                <w:szCs w:val="32"/>
                <w:rtl/>
              </w:rPr>
              <w:t>﴿</w:t>
            </w:r>
            <w:r w:rsidRPr="00EE7D67">
              <w:rPr>
                <w:rFonts w:ascii="QCF_P441" w:hAnsi="QCF_P441" w:cs="QCF_P441"/>
                <w:sz w:val="32"/>
                <w:szCs w:val="32"/>
                <w:rtl/>
              </w:rPr>
              <w:t xml:space="preserve">ﮑ  ﮒ  ﮓﮔ  ﮕ  ﮖﮗ   ﮘ  ﮙ  ﮚ  ﮛ  ﮜ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89</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P441" w:hAnsi="QCF_P441" w:cs="Simplified Arabic" w:hint="cs"/>
                <w:sz w:val="32"/>
                <w:szCs w:val="32"/>
                <w:rtl/>
              </w:rPr>
              <w:t>﴿</w:t>
            </w:r>
            <w:r w:rsidRPr="00EE7D67">
              <w:rPr>
                <w:rFonts w:ascii="QCF_P441" w:hAnsi="QCF_P441" w:cs="QCF_P441"/>
                <w:sz w:val="32"/>
                <w:szCs w:val="32"/>
                <w:rtl/>
              </w:rPr>
              <w:t xml:space="preserve">ﯵ  ﯶ  ﯷﯸ  ﯹ  ﯺ  ﯻ   ﯼ  ﯽ  ﯾ  ﯿ  ﰀ  ﰁ  ﰂ  ﰃ  ﰄ  ﰅ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26 ,27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89</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42" w:hAnsi="QCF_P442" w:cs="QCF_P442"/>
                <w:sz w:val="32"/>
                <w:szCs w:val="32"/>
                <w:rtl/>
              </w:rPr>
              <w:t xml:space="preserve">ﭶ  ﭷ  ﭸ             ﭹ  ﭺ  ﭻ  ﭼ    ﭽ  ﭾ  ﭿ     ﮀ  ﮁ  </w:t>
            </w:r>
            <w:r w:rsidRPr="00EE7D67">
              <w:rPr>
                <w:rFonts w:ascii="QCF_BSML" w:hAnsi="QCF_BSML" w:cs="Simplified Arabic" w:hint="cs"/>
                <w:sz w:val="32"/>
                <w:szCs w:val="32"/>
                <w:rtl/>
              </w:rPr>
              <w:t>﴾</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31</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90</w:t>
            </w:r>
          </w:p>
        </w:tc>
      </w:tr>
      <w:tr w:rsidR="00C963BC" w:rsidRPr="00EE7D67" w:rsidTr="008F1101">
        <w:tc>
          <w:tcPr>
            <w:tcW w:w="6190"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lastRenderedPageBreak/>
              <w:t xml:space="preserve">ﮋ </w:t>
            </w:r>
            <w:r w:rsidRPr="00EE7D67">
              <w:rPr>
                <w:rFonts w:ascii="QCF_P442" w:hAnsi="QCF_P442" w:cs="QCF_P442"/>
                <w:sz w:val="32"/>
                <w:szCs w:val="32"/>
                <w:rtl/>
              </w:rPr>
              <w:t xml:space="preserve">ﮉ  ﮊ  ﮋ  ﮌ  ﮍ  ﮎ  ﮏ     ﮐ   ﮑ  ﮒ  ﮓ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92</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42" w:hAnsi="QCF_P442" w:cs="QCF_P442"/>
                <w:sz w:val="32"/>
                <w:szCs w:val="32"/>
                <w:rtl/>
              </w:rPr>
              <w:t xml:space="preserve">ﮟ  ﮠ  ﮡ   ﮢ  ﮣ  ﮤﮥ  ﮦ  ﮧ  ﮨ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35</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91</w:t>
            </w:r>
          </w:p>
        </w:tc>
      </w:tr>
      <w:tr w:rsidR="00C963BC" w:rsidRPr="00EE7D67" w:rsidTr="008F1101">
        <w:tc>
          <w:tcPr>
            <w:tcW w:w="6190" w:type="dxa"/>
          </w:tcPr>
          <w:p w:rsidR="00C963BC" w:rsidRPr="00EE7D67" w:rsidRDefault="00C963BC" w:rsidP="008F1101">
            <w:pPr>
              <w:rPr>
                <w:rFonts w:ascii="QCF_BSML" w:hAnsi="QCF_BSML" w:cs="QCF_BSML"/>
                <w:sz w:val="32"/>
                <w:szCs w:val="32"/>
                <w:rtl/>
                <w:lang w:bidi="ar-IQ"/>
              </w:rPr>
            </w:pPr>
            <w:r w:rsidRPr="00EE7D67">
              <w:rPr>
                <w:rFonts w:cs="Simplified Arabic" w:hint="cs"/>
                <w:sz w:val="32"/>
                <w:szCs w:val="32"/>
                <w:rtl/>
              </w:rPr>
              <w:t>﴿</w:t>
            </w:r>
            <w:r w:rsidRPr="00EE7D67">
              <w:rPr>
                <w:rFonts w:cs="QCF_P442"/>
                <w:sz w:val="32"/>
                <w:szCs w:val="32"/>
                <w:rtl/>
              </w:rPr>
              <w:t>ﯘ</w:t>
            </w:r>
            <w:r w:rsidRPr="00EE7D67">
              <w:rPr>
                <w:sz w:val="32"/>
                <w:szCs w:val="32"/>
                <w:rtl/>
              </w:rPr>
              <w:t xml:space="preserve">  </w:t>
            </w:r>
            <w:r w:rsidRPr="00EE7D67">
              <w:rPr>
                <w:rFonts w:cs="QCF_P442"/>
                <w:sz w:val="32"/>
                <w:szCs w:val="32"/>
                <w:rtl/>
              </w:rPr>
              <w:t>ﯙ</w:t>
            </w:r>
            <w:r w:rsidRPr="00EE7D67">
              <w:rPr>
                <w:sz w:val="32"/>
                <w:szCs w:val="32"/>
                <w:rtl/>
              </w:rPr>
              <w:t xml:space="preserve">  </w:t>
            </w:r>
            <w:r w:rsidRPr="00EE7D67">
              <w:rPr>
                <w:rFonts w:cs="QCF_P442"/>
                <w:sz w:val="32"/>
                <w:szCs w:val="32"/>
                <w:rtl/>
              </w:rPr>
              <w:t>ﯚ</w:t>
            </w:r>
            <w:r w:rsidRPr="00EE7D67">
              <w:rPr>
                <w:sz w:val="32"/>
                <w:szCs w:val="32"/>
                <w:rtl/>
              </w:rPr>
              <w:t xml:space="preserve">   </w:t>
            </w:r>
            <w:r w:rsidRPr="00EE7D67">
              <w:rPr>
                <w:rFonts w:cs="QCF_P442"/>
                <w:sz w:val="32"/>
                <w:szCs w:val="32"/>
                <w:rtl/>
              </w:rPr>
              <w:t>ﯛ</w:t>
            </w:r>
            <w:r w:rsidRPr="00EE7D67">
              <w:rPr>
                <w:sz w:val="32"/>
                <w:szCs w:val="32"/>
                <w:rtl/>
              </w:rPr>
              <w:t xml:space="preserve">  </w:t>
            </w:r>
            <w:r w:rsidRPr="00EE7D67">
              <w:rPr>
                <w:rFonts w:cs="QCF_P442"/>
                <w:sz w:val="32"/>
                <w:szCs w:val="32"/>
                <w:rtl/>
              </w:rPr>
              <w:t>ﯜ</w:t>
            </w:r>
            <w:r w:rsidRPr="00EE7D67">
              <w:rPr>
                <w:sz w:val="32"/>
                <w:szCs w:val="32"/>
                <w:rtl/>
              </w:rPr>
              <w:t xml:space="preserve">  </w:t>
            </w:r>
            <w:r w:rsidRPr="00EE7D67">
              <w:rPr>
                <w:rFonts w:cs="QCF_P442"/>
                <w:sz w:val="32"/>
                <w:szCs w:val="32"/>
                <w:rtl/>
              </w:rPr>
              <w:t>ﯝ</w:t>
            </w:r>
            <w:r w:rsidRPr="00EE7D67">
              <w:rPr>
                <w:rFonts w:cs="Simplified Arabic" w:hint="cs"/>
                <w:sz w:val="32"/>
                <w:szCs w:val="32"/>
                <w:rtl/>
              </w:rPr>
              <w:t>﴾</w:t>
            </w:r>
            <w:r w:rsidRPr="00EE7D67">
              <w:rPr>
                <w:rFonts w:hint="cs"/>
                <w:sz w:val="32"/>
                <w:szCs w:val="32"/>
                <w:rtl/>
                <w:lang w:bidi="ar-IQ"/>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200</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42" w:hAnsi="QCF_P442" w:cs="QCF_P442"/>
                <w:sz w:val="32"/>
                <w:szCs w:val="32"/>
                <w:rtl/>
              </w:rPr>
              <w:t xml:space="preserve">ﯘ  ﯙ  ﯚ   ﯛ  ﯜ  ﯝ     ﯞ  ﯟ  ﯠ  ﯡ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92</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2" w:hAnsi="QCF_P442" w:cs="QCF_P442"/>
                <w:sz w:val="32"/>
                <w:szCs w:val="32"/>
                <w:rtl/>
              </w:rPr>
              <w:t xml:space="preserve">ﯬ  ﯭ   ﯮ   ﯯ   ﯰ  ﯱ          ﯲ  ﯳ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92</w:t>
            </w:r>
          </w:p>
        </w:tc>
      </w:tr>
      <w:tr w:rsidR="00C963BC" w:rsidRPr="00EE7D67" w:rsidTr="008F1101">
        <w:tc>
          <w:tcPr>
            <w:tcW w:w="6190" w:type="dxa"/>
          </w:tcPr>
          <w:p w:rsidR="00C963BC" w:rsidRPr="00EE7D67" w:rsidRDefault="00C963BC" w:rsidP="008F1101">
            <w:pPr>
              <w:pStyle w:val="FootnoteText"/>
              <w:rPr>
                <w:sz w:val="32"/>
                <w:szCs w:val="32"/>
                <w:rtl/>
              </w:rPr>
            </w:pPr>
            <w:r w:rsidRPr="00EE7D67">
              <w:rPr>
                <w:rFonts w:ascii="QCF_BSML" w:hAnsi="QCF_BSML" w:cs="QCF_BSML"/>
                <w:sz w:val="32"/>
                <w:szCs w:val="32"/>
                <w:rtl/>
              </w:rPr>
              <w:t xml:space="preserve">ﮋ </w:t>
            </w:r>
            <w:r w:rsidRPr="00EE7D67">
              <w:rPr>
                <w:rFonts w:ascii="QCF_P442" w:hAnsi="QCF_P442" w:cs="QCF_P442"/>
                <w:sz w:val="32"/>
                <w:szCs w:val="32"/>
                <w:rtl/>
              </w:rPr>
              <w:t xml:space="preserve">ﯯ   ﯰ  ﯱ          ﯲ  ﯳ  </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96</w:t>
            </w:r>
          </w:p>
        </w:tc>
      </w:tr>
      <w:tr w:rsidR="00C963BC" w:rsidRPr="00EE7D67" w:rsidTr="008F1101">
        <w:tc>
          <w:tcPr>
            <w:tcW w:w="6190" w:type="dxa"/>
          </w:tcPr>
          <w:p w:rsidR="00C963BC" w:rsidRPr="00EE7D67" w:rsidRDefault="00C963BC" w:rsidP="008F1101">
            <w:pPr>
              <w:pStyle w:val="FootnoteText"/>
              <w:rPr>
                <w:sz w:val="32"/>
                <w:szCs w:val="32"/>
                <w:rtl/>
              </w:rPr>
            </w:pPr>
            <w:r w:rsidRPr="00EE7D67">
              <w:rPr>
                <w:rFonts w:ascii="QCF_BSML" w:hAnsi="QCF_BSML" w:cs="QCF_BSML"/>
                <w:sz w:val="32"/>
                <w:szCs w:val="32"/>
                <w:rtl/>
              </w:rPr>
              <w:t xml:space="preserve">ﮋ </w:t>
            </w:r>
            <w:r w:rsidRPr="00EE7D67">
              <w:rPr>
                <w:rFonts w:ascii="QCF_P444" w:hAnsi="QCF_P444" w:cs="QCF_P444"/>
                <w:sz w:val="32"/>
                <w:szCs w:val="32"/>
                <w:rtl/>
              </w:rPr>
              <w:t xml:space="preserve">ﭡ  ﭢ  ﭣ  ﭤ   ﭥ  ﭦ  ﭧ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rPr>
            </w:pPr>
            <w:r w:rsidRPr="00EE7D67">
              <w:rPr>
                <w:rFonts w:hint="cs"/>
                <w:sz w:val="32"/>
                <w:szCs w:val="32"/>
                <w:rtl/>
              </w:rPr>
              <w:t>57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96</w:t>
            </w:r>
          </w:p>
        </w:tc>
      </w:tr>
      <w:tr w:rsidR="00C963BC" w:rsidRPr="00EE7D67" w:rsidTr="008F1101">
        <w:tc>
          <w:tcPr>
            <w:tcW w:w="6190" w:type="dxa"/>
          </w:tcPr>
          <w:p w:rsidR="00C963BC" w:rsidRPr="00EE7D67" w:rsidRDefault="00C963BC" w:rsidP="008F1101">
            <w:pPr>
              <w:pStyle w:val="FootnoteText"/>
              <w:rPr>
                <w:sz w:val="32"/>
                <w:szCs w:val="32"/>
                <w:rtl/>
              </w:rPr>
            </w:pPr>
            <w:r w:rsidRPr="00EE7D67">
              <w:rPr>
                <w:rFonts w:ascii="QCF_BSML" w:hAnsi="QCF_BSML" w:cs="QCF_BSML"/>
                <w:sz w:val="32"/>
                <w:szCs w:val="32"/>
                <w:rtl/>
              </w:rPr>
              <w:t xml:space="preserve">ﮋ </w:t>
            </w:r>
            <w:r w:rsidRPr="00EE7D67">
              <w:rPr>
                <w:rFonts w:ascii="QCF_P444" w:hAnsi="QCF_P444" w:cs="QCF_P444"/>
                <w:sz w:val="32"/>
                <w:szCs w:val="32"/>
                <w:rtl/>
              </w:rPr>
              <w:t xml:space="preserve">ﭨ  ﭩ  ﭪ  ﭫ  ﭬ  ﭭ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58</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96</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 ﮋ </w:t>
            </w:r>
            <w:r w:rsidRPr="00EE7D67">
              <w:rPr>
                <w:rFonts w:ascii="QCF_P444" w:hAnsi="QCF_P444" w:cs="QCF_P444"/>
                <w:sz w:val="32"/>
                <w:szCs w:val="32"/>
                <w:rtl/>
              </w:rPr>
              <w:t xml:space="preserve">ﯫ  ﯬ  ﯭ   ﯮ  ﯯ  ﯰﯱ  ﯲ     ﯳ   ﯴ  ﯵ  ﯶ  ﯷ   ﯸ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69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99</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5" w:hAnsi="QCF_P445" w:cs="QCF_P445"/>
                <w:sz w:val="32"/>
                <w:szCs w:val="32"/>
                <w:rtl/>
              </w:rPr>
              <w:t xml:space="preserve">ﭑ  ﭒ  ﭓ  ﭔ  ﭕ  ﭖ  ﭗ  ﭘ  ﭙ  ﭚ  ﭛ    ﭜ  ﭝ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71</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92 و100</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5" w:hAnsi="QCF_P445" w:cs="QCF_P445"/>
                <w:sz w:val="32"/>
                <w:szCs w:val="32"/>
                <w:rtl/>
              </w:rPr>
              <w:t xml:space="preserve">ﮈ  ﮉ     ﮊ   ﮋ   ﮌ  ﮍ  ﮎ  ﮏ  ﮐ  ﮑ    ﮒ  ﮓ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77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100و101</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5" w:hAnsi="QCF_P445" w:cs="QCF_P445"/>
                <w:sz w:val="32"/>
                <w:szCs w:val="32"/>
                <w:rtl/>
              </w:rPr>
              <w:t xml:space="preserve">ﮭ  ﮮ  ﮯ  ﮰ    ﮱ      ﯓ         ﯔ  ﯕ  ﯖ   ﯗ  ﯘ  ﯙ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80</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102</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5" w:hAnsi="QCF_P445" w:cs="QCF_P445"/>
                <w:sz w:val="32"/>
                <w:szCs w:val="32"/>
                <w:rtl/>
              </w:rPr>
              <w:t xml:space="preserve">ﯵ  ﯶ  ﯷ   ﯸ  ﯹ             ﯺ  ﯻ   ﯼ  ﯽ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83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103</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الصافات</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6" w:hAnsi="QCF_P446" w:cs="QCF_P446"/>
                <w:sz w:val="32"/>
                <w:szCs w:val="32"/>
                <w:rtl/>
              </w:rPr>
              <w:t xml:space="preserve">ﭑ  ﭒ  ﭓ  ﭔ  ﭕ  ﭖ  ﭗ  ﭘ  ﭙ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1-2-3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104</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6" w:hAnsi="QCF_P446" w:cs="QCF_P446"/>
                <w:sz w:val="32"/>
                <w:szCs w:val="32"/>
                <w:rtl/>
              </w:rPr>
              <w:t xml:space="preserve">ﭦ  ﭧ  ﭨ  ﭩ  ﭪ  ﭫ  ﭬ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6</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104</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46" w:hAnsi="QCF_P446" w:cs="QCF_P446"/>
                <w:sz w:val="32"/>
                <w:szCs w:val="32"/>
                <w:rtl/>
              </w:rPr>
              <w:t xml:space="preserve">ﭭ   ﭮ  ﭯ          ﭰ  ﭱ     ﭲ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104</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sz w:val="32"/>
                <w:szCs w:val="32"/>
                <w:rtl/>
              </w:rPr>
              <w:lastRenderedPageBreak/>
              <w:t>ﮋ</w:t>
            </w:r>
            <w:r>
              <w:rPr>
                <w:rFonts w:ascii="QCF_P446" w:hAnsi="QCF_P446" w:cs="QCF_P446"/>
                <w:sz w:val="32"/>
                <w:szCs w:val="32"/>
                <w:rtl/>
              </w:rPr>
              <w:t>ﮋ ﮌ  ﮍ ﮎ</w:t>
            </w:r>
            <w:r>
              <w:rPr>
                <w:rFonts w:ascii="QCF_P446" w:hAnsi="QCF_P446" w:cs="QCF_P446" w:hint="cs"/>
                <w:sz w:val="32"/>
                <w:szCs w:val="32"/>
                <w:rtl/>
              </w:rPr>
              <w:t xml:space="preserve"> </w:t>
            </w:r>
            <w:r>
              <w:rPr>
                <w:rFonts w:ascii="QCF_P446" w:hAnsi="QCF_P446" w:cs="QCF_P446"/>
                <w:sz w:val="32"/>
                <w:szCs w:val="32"/>
                <w:rtl/>
              </w:rPr>
              <w:t xml:space="preserve"> ﮏ  ﮐ  ﮑﮒ  ﮓ    ﮔ  ﮕ  ﮖ  ﮗ</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11</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110</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sz w:val="32"/>
                <w:szCs w:val="32"/>
                <w:rtl/>
              </w:rPr>
              <w:t xml:space="preserve"> ﮋ </w:t>
            </w:r>
            <w:r w:rsidRPr="00EE7D67">
              <w:rPr>
                <w:rFonts w:ascii="QCF_P447" w:hAnsi="QCF_P447" w:cs="QCF_P447"/>
                <w:sz w:val="32"/>
                <w:szCs w:val="32"/>
                <w:rtl/>
              </w:rPr>
              <w:t xml:space="preserve">ﭡ  ﭢ    ﭣ           ﭤ  ﭥ  ﭦ  ﭧ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28</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107</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sz w:val="32"/>
                <w:szCs w:val="32"/>
                <w:rtl/>
              </w:rPr>
              <w:t xml:space="preserve">ﮋ </w:t>
            </w:r>
            <w:r w:rsidRPr="00EE7D67">
              <w:rPr>
                <w:rFonts w:ascii="QCF_P447" w:hAnsi="QCF_P447" w:cs="QCF_P447"/>
                <w:sz w:val="32"/>
                <w:szCs w:val="32"/>
                <w:rtl/>
              </w:rPr>
              <w:t xml:space="preserve">ﯮ  ﯯ  ﯰ  ﯱ  ﯲ   ﯳ  </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45</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107</w:t>
            </w:r>
          </w:p>
        </w:tc>
      </w:tr>
      <w:tr w:rsidR="00C963BC" w:rsidRPr="00EE7D67" w:rsidTr="008F1101">
        <w:tc>
          <w:tcPr>
            <w:tcW w:w="6190" w:type="dxa"/>
          </w:tcPr>
          <w:p w:rsidR="00C963BC" w:rsidRPr="00EE7D67" w:rsidRDefault="00C963BC" w:rsidP="008F1101">
            <w:pPr>
              <w:pStyle w:val="FootnoteText"/>
              <w:jc w:val="both"/>
              <w:rPr>
                <w:sz w:val="32"/>
                <w:szCs w:val="32"/>
                <w:rtl/>
              </w:rPr>
            </w:pPr>
            <w:r w:rsidRPr="00EE7D67">
              <w:rPr>
                <w:rFonts w:ascii="QCF_BSML" w:hAnsi="QCF_BSML" w:cs="QCF_BSML"/>
                <w:b/>
                <w:bCs/>
                <w:sz w:val="32"/>
                <w:szCs w:val="32"/>
                <w:rtl/>
              </w:rPr>
              <w:t xml:space="preserve">ﮋ </w:t>
            </w:r>
            <w:r w:rsidRPr="00EE7D67">
              <w:rPr>
                <w:rFonts w:ascii="QCF_P456" w:hAnsi="QCF_P456" w:cs="QCF_P456"/>
                <w:b/>
                <w:bCs/>
                <w:sz w:val="32"/>
                <w:szCs w:val="32"/>
                <w:rtl/>
              </w:rPr>
              <w:t xml:space="preserve">ﮒ  ﮓ  ﮔ  </w:t>
            </w:r>
            <w:r w:rsidRPr="00EE7D67">
              <w:rPr>
                <w:rFonts w:ascii="QCF_BSML" w:hAnsi="QCF_BSML" w:cs="QCF_BSML"/>
                <w:b/>
                <w:bCs/>
                <w:sz w:val="32"/>
                <w:szCs w:val="32"/>
                <w:rtl/>
              </w:rPr>
              <w:t>ﮊ</w:t>
            </w:r>
            <w:r w:rsidRPr="00EE7D67">
              <w:rPr>
                <w:rFonts w:hint="cs"/>
                <w:sz w:val="32"/>
                <w:szCs w:val="32"/>
                <w:rtl/>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49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118</w:t>
            </w:r>
          </w:p>
        </w:tc>
      </w:tr>
      <w:tr w:rsidR="00C963BC" w:rsidRPr="00EE7D67" w:rsidTr="008F1101">
        <w:tc>
          <w:tcPr>
            <w:tcW w:w="6190" w:type="dxa"/>
          </w:tcPr>
          <w:p w:rsidR="00C963BC" w:rsidRPr="00EE7D67" w:rsidRDefault="00C963BC" w:rsidP="008F1101">
            <w:pPr>
              <w:pStyle w:val="FootnoteText"/>
              <w:jc w:val="both"/>
              <w:rPr>
                <w:rFonts w:ascii="QCF_BSML" w:hAnsi="QCF_BSML" w:cs="QCF_BSML"/>
                <w:b/>
                <w:bCs/>
                <w:sz w:val="32"/>
                <w:szCs w:val="32"/>
                <w:rtl/>
              </w:rPr>
            </w:pPr>
            <w:r w:rsidRPr="00EE7D67">
              <w:rPr>
                <w:rFonts w:ascii="QCF_BSML" w:hAnsi="QCF_BSML" w:cs="QCF_BSML"/>
                <w:b/>
                <w:bCs/>
                <w:sz w:val="32"/>
                <w:szCs w:val="32"/>
                <w:rtl/>
              </w:rPr>
              <w:t xml:space="preserve">ﮋ </w:t>
            </w:r>
            <w:r w:rsidRPr="00EE7D67">
              <w:rPr>
                <w:rFonts w:ascii="QCF_P456" w:hAnsi="QCF_P456" w:cs="QCF_P456"/>
                <w:b/>
                <w:bCs/>
                <w:sz w:val="32"/>
                <w:szCs w:val="32"/>
                <w:rtl/>
              </w:rPr>
              <w:t xml:space="preserve">ﮕ  ﮖ  ﮚ  </w:t>
            </w:r>
            <w:r w:rsidRPr="00EE7D67">
              <w:rPr>
                <w:rFonts w:ascii="QCF_BSML" w:hAnsi="QCF_BSML" w:cs="QCF_BSML"/>
                <w:b/>
                <w:bCs/>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50</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118</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sz w:val="32"/>
                <w:szCs w:val="32"/>
                <w:rtl/>
              </w:rPr>
              <w:t xml:space="preserve">ﮋ </w:t>
            </w:r>
            <w:r w:rsidRPr="00EE7D67">
              <w:rPr>
                <w:rFonts w:ascii="QCF_P448" w:hAnsi="QCF_P448" w:cs="QCF_P448"/>
                <w:sz w:val="32"/>
                <w:szCs w:val="32"/>
                <w:rtl/>
              </w:rPr>
              <w:t xml:space="preserve">ﭞ  ﭟ  ﭠ   ﭡ  ﭢ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54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107</w:t>
            </w:r>
          </w:p>
        </w:tc>
      </w:tr>
      <w:tr w:rsidR="00C963BC" w:rsidRPr="00EE7D67" w:rsidTr="008F1101">
        <w:tc>
          <w:tcPr>
            <w:tcW w:w="6190" w:type="dxa"/>
          </w:tcPr>
          <w:p w:rsidR="00C963BC" w:rsidRPr="00EE7D67" w:rsidRDefault="00C963BC" w:rsidP="008F1101">
            <w:pPr>
              <w:pStyle w:val="FootnoteText"/>
              <w:rPr>
                <w:sz w:val="32"/>
                <w:szCs w:val="32"/>
                <w:rtl/>
                <w:lang w:bidi="ar-IQ"/>
              </w:rPr>
            </w:pPr>
            <w:r w:rsidRPr="00EE7D67">
              <w:rPr>
                <w:rFonts w:hint="cs"/>
                <w:sz w:val="32"/>
                <w:szCs w:val="32"/>
                <w:rtl/>
                <w:lang w:bidi="ar-IQ"/>
              </w:rPr>
              <w:t>_</w:t>
            </w:r>
            <w:r w:rsidRPr="00EE7D67">
              <w:rPr>
                <w:rFonts w:ascii="QCF_BSML" w:hAnsi="QCF_BSML" w:cs="QCF_BSML"/>
                <w:sz w:val="32"/>
                <w:szCs w:val="32"/>
                <w:rtl/>
              </w:rPr>
              <w:t xml:space="preserve"> ﮋ </w:t>
            </w:r>
            <w:r w:rsidRPr="00EE7D67">
              <w:rPr>
                <w:rFonts w:ascii="QCF_P448" w:hAnsi="QCF_P448" w:cs="QCF_P448"/>
                <w:sz w:val="32"/>
                <w:szCs w:val="32"/>
                <w:rtl/>
              </w:rPr>
              <w:t xml:space="preserve">ﮡ  ﮢ   ﮣ  </w:t>
            </w:r>
            <w:r w:rsidRPr="00EE7D67">
              <w:rPr>
                <w:rFonts w:ascii="QCF_BSML" w:hAnsi="QCF_BSML" w:cs="QCF_BSML"/>
                <w:sz w:val="32"/>
                <w:szCs w:val="32"/>
                <w:rtl/>
              </w:rPr>
              <w:t>ﮊ</w:t>
            </w:r>
            <w:r w:rsidRPr="00EE7D67">
              <w:rPr>
                <w:rFonts w:hint="cs"/>
                <w:sz w:val="32"/>
                <w:szCs w:val="32"/>
                <w:rtl/>
                <w:lang w:bidi="ar-IQ"/>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65</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100</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sz w:val="32"/>
                <w:szCs w:val="32"/>
                <w:rtl/>
              </w:rPr>
              <w:t xml:space="preserve">ﮋ </w:t>
            </w:r>
            <w:r w:rsidRPr="00EE7D67">
              <w:rPr>
                <w:rFonts w:ascii="QCF_P449" w:hAnsi="QCF_P449" w:cs="QCF_P449"/>
                <w:sz w:val="32"/>
                <w:szCs w:val="32"/>
                <w:rtl/>
              </w:rPr>
              <w:t xml:space="preserve">ﯹ  ﯺ  ﯻ  ﯼ  ﯽ   ﯾ  ﯿ  ﰀ  ﰁ  ﰂ      ﰃ  ﰄ  ﰅ  ﰆ  ﰇﰈ  ﰉ   ﰊ  ﰋ   ﰌ  ﰍﰎ  ﰏ  ﰐ   ﰑ  ﰒ  ﰓ  ﰔ  ﰕ </w:t>
            </w:r>
            <w:r w:rsidRPr="00EE7D67">
              <w:rPr>
                <w:rFonts w:ascii="QCF_P449" w:hAnsi="QCF_P449" w:cs="QCF_P449" w:hint="cs"/>
                <w:sz w:val="32"/>
                <w:szCs w:val="32"/>
                <w:rtl/>
              </w:rPr>
              <w:t xml:space="preserve"> </w:t>
            </w:r>
            <w:r w:rsidRPr="00EE7D67">
              <w:rPr>
                <w:rFonts w:ascii="QCF_BSML" w:hAnsi="QCF_BSML" w:cs="QCF_BSML"/>
                <w:sz w:val="32"/>
                <w:szCs w:val="32"/>
                <w:rtl/>
              </w:rPr>
              <w:t>ﮊ</w:t>
            </w:r>
            <w:r w:rsidRPr="00EE7D67">
              <w:rPr>
                <w:rFonts w:hint="cs"/>
                <w:sz w:val="32"/>
                <w:szCs w:val="32"/>
                <w:rtl/>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102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109</w:t>
            </w:r>
          </w:p>
        </w:tc>
      </w:tr>
      <w:tr w:rsidR="00C963BC" w:rsidRPr="00EE7D67" w:rsidTr="008F1101">
        <w:tc>
          <w:tcPr>
            <w:tcW w:w="6190" w:type="dxa"/>
          </w:tcPr>
          <w:p w:rsidR="00C963BC" w:rsidRPr="00EE7D67" w:rsidRDefault="00C963BC" w:rsidP="008F1101">
            <w:pPr>
              <w:pStyle w:val="FootnoteText"/>
              <w:jc w:val="both"/>
              <w:rPr>
                <w:sz w:val="32"/>
                <w:szCs w:val="32"/>
              </w:rPr>
            </w:pPr>
            <w:r w:rsidRPr="00EE7D67">
              <w:rPr>
                <w:rFonts w:ascii="QCF_BSML" w:hAnsi="QCF_BSML" w:cs="QCF_BSML"/>
                <w:sz w:val="32"/>
                <w:szCs w:val="32"/>
                <w:rtl/>
              </w:rPr>
              <w:t xml:space="preserve">ﮋ </w:t>
            </w:r>
            <w:r w:rsidRPr="00EE7D67">
              <w:rPr>
                <w:rFonts w:ascii="QCF_P451" w:hAnsi="QCF_P451" w:cs="QCF_P451"/>
                <w:sz w:val="32"/>
                <w:szCs w:val="32"/>
                <w:rtl/>
              </w:rPr>
              <w:t xml:space="preserve">ﯔ  ﯕ  ﯖ   ﯗ  ﯘ  ﯙ  </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146</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110</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b/>
                <w:bCs/>
                <w:sz w:val="32"/>
                <w:szCs w:val="32"/>
                <w:rtl/>
              </w:rPr>
              <w:t xml:space="preserve">ﮋ </w:t>
            </w:r>
            <w:r w:rsidRPr="00EE7D67">
              <w:rPr>
                <w:rFonts w:ascii="QCF_P451" w:hAnsi="QCF_P451" w:cs="QCF_P451"/>
                <w:b/>
                <w:bCs/>
                <w:sz w:val="32"/>
                <w:szCs w:val="32"/>
                <w:rtl/>
              </w:rPr>
              <w:t xml:space="preserve">ﯦ  ﯧ  ﯨ    ﯩ  ﯪ  ﯫ  </w:t>
            </w:r>
            <w:r w:rsidRPr="00EE7D67">
              <w:rPr>
                <w:rFonts w:ascii="QCF_BSML" w:hAnsi="QCF_BSML" w:cs="QCF_BSML"/>
                <w:b/>
                <w:bCs/>
                <w:sz w:val="32"/>
                <w:szCs w:val="32"/>
                <w:rtl/>
              </w:rPr>
              <w:t>ﮊ</w:t>
            </w:r>
            <w:r w:rsidRPr="00EE7D67">
              <w:rPr>
                <w:rFonts w:hint="cs"/>
                <w:sz w:val="32"/>
                <w:szCs w:val="32"/>
                <w:rtl/>
                <w:lang w:bidi="ar-IQ"/>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149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110</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sz w:val="32"/>
                <w:szCs w:val="32"/>
                <w:rtl/>
              </w:rPr>
              <w:t xml:space="preserve">ﮋ </w:t>
            </w:r>
            <w:r w:rsidRPr="00EE7D67">
              <w:rPr>
                <w:rFonts w:ascii="QCF_P451" w:hAnsi="QCF_P451" w:cs="QCF_P451"/>
                <w:sz w:val="32"/>
                <w:szCs w:val="32"/>
                <w:rtl/>
              </w:rPr>
              <w:t xml:space="preserve">ﯦ  ﯫ  </w:t>
            </w:r>
            <w:r w:rsidRPr="00EE7D67">
              <w:rPr>
                <w:rFonts w:ascii="QCF_BSML" w:hAnsi="QCF_BSML" w:cs="QCF_BSML"/>
                <w:sz w:val="32"/>
                <w:szCs w:val="32"/>
                <w:rtl/>
              </w:rPr>
              <w:t>ﮊ</w:t>
            </w:r>
            <w:r w:rsidRPr="00EE7D67">
              <w:rPr>
                <w:rFonts w:hint="cs"/>
                <w:sz w:val="32"/>
                <w:szCs w:val="32"/>
                <w:rtl/>
                <w:lang w:bidi="ar-IQ"/>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149</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111</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52" w:hAnsi="QCF_P452" w:cs="QCF_P452"/>
                <w:sz w:val="32"/>
                <w:szCs w:val="32"/>
                <w:rtl/>
              </w:rPr>
              <w:t xml:space="preserve">ﭺ    ﭻ  ﭼ  ﭽ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161</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111</w:t>
            </w:r>
          </w:p>
        </w:tc>
      </w:tr>
      <w:tr w:rsidR="00C963BC" w:rsidRPr="00EE7D67" w:rsidTr="008F1101">
        <w:tc>
          <w:tcPr>
            <w:tcW w:w="6190" w:type="dxa"/>
          </w:tcPr>
          <w:p w:rsidR="00C963BC" w:rsidRPr="00EE7D67" w:rsidRDefault="00C963BC" w:rsidP="008F1101">
            <w:pPr>
              <w:pStyle w:val="FootnoteText"/>
              <w:jc w:val="both"/>
              <w:rPr>
                <w:sz w:val="32"/>
                <w:szCs w:val="32"/>
                <w:rtl/>
              </w:rPr>
            </w:pPr>
            <w:r w:rsidRPr="00EE7D67">
              <w:rPr>
                <w:rFonts w:ascii="QCF_BSML" w:hAnsi="QCF_BSML" w:cs="QCF_BSML"/>
                <w:sz w:val="32"/>
                <w:szCs w:val="32"/>
                <w:rtl/>
              </w:rPr>
              <w:t xml:space="preserve">ﮋ </w:t>
            </w:r>
            <w:r w:rsidRPr="00EE7D67">
              <w:rPr>
                <w:rFonts w:ascii="QCF_P452" w:hAnsi="QCF_P452" w:cs="QCF_P452"/>
                <w:sz w:val="32"/>
                <w:szCs w:val="32"/>
                <w:rtl/>
              </w:rPr>
              <w:t xml:space="preserve">ﮉ  ﮊ   ﮋ        ﮌ  ﮍ  ﮎ  ﮏ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164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111</w:t>
            </w:r>
          </w:p>
        </w:tc>
      </w:tr>
      <w:tr w:rsidR="00C963BC" w:rsidRPr="00EE7D67" w:rsidTr="008F1101">
        <w:tc>
          <w:tcPr>
            <w:tcW w:w="6190" w:type="dxa"/>
          </w:tcPr>
          <w:p w:rsidR="00C963BC" w:rsidRPr="00EE7D67" w:rsidRDefault="00C963BC" w:rsidP="008F1101">
            <w:pPr>
              <w:pStyle w:val="FootnoteText"/>
              <w:jc w:val="both"/>
              <w:rPr>
                <w:sz w:val="32"/>
                <w:szCs w:val="32"/>
                <w:rtl/>
              </w:rPr>
            </w:pPr>
            <w:r w:rsidRPr="00EE7D67">
              <w:rPr>
                <w:rFonts w:ascii="QCF_BSML" w:hAnsi="QCF_BSML" w:cs="QCF_BSML"/>
                <w:sz w:val="32"/>
                <w:szCs w:val="32"/>
                <w:rtl/>
              </w:rPr>
              <w:t xml:space="preserve">ﮋ </w:t>
            </w:r>
            <w:r w:rsidRPr="00EE7D67">
              <w:rPr>
                <w:rFonts w:ascii="QCF_P452" w:hAnsi="QCF_P452" w:cs="QCF_P452"/>
                <w:sz w:val="32"/>
                <w:szCs w:val="32"/>
                <w:rtl/>
              </w:rPr>
              <w:t xml:space="preserve">ﯺ  ﯻ  ﯼ  ﯽ  ﯾ  ﯿ  ﰀ   ﰁ  ﰂ  ﰃ  ﰄ  ﰅ  ﰆ  ﰇ  ﰈ  ﰉ   </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180-181-182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112</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ص</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pStyle w:val="FootnoteText"/>
              <w:jc w:val="both"/>
              <w:rPr>
                <w:sz w:val="32"/>
                <w:szCs w:val="32"/>
                <w:rtl/>
              </w:rPr>
            </w:pPr>
            <w:r w:rsidRPr="00EE7D67">
              <w:rPr>
                <w:rFonts w:ascii="QCF_BSML" w:hAnsi="QCF_BSML" w:cs="QCF_BSML"/>
                <w:sz w:val="32"/>
                <w:szCs w:val="32"/>
                <w:rtl/>
              </w:rPr>
              <w:t xml:space="preserve">ﮋ </w:t>
            </w:r>
            <w:r w:rsidRPr="00EE7D67">
              <w:rPr>
                <w:rFonts w:ascii="QCF_P453" w:hAnsi="QCF_P453" w:cs="QCF_P453"/>
                <w:sz w:val="32"/>
                <w:szCs w:val="32"/>
                <w:rtl/>
              </w:rPr>
              <w:t xml:space="preserve">ﭤ  ﭥ  ﭦ  ﭧ  ﭨ  </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113</w:t>
            </w:r>
          </w:p>
        </w:tc>
      </w:tr>
      <w:tr w:rsidR="00C963BC" w:rsidRPr="00EE7D67" w:rsidTr="008F1101">
        <w:tc>
          <w:tcPr>
            <w:tcW w:w="6190" w:type="dxa"/>
          </w:tcPr>
          <w:p w:rsidR="00C963BC" w:rsidRPr="00EE7D67" w:rsidRDefault="00C963BC" w:rsidP="008F1101">
            <w:pPr>
              <w:pStyle w:val="FootnoteText"/>
              <w:jc w:val="both"/>
              <w:rPr>
                <w:sz w:val="32"/>
                <w:szCs w:val="32"/>
                <w:rtl/>
              </w:rPr>
            </w:pPr>
            <w:r w:rsidRPr="00EE7D67">
              <w:rPr>
                <w:rFonts w:ascii="QCF_BSML" w:hAnsi="QCF_BSML" w:cs="QCF_BSML"/>
                <w:sz w:val="32"/>
                <w:szCs w:val="32"/>
                <w:rtl/>
              </w:rPr>
              <w:t xml:space="preserve">ﮋ </w:t>
            </w:r>
            <w:r w:rsidRPr="00EE7D67">
              <w:rPr>
                <w:rFonts w:ascii="QCF_P453" w:hAnsi="QCF_P453" w:cs="QCF_P453"/>
                <w:sz w:val="32"/>
                <w:szCs w:val="32"/>
                <w:rtl/>
              </w:rPr>
              <w:t xml:space="preserve">ﭵ  ﭶ     ﭷ       ﭸﭹ  ﭺ      ﭻ  ﭼ  ﭽ  ﭾ  </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115</w:t>
            </w:r>
          </w:p>
        </w:tc>
      </w:tr>
      <w:tr w:rsidR="00C963BC" w:rsidRPr="00EE7D67" w:rsidTr="008F1101">
        <w:tc>
          <w:tcPr>
            <w:tcW w:w="6190"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53" w:hAnsi="QCF_P453" w:cs="QCF_P453"/>
                <w:sz w:val="32"/>
                <w:szCs w:val="32"/>
                <w:rtl/>
              </w:rPr>
              <w:t xml:space="preserve">ﯓ  ﯔ    ﯕ  ﯖ  ﯗ  ﯘ  ﯙﯚ  ﯛ  ﯜ  ﯝ  ﯞ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10</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115</w:t>
            </w:r>
          </w:p>
        </w:tc>
      </w:tr>
      <w:tr w:rsidR="00C963BC" w:rsidRPr="00EE7D67" w:rsidTr="008F1101">
        <w:tc>
          <w:tcPr>
            <w:tcW w:w="6190" w:type="dxa"/>
          </w:tcPr>
          <w:p w:rsidR="00C963BC" w:rsidRPr="00EE7D67" w:rsidRDefault="00C963BC" w:rsidP="008F1101">
            <w:pPr>
              <w:rPr>
                <w:sz w:val="32"/>
                <w:szCs w:val="32"/>
                <w:rtl/>
              </w:rPr>
            </w:pPr>
            <w:r w:rsidRPr="00EE7D67">
              <w:rPr>
                <w:rFonts w:ascii="QCF_BSML" w:hAnsi="QCF_BSML" w:cs="QCF_BSML"/>
                <w:sz w:val="32"/>
                <w:szCs w:val="32"/>
                <w:rtl/>
              </w:rPr>
              <w:lastRenderedPageBreak/>
              <w:t xml:space="preserve">ﮋ </w:t>
            </w:r>
            <w:r w:rsidRPr="00EE7D67">
              <w:rPr>
                <w:rFonts w:ascii="QCF_P453" w:hAnsi="QCF_P453" w:cs="QCF_P453"/>
                <w:sz w:val="32"/>
                <w:szCs w:val="32"/>
                <w:rtl/>
              </w:rPr>
              <w:t xml:space="preserve">ﯦ  ﯧ  ﯨ     ﯩ  ﯪ  ﯫ  ﯬ    ﯭ  ﯮ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116</w:t>
            </w:r>
          </w:p>
        </w:tc>
      </w:tr>
      <w:tr w:rsidR="00C963BC" w:rsidRPr="00EE7D67" w:rsidTr="008F1101">
        <w:tc>
          <w:tcPr>
            <w:tcW w:w="6190"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54" w:hAnsi="QCF_P454" w:cs="QCF_P454"/>
                <w:sz w:val="32"/>
                <w:szCs w:val="32"/>
                <w:rtl/>
              </w:rPr>
              <w:t xml:space="preserve">ﭞ     ﭟ  ﭠ  ﭡ  ﭢ  ﭣ  ﭤ  ﭥ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18</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116</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54" w:hAnsi="QCF_P454" w:cs="QCF_P454"/>
                <w:sz w:val="32"/>
                <w:szCs w:val="32"/>
                <w:rtl/>
              </w:rPr>
              <w:t xml:space="preserve">ﭭ  ﭮ  ﭯ  ﭰ       ﭱ  ﭲ   ﭳ  </w:t>
            </w:r>
            <w:r w:rsidRPr="00EE7D67">
              <w:rPr>
                <w:rFonts w:ascii="QCF_BSML" w:hAnsi="QCF_BSML" w:cs="QCF_BSML"/>
                <w:sz w:val="32"/>
                <w:szCs w:val="32"/>
                <w:rtl/>
              </w:rPr>
              <w:t>ﮊ</w:t>
            </w:r>
            <w:r w:rsidRPr="00EE7D67">
              <w:rPr>
                <w:rFonts w:ascii="Arial" w:hAnsi="Arial"/>
                <w:sz w:val="32"/>
                <w:szCs w:val="32"/>
              </w:rPr>
              <w:t xml:space="preserve"> </w:t>
            </w:r>
            <w:r w:rsidRPr="00EE7D67">
              <w:rPr>
                <w:rFonts w:hint="cs"/>
                <w:sz w:val="32"/>
                <w:szCs w:val="32"/>
                <w:rtl/>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20</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117</w:t>
            </w:r>
          </w:p>
        </w:tc>
      </w:tr>
      <w:tr w:rsidR="00C963BC" w:rsidRPr="00EE7D67" w:rsidTr="008F1101">
        <w:tc>
          <w:tcPr>
            <w:tcW w:w="6190" w:type="dxa"/>
          </w:tcPr>
          <w:p w:rsidR="00C963BC" w:rsidRPr="00EE7D67" w:rsidRDefault="00C963BC" w:rsidP="008F1101">
            <w:pPr>
              <w:pStyle w:val="FootnoteText"/>
              <w:jc w:val="both"/>
              <w:rPr>
                <w:sz w:val="32"/>
                <w:szCs w:val="32"/>
                <w:rtl/>
                <w:lang w:bidi="ar-IQ"/>
              </w:rPr>
            </w:pPr>
            <w:r w:rsidRPr="00EE7D67">
              <w:rPr>
                <w:rFonts w:ascii="QCF_BSML" w:hAnsi="QCF_BSML" w:cs="QCF_BSML"/>
                <w:sz w:val="32"/>
                <w:szCs w:val="32"/>
                <w:rtl/>
              </w:rPr>
              <w:t xml:space="preserve">ﮋ </w:t>
            </w:r>
            <w:r w:rsidRPr="00EE7D67">
              <w:rPr>
                <w:rFonts w:ascii="QCF_P454" w:hAnsi="QCF_P454" w:cs="QCF_P454"/>
                <w:sz w:val="32"/>
                <w:szCs w:val="32"/>
                <w:rtl/>
              </w:rPr>
              <w:t xml:space="preserve">ﮧ   ﮨ   ﮩ  ﮪ  ﮫ  ﮬ   ﮭﮮ  ﮯ  ﮰ             ﮱ  ﯓ  ﯔ     ﯕ   ﯖ  ﯗ  ﯘ  ﯙ  ﯚ  ﯛ  ﯜ  ﯝ    ﯞ  ﯟﯠ  ﯡ  ﯢ  ﯣ  ﯤ  ﯥ  ﯦ       ﯧ   ﯨ    ﯩ   ﯪ  ﯫ  </w:t>
            </w:r>
            <w:r w:rsidRPr="00EE7D67">
              <w:rPr>
                <w:rFonts w:ascii="QCF_BSML" w:hAnsi="QCF_BSML" w:cs="QCF_BSML"/>
                <w:sz w:val="32"/>
                <w:szCs w:val="32"/>
                <w:rtl/>
              </w:rPr>
              <w:t>ﮊ</w:t>
            </w:r>
            <w:r w:rsidRPr="00EE7D67">
              <w:rPr>
                <w:rFonts w:ascii="Arial" w:hAnsi="Arial" w:cs="Arial"/>
                <w:sz w:val="32"/>
                <w:szCs w:val="32"/>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117</w:t>
            </w:r>
          </w:p>
        </w:tc>
      </w:tr>
      <w:tr w:rsidR="00C963BC" w:rsidRPr="00EE7D67" w:rsidTr="008F1101">
        <w:tc>
          <w:tcPr>
            <w:tcW w:w="6190"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55" w:hAnsi="QCF_P455" w:cs="QCF_P455"/>
                <w:sz w:val="32"/>
                <w:szCs w:val="32"/>
                <w:rtl/>
              </w:rPr>
              <w:t xml:space="preserve">ﮍ  ﮎ     ﮏ  ﮐ  ﮑ    ﮒ  ﮓ  ﮔ  ﮕ  ﮖ  ﮗ  ﮘ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32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117</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57" w:hAnsi="QCF_P457" w:cs="QCF_P457"/>
                <w:sz w:val="32"/>
                <w:szCs w:val="32"/>
                <w:rtl/>
              </w:rPr>
              <w:t xml:space="preserve">ﭣ  ﭤ  ﭥ  ﭦ  ﭧ   ﭨ  ﭩ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64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118</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الزمر</w:t>
            </w:r>
          </w:p>
          <w:p w:rsidR="00C963BC" w:rsidRPr="00EE7D67" w:rsidRDefault="00C963BC" w:rsidP="008F1101">
            <w:pPr>
              <w:jc w:val="center"/>
              <w:rPr>
                <w:sz w:val="32"/>
                <w:szCs w:val="32"/>
                <w:rtl/>
                <w:lang w:bidi="ar-IQ"/>
              </w:rPr>
            </w:pPr>
          </w:p>
        </w:tc>
      </w:tr>
      <w:tr w:rsidR="00C963BC" w:rsidRPr="00EE7D67" w:rsidTr="008F1101">
        <w:tc>
          <w:tcPr>
            <w:tcW w:w="6190" w:type="dxa"/>
          </w:tcPr>
          <w:p w:rsidR="00C963BC" w:rsidRPr="00EE7D67" w:rsidRDefault="00C963BC" w:rsidP="008F1101">
            <w:pPr>
              <w:pStyle w:val="FootnoteText"/>
              <w:rPr>
                <w:sz w:val="32"/>
                <w:szCs w:val="32"/>
                <w:rtl/>
              </w:rPr>
            </w:pPr>
            <w:r w:rsidRPr="00EE7D67">
              <w:rPr>
                <w:rFonts w:ascii="QCF_BSML" w:hAnsi="QCF_BSML" w:cs="QCF_BSML"/>
                <w:sz w:val="32"/>
                <w:szCs w:val="32"/>
                <w:rtl/>
              </w:rPr>
              <w:t xml:space="preserve">ﮋ </w:t>
            </w:r>
            <w:r w:rsidRPr="00EE7D67">
              <w:rPr>
                <w:rFonts w:ascii="QCF_P458" w:hAnsi="QCF_P458" w:cs="QCF_P458"/>
                <w:sz w:val="32"/>
                <w:szCs w:val="32"/>
                <w:rtl/>
              </w:rPr>
              <w:t xml:space="preserve">ﭴ  ﭵ  ﭶ  ﭷ  ﭸ    ﭹ      ﭺ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121</w:t>
            </w:r>
          </w:p>
        </w:tc>
      </w:tr>
      <w:tr w:rsidR="00C963BC" w:rsidRPr="00EE7D67" w:rsidTr="008F1101">
        <w:tc>
          <w:tcPr>
            <w:tcW w:w="6190" w:type="dxa"/>
          </w:tcPr>
          <w:p w:rsidR="00C963BC" w:rsidRPr="00EE7D67" w:rsidRDefault="00C963BC" w:rsidP="008F1101">
            <w:pPr>
              <w:pStyle w:val="FootnoteText"/>
              <w:rPr>
                <w:sz w:val="32"/>
                <w:szCs w:val="32"/>
                <w:rtl/>
              </w:rPr>
            </w:pPr>
            <w:r w:rsidRPr="00EE7D67">
              <w:rPr>
                <w:rFonts w:ascii="QCF_BSML" w:hAnsi="QCF_BSML" w:cs="QCF_BSML"/>
                <w:sz w:val="32"/>
                <w:szCs w:val="32"/>
                <w:rtl/>
              </w:rPr>
              <w:t xml:space="preserve">ﮋ </w:t>
            </w:r>
            <w:r w:rsidRPr="00EE7D67">
              <w:rPr>
                <w:rFonts w:ascii="QCF_P458" w:hAnsi="QCF_P458" w:cs="QCF_P458"/>
                <w:sz w:val="32"/>
                <w:szCs w:val="32"/>
                <w:rtl/>
              </w:rPr>
              <w:t xml:space="preserve">ﭻ  ﭼ  ﭽ       ﭾ  ﮅ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122</w:t>
            </w:r>
          </w:p>
        </w:tc>
      </w:tr>
      <w:tr w:rsidR="00C963BC" w:rsidRPr="00EE7D67" w:rsidTr="008F1101">
        <w:tc>
          <w:tcPr>
            <w:tcW w:w="6190" w:type="dxa"/>
          </w:tcPr>
          <w:p w:rsidR="00C963BC" w:rsidRPr="00EE7D67" w:rsidRDefault="00C963BC" w:rsidP="008F1101">
            <w:pPr>
              <w:pStyle w:val="FootnoteText"/>
              <w:rPr>
                <w:rFonts w:ascii="QCF_BSML" w:hAnsi="QCF_BSML" w:cs="QCF_BSML"/>
                <w:sz w:val="32"/>
                <w:szCs w:val="32"/>
                <w:rtl/>
              </w:rPr>
            </w:pPr>
            <w:r w:rsidRPr="00EE7D67">
              <w:rPr>
                <w:rFonts w:ascii="QCF_BSML" w:hAnsi="QCF_BSML" w:cs="QCF_BSML"/>
                <w:sz w:val="32"/>
                <w:szCs w:val="32"/>
                <w:rtl/>
              </w:rPr>
              <w:t xml:space="preserve">ﮋ </w:t>
            </w:r>
            <w:r w:rsidRPr="00EE7D67">
              <w:rPr>
                <w:rFonts w:ascii="QCF_P460" w:hAnsi="QCF_P460" w:cs="QCF_P460"/>
                <w:sz w:val="32"/>
                <w:szCs w:val="32"/>
                <w:rtl/>
              </w:rPr>
              <w:t xml:space="preserve">ﭼ  ﭽ  </w:t>
            </w:r>
            <w:r w:rsidRPr="00EE7D67">
              <w:rPr>
                <w:rFonts w:ascii="QCF_BSML" w:hAnsi="QCF_BSML" w:cs="QCF_BSML"/>
                <w:sz w:val="32"/>
                <w:szCs w:val="32"/>
                <w:rtl/>
              </w:rPr>
              <w:t>ﮊ</w:t>
            </w:r>
            <w:r w:rsidRPr="00EE7D67">
              <w:rPr>
                <w:rFonts w:hint="cs"/>
                <w:sz w:val="32"/>
                <w:szCs w:val="32"/>
                <w:rtl/>
                <w:lang w:bidi="ar-IQ"/>
              </w:rPr>
              <w:t xml:space="preserve"> </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15</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184</w:t>
            </w:r>
          </w:p>
        </w:tc>
      </w:tr>
      <w:tr w:rsidR="00C963BC" w:rsidRPr="00EE7D67" w:rsidTr="008F1101">
        <w:tc>
          <w:tcPr>
            <w:tcW w:w="6190"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1" w:hAnsi="QCF_P461" w:cs="QCF_P461"/>
                <w:sz w:val="32"/>
                <w:szCs w:val="32"/>
                <w:rtl/>
              </w:rPr>
              <w:t xml:space="preserve">ﭑ  ﭒ  ﭓ  ﭔ  ﭕ   ﭖ   ﭗ  ﭘ  ﭙ  ﭚﭛ  ﭜ   ﭝ  ﭞ  ﭟ  ﭠ  ﭡﭢ  ﭣ  ﭤ  ﭥ  ﭦ  ﭧ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123</w:t>
            </w:r>
          </w:p>
        </w:tc>
      </w:tr>
      <w:tr w:rsidR="00C963BC" w:rsidRPr="00EE7D67" w:rsidTr="008F1101">
        <w:tc>
          <w:tcPr>
            <w:tcW w:w="6190"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1" w:hAnsi="QCF_P461" w:cs="QCF_P461"/>
                <w:sz w:val="32"/>
                <w:szCs w:val="32"/>
                <w:rtl/>
              </w:rPr>
              <w:t xml:space="preserve">ﭨ  ﭩ  ﭪ  ﭫ  ﭬ        ﭭ  ﭮ  ﭯ  ﭰ     ﭱ  ﭲ  ﭳ  ﭴ  ﭵ  ﭶ  ﭷ  ﭸ   ﭹ  ﭺ  ﭻﭼ  ﭽ  ﭾ  ﭿ  ﮀ  ﮁ  ﮂ  ﮃﮄ  ﮅ   ﮆ  ﮇ  ﮈ  ﮉ  ﮊ  ﮋ  ﮌ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123</w:t>
            </w:r>
          </w:p>
        </w:tc>
      </w:tr>
      <w:tr w:rsidR="00C963BC" w:rsidRPr="00EE7D67" w:rsidTr="008F1101">
        <w:tc>
          <w:tcPr>
            <w:tcW w:w="6190"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461" w:hAnsi="QCF_P461" w:cs="QCF_P461"/>
                <w:sz w:val="32"/>
                <w:szCs w:val="32"/>
                <w:rtl/>
              </w:rPr>
              <w:t xml:space="preserve">ﮍ  ﮎ      ﮏ  ﮐ   ﮑ  ﮒ  ﮓﮔ  ﮕ  ﮖ  ﮗ  ﮘ  ﮙ           ﮚ   ﮛ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124</w:t>
            </w:r>
          </w:p>
        </w:tc>
      </w:tr>
      <w:tr w:rsidR="00C963BC" w:rsidRPr="00EE7D67" w:rsidTr="008F1101">
        <w:tc>
          <w:tcPr>
            <w:tcW w:w="6190"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lastRenderedPageBreak/>
              <w:t xml:space="preserve">ﮋ </w:t>
            </w:r>
            <w:r w:rsidRPr="00EE7D67">
              <w:rPr>
                <w:rFonts w:ascii="QCF_P461" w:hAnsi="QCF_P461" w:cs="QCF_P461"/>
                <w:sz w:val="32"/>
                <w:szCs w:val="32"/>
                <w:rtl/>
              </w:rPr>
              <w:t xml:space="preserve">ﯗ  ﯘ  ﯙ   ﯚ   ﯛ  ﯜ  ﯝ  ﯞ         ﯟ  ﯠ  ﯡ  ﯢ  </w:t>
            </w:r>
            <w:r w:rsidRPr="00EE7D67">
              <w:rPr>
                <w:rFonts w:ascii="QCF_BSML" w:hAnsi="QCF_BSML" w:cs="QCF_BSML"/>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27</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124</w:t>
            </w:r>
          </w:p>
        </w:tc>
      </w:tr>
      <w:tr w:rsidR="00C963BC" w:rsidRPr="00EE7D67" w:rsidTr="008F1101">
        <w:tc>
          <w:tcPr>
            <w:tcW w:w="6190" w:type="dxa"/>
          </w:tcPr>
          <w:p w:rsidR="00C963BC" w:rsidRPr="00EE7D67" w:rsidRDefault="00C963BC" w:rsidP="008F1101">
            <w:pPr>
              <w:rPr>
                <w:sz w:val="32"/>
                <w:szCs w:val="32"/>
                <w:rtl/>
                <w:lang w:bidi="ar-IQ"/>
              </w:rPr>
            </w:pPr>
            <w:r w:rsidRPr="00EE7D67">
              <w:rPr>
                <w:rFonts w:ascii="QCF_BSML" w:hAnsi="QCF_BSML" w:cs="QCF_BSML"/>
                <w:b/>
                <w:bCs/>
                <w:sz w:val="32"/>
                <w:szCs w:val="32"/>
                <w:rtl/>
              </w:rPr>
              <w:t xml:space="preserve">ﮋ </w:t>
            </w:r>
            <w:r w:rsidRPr="00EE7D67">
              <w:rPr>
                <w:rFonts w:ascii="QCF_P461" w:hAnsi="QCF_P461" w:cs="QCF_P461"/>
                <w:b/>
                <w:bCs/>
                <w:sz w:val="32"/>
                <w:szCs w:val="32"/>
                <w:rtl/>
              </w:rPr>
              <w:t xml:space="preserve">ﯣ  ﯤ   ﯪ  </w:t>
            </w:r>
            <w:r w:rsidRPr="00EE7D67">
              <w:rPr>
                <w:rFonts w:ascii="QCF_BSML" w:hAnsi="QCF_BSML" w:cs="QCF_BSML"/>
                <w:b/>
                <w:bCs/>
                <w:sz w:val="32"/>
                <w:szCs w:val="32"/>
                <w:rtl/>
              </w:rPr>
              <w:t>ﮊ</w:t>
            </w:r>
          </w:p>
        </w:tc>
        <w:tc>
          <w:tcPr>
            <w:tcW w:w="968" w:type="dxa"/>
            <w:gridSpan w:val="3"/>
          </w:tcPr>
          <w:p w:rsidR="00C963BC" w:rsidRPr="00EE7D67" w:rsidRDefault="00C963BC" w:rsidP="008F1101">
            <w:pPr>
              <w:jc w:val="center"/>
              <w:rPr>
                <w:sz w:val="32"/>
                <w:szCs w:val="32"/>
                <w:rtl/>
                <w:lang w:bidi="ar-IQ"/>
              </w:rPr>
            </w:pPr>
            <w:r w:rsidRPr="00EE7D67">
              <w:rPr>
                <w:rFonts w:hint="cs"/>
                <w:sz w:val="32"/>
                <w:szCs w:val="32"/>
                <w:rtl/>
                <w:lang w:bidi="ar-IQ"/>
              </w:rPr>
              <w:t>28</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124</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1" w:hAnsi="QCF_P461" w:cs="QCF_P461"/>
                <w:sz w:val="32"/>
                <w:szCs w:val="32"/>
                <w:rtl/>
              </w:rPr>
              <w:t xml:space="preserve">ﯫ  ﯬ  ﯭ  ﯮ  ﯯ   ﯰ  ﯱ  ﯲ  ﯳ  ﯴ  ﯵ  ﯶ  ﯷﯸ   ﯹ  ﯺﯻ  ﯼ  ﯽ  ﯾ  ﯿ  ﰀ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29</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125</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4" w:hAnsi="QCF_P464" w:cs="QCF_P464"/>
                <w:sz w:val="32"/>
                <w:szCs w:val="32"/>
                <w:rtl/>
              </w:rPr>
              <w:t xml:space="preserve">ﮤ  ﮥ  ﮦ  ﮧ  ﮨ  ﮩ  ﮪ  ﮫ  ﮬ    ﮭ  ﮮﮯ  ﮰ  ﮱ  ﯓ     ﯔ       ﯕﯖ  ﯗ     ﯘ   ﯙ          ﯚ          ﯛ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53</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126</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4" w:hAnsi="QCF_P464" w:cs="QCF_P464"/>
                <w:sz w:val="32"/>
                <w:szCs w:val="32"/>
                <w:rtl/>
              </w:rPr>
              <w:t xml:space="preserve">ﯻ  ﯼ  ﯽ    ﯾ     ﯿ  ﰀ  ﰁ  ﰂ  ﰃ  ﰄ  ﰅ  ﰆ          ﰇ  ﰈ  ﰉ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56</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126</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6" w:hAnsi="QCF_P466" w:cs="QCF_P466"/>
                <w:sz w:val="32"/>
                <w:szCs w:val="32"/>
                <w:rtl/>
              </w:rPr>
              <w:t xml:space="preserve">ﭩ  ﭪ  ﭫ  ﭬ  ﭭ  ﭮ  ﭯ    ﭰ  ﭱ  ﭲ  ﭳ  ﭴ  ﭵ  ﭶ  ﭷ   ﭸ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69</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128</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6" w:hAnsi="QCF_P466" w:cs="QCF_P466"/>
                <w:sz w:val="32"/>
                <w:szCs w:val="32"/>
                <w:rtl/>
              </w:rPr>
              <w:t xml:space="preserve">ﮨ  ﮩ  ﮪ  ﮫ   ﮬ  ﮭﮮ  ﮯ  ﮰ   ﮱ  ﯓ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72</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128</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المؤمن = سورة غافر</w:t>
            </w:r>
          </w:p>
          <w:p w:rsidR="00C963BC" w:rsidRPr="00EE7D67" w:rsidRDefault="00C963BC" w:rsidP="008F1101">
            <w:pPr>
              <w:jc w:val="center"/>
              <w:rPr>
                <w:sz w:val="32"/>
                <w:szCs w:val="32"/>
                <w:rtl/>
                <w:lang w:bidi="ar-IQ"/>
              </w:rPr>
            </w:pP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7" w:hAnsi="QCF_P467" w:cs="QCF_P467"/>
                <w:sz w:val="32"/>
                <w:szCs w:val="32"/>
                <w:rtl/>
              </w:rPr>
              <w:t xml:space="preserve">ﭭ   ﭮ  ﭯ  ﭰ  ﭱ  ﭲ   ﭳ  ﭴﭵ  ﭶ    ﭷ   ﭸ        ﭹﭺ   ﭻ    ﭼ   ﭽ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129</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68" w:hAnsi="QCF_P468" w:cs="QCF_P468"/>
                <w:sz w:val="32"/>
                <w:szCs w:val="32"/>
                <w:rtl/>
              </w:rPr>
              <w:t xml:space="preserve">ﭲ     ﭳ  ﭴ        ﭵ  ﭶ  ﭷ  ﭸ      ﭹ  ﭺ       ﭻ  ﭼ  ﭽ  ﭾ       ﭿ  ﮀ  ﮁ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10</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131 و 132</w:t>
            </w:r>
          </w:p>
        </w:tc>
      </w:tr>
      <w:tr w:rsidR="00C963BC" w:rsidRPr="00EE7D67" w:rsidTr="008F1101">
        <w:tc>
          <w:tcPr>
            <w:tcW w:w="6469" w:type="dxa"/>
            <w:gridSpan w:val="3"/>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68" w:hAnsi="QCF_P468" w:cs="QCF_P468"/>
                <w:sz w:val="32"/>
                <w:szCs w:val="32"/>
                <w:rtl/>
              </w:rPr>
              <w:t xml:space="preserve">ﮢ  ﮣ  ﮤ  ﮥ  ﮱ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13</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133</w:t>
            </w:r>
          </w:p>
        </w:tc>
      </w:tr>
      <w:tr w:rsidR="00C963BC" w:rsidRPr="00EE7D67" w:rsidTr="008F1101">
        <w:tc>
          <w:tcPr>
            <w:tcW w:w="6469" w:type="dxa"/>
            <w:gridSpan w:val="3"/>
          </w:tcPr>
          <w:p w:rsidR="00C963BC" w:rsidRPr="00EE7D67" w:rsidRDefault="00C963BC" w:rsidP="008F1101">
            <w:pPr>
              <w:rPr>
                <w:sz w:val="32"/>
                <w:szCs w:val="32"/>
                <w:rtl/>
                <w:lang w:bidi="ar-IQ"/>
              </w:rPr>
            </w:pPr>
            <w:r w:rsidRPr="00EE7D67">
              <w:rPr>
                <w:rFonts w:ascii="QCF_BSML" w:hAnsi="QCF_BSML" w:cs="QCF_BSML"/>
                <w:b/>
                <w:bCs/>
                <w:sz w:val="32"/>
                <w:szCs w:val="32"/>
                <w:rtl/>
              </w:rPr>
              <w:t xml:space="preserve">ﮋ </w:t>
            </w:r>
            <w:r w:rsidRPr="00EE7D67">
              <w:rPr>
                <w:rFonts w:ascii="QCF_P468" w:hAnsi="QCF_P468" w:cs="QCF_P468"/>
                <w:b/>
                <w:bCs/>
                <w:sz w:val="32"/>
                <w:szCs w:val="32"/>
                <w:rtl/>
              </w:rPr>
              <w:t xml:space="preserve">ﯜ  ﯝ  ﯞ  ﯟ ﯬ  </w:t>
            </w:r>
            <w:r w:rsidRPr="00EE7D67">
              <w:rPr>
                <w:rFonts w:ascii="QCF_BSML" w:hAnsi="QCF_BSML" w:cs="QCF_BSML"/>
                <w:b/>
                <w:bCs/>
                <w:sz w:val="32"/>
                <w:szCs w:val="32"/>
                <w:rtl/>
              </w:rPr>
              <w:t>ﮊ</w:t>
            </w:r>
            <w:r w:rsidRPr="00EE7D67">
              <w:rPr>
                <w:rFonts w:ascii="QCF_BSML" w:hAnsi="QCF_BSML" w:cs="QCF_BSML" w:hint="cs"/>
                <w:b/>
                <w:bCs/>
                <w:sz w:val="32"/>
                <w:szCs w:val="32"/>
                <w:rtl/>
              </w:rPr>
              <w:t xml:space="preserve">          </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15</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132</w:t>
            </w:r>
          </w:p>
        </w:tc>
      </w:tr>
      <w:tr w:rsidR="00C963BC" w:rsidRPr="00EE7D67" w:rsidTr="008F1101">
        <w:tc>
          <w:tcPr>
            <w:tcW w:w="6469" w:type="dxa"/>
            <w:gridSpan w:val="3"/>
          </w:tcPr>
          <w:p w:rsidR="00C963BC" w:rsidRPr="00EE7D67" w:rsidRDefault="00C963BC" w:rsidP="008F1101">
            <w:pPr>
              <w:rPr>
                <w:rFonts w:ascii="QCF_BSML" w:hAnsi="QCF_BSML" w:cs="QCF_BSML"/>
                <w:b/>
                <w:bCs/>
                <w:sz w:val="32"/>
                <w:szCs w:val="32"/>
                <w:rtl/>
              </w:rPr>
            </w:pPr>
            <w:r w:rsidRPr="00EE7D67">
              <w:rPr>
                <w:rFonts w:ascii="QCF_BSML" w:hAnsi="QCF_BSML" w:cs="QCF_BSML"/>
                <w:sz w:val="32"/>
                <w:szCs w:val="32"/>
                <w:rtl/>
              </w:rPr>
              <w:t xml:space="preserve">ﮋ </w:t>
            </w:r>
            <w:r w:rsidRPr="00EE7D67">
              <w:rPr>
                <w:rFonts w:ascii="QCF_P469" w:hAnsi="QCF_P469" w:cs="QCF_P469"/>
                <w:sz w:val="32"/>
                <w:szCs w:val="32"/>
                <w:rtl/>
              </w:rPr>
              <w:t xml:space="preserve">ﭲ  ﭳ  ﭴ  ﭵ  ﭶ  ﭷ  ﭸ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133</w:t>
            </w:r>
          </w:p>
        </w:tc>
      </w:tr>
      <w:tr w:rsidR="00C963BC" w:rsidRPr="00EE7D67" w:rsidTr="008F1101">
        <w:tc>
          <w:tcPr>
            <w:tcW w:w="6469" w:type="dxa"/>
            <w:gridSpan w:val="3"/>
          </w:tcPr>
          <w:p w:rsidR="00C963BC" w:rsidRPr="00EE7D67" w:rsidRDefault="00C963BC" w:rsidP="008F1101">
            <w:pPr>
              <w:rPr>
                <w:sz w:val="32"/>
                <w:szCs w:val="32"/>
                <w:rtl/>
                <w:lang w:bidi="ar-IQ"/>
              </w:rPr>
            </w:pPr>
            <w:r w:rsidRPr="00EE7D67">
              <w:rPr>
                <w:rFonts w:ascii="QCF_BSML" w:hAnsi="QCF_BSML" w:cs="QCF_BSML"/>
                <w:b/>
                <w:bCs/>
                <w:sz w:val="32"/>
                <w:szCs w:val="32"/>
                <w:rtl/>
              </w:rPr>
              <w:lastRenderedPageBreak/>
              <w:t xml:space="preserve">ﮋ </w:t>
            </w:r>
            <w:r w:rsidRPr="00EE7D67">
              <w:rPr>
                <w:rFonts w:ascii="QCF_P469" w:hAnsi="QCF_P469" w:cs="QCF_P469"/>
                <w:b/>
                <w:bCs/>
                <w:sz w:val="32"/>
                <w:szCs w:val="32"/>
                <w:rtl/>
              </w:rPr>
              <w:t xml:space="preserve">ﮁ  ﮂ      ﮃﮄ  ﮊ  </w:t>
            </w:r>
            <w:r w:rsidRPr="00EE7D67">
              <w:rPr>
                <w:rFonts w:ascii="QCF_BSML" w:hAnsi="QCF_BSML" w:cs="QCF_BSML"/>
                <w:b/>
                <w:bCs/>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20</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133</w:t>
            </w:r>
          </w:p>
        </w:tc>
      </w:tr>
      <w:tr w:rsidR="00C963BC" w:rsidRPr="00EE7D67" w:rsidTr="008F1101">
        <w:tc>
          <w:tcPr>
            <w:tcW w:w="6469" w:type="dxa"/>
            <w:gridSpan w:val="3"/>
          </w:tcPr>
          <w:p w:rsidR="00C963BC" w:rsidRPr="00EE7D67" w:rsidRDefault="00C963BC" w:rsidP="008F1101">
            <w:pPr>
              <w:rPr>
                <w:sz w:val="32"/>
                <w:szCs w:val="32"/>
                <w:rtl/>
                <w:lang w:bidi="ar-IQ"/>
              </w:rPr>
            </w:pPr>
            <w:r w:rsidRPr="00EE7D67">
              <w:rPr>
                <w:rFonts w:ascii="QCF_BSML" w:hAnsi="QCF_BSML" w:cs="QCF_BSML"/>
                <w:b/>
                <w:bCs/>
                <w:sz w:val="32"/>
                <w:szCs w:val="32"/>
                <w:rtl/>
              </w:rPr>
              <w:t xml:space="preserve">ﮋ </w:t>
            </w:r>
            <w:r w:rsidRPr="00EE7D67">
              <w:rPr>
                <w:rFonts w:ascii="QCF_P469" w:hAnsi="QCF_P469" w:cs="QCF_P469"/>
                <w:b/>
                <w:bCs/>
                <w:sz w:val="32"/>
                <w:szCs w:val="32"/>
                <w:rtl/>
              </w:rPr>
              <w:t xml:space="preserve">ﮅ  ﮆ  </w:t>
            </w:r>
            <w:r w:rsidRPr="00EE7D67">
              <w:rPr>
                <w:rFonts w:hint="cs"/>
                <w:b/>
                <w:bCs/>
                <w:sz w:val="32"/>
                <w:szCs w:val="32"/>
                <w:rtl/>
              </w:rPr>
              <w:t>هو</w:t>
            </w:r>
            <w:r w:rsidRPr="00EE7D67">
              <w:rPr>
                <w:rFonts w:ascii="QCF_BSML" w:hAnsi="QCF_BSML" w:cs="QCF_BSML"/>
                <w:b/>
                <w:bCs/>
                <w:sz w:val="32"/>
                <w:szCs w:val="32"/>
                <w:rtl/>
              </w:rPr>
              <w:t xml:space="preserve"> </w:t>
            </w:r>
            <w:r w:rsidRPr="00EE7D67">
              <w:rPr>
                <w:rFonts w:ascii="QCF_P469" w:hAnsi="QCF_P469" w:cs="QCF_P469"/>
                <w:b/>
                <w:bCs/>
                <w:sz w:val="32"/>
                <w:szCs w:val="32"/>
                <w:rtl/>
              </w:rPr>
              <w:t xml:space="preserve">ﮈ  ﮉ   ﮊ  </w:t>
            </w:r>
            <w:r w:rsidRPr="00EE7D67">
              <w:rPr>
                <w:rFonts w:ascii="QCF_BSML" w:hAnsi="QCF_BSML" w:cs="QCF_BSML"/>
                <w:b/>
                <w:bCs/>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20</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133</w:t>
            </w:r>
          </w:p>
        </w:tc>
      </w:tr>
      <w:tr w:rsidR="00C963BC" w:rsidRPr="00EE7D67" w:rsidTr="008F1101">
        <w:tc>
          <w:tcPr>
            <w:tcW w:w="6469" w:type="dxa"/>
            <w:gridSpan w:val="3"/>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69" w:hAnsi="QCF_P469" w:cs="QCF_P469"/>
                <w:sz w:val="32"/>
                <w:szCs w:val="32"/>
                <w:rtl/>
              </w:rPr>
              <w:t>ﮙ     ﮚ  ﮛ  ﮜ  ﮝ  ﮞ  ﮟ  ﮠ  ﮡ  ﮢ   ﮣ   ﮤ  ﮥ  ﮦ  ﮧ  ﮨ  ﮩ  ﮪ</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134</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70" w:hAnsi="QCF_P470" w:cs="QCF_P470"/>
                <w:sz w:val="32"/>
                <w:szCs w:val="32"/>
                <w:rtl/>
              </w:rPr>
              <w:t xml:space="preserve">ﭳ  ﭴ  ﭵ  ﭶ  ﭷ   ﭸ  ﭹ  ﭺ  ﭻ  ﭼ  ﭽ  ﭾ  ﭿ   ﮀ  ﮁ  ﮂ  ﮃ  ﮄ  ﮅﮆ  ﮇ  ﮈ  ﮉ   ﮊ  ﮋﮌ  ﮍ  ﮎ  ﮏ  ﮐ  ﮑ  ﮒ       ﮓﮔ  ﮕ  ﮖ  ﮗ  ﮘ  ﮙ  ﮚ  ﮛ  ﮜ         ﮝ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28</w:t>
            </w:r>
          </w:p>
        </w:tc>
        <w:tc>
          <w:tcPr>
            <w:tcW w:w="1077" w:type="dxa"/>
          </w:tcPr>
          <w:p w:rsidR="00C963BC" w:rsidRPr="00EE7D67" w:rsidRDefault="00C963BC" w:rsidP="008F1101">
            <w:pPr>
              <w:rPr>
                <w:sz w:val="32"/>
                <w:szCs w:val="32"/>
                <w:rtl/>
                <w:lang w:bidi="ar-IQ"/>
              </w:rPr>
            </w:pPr>
            <w:r w:rsidRPr="00EE7D67">
              <w:rPr>
                <w:rFonts w:hint="cs"/>
                <w:sz w:val="32"/>
                <w:szCs w:val="32"/>
                <w:rtl/>
                <w:lang w:bidi="ar-IQ"/>
              </w:rPr>
              <w:t xml:space="preserve">134 </w:t>
            </w:r>
            <w:r>
              <w:rPr>
                <w:rFonts w:hint="cs"/>
                <w:sz w:val="32"/>
                <w:szCs w:val="32"/>
                <w:rtl/>
                <w:lang w:bidi="ar-IQ"/>
              </w:rPr>
              <w:t>و</w:t>
            </w:r>
            <w:r w:rsidRPr="00EE7D67">
              <w:rPr>
                <w:rFonts w:hint="cs"/>
                <w:sz w:val="32"/>
                <w:szCs w:val="32"/>
                <w:rtl/>
                <w:lang w:bidi="ar-IQ"/>
              </w:rPr>
              <w:t>135</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71" w:hAnsi="QCF_P471" w:cs="QCF_P471"/>
                <w:sz w:val="32"/>
                <w:szCs w:val="32"/>
                <w:rtl/>
              </w:rPr>
              <w:t xml:space="preserve">ﭻ  ﭼ  ﭽ  ﭾ  ﭿ  ﮀ  ﮁﮂ  ﮃ               ﮄ  ﮅ  ﮆ  ﮇ  ﮈ  ﮉ     ﮊ  ﮋ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35</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135</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71" w:hAnsi="QCF_P471" w:cs="QCF_P471"/>
                <w:sz w:val="32"/>
                <w:szCs w:val="32"/>
                <w:rtl/>
              </w:rPr>
              <w:t xml:space="preserve">ﮄ  ﮅ  ﮆ  ﮇ  ﮈ  ﮉ     ﮊ  ﮋ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35</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136</w:t>
            </w:r>
          </w:p>
        </w:tc>
      </w:tr>
      <w:tr w:rsidR="00C963BC" w:rsidRPr="00EE7D67" w:rsidTr="008F1101">
        <w:tc>
          <w:tcPr>
            <w:tcW w:w="6469" w:type="dxa"/>
            <w:gridSpan w:val="3"/>
          </w:tcPr>
          <w:p w:rsidR="00C963BC" w:rsidRPr="00EE7D67" w:rsidRDefault="00C963BC" w:rsidP="008F1101">
            <w:pPr>
              <w:jc w:val="both"/>
              <w:rPr>
                <w:rFonts w:ascii="QCF_BSML" w:hAnsi="QCF_BSML" w:cs="QCF_BSML"/>
                <w:sz w:val="32"/>
                <w:szCs w:val="32"/>
                <w:rtl/>
              </w:rPr>
            </w:pPr>
            <w:r w:rsidRPr="00EE7D67">
              <w:rPr>
                <w:rFonts w:ascii="QCF_BSML" w:hAnsi="QCF_BSML" w:cs="QCF_BSML"/>
                <w:sz w:val="32"/>
                <w:szCs w:val="32"/>
                <w:rtl/>
              </w:rPr>
              <w:t xml:space="preserve">ﮋ </w:t>
            </w:r>
            <w:r w:rsidRPr="00EE7D67">
              <w:rPr>
                <w:rFonts w:ascii="QCF_P472" w:hAnsi="QCF_P472" w:cs="QCF_P472"/>
                <w:sz w:val="32"/>
                <w:szCs w:val="32"/>
                <w:rtl/>
              </w:rPr>
              <w:t xml:space="preserve">ﭜ  ﭝ  ﭞ  ﭟ  ﭠ  ﭡ  ﭢ      ﭣ  ﭤ    ﭥ  ﭦ  ﭧ  ﭨ   ﭩ    ﭪ  </w:t>
            </w:r>
            <w:r w:rsidRPr="00EE7D67">
              <w:rPr>
                <w:rFonts w:ascii="AngsanaUPC" w:hAnsi="AngsanaUPC" w:cs="Simplified Arabic" w:hint="cs"/>
                <w:sz w:val="32"/>
                <w:szCs w:val="32"/>
                <w:rtl/>
              </w:rPr>
              <w:t>﴾</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42</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137</w:t>
            </w:r>
          </w:p>
        </w:tc>
      </w:tr>
      <w:tr w:rsidR="00C963BC" w:rsidRPr="00EE7D67" w:rsidTr="008F1101">
        <w:tc>
          <w:tcPr>
            <w:tcW w:w="6469" w:type="dxa"/>
            <w:gridSpan w:val="3"/>
          </w:tcPr>
          <w:p w:rsidR="00C963BC" w:rsidRPr="00EE7D67" w:rsidRDefault="00C963BC" w:rsidP="008F1101">
            <w:pPr>
              <w:jc w:val="both"/>
              <w:rPr>
                <w:rFonts w:ascii="QCF_BSML" w:hAnsi="QCF_BSML" w:cs="QCF_BSML"/>
                <w:sz w:val="32"/>
                <w:szCs w:val="32"/>
                <w:rtl/>
              </w:rPr>
            </w:pPr>
            <w:r w:rsidRPr="00EE7D67">
              <w:rPr>
                <w:rFonts w:ascii="QCF_BSML" w:hAnsi="QCF_BSML" w:cs="QCF_BSML"/>
                <w:sz w:val="32"/>
                <w:szCs w:val="32"/>
                <w:rtl/>
              </w:rPr>
              <w:t>ﮋ</w:t>
            </w:r>
            <w:r w:rsidRPr="00EE7D67">
              <w:rPr>
                <w:rFonts w:ascii="QCF_P472" w:hAnsi="QCF_P472" w:cs="QCF_P472"/>
                <w:sz w:val="32"/>
                <w:szCs w:val="32"/>
                <w:rtl/>
              </w:rPr>
              <w:t>ﮞ   ﮟ  ﮠ  ﮡ  ﮢﮣ  ﮤ  ﮥ  ﮦ  ﮧ    ﮨ  ﮩ  ﮪ  ﮫ</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46</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137</w:t>
            </w:r>
          </w:p>
        </w:tc>
      </w:tr>
      <w:tr w:rsidR="00C963BC" w:rsidRPr="00EE7D67" w:rsidTr="008F1101">
        <w:tc>
          <w:tcPr>
            <w:tcW w:w="6469" w:type="dxa"/>
            <w:gridSpan w:val="3"/>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72" w:hAnsi="QCF_P472" w:cs="QCF_P472"/>
                <w:sz w:val="32"/>
                <w:szCs w:val="32"/>
                <w:rtl/>
              </w:rPr>
              <w:t xml:space="preserve">ﯢ  ﯣ  ﯤ  ﯥ  ﯦ          ﯧ  ﯨ   ﯩ   ﯪ  ﯫ  ﯬ  ﯭ  ﯮ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48</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137</w:t>
            </w:r>
          </w:p>
        </w:tc>
      </w:tr>
      <w:tr w:rsidR="00C963BC" w:rsidRPr="00EE7D67" w:rsidTr="008F1101">
        <w:tc>
          <w:tcPr>
            <w:tcW w:w="6469" w:type="dxa"/>
            <w:gridSpan w:val="3"/>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76" w:hAnsi="QCF_P476" w:cs="QCF_P476"/>
                <w:sz w:val="32"/>
                <w:szCs w:val="32"/>
                <w:rtl/>
              </w:rPr>
              <w:t xml:space="preserve">ﮍ  ﮎ   ﮏ  ﮐ  ﮑ  </w:t>
            </w:r>
            <w:r w:rsidRPr="00EE7D67">
              <w:rPr>
                <w:rFonts w:ascii="QCF_BSML" w:hAnsi="QCF_BSML" w:cs="QCF_BSML"/>
                <w:sz w:val="32"/>
                <w:szCs w:val="32"/>
                <w:rtl/>
              </w:rPr>
              <w:t>ﮊ</w:t>
            </w:r>
          </w:p>
        </w:tc>
        <w:tc>
          <w:tcPr>
            <w:tcW w:w="976" w:type="dxa"/>
            <w:gridSpan w:val="2"/>
          </w:tcPr>
          <w:p w:rsidR="00C963BC" w:rsidRPr="00EE7D67" w:rsidRDefault="00C963BC" w:rsidP="008F1101">
            <w:pPr>
              <w:jc w:val="center"/>
              <w:rPr>
                <w:sz w:val="32"/>
                <w:szCs w:val="32"/>
                <w:rtl/>
                <w:lang w:bidi="ar-IQ"/>
              </w:rPr>
            </w:pPr>
            <w:r w:rsidRPr="00EE7D67">
              <w:rPr>
                <w:rFonts w:hint="cs"/>
                <w:sz w:val="32"/>
                <w:szCs w:val="32"/>
                <w:rtl/>
                <w:lang w:bidi="ar-IQ"/>
              </w:rPr>
              <w:t>81</w:t>
            </w:r>
          </w:p>
        </w:tc>
        <w:tc>
          <w:tcPr>
            <w:tcW w:w="1077" w:type="dxa"/>
          </w:tcPr>
          <w:p w:rsidR="00C963BC" w:rsidRPr="00EE7D67" w:rsidRDefault="00C963BC" w:rsidP="008F1101">
            <w:pPr>
              <w:jc w:val="center"/>
              <w:rPr>
                <w:sz w:val="32"/>
                <w:szCs w:val="32"/>
                <w:rtl/>
                <w:lang w:bidi="ar-IQ"/>
              </w:rPr>
            </w:pPr>
            <w:r w:rsidRPr="00EE7D67">
              <w:rPr>
                <w:rFonts w:hint="cs"/>
                <w:sz w:val="32"/>
                <w:szCs w:val="32"/>
                <w:rtl/>
                <w:lang w:bidi="ar-IQ"/>
              </w:rPr>
              <w:t>138</w:t>
            </w:r>
          </w:p>
        </w:tc>
      </w:tr>
      <w:tr w:rsidR="00C963BC" w:rsidRPr="00EE7D67" w:rsidTr="008F1101">
        <w:tc>
          <w:tcPr>
            <w:tcW w:w="8522" w:type="dxa"/>
            <w:gridSpan w:val="6"/>
          </w:tcPr>
          <w:p w:rsidR="00C963BC" w:rsidRPr="00EE7D67" w:rsidRDefault="00C963BC" w:rsidP="008F1101">
            <w:pPr>
              <w:jc w:val="center"/>
              <w:rPr>
                <w:sz w:val="32"/>
                <w:szCs w:val="32"/>
                <w:rtl/>
                <w:lang w:bidi="ar-IQ"/>
              </w:rPr>
            </w:pPr>
            <w:r w:rsidRPr="00EE7D67">
              <w:rPr>
                <w:rFonts w:hint="cs"/>
                <w:sz w:val="32"/>
                <w:szCs w:val="32"/>
                <w:rtl/>
                <w:lang w:bidi="ar-IQ"/>
              </w:rPr>
              <w:t>سورة فصلت</w:t>
            </w:r>
          </w:p>
          <w:p w:rsidR="00C963BC" w:rsidRPr="00EE7D67" w:rsidRDefault="00C963BC" w:rsidP="008F1101">
            <w:pPr>
              <w:jc w:val="center"/>
              <w:rPr>
                <w:sz w:val="32"/>
                <w:szCs w:val="32"/>
                <w:rtl/>
                <w:lang w:bidi="ar-IQ"/>
              </w:rPr>
            </w:pPr>
          </w:p>
        </w:tc>
      </w:tr>
      <w:tr w:rsidR="00C963BC" w:rsidRPr="00EE7D67" w:rsidTr="008F1101">
        <w:tc>
          <w:tcPr>
            <w:tcW w:w="6199" w:type="dxa"/>
            <w:gridSpan w:val="2"/>
          </w:tcPr>
          <w:p w:rsidR="00C963BC" w:rsidRPr="00EE7D67" w:rsidRDefault="00C963BC" w:rsidP="008F1101">
            <w:pPr>
              <w:pStyle w:val="FootnoteText"/>
              <w:rPr>
                <w:sz w:val="32"/>
                <w:szCs w:val="32"/>
                <w:rtl/>
                <w:lang w:bidi="ar-IQ"/>
              </w:rPr>
            </w:pPr>
            <w:r w:rsidRPr="00EE7D67">
              <w:rPr>
                <w:rFonts w:ascii="QCF_BSML" w:hAnsi="QCF_BSML" w:cs="QCF_BSML"/>
                <w:sz w:val="32"/>
                <w:szCs w:val="32"/>
                <w:rtl/>
              </w:rPr>
              <w:t xml:space="preserve">ﮋ </w:t>
            </w:r>
            <w:r w:rsidRPr="00EE7D67">
              <w:rPr>
                <w:rFonts w:ascii="QCF_P477" w:hAnsi="QCF_P477" w:cs="QCF_P477"/>
                <w:sz w:val="32"/>
                <w:szCs w:val="32"/>
                <w:rtl/>
              </w:rPr>
              <w:t xml:space="preserve">ﭘ  ﭙ   ﭚ  ﭛ  ﭜ  ﭝ     ﭞ  ﭟ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139</w:t>
            </w:r>
          </w:p>
        </w:tc>
      </w:tr>
      <w:tr w:rsidR="00C963BC" w:rsidRPr="00EE7D67" w:rsidTr="008F1101">
        <w:tc>
          <w:tcPr>
            <w:tcW w:w="6199" w:type="dxa"/>
            <w:gridSpan w:val="2"/>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78" w:hAnsi="QCF_P478" w:cs="QCF_P478"/>
                <w:sz w:val="32"/>
                <w:szCs w:val="32"/>
                <w:rtl/>
              </w:rPr>
              <w:t xml:space="preserve">ﭾ  ﭿ  ﮀ  ﮁ  ﮂ  ﮃ   ﮄ  ﮅ   ﮆ  ﮇ  ﮈ         ﮉ  </w:t>
            </w:r>
            <w:r w:rsidRPr="00EE7D67">
              <w:rPr>
                <w:rFonts w:ascii="QCF_BSML" w:hAnsi="QCF_BSML" w:cs="QCF_BSML" w:hint="cs"/>
                <w:sz w:val="32"/>
                <w:szCs w:val="32"/>
                <w:rtl/>
              </w:rPr>
              <w:t xml:space="preserve">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14</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139</w:t>
            </w:r>
          </w:p>
        </w:tc>
      </w:tr>
      <w:tr w:rsidR="00C963BC" w:rsidRPr="00EE7D67" w:rsidTr="008F1101">
        <w:tc>
          <w:tcPr>
            <w:tcW w:w="6199" w:type="dxa"/>
            <w:gridSpan w:val="2"/>
          </w:tcPr>
          <w:p w:rsidR="00C963BC" w:rsidRPr="00EE7D67" w:rsidRDefault="00C963BC" w:rsidP="008F1101">
            <w:pPr>
              <w:rPr>
                <w:sz w:val="32"/>
                <w:szCs w:val="32"/>
                <w:rtl/>
              </w:rPr>
            </w:pPr>
            <w:r w:rsidRPr="00EE7D67">
              <w:rPr>
                <w:rFonts w:ascii="QCF_BSML" w:hAnsi="QCF_BSML" w:cs="QCF_BSML"/>
                <w:sz w:val="32"/>
                <w:szCs w:val="32"/>
                <w:rtl/>
              </w:rPr>
              <w:lastRenderedPageBreak/>
              <w:t xml:space="preserve">ﮋ </w:t>
            </w:r>
            <w:r w:rsidRPr="00EE7D67">
              <w:rPr>
                <w:rFonts w:ascii="QCF_P478" w:hAnsi="QCF_P478" w:cs="QCF_P478"/>
                <w:sz w:val="32"/>
                <w:szCs w:val="32"/>
                <w:rtl/>
              </w:rPr>
              <w:t>ﮪ  ﮫ   ﮬ  ﮭ      ﮮ  ﮯ  ﮰ  ﮱ  ﯓﯔ  ﯕ  ﯖ     ﯗﯘ  ﯙ    ﯚ  ﯛ</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16</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140</w:t>
            </w:r>
          </w:p>
        </w:tc>
      </w:tr>
      <w:tr w:rsidR="00C963BC" w:rsidRPr="00EE7D67" w:rsidTr="008F1101">
        <w:tc>
          <w:tcPr>
            <w:tcW w:w="6199" w:type="dxa"/>
            <w:gridSpan w:val="2"/>
          </w:tcPr>
          <w:p w:rsidR="00C963BC" w:rsidRPr="00EE7D67" w:rsidRDefault="00C963BC" w:rsidP="008F1101">
            <w:pPr>
              <w:rPr>
                <w:sz w:val="32"/>
                <w:szCs w:val="32"/>
                <w:rtl/>
                <w:lang w:bidi="ar-IQ"/>
              </w:rPr>
            </w:pPr>
            <w:r w:rsidRPr="00EE7D67">
              <w:rPr>
                <w:rFonts w:ascii="QCF_BSML" w:hAnsi="QCF_BSML" w:cs="QCF_BSML"/>
                <w:b/>
                <w:bCs/>
                <w:sz w:val="32"/>
                <w:szCs w:val="32"/>
                <w:rtl/>
              </w:rPr>
              <w:t xml:space="preserve">ﮋ </w:t>
            </w:r>
            <w:r w:rsidRPr="00EE7D67">
              <w:rPr>
                <w:rFonts w:ascii="QCF_P479" w:hAnsi="QCF_P479" w:cs="QCF_P479"/>
                <w:b/>
                <w:bCs/>
                <w:sz w:val="32"/>
                <w:szCs w:val="32"/>
                <w:rtl/>
              </w:rPr>
              <w:t xml:space="preserve">ﭺ  ﭻ  ﭼ  ﭽ  ﭾ   ﮃ  </w:t>
            </w:r>
            <w:r w:rsidRPr="00EE7D67">
              <w:rPr>
                <w:rFonts w:ascii="QCF_BSML" w:hAnsi="QCF_BSML" w:cs="Simplified Arabic" w:hint="cs"/>
                <w:b/>
                <w:bCs/>
                <w:sz w:val="32"/>
                <w:szCs w:val="32"/>
                <w:rtl/>
              </w:rPr>
              <w:t>﴾</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23</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140</w:t>
            </w:r>
          </w:p>
        </w:tc>
      </w:tr>
      <w:tr w:rsidR="00C963BC" w:rsidRPr="00EE7D67" w:rsidTr="008F1101">
        <w:tc>
          <w:tcPr>
            <w:tcW w:w="6199" w:type="dxa"/>
            <w:gridSpan w:val="2"/>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80" w:hAnsi="QCF_P480" w:cs="QCF_P480"/>
                <w:sz w:val="32"/>
                <w:szCs w:val="32"/>
                <w:rtl/>
              </w:rPr>
              <w:t xml:space="preserve">ﭷ  ﭸ  ﭹ    ﭺ  ﭻ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32</w:t>
            </w:r>
          </w:p>
        </w:tc>
        <w:tc>
          <w:tcPr>
            <w:tcW w:w="1364" w:type="dxa"/>
            <w:gridSpan w:val="2"/>
          </w:tcPr>
          <w:p w:rsidR="00C963BC" w:rsidRPr="00EE7D67" w:rsidRDefault="00C963BC" w:rsidP="008F1101">
            <w:pPr>
              <w:jc w:val="center"/>
              <w:rPr>
                <w:sz w:val="32"/>
                <w:szCs w:val="32"/>
                <w:rtl/>
                <w:lang w:bidi="ar-IQ"/>
              </w:rPr>
            </w:pPr>
            <w:r w:rsidRPr="00EE7D67">
              <w:rPr>
                <w:rFonts w:hint="cs"/>
                <w:sz w:val="32"/>
                <w:szCs w:val="32"/>
                <w:rtl/>
                <w:lang w:bidi="ar-IQ"/>
              </w:rPr>
              <w:t>141</w:t>
            </w:r>
          </w:p>
        </w:tc>
      </w:tr>
    </w:tbl>
    <w:p w:rsidR="00C963BC" w:rsidRDefault="00C963BC" w:rsidP="00C963BC">
      <w:r>
        <w:br w:type="page"/>
      </w:r>
    </w:p>
    <w:tbl>
      <w:tblPr>
        <w:tblStyle w:val="TableGrid"/>
        <w:bidiVisual/>
        <w:tblW w:w="0" w:type="auto"/>
        <w:tblLook w:val="04A0"/>
      </w:tblPr>
      <w:tblGrid>
        <w:gridCol w:w="6199"/>
        <w:gridCol w:w="959"/>
        <w:gridCol w:w="1364"/>
      </w:tblGrid>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lastRenderedPageBreak/>
              <w:t>سورة الشورى</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3" w:hAnsi="QCF_P483" w:cs="QCF_P483"/>
                <w:sz w:val="32"/>
                <w:szCs w:val="32"/>
                <w:rtl/>
              </w:rPr>
              <w:t xml:space="preserve">ﭬ  ﭭ  ﭮ  ﭯ  ﭰﭱ   ﭲ  ﭳ  ﭴ  ﭵ  ﭶ  ﭷ  ﭸ   ﭹﭺ  ﭻ    ﭼ     ﭽ  ﭾ  ﭿ   ﮀ  ﮁ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142</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83" w:hAnsi="QCF_P483" w:cs="QCF_P483"/>
                <w:sz w:val="32"/>
                <w:szCs w:val="32"/>
                <w:rtl/>
              </w:rPr>
              <w:t xml:space="preserve">ﮙ    ﮚ  ﮛ      ﮜ   ﮝ  ﮞﮟ  ﮠ  ﮡ  ﮢ  ﮣ  ﮤ   ﮥ  ﮦ  </w:t>
            </w:r>
            <w:r w:rsidRPr="00EE7D67">
              <w:rPr>
                <w:rFonts w:ascii="QCF_BSML" w:hAnsi="QCF_BSML" w:cs="QCF_BSML"/>
                <w:sz w:val="32"/>
                <w:szCs w:val="32"/>
                <w:rtl/>
              </w:rPr>
              <w:t>ﮊ</w:t>
            </w:r>
            <w:r w:rsidRPr="00EE7D67">
              <w:rPr>
                <w:rFonts w:ascii="Arial" w:hAnsi="Arial"/>
                <w:sz w:val="32"/>
                <w:szCs w:val="32"/>
              </w:rPr>
              <w:t xml:space="preserve"> </w:t>
            </w:r>
            <w:r w:rsidRPr="00EE7D67">
              <w:rPr>
                <w:rFonts w:ascii="QCF_BSML" w:hAnsi="QCF_BSML" w:cs="QCF_BSML"/>
                <w:sz w:val="32"/>
                <w:szCs w:val="32"/>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3" w:hAnsi="QCF_P483" w:cs="QCF_P483"/>
                <w:sz w:val="32"/>
                <w:szCs w:val="32"/>
                <w:rtl/>
              </w:rPr>
              <w:t xml:space="preserve">ﯝ    ﯞ  ﯟ  ﯠ  ﯡﯢ  ﯣ  ﯤ  ﯥ  ﯦ  ﯧ  ﯨ  ﯩ   ﯪ  ﯫ        ﯬ  ﯭ  ﯮ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5" w:hAnsi="QCF_P485" w:cs="QCF_P485"/>
                <w:sz w:val="32"/>
                <w:szCs w:val="32"/>
                <w:rtl/>
              </w:rPr>
              <w:t xml:space="preserve">ﯰ   ﯱ  ﯲ  ﯳ  ﯴ  ﯵ  ﯶﯷ   ﯸ  ﯹ  ﯺ  ﯻ  ﯼﯽ  ﯾ  ﯿ  ﰀ  ﰁ  ﰂ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143</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6" w:hAnsi="QCF_P486" w:cs="QCF_P486"/>
                <w:sz w:val="32"/>
                <w:szCs w:val="32"/>
                <w:rtl/>
              </w:rPr>
              <w:t>ﭑ  ﭒ   ﭓ       ﭔ  ﭕ  ﭖ  ﭗ  ﭘ  ﭙ</w:t>
            </w:r>
            <w:r w:rsidRPr="00EE7D67">
              <w:rPr>
                <w:rFonts w:ascii="Arial" w:hAnsi="Arial"/>
                <w:sz w:val="32"/>
                <w:szCs w:val="32"/>
                <w:rtl/>
              </w:rPr>
              <w:t xml:space="preserve">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143</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6" w:hAnsi="QCF_P486" w:cs="QCF_P486"/>
                <w:sz w:val="32"/>
                <w:szCs w:val="32"/>
                <w:rtl/>
              </w:rPr>
              <w:t>ﭛ   ﭜ     ﭝ    ﭞ  ﭟ  ﭠ  ﭡ  ﭢ  ﭣ</w:t>
            </w:r>
            <w:r w:rsidRPr="00EE7D67">
              <w:rPr>
                <w:rFonts w:ascii="Arial" w:hAnsi="Arial"/>
                <w:sz w:val="32"/>
                <w:szCs w:val="32"/>
                <w:rtl/>
              </w:rPr>
              <w:t xml:space="preserve">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143</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6" w:hAnsi="QCF_P486" w:cs="QCF_P486"/>
                <w:sz w:val="32"/>
                <w:szCs w:val="32"/>
                <w:rtl/>
              </w:rPr>
              <w:t xml:space="preserve">ﮙ  ﮚ  ﮛ  ﮜ  ﮝ  ﮞ  ﮟ  ﮠﮡ   ﮢ  ﮣ  ﮤ  ﮥ  ﮦ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26</w:t>
            </w:r>
          </w:p>
        </w:tc>
        <w:tc>
          <w:tcPr>
            <w:tcW w:w="1364" w:type="dxa"/>
          </w:tcPr>
          <w:p w:rsidR="00C963BC" w:rsidRPr="00EE7D67" w:rsidRDefault="00C963BC" w:rsidP="008F1101">
            <w:pPr>
              <w:jc w:val="center"/>
              <w:rPr>
                <w:sz w:val="32"/>
                <w:szCs w:val="32"/>
                <w:rtl/>
              </w:rPr>
            </w:pPr>
            <w:r w:rsidRPr="00EE7D67">
              <w:rPr>
                <w:rFonts w:hint="cs"/>
                <w:sz w:val="32"/>
                <w:szCs w:val="32"/>
                <w:rtl/>
                <w:lang w:bidi="ar-IQ"/>
              </w:rPr>
              <w:t>144</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87" w:hAnsi="QCF_P487" w:cs="QCF_P487"/>
                <w:sz w:val="32"/>
                <w:szCs w:val="32"/>
                <w:rtl/>
              </w:rPr>
              <w:t xml:space="preserve">ﭑ  ﭒ  ﭓ   ﭔ  ﭕ  ﭖ              ﭗ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7" w:hAnsi="QCF_P487" w:cs="QCF_P487"/>
                <w:sz w:val="32"/>
                <w:szCs w:val="32"/>
                <w:rtl/>
              </w:rPr>
              <w:t xml:space="preserve">ﭡ    ﭢ  ﭣ  ﭤ   ﭥ  ﭦ  ﭧ   ﭨ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7" w:hAnsi="QCF_P487" w:cs="QCF_P487"/>
                <w:sz w:val="32"/>
                <w:szCs w:val="32"/>
                <w:rtl/>
              </w:rPr>
              <w:t xml:space="preserve">ﭱ  ﭲ      ﭳ  ﭴ      ﭵ  ﭶ  ﭷ  ﭸ  ﭹ  ﭺ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8" w:hAnsi="QCF_P488" w:cs="QCF_P488"/>
                <w:sz w:val="32"/>
                <w:szCs w:val="32"/>
                <w:rtl/>
              </w:rPr>
              <w:t xml:space="preserve">ﮁ   ﮂ  ﮃ  ﮄ  ﮅ  ﮆ  ﮇ  ﮈ  ﮉ  ﮊ  ﮋ  ﮌﮍ  ﮎ  ﮏ   ﮐ  ﮑ  ﮒ  ﮓ  ﮔ  ﮕ  ﮖ  ﮗ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145</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ﮋ</w:t>
            </w:r>
            <w:r w:rsidRPr="00EE7D67">
              <w:rPr>
                <w:rFonts w:ascii="QCF_P488" w:hAnsi="QCF_P488" w:cs="QCF_P488"/>
                <w:sz w:val="32"/>
                <w:szCs w:val="32"/>
                <w:rtl/>
              </w:rPr>
              <w:t xml:space="preserve">  ﯹ  ﯺ          ﯻ   ﯼ  ﯽ  ﯾ  ﯿ    ﰀ  ﰁ  ﰂ  ﰃ  ﰄ  ﰅ  ﰆ   ﰇ  ﰈ  ﰉ   ﰊ  ﰋﰌ  ﰍ     ﰎ  ﰏ  ﰐ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146</w:t>
            </w:r>
          </w:p>
        </w:tc>
      </w:tr>
    </w:tbl>
    <w:p w:rsidR="00C963BC" w:rsidRDefault="00C963BC" w:rsidP="00C963BC">
      <w:r>
        <w:br w:type="page"/>
      </w:r>
    </w:p>
    <w:tbl>
      <w:tblPr>
        <w:tblStyle w:val="TableGrid"/>
        <w:bidiVisual/>
        <w:tblW w:w="0" w:type="auto"/>
        <w:tblLook w:val="04A0"/>
      </w:tblPr>
      <w:tblGrid>
        <w:gridCol w:w="6199"/>
        <w:gridCol w:w="959"/>
        <w:gridCol w:w="1364"/>
      </w:tblGrid>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r w:rsidRPr="00EE7D67">
              <w:rPr>
                <w:rFonts w:asciiTheme="minorBidi" w:hAnsiTheme="minorBidi" w:hint="cs"/>
                <w:sz w:val="32"/>
                <w:szCs w:val="32"/>
                <w:rtl/>
              </w:rPr>
              <w:lastRenderedPageBreak/>
              <w:t>سورة الزخرف</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89" w:hAnsi="QCF_P489" w:cs="QCF_P489"/>
                <w:sz w:val="32"/>
                <w:szCs w:val="32"/>
                <w:rtl/>
              </w:rPr>
              <w:t xml:space="preserve">ﮅ  ﮆ  ﮇ  ﮈ   ﮉ  ﮊ  ﮋ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147</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89" w:hAnsi="QCF_P489" w:cs="QCF_P489"/>
                <w:sz w:val="32"/>
                <w:szCs w:val="32"/>
                <w:rtl/>
              </w:rPr>
              <w:t xml:space="preserve">ﮔ  ﮕ  ﮖ     ﮗ   ﮘ  ﮙ  ﮚ  ﮛ  ﮜ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147</w:t>
            </w:r>
            <w:r>
              <w:rPr>
                <w:rFonts w:hint="cs"/>
                <w:sz w:val="32"/>
                <w:szCs w:val="32"/>
                <w:rtl/>
                <w:lang w:bidi="ar-IQ"/>
              </w:rPr>
              <w:t>و148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6" w:hAnsi="QCF_P496" w:cs="QCF_P496"/>
                <w:sz w:val="32"/>
                <w:szCs w:val="32"/>
                <w:rtl/>
              </w:rPr>
              <w:t xml:space="preserve">ﮓ  ﮔ  ﮕ  ﮖ  ﮗ  ﮘ  ﮙ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151</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0" w:hAnsi="QCF_P490" w:cs="QCF_P490"/>
                <w:sz w:val="32"/>
                <w:szCs w:val="32"/>
                <w:rtl/>
              </w:rPr>
              <w:t xml:space="preserve">ﭣ   ﭤ   ﭥ  ﭦ  ﭧ  ﭨ  ﭩ  ﭪ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0" w:hAnsi="QCF_P490" w:cs="QCF_P490"/>
                <w:sz w:val="32"/>
                <w:szCs w:val="32"/>
                <w:rtl/>
              </w:rPr>
              <w:t xml:space="preserve">ﭫ  ﭬ  ﭭ   ﭮ  ﭯ  ﭰ  ﭱ  ﭲ  ﭳ  ﭴ  ﭵ  ﭶ   ﭷ  ﭸ   ﭹ  ﭺ  ﭻ  ﭼ  ﭽ    ﭾ  ﭿ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148</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b/>
                <w:bCs/>
                <w:sz w:val="32"/>
                <w:szCs w:val="32"/>
                <w:rtl/>
              </w:rPr>
              <w:t xml:space="preserve">ﮋ </w:t>
            </w:r>
            <w:r w:rsidRPr="00EE7D67">
              <w:rPr>
                <w:rFonts w:ascii="QCF_P503" w:hAnsi="QCF_P503" w:cs="QCF_P503"/>
                <w:b/>
                <w:bCs/>
                <w:sz w:val="32"/>
                <w:szCs w:val="32"/>
                <w:rtl/>
              </w:rPr>
              <w:t>ﯩ  ﯪ  ﯫ  ﯬ</w:t>
            </w:r>
            <w:r w:rsidRPr="00EE7D67">
              <w:rPr>
                <w:rFonts w:ascii="QCF_BSML" w:hAnsi="QCF_BSML" w:cs="Simplified Arabic" w:hint="cs"/>
                <w:b/>
                <w:b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157</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1" w:hAnsi="QCF_P491" w:cs="QCF_P491"/>
                <w:sz w:val="32"/>
                <w:szCs w:val="32"/>
                <w:rtl/>
              </w:rPr>
              <w:t xml:space="preserve">ﮁ  ﮂ  ﮃ    ﮄ  ﮅ   ﮆ     ﮇ      ﮈ   ﮉ  ﮊ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148</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491" w:hAnsi="QCF_P491" w:cs="QCF_P491"/>
                <w:sz w:val="32"/>
                <w:szCs w:val="32"/>
                <w:rtl/>
              </w:rPr>
              <w:t xml:space="preserve">ﮋ  ﮌ  ﮍ  ﮎ  ﮏ   ﮐ  </w:t>
            </w:r>
            <w:r w:rsidRPr="00EE7D67">
              <w:rPr>
                <w:rFonts w:ascii="QCF_BSML" w:hAnsi="QCF_BSML" w:cs="Simplified Arabic" w:hint="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157</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491" w:hAnsi="QCF_P491" w:cs="QCF_P491"/>
                <w:sz w:val="32"/>
                <w:szCs w:val="32"/>
                <w:rtl/>
              </w:rPr>
              <w:t xml:space="preserve">ﮙ   ﮚ  ﮛ  ﮜ  ﮝ  ﮞ  ﮟ  ﮠ  ﮡ  ﮢ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148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4" w:hAnsi="QCF_P494" w:cs="QCF_P494"/>
                <w:sz w:val="32"/>
                <w:szCs w:val="32"/>
                <w:rtl/>
              </w:rPr>
              <w:t>ﭪ  ﭫ  ﭬ  ﭭ   ﭮ  ﭯ  ﭰ  ﭱ  ﭲ  ﭳ</w:t>
            </w:r>
            <w:r w:rsidRPr="00EE7D67">
              <w:rPr>
                <w:rFonts w:ascii="Arial" w:hAnsi="Arial"/>
                <w:sz w:val="32"/>
                <w:szCs w:val="32"/>
                <w:rtl/>
              </w:rPr>
              <w:t xml:space="preserve">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63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150</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r w:rsidRPr="00EE7D67">
              <w:rPr>
                <w:rFonts w:asciiTheme="minorBidi" w:hAnsiTheme="minorBidi"/>
                <w:sz w:val="32"/>
                <w:szCs w:val="32"/>
                <w:rtl/>
              </w:rPr>
              <w:t>سورة الدخان</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7" w:hAnsi="QCF_P497" w:cs="QCF_P497"/>
                <w:sz w:val="32"/>
                <w:szCs w:val="32"/>
                <w:rtl/>
              </w:rPr>
              <w:t xml:space="preserve">ﮓ  ﮔ  ﮕ  ﮖ  ﮗ  ﮘ  ﮙ        ﮚ  ﮛ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151</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7" w:hAnsi="QCF_P497" w:cs="QCF_P497"/>
                <w:sz w:val="32"/>
                <w:szCs w:val="32"/>
                <w:rtl/>
              </w:rPr>
              <w:t xml:space="preserve">ﯰ   ﯱ  ﯲ  ﯳ  ﯴ  ﯵ  ﯶ  ﯷﯸ  ﯹﯺ  ﯻ  ﯼ          ﯽ   ﯾ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152</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498" w:hAnsi="QCF_P498" w:cs="QCF_P498"/>
                <w:sz w:val="32"/>
                <w:szCs w:val="32"/>
                <w:rtl/>
              </w:rPr>
              <w:t xml:space="preserve">ﯚ     ﯛ  ﯜ   ﯝ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222</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الجاثــي</w:t>
            </w:r>
            <w:r w:rsidRPr="00EE7D67">
              <w:rPr>
                <w:rFonts w:asciiTheme="minorBidi" w:hAnsiTheme="minorBidi" w:hint="cs"/>
                <w:sz w:val="32"/>
                <w:szCs w:val="32"/>
                <w:rtl/>
              </w:rPr>
              <w:t>ة</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499" w:hAnsi="QCF_P499" w:cs="QCF_P499"/>
                <w:sz w:val="32"/>
                <w:szCs w:val="32"/>
                <w:rtl/>
              </w:rPr>
              <w:t xml:space="preserve">ﮀ  ﮁ  ﮂ  ﮃ   ﮄ  ﮅﮆ  ﮇ  ﮈ  ﮉ      ﮊ  ﮋ  ﮌ  ﮍ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153</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lastRenderedPageBreak/>
              <w:t xml:space="preserve">ﮋ </w:t>
            </w:r>
            <w:r w:rsidRPr="00EE7D67">
              <w:rPr>
                <w:rFonts w:ascii="QCF_P499" w:hAnsi="QCF_P499" w:cs="QCF_P499"/>
                <w:sz w:val="32"/>
                <w:szCs w:val="32"/>
                <w:rtl/>
              </w:rPr>
              <w:t xml:space="preserve">ﰄ  ﰅ    ﰆ  ﰇ  ﰈ  ﰉ  ﰊ   ﰋ     ﰌ  ﰍﰎ  ﰏ      ﰐ  ﰑ  ﰒ  ﰓ  ﰔ  ﰕ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154</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الاحقاف</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03" w:hAnsi="QCF_P503" w:cs="QCF_P503"/>
                <w:sz w:val="32"/>
                <w:szCs w:val="32"/>
                <w:rtl/>
              </w:rPr>
              <w:t xml:space="preserve">ﮈ  ﮉ  ﮊ            ﮋ   ﮌ  ﮍ    ﮎ  ﮏ  ﮐ  ﮑ   ﮒ  ﮓ   ﮔﮕ  ﮖ     ﮗ  ﮘ  ﮙ  ﮚ  ﮛ  ﮜ  ﮝ   ﮞ     ﮟ  ﮠ  ﮡ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155</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03" w:hAnsi="QCF_P503" w:cs="QCF_P503"/>
                <w:sz w:val="32"/>
                <w:szCs w:val="32"/>
                <w:rtl/>
              </w:rPr>
              <w:t xml:space="preserve">ﯭ  ﯮ  ﯯ   ﯰ  ﯱ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157</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03" w:hAnsi="QCF_P503" w:cs="QCF_P503"/>
                <w:sz w:val="32"/>
                <w:szCs w:val="32"/>
                <w:rtl/>
              </w:rPr>
              <w:t xml:space="preserve">ﰁ  ﰂ  ﰃ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157</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04" w:hAnsi="QCF_P504" w:cs="QCF_P504"/>
                <w:sz w:val="32"/>
                <w:szCs w:val="32"/>
                <w:rtl/>
              </w:rPr>
              <w:t xml:space="preserve">ﭜ  ﭝ  </w:t>
            </w:r>
            <w:r w:rsidRPr="00EE7D67">
              <w:rPr>
                <w:rFonts w:ascii="QCF_BSML" w:hAnsi="QCF_BSML" w:cs="QCF_BSML"/>
                <w:sz w:val="32"/>
                <w:szCs w:val="32"/>
                <w:rtl/>
              </w:rPr>
              <w:t>ﮊ</w:t>
            </w:r>
            <w:r w:rsidRPr="00EE7D67">
              <w:rPr>
                <w:rFonts w:hint="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04" w:hAnsi="QCF_P504" w:cs="QCF_P504"/>
                <w:sz w:val="32"/>
                <w:szCs w:val="32"/>
                <w:rtl/>
              </w:rPr>
              <w:t xml:space="preserve">ﯳ  ﯴ  ﯵ      ﯶ   ﯷ   ﯸ    ﯹ   ﯺ   ﯻ  ﯼ  ﯽ  ﯾ  ﯿ  ﰀ  ﰁ  ﰂ  ﰃ   ﰄ  ﰅ      ﰆ  ﰇ  ﰈ  ﰉ       ﰊ  ﰋ  ﰌ              ﰍ  ﰎ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159</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05" w:hAnsi="QCF_P505" w:cs="QCF_P505"/>
                <w:sz w:val="32"/>
                <w:szCs w:val="32"/>
                <w:rtl/>
              </w:rPr>
              <w:t xml:space="preserve">ﮬ  ﮭ  ﮮ  ﮯ    ﮰ  ﮱ   </w:t>
            </w:r>
            <w:r w:rsidRPr="00EE7D67">
              <w:rPr>
                <w:rFonts w:ascii="QCF_BSML" w:hAnsi="QCF_BSML" w:cs="QCF_BSML"/>
                <w:sz w:val="32"/>
                <w:szCs w:val="32"/>
                <w:rtl/>
              </w:rPr>
              <w:t>ﮊ</w:t>
            </w:r>
            <w:r w:rsidRPr="00EE7D67">
              <w:rPr>
                <w:rFonts w:ascii="QCF_BSML" w:hAnsi="QCF_BSML" w:cs="QCF_BSML" w:hint="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159</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05" w:hAnsi="QCF_P505" w:cs="QCF_P505"/>
                <w:sz w:val="32"/>
                <w:szCs w:val="32"/>
                <w:rtl/>
              </w:rPr>
              <w:t>ﯻ  ﯼ  ﯽ  ﯾ  ﯿ  ﰀ  ﰁ</w:t>
            </w:r>
            <w:r w:rsidRPr="00EE7D67">
              <w:rPr>
                <w:rFonts w:ascii="Arial" w:hAnsi="Arial"/>
                <w:sz w:val="32"/>
                <w:szCs w:val="32"/>
                <w:rtl/>
              </w:rPr>
              <w:t xml:space="preserve">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160</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06" w:hAnsi="QCF_P506" w:cs="QCF_P506"/>
                <w:sz w:val="32"/>
                <w:szCs w:val="32"/>
                <w:rtl/>
              </w:rPr>
              <w:t xml:space="preserve">ﭑ  ﭒ  ﭓ   ﭔ  ﭕ  ﭖ  ﭗ  ﭘ  ﭙ   ﭚ  ﭛ  ﭜﭝ  ﭞ  ﭟ  ﭠ  ﭡ  ﭢ  ﭣ   ﭤ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161</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القتال =</w:t>
            </w:r>
            <w:r w:rsidRPr="00EE7D67">
              <w:rPr>
                <w:rFonts w:hint="cs"/>
                <w:sz w:val="32"/>
                <w:szCs w:val="32"/>
                <w:rtl/>
              </w:rPr>
              <w:t xml:space="preserve"> سورة محمد</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07" w:hAnsi="QCF_P507" w:cs="QCF_P507"/>
                <w:sz w:val="32"/>
                <w:szCs w:val="32"/>
                <w:rtl/>
              </w:rPr>
              <w:t xml:space="preserve">ﯟ  ﯠ             ﯡ  ﯢ  ﯣ  ﯤ  ﯥ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0" w:hAnsi="QCF_P510" w:cs="QCF_P510"/>
                <w:sz w:val="32"/>
                <w:szCs w:val="32"/>
                <w:rtl/>
              </w:rPr>
              <w:t xml:space="preserve">ﯟ  ﯠ  ﯡ   ﯢ  ﯣ  ﯤ  ﯥ  ﯦ  ﯧ  ﯨﯩ  ﯪ  ﯫ   ﯬ ﯭ  ﯮ  ﯯﯰ  ﯱ  ﯲ  ﯳ  ﯴﯵ  ﯶ   ﯷ  ﯸ  ﯹ  ﯺ  ﯻ  ﯼ ﯽ  ﯾﯿ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162</w:t>
            </w:r>
          </w:p>
        </w:tc>
      </w:tr>
    </w:tbl>
    <w:p w:rsidR="00C963BC" w:rsidRDefault="00C963BC" w:rsidP="00C963BC">
      <w:r>
        <w:br w:type="page"/>
      </w:r>
    </w:p>
    <w:tbl>
      <w:tblPr>
        <w:tblStyle w:val="TableGrid"/>
        <w:bidiVisual/>
        <w:tblW w:w="0" w:type="auto"/>
        <w:tblLook w:val="04A0"/>
      </w:tblPr>
      <w:tblGrid>
        <w:gridCol w:w="6199"/>
        <w:gridCol w:w="959"/>
        <w:gridCol w:w="1364"/>
      </w:tblGrid>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lastRenderedPageBreak/>
              <w:t>سورة الفتح</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2" w:hAnsi="QCF_P512" w:cs="QCF_P512"/>
                <w:sz w:val="32"/>
                <w:szCs w:val="32"/>
                <w:rtl/>
              </w:rPr>
              <w:t xml:space="preserve">ﭑ  ﭒ    ﭓ  ﭔ  ﭕ  ﭖ  ﭗ  ﭘ  ﭙ  ﭚﭛ   ﭜ  ﭝ  ﭞ  ﭟ  ﭠ  ﭡﭢ  ﭣ  ﭤ  ﭥ   ﭦ  ﭧ   ﭨ  ﭩ  ﭪ  ﭫ  ﭬ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164</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ﮋ</w:t>
            </w:r>
            <w:r w:rsidRPr="00EE7D67">
              <w:rPr>
                <w:rFonts w:ascii="QCF_P513" w:hAnsi="QCF_P513" w:cs="QCF_P513"/>
                <w:sz w:val="32"/>
                <w:szCs w:val="32"/>
                <w:rtl/>
              </w:rPr>
              <w:t xml:space="preserve">  ﮏ  ﮐ  ﮑ  ﮒ   ﮓ  ﮔ  ﮕ  ﮖ  ﮗ  ﮘ  ﮙ  ﮚ  ﮛ   ﮜ  ﮝ  ﮞ  ﮟ  ﮠ  ﮡ  ﮢ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164</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4" w:hAnsi="QCF_P514" w:cs="QCF_P514"/>
                <w:sz w:val="32"/>
                <w:szCs w:val="32"/>
                <w:rtl/>
              </w:rPr>
              <w:t xml:space="preserve">ﭑ   ﭒ  ﭓ         ﭔ  ﭕ  ﭖ  ﭗ  ﭘ  ﭙ  ﭚ   ﭛ  ﭜ  ﭝ  ﭞﭟ  ﭠ  ﭡ  ﭢ  ﭣ  ﭤ  ﭥ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164</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14" w:hAnsi="QCF_P514" w:cs="QCF_P514"/>
                <w:sz w:val="32"/>
                <w:szCs w:val="32"/>
                <w:rtl/>
              </w:rPr>
              <w:t xml:space="preserve">ﭸ   ﭹ  ﭺ  ﭻ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4" w:hAnsi="QCF_P514" w:cs="QCF_P514"/>
                <w:sz w:val="32"/>
                <w:szCs w:val="32"/>
                <w:rtl/>
              </w:rPr>
              <w:t>ﮛ  ﮜ  ﮝ   ﮞ  ﮟ  ﮠ  ﮡ  ﮢ  ﮣ  ﮤ   ﮥ  ﮦ  ﮧ   ﮨ</w:t>
            </w:r>
            <w:r w:rsidRPr="00EE7D67">
              <w:rPr>
                <w:rFonts w:ascii="Arial" w:hAnsi="Arial"/>
                <w:sz w:val="32"/>
                <w:szCs w:val="32"/>
                <w:rtl/>
              </w:rPr>
              <w:t xml:space="preserve">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166</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4" w:hAnsi="QCF_P514" w:cs="QCF_P514"/>
                <w:sz w:val="32"/>
                <w:szCs w:val="32"/>
                <w:rtl/>
              </w:rPr>
              <w:t xml:space="preserve">ﮰ  ﮱ  ﯓ  ﯔ  ﯕ  ﯖﯗ  ﯘ  ﯙ   ﯚ  ﯛ  ﯜ  ﯝ  ﯞ  ﯟ  ﯠ  ﯡ   ﯢ   ﯣﯤ  ﯥ  ﯦ  ﯧ  ﯨ  ﯩ  ﯪ  ﯫ  ﯬ   ﯭ  ﯮ  ﯯ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167</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الحجرات</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15" w:hAnsi="QCF_P515" w:cs="QCF_P515"/>
                <w:sz w:val="32"/>
                <w:szCs w:val="32"/>
                <w:rtl/>
              </w:rPr>
              <w:t xml:space="preserve">ﮠ  ﮡ  ﮢ  ﮣ  ﮤ  ﮥ   ﮦ  ﮧ  ﮨ  ﮩ    ﮪ  ﮫ  ﮬ  ﮭ               ﮮ   ﮯ  ﮰ  ﮱ  ﯓ  ﯔ  ﯕ    ﯖ  ﯗ  </w:t>
            </w:r>
            <w:r w:rsidRPr="00EE7D67">
              <w:rPr>
                <w:rFonts w:ascii="QCF_BSML" w:hAnsi="QCF_BSML" w:cs="QCF_BSML"/>
                <w:sz w:val="32"/>
                <w:szCs w:val="32"/>
                <w:rtl/>
              </w:rPr>
              <w:t>ﮊ</w:t>
            </w:r>
            <w:r w:rsidRPr="00EE7D67">
              <w:rPr>
                <w:rFonts w:hint="cs"/>
                <w:sz w:val="32"/>
                <w:szCs w:val="32"/>
                <w:rtl/>
                <w:lang w:bidi="ar-IQ"/>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5" w:hAnsi="QCF_P515" w:cs="QCF_P515"/>
                <w:sz w:val="32"/>
                <w:szCs w:val="32"/>
                <w:rtl/>
              </w:rPr>
              <w:t>ﯫ  ﯬ   ﯭ  ﯮ  ﯯ  ﯰ  ﯱ  ﯲ  ﯳ</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6" w:hAnsi="QCF_P516" w:cs="QCF_P516"/>
                <w:sz w:val="32"/>
                <w:szCs w:val="32"/>
                <w:rtl/>
              </w:rPr>
              <w:t xml:space="preserve">ﭑ  ﭒ  ﭓ  ﭔ  ﭕ  ﭖ  ﭗ  ﭘ  ﭙﭚ  ﭛ  ﭜ   ﭝ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169</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6" w:hAnsi="QCF_P516" w:cs="QCF_P516"/>
                <w:sz w:val="32"/>
                <w:szCs w:val="32"/>
                <w:rtl/>
              </w:rPr>
              <w:t xml:space="preserve">ﭟ  ﭠ  ﭡ  ﭢ     ﭣ  ﭤ  ﭥ  ﭦ   ﭧ  ﭨ  ﭩ  </w:t>
            </w:r>
            <w:r w:rsidRPr="00EE7D67">
              <w:rPr>
                <w:rFonts w:ascii="QCF_P516" w:hAnsi="QCF_P516" w:cs="QCF_P516"/>
                <w:sz w:val="32"/>
                <w:szCs w:val="32"/>
                <w:rtl/>
              </w:rPr>
              <w:lastRenderedPageBreak/>
              <w:t xml:space="preserve">ﭪ     ﭫ  ﭬ  ﭭ  ﭮ  ﭯ  ﭰ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lastRenderedPageBreak/>
              <w:t>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169</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lastRenderedPageBreak/>
              <w:t xml:space="preserve">ﮋ </w:t>
            </w:r>
            <w:r w:rsidRPr="00EE7D67">
              <w:rPr>
                <w:rFonts w:ascii="QCF_P517" w:hAnsi="QCF_P517" w:cs="QCF_P517"/>
                <w:sz w:val="32"/>
                <w:szCs w:val="32"/>
                <w:rtl/>
              </w:rPr>
              <w:t xml:space="preserve">ﭑ  ﭒ  ﭓ  ﭔ  ﭕ       ﭖ  ﭗ  ﭘ                 ﭙ  ﭚ  ﭛﭜ   ﭝ   ﭞ  ﭟ  ﭠ  ﭡ   ﭢﭣ  ﭤ  ﭥ  ﭦ   ﭧ  ﭨ  ﭩ  ﭪ  ﭫﭬ  ﭭ  ﭮﭯ  ﭰ   ﭱ  ﭲ   ﭳ  ﭴ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170</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7" w:hAnsi="QCF_P517" w:cs="QCF_P517"/>
                <w:sz w:val="32"/>
                <w:szCs w:val="32"/>
                <w:rtl/>
              </w:rPr>
              <w:t xml:space="preserve">ﭵ  ﭶ  ﭷ     ﭸ  ﭹ  ﭺ  ﭻ  ﭼ   ﭽ  ﭾ  ﭿﮀ  ﮁ    ﮂ  ﮃ  ﮄ  ﮅﮆ  ﮇ  ﮈ   ﮉ  ﮊ  ﮋ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171</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r w:rsidRPr="00EE7D67">
              <w:rPr>
                <w:rFonts w:asciiTheme="minorBidi" w:hAnsiTheme="minorBidi"/>
                <w:sz w:val="32"/>
                <w:szCs w:val="32"/>
                <w:rtl/>
              </w:rPr>
              <w:t>سورة ق</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9" w:hAnsi="QCF_P519" w:cs="QCF_P519"/>
                <w:sz w:val="32"/>
                <w:szCs w:val="32"/>
                <w:rtl/>
              </w:rPr>
              <w:t xml:space="preserve">ﭡ  ﭢ   ﭣ          ﭤ  ﭥ  ﭦ    ﭧ        ﭨ   ﭩ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172</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19" w:hAnsi="QCF_P519" w:cs="QCF_P519"/>
                <w:sz w:val="32"/>
                <w:szCs w:val="32"/>
                <w:rtl/>
              </w:rPr>
              <w:t xml:space="preserve">ﮆ  ﮇ               ﮈ    ﮉ  ﮊ  ﮋ  ﮌ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172</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19" w:hAnsi="QCF_P519" w:cs="QCF_P519"/>
                <w:sz w:val="32"/>
                <w:szCs w:val="32"/>
                <w:rtl/>
              </w:rPr>
              <w:t xml:space="preserve">ﮡ  ﮢ    ﮣ  ﮤ            ﮥ   ﮦ   ﮧ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19" w:hAnsi="QCF_P519" w:cs="QCF_P519"/>
                <w:sz w:val="32"/>
                <w:szCs w:val="32"/>
                <w:rtl/>
              </w:rPr>
              <w:t xml:space="preserve">ﰎ  ﰏ  ﰐ  ﰑ  ﰒ  ﰓ   ﰔ  ﰕ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173</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الذاريات</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1" w:hAnsi="QCF_P521" w:cs="QCF_P521"/>
                <w:sz w:val="32"/>
                <w:szCs w:val="32"/>
                <w:rtl/>
              </w:rPr>
              <w:t xml:space="preserve">ﭚ  ﭛ  ﭜ   ﭝ  ﭞ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174</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21" w:hAnsi="QCF_P521" w:cs="QCF_P521"/>
                <w:sz w:val="32"/>
                <w:szCs w:val="32"/>
                <w:rtl/>
              </w:rPr>
              <w:t xml:space="preserve">ﮌ  ﮍ  ﮎ  ﮏ    ﮐ  ﮑ  ﮒ  ﮓ  ﮔ  ﮕ      ﮖ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17-18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174</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2" w:hAnsi="QCF_P522" w:cs="QCF_P522"/>
                <w:sz w:val="32"/>
                <w:szCs w:val="32"/>
                <w:rtl/>
              </w:rPr>
              <w:t xml:space="preserve">ﮁ  ﮂ  ﮃ  ﮄ  ﮅ    ﮆ  ﮇ   ﮈ  ﮉ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174</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الطور</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4" w:hAnsi="QCF_P524" w:cs="QCF_P524"/>
                <w:sz w:val="32"/>
                <w:szCs w:val="32"/>
                <w:rtl/>
              </w:rPr>
              <w:t xml:space="preserve">ﭵ  ﭶ  ﭷ  ﭸ    ﭹ         ﭺ  ﭻ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177</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4" w:hAnsi="QCF_P524" w:cs="QCF_P524"/>
                <w:sz w:val="32"/>
                <w:szCs w:val="32"/>
                <w:rtl/>
              </w:rPr>
              <w:t xml:space="preserve">ﮅ  ﮆ  ﮇ  ﮈ  ﮉ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177</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24" w:hAnsi="QCF_P524" w:cs="QCF_P524"/>
                <w:sz w:val="32"/>
                <w:szCs w:val="32"/>
                <w:rtl/>
              </w:rPr>
              <w:t xml:space="preserve">ﮊ   ﮋ  ﮌ  ﮍ  ﮎ  ﮏ  ﮐ  ﮑ  ﮒﮓ  ﮔ      ﮕ  ﮖ  ﮗ ﮘ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177</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ﮋ</w:t>
            </w:r>
            <w:r w:rsidRPr="00EE7D67">
              <w:rPr>
                <w:rFonts w:ascii="QCF_P524" w:hAnsi="QCF_P524" w:cs="QCF_P524"/>
                <w:sz w:val="32"/>
                <w:szCs w:val="32"/>
                <w:rtl/>
              </w:rPr>
              <w:t xml:space="preserve">  ﮪ  ﮫ  ﮬ     ﮭ  ﮮ        ﮯ  ﮰ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178</w:t>
            </w:r>
          </w:p>
        </w:tc>
      </w:tr>
    </w:tbl>
    <w:p w:rsidR="00C963BC" w:rsidRDefault="00C963BC" w:rsidP="00C963BC">
      <w:r>
        <w:lastRenderedPageBreak/>
        <w:br w:type="page"/>
      </w:r>
    </w:p>
    <w:tbl>
      <w:tblPr>
        <w:tblStyle w:val="TableGrid"/>
        <w:bidiVisual/>
        <w:tblW w:w="0" w:type="auto"/>
        <w:tblLook w:val="04A0"/>
      </w:tblPr>
      <w:tblGrid>
        <w:gridCol w:w="6199"/>
        <w:gridCol w:w="959"/>
        <w:gridCol w:w="1364"/>
      </w:tblGrid>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lastRenderedPageBreak/>
              <w:t xml:space="preserve">ﮋ </w:t>
            </w:r>
            <w:r w:rsidRPr="00EE7D67">
              <w:rPr>
                <w:rFonts w:ascii="QCF_P527" w:hAnsi="QCF_P527" w:cs="QCF_P527"/>
                <w:sz w:val="32"/>
                <w:szCs w:val="32"/>
                <w:rtl/>
              </w:rPr>
              <w:t xml:space="preserve">ﭺ  ﭻ   ﭼ  ﭽﭾ  ﭿ    ﮀ  ﮁ  ﮂ  ﮃ  ﮄ  ﮅ   ﮆ  ﮇ  ﮈ  ﮉ  ﮊ  ﮋ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179</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7" w:hAnsi="QCF_P527" w:cs="QCF_P527"/>
                <w:sz w:val="32"/>
                <w:szCs w:val="32"/>
                <w:rtl/>
              </w:rPr>
              <w:t xml:space="preserve">ﯼ  ﯽ  ﯾ     ﯿ  ﰀ   ﰁ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179</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8" w:hAnsi="QCF_P528" w:cs="QCF_P528"/>
                <w:sz w:val="32"/>
                <w:szCs w:val="32"/>
                <w:rtl/>
              </w:rPr>
              <w:t xml:space="preserve">ﭦ  ﭧ  ﭨ   ﭩ    ﭪ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179</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sz w:val="32"/>
                <w:szCs w:val="32"/>
                <w:rtl/>
              </w:rPr>
              <w:t>سورة النجم</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6" w:hAnsi="QCF_P526" w:cs="QCF_P526"/>
                <w:sz w:val="32"/>
                <w:szCs w:val="32"/>
                <w:rtl/>
              </w:rPr>
              <w:t xml:space="preserve">ﮂ  ﮃ           ﮄ    ﮅ  ﮆ  ﮇ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179</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6" w:hAnsi="QCF_P526" w:cs="QCF_P526"/>
                <w:sz w:val="32"/>
                <w:szCs w:val="32"/>
                <w:rtl/>
              </w:rPr>
              <w:t xml:space="preserve">ﮭ  ﮮ  ﮯ  ﮰ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179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27" w:hAnsi="QCF_P527" w:cs="QCF_P527"/>
                <w:sz w:val="32"/>
                <w:szCs w:val="32"/>
                <w:rtl/>
              </w:rPr>
              <w:t xml:space="preserve">ﯢ  ﯣ  ﯤ  ﯥ  ﯦ  ﯧ  ﯨ   ﯩ  ﯪ  ﯫ  ﯬ  ﯭ  ﯮ  ﯯ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33-34-35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263</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sz w:val="32"/>
                <w:szCs w:val="32"/>
                <w:rtl/>
              </w:rPr>
              <w:t>سورة القمر</w:t>
            </w:r>
          </w:p>
        </w:tc>
      </w:tr>
      <w:tr w:rsidR="00C963BC" w:rsidRPr="00EE7D67" w:rsidTr="008F1101">
        <w:tc>
          <w:tcPr>
            <w:tcW w:w="6199" w:type="dxa"/>
          </w:tcPr>
          <w:p w:rsidR="00C963BC" w:rsidRPr="00EE7D67" w:rsidRDefault="00C963BC" w:rsidP="008F1101">
            <w:pPr>
              <w:rPr>
                <w:rFonts w:asciiTheme="minorBidi" w:hAnsiTheme="minorBidi"/>
                <w:sz w:val="32"/>
                <w:szCs w:val="32"/>
                <w:rtl/>
              </w:rPr>
            </w:pPr>
            <w:r w:rsidRPr="00EE7D67">
              <w:rPr>
                <w:rFonts w:ascii="QCF_BSML" w:hAnsi="QCF_BSML" w:cs="QCF_BSML"/>
                <w:sz w:val="32"/>
                <w:szCs w:val="32"/>
                <w:rtl/>
              </w:rPr>
              <w:t xml:space="preserve">ﮋ </w:t>
            </w:r>
            <w:r w:rsidRPr="00EE7D67">
              <w:rPr>
                <w:rFonts w:ascii="QCF_P528" w:hAnsi="QCF_P528" w:cs="QCF_P528"/>
                <w:sz w:val="32"/>
                <w:szCs w:val="32"/>
                <w:rtl/>
              </w:rPr>
              <w:t xml:space="preserve">ﮬ  ﮭ  ﮮ  ﮯ  ﮰ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181</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28" w:hAnsi="QCF_P528" w:cs="QCF_P528"/>
                <w:sz w:val="32"/>
                <w:szCs w:val="32"/>
                <w:rtl/>
              </w:rPr>
              <w:t xml:space="preserve">ﯚ  ﯛ  ﯜﯝ   ﯞ  ﯟ  ﯠ  ﯡ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181</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8" w:hAnsi="QCF_P528" w:cs="QCF_P528"/>
                <w:sz w:val="32"/>
                <w:szCs w:val="32"/>
                <w:rtl/>
              </w:rPr>
              <w:t xml:space="preserve">ﯢ  ﯣ  ﯤ  ﯥ    ﯦ  ﯧ  ﯨ </w:t>
            </w:r>
            <w:r w:rsidRPr="00EE7D67">
              <w:rPr>
                <w:rFonts w:ascii="QCF_BSML" w:hAnsi="QCF_BSML" w:cs="QCF_BSML"/>
                <w:sz w:val="32"/>
                <w:szCs w:val="32"/>
                <w:rtl/>
              </w:rPr>
              <w:t>ﮊ</w:t>
            </w:r>
            <w:r w:rsidRPr="00EE7D67">
              <w:rPr>
                <w:rFonts w:hint="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181</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8" w:hAnsi="QCF_P528" w:cs="QCF_P528"/>
                <w:sz w:val="32"/>
                <w:szCs w:val="32"/>
                <w:rtl/>
              </w:rPr>
              <w:t xml:space="preserve">ﯪ  ﯫﯬ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181</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29" w:hAnsi="QCF_P529" w:cs="QCF_P529"/>
                <w:sz w:val="32"/>
                <w:szCs w:val="32"/>
                <w:rtl/>
              </w:rPr>
              <w:t xml:space="preserve">ﭑ  ﭒ  ﭓ  ﭔ  ﭕ   ﭖ         ﭗ  ﭘ  ﭙ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29" w:hAnsi="QCF_P529" w:cs="QCF_P529"/>
                <w:sz w:val="32"/>
                <w:szCs w:val="32"/>
                <w:rtl/>
              </w:rPr>
              <w:t xml:space="preserve">ﭥ        ﭦ  ﭧ  ﭨ  ﭩ  ﭪ  ﭫ  ﭬ  ﭭ  ﭮ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182</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29" w:hAnsi="QCF_P529" w:cs="QCF_P529"/>
                <w:sz w:val="32"/>
                <w:szCs w:val="32"/>
                <w:rtl/>
              </w:rPr>
              <w:t xml:space="preserve">ﭯ   ﭰ  ﭱ  ﭲ  ﭳ  ﭴ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183</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30" w:hAnsi="QCF_P530" w:cs="QCF_P530"/>
                <w:sz w:val="32"/>
                <w:szCs w:val="32"/>
                <w:rtl/>
              </w:rPr>
              <w:t xml:space="preserve">ﯰ  ﯱ   ﯲ  ﯳ  ﯴ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183</w:t>
            </w:r>
          </w:p>
        </w:tc>
      </w:tr>
      <w:tr w:rsidR="00C963BC" w:rsidRPr="00EE7D67" w:rsidTr="008F1101">
        <w:tc>
          <w:tcPr>
            <w:tcW w:w="8522" w:type="dxa"/>
            <w:gridSpan w:val="3"/>
          </w:tcPr>
          <w:p w:rsidR="00C963BC" w:rsidRPr="00EE7D67" w:rsidRDefault="00C963BC" w:rsidP="008F1101">
            <w:pPr>
              <w:jc w:val="center"/>
              <w:rPr>
                <w:sz w:val="32"/>
                <w:szCs w:val="32"/>
                <w:rtl/>
                <w:lang w:bidi="ar-IQ"/>
              </w:rPr>
            </w:pPr>
          </w:p>
          <w:p w:rsidR="00C963BC" w:rsidRPr="00EE7D67" w:rsidRDefault="00C963BC" w:rsidP="008F1101">
            <w:pPr>
              <w:jc w:val="center"/>
              <w:rPr>
                <w:sz w:val="32"/>
                <w:szCs w:val="32"/>
                <w:rtl/>
                <w:lang w:bidi="ar-IQ"/>
              </w:rPr>
            </w:pPr>
            <w:r w:rsidRPr="00EE7D67">
              <w:rPr>
                <w:rFonts w:hint="cs"/>
                <w:sz w:val="32"/>
                <w:szCs w:val="32"/>
                <w:rtl/>
                <w:lang w:bidi="ar-IQ"/>
              </w:rPr>
              <w:t>سورة الرحمن</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31" w:hAnsi="QCF_P531" w:cs="QCF_P531"/>
                <w:sz w:val="32"/>
                <w:szCs w:val="32"/>
                <w:rtl/>
              </w:rPr>
              <w:t xml:space="preserve">ﮗ  ﮘ  ﮙ  ﮚ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184</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32" w:hAnsi="QCF_P532" w:cs="QCF_P532"/>
                <w:sz w:val="32"/>
                <w:szCs w:val="32"/>
                <w:rtl/>
              </w:rPr>
              <w:t xml:space="preserve">ﭳ  ﭴ  ﭵ  ﭶ  ﭷ  ﭸ             ﭹ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184</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lastRenderedPageBreak/>
              <w:t xml:space="preserve">ﮋ </w:t>
            </w:r>
            <w:r w:rsidRPr="00EE7D67">
              <w:rPr>
                <w:rFonts w:ascii="QCF_P532" w:hAnsi="QCF_P532" w:cs="QCF_P532"/>
                <w:sz w:val="32"/>
                <w:szCs w:val="32"/>
                <w:rtl/>
              </w:rPr>
              <w:t xml:space="preserve">ﮖ         ﮗ      ﮘ  ﮙ  ﮚ  ﮛ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32" w:hAnsi="QCF_P532" w:cs="QCF_P532"/>
                <w:sz w:val="32"/>
                <w:szCs w:val="32"/>
                <w:rtl/>
              </w:rPr>
              <w:t xml:space="preserve">ﯣ  ﯤ   ﯥ  ﯦ  ﯧ  ﯨ  ﯩ  ﯪ  ﯫ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185</w:t>
            </w:r>
          </w:p>
        </w:tc>
      </w:tr>
      <w:tr w:rsidR="00C963BC" w:rsidRPr="00EE7D67" w:rsidTr="008F1101">
        <w:tc>
          <w:tcPr>
            <w:tcW w:w="6199" w:type="dxa"/>
          </w:tcPr>
          <w:p w:rsidR="00C963BC" w:rsidRPr="00EE7D67" w:rsidRDefault="00C963BC" w:rsidP="008F1101">
            <w:pPr>
              <w:rPr>
                <w:sz w:val="32"/>
                <w:szCs w:val="32"/>
                <w:rtl/>
                <w:lang w:bidi="ar-IQ"/>
              </w:rPr>
            </w:pPr>
            <w:r w:rsidRPr="00EE7D67">
              <w:rPr>
                <w:rFonts w:hint="cs"/>
                <w:sz w:val="32"/>
                <w:szCs w:val="32"/>
                <w:rtl/>
                <w:lang w:bidi="ar-IQ"/>
              </w:rPr>
              <w:t>:</w:t>
            </w:r>
            <w:r w:rsidRPr="00EE7D67">
              <w:rPr>
                <w:rFonts w:ascii="QCF_BSML" w:hAnsi="QCF_BSML" w:cs="QCF_BSML"/>
                <w:sz w:val="32"/>
                <w:szCs w:val="32"/>
                <w:rtl/>
              </w:rPr>
              <w:t xml:space="preserve"> ﮋ </w:t>
            </w:r>
            <w:r w:rsidRPr="00EE7D67">
              <w:rPr>
                <w:rFonts w:ascii="QCF_P532" w:hAnsi="QCF_P532" w:cs="QCF_P532"/>
                <w:sz w:val="32"/>
                <w:szCs w:val="32"/>
                <w:rtl/>
              </w:rPr>
              <w:t xml:space="preserve">ﯱ  ﯲ  ﯳ  ﯴ  ﯵ  ﯶ            ﯷ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33" w:hAnsi="QCF_P533" w:cs="QCF_P533"/>
                <w:sz w:val="32"/>
                <w:szCs w:val="32"/>
                <w:rtl/>
              </w:rPr>
              <w:t xml:space="preserve">ﭪ  ﭫ  ﭬ  ﭭ   ﭮ  ﭯ  ﭰ  ﭱ  ﭲ  ﭳ  ﭴ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45-46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185</w:t>
            </w:r>
          </w:p>
        </w:tc>
      </w:tr>
      <w:tr w:rsidR="00C963BC" w:rsidRPr="00EE7D67" w:rsidTr="008F1101">
        <w:tc>
          <w:tcPr>
            <w:tcW w:w="8522" w:type="dxa"/>
            <w:gridSpan w:val="3"/>
          </w:tcPr>
          <w:p w:rsidR="00C963BC" w:rsidRPr="00EE7D67" w:rsidRDefault="00C963BC" w:rsidP="008F1101">
            <w:pP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الواقـــعة</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34" w:hAnsi="QCF_P534" w:cs="QCF_P534"/>
                <w:sz w:val="32"/>
                <w:szCs w:val="32"/>
                <w:rtl/>
              </w:rPr>
              <w:t xml:space="preserve">ﯖ  ﯗ  ﯘ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187</w:t>
            </w:r>
          </w:p>
        </w:tc>
      </w:tr>
      <w:tr w:rsidR="00C963BC" w:rsidRPr="00EE7D67" w:rsidTr="008F1101">
        <w:tc>
          <w:tcPr>
            <w:tcW w:w="6199" w:type="dxa"/>
          </w:tcPr>
          <w:p w:rsidR="00C963BC" w:rsidRPr="00EE7D67" w:rsidRDefault="00C963BC" w:rsidP="008F1101">
            <w:pPr>
              <w:rPr>
                <w:sz w:val="32"/>
                <w:szCs w:val="32"/>
                <w:rtl/>
                <w:lang w:bidi="ar-IQ"/>
              </w:rPr>
            </w:pPr>
            <w:r w:rsidRPr="00EE7D67">
              <w:rPr>
                <w:rFonts w:hint="cs"/>
                <w:sz w:val="32"/>
                <w:szCs w:val="32"/>
                <w:rtl/>
                <w:lang w:bidi="ar-IQ"/>
              </w:rPr>
              <w:t>:</w:t>
            </w:r>
            <w:r w:rsidRPr="00EE7D67">
              <w:rPr>
                <w:rFonts w:ascii="QCF_BSML" w:hAnsi="QCF_BSML" w:cs="Simplified Arabic" w:hint="cs"/>
                <w:sz w:val="32"/>
                <w:szCs w:val="32"/>
                <w:rtl/>
              </w:rPr>
              <w:t>﴿</w:t>
            </w:r>
            <w:r w:rsidRPr="00EE7D67">
              <w:rPr>
                <w:rFonts w:ascii="QCF_BSML" w:hAnsi="QCF_BSML" w:cs="QCF_BSML"/>
                <w:sz w:val="32"/>
                <w:szCs w:val="32"/>
                <w:rtl/>
              </w:rPr>
              <w:t xml:space="preserve"> </w:t>
            </w:r>
            <w:r w:rsidRPr="00EE7D67">
              <w:rPr>
                <w:rFonts w:ascii="QCF_P534" w:hAnsi="QCF_P534" w:cs="QCF_P534"/>
                <w:sz w:val="32"/>
                <w:szCs w:val="32"/>
                <w:rtl/>
              </w:rPr>
              <w:t>ﯤ  ﯥ  ﯦ      ﯧ</w:t>
            </w:r>
            <w:r w:rsidRPr="00EE7D67">
              <w:rPr>
                <w:rFonts w:ascii="QCF_P534" w:hAnsi="QCF_P534" w:cs="Simplified Arabic" w:hint="cs"/>
                <w:sz w:val="32"/>
                <w:szCs w:val="32"/>
                <w:rtl/>
              </w:rPr>
              <w:t>﴾</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187</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35" w:hAnsi="QCF_P535" w:cs="QCF_P535"/>
                <w:sz w:val="32"/>
                <w:szCs w:val="32"/>
                <w:rtl/>
              </w:rPr>
              <w:t xml:space="preserve">ﭫ  ﭬ  ﭭ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188</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35" w:hAnsi="QCF_P535" w:cs="QCF_P535"/>
                <w:sz w:val="32"/>
                <w:szCs w:val="32"/>
                <w:rtl/>
              </w:rPr>
              <w:t xml:space="preserve">ﮡ   ﮢ  ﮣ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b/>
                <w:bCs/>
                <w:sz w:val="32"/>
                <w:szCs w:val="32"/>
                <w:rtl/>
              </w:rPr>
              <w:t xml:space="preserve">ﮋ </w:t>
            </w:r>
            <w:r w:rsidRPr="00EE7D67">
              <w:rPr>
                <w:rFonts w:ascii="QCF_P535" w:hAnsi="QCF_P535" w:cs="QCF_P535"/>
                <w:b/>
                <w:bCs/>
                <w:sz w:val="32"/>
                <w:szCs w:val="32"/>
                <w:rtl/>
              </w:rPr>
              <w:t xml:space="preserve">ﮮ  ﮯ    ﮰ  ﮱ  ﯓ  ﯔ  ﯕ  ﯖ  </w:t>
            </w:r>
            <w:r w:rsidRPr="00EE7D67">
              <w:rPr>
                <w:rFonts w:ascii="QCF_BSML" w:hAnsi="QCF_BSML" w:cs="QCF_BSML"/>
                <w:b/>
                <w:bCs/>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39-40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187</w:t>
            </w:r>
          </w:p>
        </w:tc>
      </w:tr>
      <w:tr w:rsidR="00C963BC" w:rsidRPr="00EE7D67" w:rsidTr="008F1101">
        <w:tc>
          <w:tcPr>
            <w:tcW w:w="6199" w:type="dxa"/>
          </w:tcPr>
          <w:p w:rsidR="00C963BC" w:rsidRPr="00EE7D67" w:rsidRDefault="00C963BC" w:rsidP="008F1101">
            <w:pPr>
              <w:pStyle w:val="FootnoteText"/>
              <w:jc w:val="right"/>
              <w:rPr>
                <w:sz w:val="32"/>
                <w:szCs w:val="32"/>
                <w:lang w:bidi="ar-IQ"/>
              </w:rPr>
            </w:pPr>
            <w:r w:rsidRPr="00EE7D67">
              <w:rPr>
                <w:rFonts w:ascii="QCF_BSML" w:hAnsi="QCF_BSML" w:cs="QCF_BSML"/>
                <w:sz w:val="32"/>
                <w:szCs w:val="32"/>
                <w:rtl/>
              </w:rPr>
              <w:t xml:space="preserve">ﮋ </w:t>
            </w:r>
            <w:r w:rsidRPr="00EE7D67">
              <w:rPr>
                <w:rFonts w:ascii="QCF_P535" w:hAnsi="QCF_P535" w:cs="QCF_P535"/>
                <w:sz w:val="32"/>
                <w:szCs w:val="32"/>
                <w:rtl/>
              </w:rPr>
              <w:t xml:space="preserve">ﯾ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106</w:t>
            </w:r>
          </w:p>
        </w:tc>
      </w:tr>
      <w:tr w:rsidR="00C963BC" w:rsidRPr="00EE7D67" w:rsidTr="008F1101">
        <w:tc>
          <w:tcPr>
            <w:tcW w:w="6199" w:type="dxa"/>
          </w:tcPr>
          <w:p w:rsidR="00C963BC" w:rsidRPr="00EE7D67" w:rsidRDefault="00C963BC" w:rsidP="008F1101">
            <w:pPr>
              <w:rPr>
                <w:sz w:val="32"/>
                <w:szCs w:val="32"/>
                <w:rtl/>
              </w:rPr>
            </w:pPr>
            <w:r w:rsidRPr="00EE7D67">
              <w:rPr>
                <w:rFonts w:cs="Simplified Arabic" w:hint="cs"/>
                <w:sz w:val="32"/>
                <w:szCs w:val="32"/>
                <w:rtl/>
              </w:rPr>
              <w:t>﴿</w:t>
            </w:r>
            <w:r w:rsidRPr="00EE7D67">
              <w:rPr>
                <w:rFonts w:hint="cs"/>
                <w:sz w:val="32"/>
                <w:szCs w:val="32"/>
                <w:rtl/>
              </w:rPr>
              <w:t>لآكلون من شجر من زقوم</w:t>
            </w:r>
            <w:r w:rsidRPr="00EE7D67">
              <w:rPr>
                <w:rFonts w:cs="Simplified Arabic" w:hint="cs"/>
                <w:sz w:val="32"/>
                <w:szCs w:val="32"/>
                <w:rtl/>
              </w:rPr>
              <w:t>﴾</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188</w:t>
            </w:r>
          </w:p>
        </w:tc>
      </w:tr>
      <w:tr w:rsidR="00C963BC" w:rsidRPr="00EE7D67" w:rsidTr="008F1101">
        <w:tc>
          <w:tcPr>
            <w:tcW w:w="6199" w:type="dxa"/>
          </w:tcPr>
          <w:p w:rsidR="00C963BC" w:rsidRPr="00EE7D67" w:rsidRDefault="00C963BC" w:rsidP="008F1101">
            <w:pPr>
              <w:rPr>
                <w:sz w:val="32"/>
                <w:szCs w:val="32"/>
                <w:rtl/>
                <w:lang w:bidi="ar-IQ"/>
              </w:rPr>
            </w:pPr>
            <w:r w:rsidRPr="00EE7D67">
              <w:rPr>
                <w:rFonts w:cs="Simplified Arabic" w:hint="cs"/>
                <w:sz w:val="32"/>
                <w:szCs w:val="32"/>
                <w:rtl/>
              </w:rPr>
              <w:t>﴿</w:t>
            </w:r>
            <w:r w:rsidRPr="00EE7D67">
              <w:rPr>
                <w:rFonts w:hint="cs"/>
                <w:sz w:val="32"/>
                <w:szCs w:val="32"/>
                <w:rtl/>
              </w:rPr>
              <w:t>فمالئون منها البطون</w:t>
            </w:r>
            <w:r w:rsidRPr="00EE7D67">
              <w:rPr>
                <w:rFonts w:cs="Simplified Arabic" w:hint="cs"/>
                <w:sz w:val="32"/>
                <w:szCs w:val="32"/>
                <w:rtl/>
              </w:rPr>
              <w:t>﴾</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188</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36" w:hAnsi="QCF_P536" w:cs="QCF_P536"/>
                <w:sz w:val="32"/>
                <w:szCs w:val="32"/>
                <w:rtl/>
              </w:rPr>
              <w:t xml:space="preserve">ﭡ  ﭢ  ﭣ  ﭤ   ﭥ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188</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36" w:hAnsi="QCF_P536" w:cs="QCF_P536"/>
                <w:sz w:val="32"/>
                <w:szCs w:val="32"/>
                <w:rtl/>
              </w:rPr>
              <w:t xml:space="preserve">ﭴ  ﭵ  ﭶ  ﭷ  ﭸ  ﭹ  ﭺ  ﭻ   ﭼ   ﭽ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58-59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263</w:t>
            </w:r>
          </w:p>
        </w:tc>
      </w:tr>
      <w:tr w:rsidR="00C963BC" w:rsidRPr="00EE7D67" w:rsidTr="008F1101">
        <w:tc>
          <w:tcPr>
            <w:tcW w:w="8522" w:type="dxa"/>
            <w:gridSpan w:val="3"/>
          </w:tcPr>
          <w:p w:rsidR="00C963BC" w:rsidRPr="00EE7D67" w:rsidRDefault="00C963BC" w:rsidP="008F1101">
            <w:pPr>
              <w:jc w:val="center"/>
              <w:rPr>
                <w:sz w:val="32"/>
                <w:szCs w:val="32"/>
                <w:rtl/>
                <w:lang w:bidi="ar-IQ"/>
              </w:rPr>
            </w:pPr>
          </w:p>
          <w:p w:rsidR="00C963BC" w:rsidRPr="00EE7D67" w:rsidRDefault="00C963BC" w:rsidP="008F1101">
            <w:pPr>
              <w:jc w:val="center"/>
              <w:rPr>
                <w:sz w:val="32"/>
                <w:szCs w:val="32"/>
                <w:rtl/>
                <w:lang w:bidi="ar-IQ"/>
              </w:rPr>
            </w:pPr>
            <w:r w:rsidRPr="00EE7D67">
              <w:rPr>
                <w:rFonts w:hint="cs"/>
                <w:sz w:val="32"/>
                <w:szCs w:val="32"/>
                <w:rtl/>
                <w:lang w:bidi="ar-IQ"/>
              </w:rPr>
              <w:t>سورة الحديد</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39" w:hAnsi="QCF_P539" w:cs="QCF_P539"/>
                <w:sz w:val="32"/>
                <w:szCs w:val="32"/>
                <w:rtl/>
              </w:rPr>
              <w:t xml:space="preserve">ﯽ  ﯾ  ﯿ  ﰀ    ﰁ  ﰂ  ﰃ  ﰄ  ﰅ  ﰆ  ﰇ  ﰈ             ﰉ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190</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1" w:hAnsi="QCF_P541" w:cs="QCF_P541"/>
                <w:sz w:val="32"/>
                <w:szCs w:val="32"/>
                <w:rtl/>
              </w:rPr>
              <w:t xml:space="preserve">ﮌ  ﮍ  ﮎ  ﮏ  ﮐ  ﮑ  ﮒ  ﮓ    ﮔ  ﮕ  ﮖ  ﮗ  ﮘﮙ   ﮚ  ﮛ  ﮜ   ﮝ  ﮞ  ﮟﮠ  </w:t>
            </w:r>
            <w:r w:rsidRPr="00EE7D67">
              <w:rPr>
                <w:rFonts w:ascii="QCF_P541" w:hAnsi="QCF_P541" w:cs="QCF_P541"/>
                <w:sz w:val="32"/>
                <w:szCs w:val="32"/>
                <w:rtl/>
              </w:rPr>
              <w:lastRenderedPageBreak/>
              <w:t xml:space="preserve">ﮡ  ﮢ  ﮣ  ﮤ  ﮥﮦ   ﮧ  ﮨ  ﮩ  ﮪ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lastRenderedPageBreak/>
              <w:t>27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191</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lastRenderedPageBreak/>
              <w:t>سورة المجادلة</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Simplified Arabic" w:hint="cs"/>
                <w:sz w:val="32"/>
                <w:szCs w:val="32"/>
                <w:rtl/>
              </w:rPr>
              <w:t>﴿</w:t>
            </w:r>
            <w:r w:rsidRPr="00EE7D67">
              <w:rPr>
                <w:rFonts w:ascii="QCF_BSML" w:hAnsi="QCF_BSML" w:cs="QCF_BSML"/>
                <w:sz w:val="32"/>
                <w:szCs w:val="32"/>
                <w:rtl/>
              </w:rPr>
              <w:t xml:space="preserve"> </w:t>
            </w:r>
            <w:r w:rsidRPr="00EE7D67">
              <w:rPr>
                <w:rFonts w:ascii="QCF_P542" w:hAnsi="QCF_P542" w:cs="QCF_P542"/>
                <w:sz w:val="32"/>
                <w:szCs w:val="32"/>
                <w:rtl/>
              </w:rPr>
              <w:t>ﭑﭒﭓ ﭔ ﭕ  ﭖ  ﭗ  ﭘﭙ  ﭚ ﭛ   ﭜ ﭝ ﭞﭟ ﭠ</w:t>
            </w:r>
            <w:r w:rsidRPr="00EE7D67">
              <w:rPr>
                <w:rFonts w:ascii="QCF_P542" w:hAnsi="QCF_P542" w:cs="QCF_P542" w:hint="cs"/>
                <w:sz w:val="32"/>
                <w:szCs w:val="32"/>
                <w:rtl/>
              </w:rPr>
              <w:t xml:space="preserve"> </w:t>
            </w:r>
            <w:r w:rsidRPr="00EE7D67">
              <w:rPr>
                <w:rFonts w:ascii="QCF_P542" w:hAnsi="QCF_P542" w:cs="QCF_P542"/>
                <w:sz w:val="32"/>
                <w:szCs w:val="32"/>
                <w:rtl/>
              </w:rPr>
              <w:t>ﭡ</w:t>
            </w:r>
            <w:r w:rsidRPr="00EE7D67">
              <w:rPr>
                <w:rFonts w:ascii="QCF_P542" w:hAnsi="QCF_P542" w:cs="QCF_P542" w:hint="cs"/>
                <w:sz w:val="32"/>
                <w:szCs w:val="32"/>
                <w:rtl/>
              </w:rPr>
              <w:t xml:space="preserve"> </w:t>
            </w:r>
            <w:r w:rsidRPr="00EE7D67">
              <w:rPr>
                <w:rFonts w:ascii="QCF_P542" w:hAnsi="QCF_P542" w:cs="QCF_P542"/>
                <w:sz w:val="32"/>
                <w:szCs w:val="32"/>
                <w:rtl/>
              </w:rPr>
              <w:t>ﭢ</w:t>
            </w:r>
            <w:r w:rsidRPr="00EE7D67">
              <w:rPr>
                <w:rFonts w:ascii="QCF_P542" w:hAnsi="QCF_P542" w:cs="QCF_P542" w:hint="cs"/>
                <w:sz w:val="32"/>
                <w:szCs w:val="32"/>
                <w:rtl/>
              </w:rPr>
              <w:t xml:space="preserve"> </w:t>
            </w:r>
            <w:r w:rsidRPr="00EE7D67">
              <w:rPr>
                <w:rFonts w:ascii="QCF_P542" w:hAnsi="QCF_P542" w:cs="QCF_P542"/>
                <w:sz w:val="32"/>
                <w:szCs w:val="32"/>
                <w:rtl/>
              </w:rPr>
              <w:t>ﭣﭤ</w:t>
            </w:r>
            <w:r w:rsidRPr="00EE7D67">
              <w:rPr>
                <w:rFonts w:ascii="AngsanaUPC" w:hAnsi="AngsanaUPC" w:cs="Simplified Arabic" w:hint="cs"/>
                <w:sz w:val="32"/>
                <w:szCs w:val="32"/>
                <w:rtl/>
              </w:rPr>
              <w:t>﴾</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2" w:hAnsi="QCF_P542" w:cs="QCF_P542"/>
                <w:sz w:val="32"/>
                <w:szCs w:val="32"/>
                <w:rtl/>
              </w:rPr>
              <w:t xml:space="preserve">ﭥ  ﭦ     ﭧ  ﭨ  ﭩ   ﭪ  ﭫ  ﭬﭭ  ﭮ  ﭯ  ﭰ  ﭱ      ﭲﭳ  ﭴ  ﭵ  ﭶ  ﭷ  ﭸ  ﭹﭺ  ﭻ    ﭼ  ﭽ   ﭾ  ﭿ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3" w:hAnsi="QCF_P543" w:cs="QCF_P543"/>
                <w:sz w:val="32"/>
                <w:szCs w:val="32"/>
                <w:rtl/>
              </w:rPr>
              <w:t xml:space="preserve">ﰈ  ﰉ  ﰊ  ﰋ   ﰌ  ﰍ  ﰎ  ﰏ    ﰐﰑ  ﰒ  ﰓ     ﰔ  ﰕ  ﰖ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4" w:hAnsi="QCF_P544" w:cs="QCF_P544"/>
                <w:sz w:val="32"/>
                <w:szCs w:val="32"/>
                <w:rtl/>
              </w:rPr>
              <w:t xml:space="preserve">ﭑ  ﭒ  ﭓ  ﭔ  ﭕ  ﭖ  ﭗ  ﭘ  ﭙ   ﭚ   ﭛﭜ  ﭝ  ﭞ  ﭟ  ﭠﭡ  ﭢ  ﭣ  ﭤ   ﭥ  ﭦ  ﭧ  ﭨ   ﭩ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193</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ﮋ</w:t>
            </w:r>
            <w:r w:rsidRPr="00EE7D67">
              <w:rPr>
                <w:rFonts w:ascii="QCF_P544" w:hAnsi="QCF_P544" w:cs="QCF_P544"/>
                <w:sz w:val="32"/>
                <w:szCs w:val="32"/>
                <w:rtl/>
              </w:rPr>
              <w:t xml:space="preserve">  ﮆ    ﮇ       ﮈ   ﮉ    ﮊ  ﮋ   ﮌ  ﮍ  ﮎ  ﮏ  ﮐ  ﮑ  ﮒ  ﮓ    ﮔ  ﮕ  ﮖ    ﮗ  ﮘ</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193</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الحشر</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5" w:hAnsi="QCF_P545" w:cs="QCF_P545"/>
                <w:sz w:val="32"/>
                <w:szCs w:val="32"/>
                <w:rtl/>
              </w:rPr>
              <w:t xml:space="preserve">ﮩ  ﮪ  ﮫ   ﮬ  ﮭ  ﮮ  ﮯ  ﮰ  ﮱ   ﯓ  ﯔ  ﯕﯖ  ﯗ   ﯘ  ﯙ  ﯚﯛ  ﯜ  ﯝ  ﯞ  ﯟ  ﯠ      ﯡ  ﯢ ﯣ  ﯤ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194</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6" w:hAnsi="QCF_P546" w:cs="QCF_P546"/>
                <w:sz w:val="32"/>
                <w:szCs w:val="32"/>
                <w:rtl/>
              </w:rPr>
              <w:t xml:space="preserve">ﭟ  ﭠ   ﭡ  ﭢ   ﭣ   ﭤ  ﭥ   ﭦ  ﭧ  ﭨ  ﭩ  ﭪ  ﭫ  ﭬ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194</w:t>
            </w:r>
          </w:p>
        </w:tc>
      </w:tr>
      <w:tr w:rsidR="00C963BC" w:rsidRPr="00EE7D67" w:rsidTr="008F1101">
        <w:tc>
          <w:tcPr>
            <w:tcW w:w="6199" w:type="dxa"/>
          </w:tcPr>
          <w:p w:rsidR="00C963BC" w:rsidRPr="00EE7D67" w:rsidRDefault="00C963BC" w:rsidP="008F1101">
            <w:pPr>
              <w:jc w:val="both"/>
              <w:rPr>
                <w:rFonts w:ascii="Arial" w:hAnsi="Arial"/>
                <w:sz w:val="32"/>
                <w:szCs w:val="32"/>
                <w:rtl/>
              </w:rPr>
            </w:pPr>
            <w:r w:rsidRPr="00EE7D67">
              <w:rPr>
                <w:rFonts w:ascii="QCF_BSML" w:hAnsi="QCF_BSML" w:cs="QCF_BSML"/>
                <w:sz w:val="32"/>
                <w:szCs w:val="32"/>
                <w:rtl/>
              </w:rPr>
              <w:t xml:space="preserve">ﮋ </w:t>
            </w:r>
            <w:r w:rsidRPr="00EE7D67">
              <w:rPr>
                <w:rFonts w:ascii="QCF_P546" w:hAnsi="QCF_P546" w:cs="QCF_P546"/>
                <w:sz w:val="32"/>
                <w:szCs w:val="32"/>
                <w:rtl/>
              </w:rPr>
              <w:t xml:space="preserve">ﮈ  ﮉ  ﮊ  ﮋ  ﮌ  ﮍ  ﮎ  ﮏ  ﮐ  </w:t>
            </w:r>
            <w:r>
              <w:rPr>
                <w:rFonts w:ascii="QCF_P546" w:hAnsi="QCF_P546" w:cs="QCF_P546"/>
                <w:sz w:val="32"/>
                <w:szCs w:val="32"/>
                <w:rtl/>
              </w:rPr>
              <w:t xml:space="preserve">ﮑ   ﮒ  ﮓ   ﮔ  ﮕ  ﮖ  ﮗ  ﮘ      </w:t>
            </w:r>
            <w:r w:rsidRPr="00EE7D67">
              <w:rPr>
                <w:rFonts w:ascii="QCF_P546" w:hAnsi="QCF_P546" w:cs="QCF_P546"/>
                <w:sz w:val="32"/>
                <w:szCs w:val="32"/>
                <w:rtl/>
              </w:rPr>
              <w:t xml:space="preserve">     ﮙ    ﮚ   ﮛ  ﮜ  ﮝ  ﮞﮟ  ﮠ  </w:t>
            </w:r>
            <w:r w:rsidRPr="00EE7D67">
              <w:rPr>
                <w:rFonts w:ascii="QCF_P546" w:hAnsi="QCF_P546" w:cs="QCF_P546"/>
                <w:sz w:val="32"/>
                <w:szCs w:val="32"/>
                <w:rtl/>
              </w:rPr>
              <w:lastRenderedPageBreak/>
              <w:t xml:space="preserve">ﮡ  ﮢ  ﮣ  ﮤ   ﮥ    ﮦ  ﮧﮨ  ﮩ  ﮪﮫ  ﮬ     ﮭ  ﮮ  ﮯ  ﮰ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lastRenderedPageBreak/>
              <w:t>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lastRenderedPageBreak/>
              <w:t xml:space="preserve">ﮋ </w:t>
            </w:r>
            <w:r w:rsidRPr="00EE7D67">
              <w:rPr>
                <w:rFonts w:ascii="QCF_P546" w:hAnsi="QCF_P546" w:cs="QCF_P546"/>
                <w:sz w:val="32"/>
                <w:szCs w:val="32"/>
                <w:rtl/>
              </w:rPr>
              <w:t xml:space="preserve">ﮱ  ﯓ  ﯔ  ﯕ  ﯖ  ﯗ  ﯘ    ﯙ  ﯚ  ﯛ  ﯜ  ﯝ  ﯞ  ﯟ  ﯠﯡ  ﯢ   ﯣ  ﯤ  ﯥ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7" w:hAnsi="QCF_P547" w:cs="QCF_P547"/>
                <w:sz w:val="32"/>
                <w:szCs w:val="32"/>
                <w:rtl/>
              </w:rPr>
              <w:t xml:space="preserve">ﮘ  ﮙ  ﮚ  ﮛ  ﮜ  ﮝ  ﮞﮟ  ﮠ  ﮡ  ﮢ   ﮣ  ﮤ  ﮥ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196</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8" w:hAnsi="QCF_P548" w:cs="QCF_P548"/>
                <w:sz w:val="32"/>
                <w:szCs w:val="32"/>
                <w:rtl/>
              </w:rPr>
              <w:t xml:space="preserve">ﮉ  ﮊ  ﮋ   ﮌ  ﮍ  ﮎ  ﮏ  ﮐ  ﮑ  ﮒ  ﮓ     ﮔﮕ  ﮖ  ﮗ  ﮘ  ﮙ  ﮚ  ﮛ     ﮜ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196</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ســـورة الممتحــنة</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9" w:hAnsi="QCF_P549" w:cs="QCF_P549"/>
                <w:sz w:val="32"/>
                <w:szCs w:val="32"/>
                <w:rtl/>
              </w:rPr>
              <w:t xml:space="preserve">ﭑ  ﭒ  ﭓ  ﭔ  ﭕ  ﭖ  ﭗ  ﭘ  ﭙ    ﭚ   ﭛ  ﭜ  ﭝ         ﭞ  ﭟ  ﭠ  ﭡ  ﭢ  ﭣ      ﭤﭥ  ﭦ  ﭧ  ﭨ  ﭩ  ﭪ  ﭫ              ﭬ  ﭭ  ﭮ  ﭯ    ﭰ  ﭱﭲ  ﭳ  ﭴ   ﭵ  ﭶ  ﭷ  ﭸ  ﭹ    ﭺ  ﭻﭼ  ﭽ  ﭾ  ﭿ  ﮀ  ﮁ  ﮂ  ﮃ  ﮄ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197</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49" w:hAnsi="QCF_P549" w:cs="QCF_P549"/>
                <w:sz w:val="32"/>
                <w:szCs w:val="32"/>
                <w:rtl/>
              </w:rPr>
              <w:t xml:space="preserve">ﮏ  ﮐ       ﮑ  ﮒ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197</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49" w:hAnsi="QCF_P549" w:cs="QCF_P549"/>
                <w:sz w:val="32"/>
                <w:szCs w:val="32"/>
                <w:rtl/>
              </w:rPr>
              <w:t xml:space="preserve">ﮣ   ﮤ  ﮥ  ﮦ  ﮧ  ﮨ  ﮩ          ﮪ  ﮫ  ﮬ  ﮭ  ﮮ        ﮯ    ﮰ  ﮱ  ﯓ  ﯔ  ﯕ  ﯖ  ﯗ  ﯘ     ﯙ      ﯚ  ﯛ    ﯜ  ﯝ  ﯞ  ﯟ  ﯠ  ﯡ  ﯢ  ﯣ  ﯤ        ﯥ  ﯦ     ﯧ  ﯨ  ﯩ  ﯪ  ﯫ  ﯬ  ﯭ  ﯮ  ﯯ  ﯰﯱ   ﯲ  ﯳ  ﯴ  ﯵ  ﯶ  ﯷ  ﯸ   ﯹ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198</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0" w:hAnsi="QCF_P550" w:cs="QCF_P550"/>
                <w:sz w:val="32"/>
                <w:szCs w:val="32"/>
                <w:rtl/>
              </w:rPr>
              <w:t xml:space="preserve">ﭹ  ﭺ      ﭻ  ﭼ  ﭽ   ﭾ  ﭿ  ﮀ  ﮁ  ﮂ    ﮃ       ﮄ  ﮅ  ﮆ  </w:t>
            </w:r>
            <w:r w:rsidRPr="00EE7D67">
              <w:rPr>
                <w:rFonts w:ascii="QCF_P550" w:hAnsi="QCF_P550" w:cs="QCF_P550"/>
                <w:sz w:val="32"/>
                <w:szCs w:val="32"/>
                <w:rtl/>
              </w:rPr>
              <w:lastRenderedPageBreak/>
              <w:t xml:space="preserve">ﮇ  ﮈ  ﮉﮊ  ﮋ  ﮌ  ﮍ  ﮎ     ﮏ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lastRenderedPageBreak/>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198</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hint="cs"/>
                <w:sz w:val="32"/>
                <w:szCs w:val="32"/>
                <w:rtl/>
              </w:rPr>
              <w:lastRenderedPageBreak/>
              <w:t>سورة الصف</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51" w:hAnsi="QCF_P551" w:cs="QCF_P551"/>
                <w:sz w:val="32"/>
                <w:szCs w:val="32"/>
                <w:rtl/>
              </w:rPr>
              <w:t xml:space="preserve">ﮛ  ﮜ  ﮝ  ﮞ     ﮟ  ﮠ  ﮡ  ﮢ  ﮣ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199</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الجمعة</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3" w:hAnsi="QCF_P553" w:cs="QCF_P553"/>
                <w:sz w:val="32"/>
                <w:szCs w:val="32"/>
                <w:rtl/>
              </w:rPr>
              <w:t xml:space="preserve">ﮊ  ﮋ  ﮌ  ﮍ  ﮎ  ﮏ     ﮐ  ﮑﮒ     ﮓ  ﮔﮕ  ﮖ   ﮗ  ﮘ         ﮙ  ﮚ   ﮛ  ﮜﮝ  ﮞ  ﮟ    ﮠ  ﮡ    ﮢ   ﮣ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200</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4" w:hAnsi="QCF_P554" w:cs="QCF_P554"/>
                <w:sz w:val="32"/>
                <w:szCs w:val="32"/>
                <w:rtl/>
              </w:rPr>
              <w:t xml:space="preserve">ﭑ  ﭒ  ﭓ  ﭔ    ﭕ  ﭖ  ﭗ  ﭘ  ﭙ      ﭚ  ﭛ  ﭜ  ﭝ  ﭞ  ﭟﭠ  ﭡ  ﭢ  ﭣ  ﭤ  ﭥ                  ﭦ  ﭧ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200</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4" w:hAnsi="QCF_P554" w:cs="QCF_P554"/>
                <w:sz w:val="32"/>
                <w:szCs w:val="32"/>
                <w:rtl/>
              </w:rPr>
              <w:t xml:space="preserve">ﭸ  ﭹ  ﭺ  ﭻ   ﭼ  ﭽ  ﭾ     ﭿ  ﮀﮁ  ﮂ    ﮃ  ﮄ  ﮅ  ﮆ  ﮇ    ﮈ      ﮉ  ﮊﮋ  ﮌ  ﮍ    ﮎ  ﮏ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201</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المنافقين</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4" w:hAnsi="QCF_P554" w:cs="QCF_P554"/>
                <w:sz w:val="32"/>
                <w:szCs w:val="32"/>
                <w:rtl/>
              </w:rPr>
              <w:t xml:space="preserve">ﯭ  ﯮ  ﯯ  ﯰﯱ  ﯲ  ﯳﯴﯵ  ﯶ  ﯷﯸ  ﯹ  ﯺ     ﯻ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202</w:t>
            </w:r>
          </w:p>
        </w:tc>
      </w:tr>
      <w:tr w:rsidR="00C963BC" w:rsidRPr="00EE7D67" w:rsidTr="008F1101">
        <w:tc>
          <w:tcPr>
            <w:tcW w:w="6199" w:type="dxa"/>
          </w:tcPr>
          <w:p w:rsidR="00C963BC" w:rsidRPr="00EE7D67" w:rsidRDefault="00C963BC" w:rsidP="008F1101">
            <w:pPr>
              <w:jc w:val="both"/>
              <w:rPr>
                <w:sz w:val="32"/>
                <w:szCs w:val="32"/>
                <w:rtl/>
                <w:lang w:bidi="ar-IQ"/>
              </w:rPr>
            </w:pPr>
            <w:r w:rsidRPr="00EE7D67">
              <w:rPr>
                <w:rFonts w:ascii="QCF_BSML" w:hAnsi="QCF_BSML" w:cs="QCF_BSML"/>
                <w:sz w:val="32"/>
                <w:szCs w:val="32"/>
                <w:rtl/>
              </w:rPr>
              <w:t xml:space="preserve">ﮋ </w:t>
            </w:r>
            <w:r w:rsidRPr="00EE7D67">
              <w:rPr>
                <w:rFonts w:ascii="QCF_P555" w:hAnsi="QCF_P555" w:cs="QCF_P555"/>
                <w:sz w:val="32"/>
                <w:szCs w:val="32"/>
                <w:rtl/>
              </w:rPr>
              <w:t xml:space="preserve">ﯢ  ﯣ  ﯤ  ﯥ  ﯦ  </w:t>
            </w:r>
            <w:r w:rsidRPr="00EE7D67">
              <w:rPr>
                <w:rFonts w:ascii="QCF_BSML" w:hAnsi="QCF_BSML" w:cs="QCF_BSML"/>
                <w:sz w:val="32"/>
                <w:szCs w:val="32"/>
                <w:rtl/>
              </w:rPr>
              <w:t>ﮊ</w:t>
            </w:r>
            <w:r w:rsidRPr="00EE7D67">
              <w:rPr>
                <w:rFonts w:ascii="Arial" w:hAnsi="Arial"/>
                <w:sz w:val="32"/>
                <w:szCs w:val="32"/>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202</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الطلاق</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8" w:hAnsi="QCF_P558" w:cs="QCF_P558"/>
                <w:sz w:val="32"/>
                <w:szCs w:val="32"/>
                <w:rtl/>
              </w:rPr>
              <w:t xml:space="preserve">ﭑ  ﭒ  ﭓ  ﭔ  ﭕ  ﭖ  ﭗ  ﭘ   ﭙﭚ  ﭛ  ﭜ  ﭝﭞ  ﭟ  ﭠ  ﭡ  ﭢ   ﭣ    ﭤ  ﭥ  ﭦ  ﭧ  ﭨ  ﭩﭪ  ﭫ  ﭬ   ﭭﭮ  ﭯ  ﭰ        ﭱ  ﭲ  ﭳ  ﭴ  ﭵﭶ  ﭷ  ﭸ  ﭹ   ﭺ  ﭻ  ﭼ  ﭽ  ﭾ  ﭿ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58" w:hAnsi="QCF_P558" w:cs="QCF_P558"/>
                <w:sz w:val="32"/>
                <w:szCs w:val="32"/>
                <w:rtl/>
              </w:rPr>
              <w:t xml:space="preserve">ﮚ  ﮛ    ﮜ  ﮝ  ﮞ    ﮟ  ﮠ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lastRenderedPageBreak/>
              <w:t xml:space="preserve">ﮋ </w:t>
            </w:r>
            <w:r w:rsidRPr="00EE7D67">
              <w:rPr>
                <w:rFonts w:ascii="QCF_P558" w:hAnsi="QCF_P558" w:cs="QCF_P558"/>
                <w:sz w:val="32"/>
                <w:szCs w:val="32"/>
                <w:rtl/>
              </w:rPr>
              <w:t xml:space="preserve">ﮚ  ﮛ    ﮜ  ﮝ  ﮞ    ﮟ  ﮠ  ﮡ   ﮢ   ﮣ  ﮤ   ﮥﮦ  ﮧ  ﮨ  ﮩ  ﮪ  ﮫ  ﮬﮭ  ﮮ    ﮯ   ﮰ  ﮱﯓ  ﯔ  ﯕ  ﯖ  ﯗ  ﯘ  ﯙ  ﯚ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204</w:t>
            </w:r>
          </w:p>
        </w:tc>
      </w:tr>
      <w:tr w:rsidR="00C963BC" w:rsidRPr="00EE7D67" w:rsidTr="008F1101">
        <w:tc>
          <w:tcPr>
            <w:tcW w:w="6199" w:type="dxa"/>
          </w:tcPr>
          <w:p w:rsidR="00C963BC" w:rsidRPr="00EE7D67" w:rsidRDefault="00C963BC" w:rsidP="008F1101">
            <w:pPr>
              <w:rPr>
                <w:sz w:val="32"/>
                <w:szCs w:val="32"/>
                <w:rtl/>
              </w:rPr>
            </w:pPr>
            <w:r w:rsidRPr="00EE7D67">
              <w:rPr>
                <w:rFonts w:ascii="AngsanaUPC" w:hAnsi="AngsanaUPC" w:cs="Simplified Arabic" w:hint="cs"/>
                <w:sz w:val="32"/>
                <w:szCs w:val="32"/>
                <w:rtl/>
                <w:lang w:bidi="ar-IQ"/>
              </w:rPr>
              <w:t>﴿</w:t>
            </w:r>
            <w:r w:rsidRPr="00EE7D67">
              <w:rPr>
                <w:rFonts w:ascii="QCF_P558" w:hAnsi="QCF_P558" w:cs="QCF_P558"/>
                <w:sz w:val="32"/>
                <w:szCs w:val="32"/>
                <w:rtl/>
              </w:rPr>
              <w:t xml:space="preserve">ﮡ   ﮢ   ﮣ  ﮤ   ﮥﮦ  ﮧ  ﮨ  ﮩ  ﮪ  ﮫ  ﮬﮭ  ﮮ    ﮯ   ﮰ  ﮱﯓ  ﯔ  ﯕ  ﯖ  ﯗ  ﯘ  ﯙ  ﯚ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205</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58" w:hAnsi="QCF_P558" w:cs="QCF_P558"/>
                <w:sz w:val="32"/>
                <w:szCs w:val="32"/>
                <w:rtl/>
              </w:rPr>
              <w:t>ﯪ  ﯫ  ﯬ  ﯭ  ﯮ  ﯯ</w:t>
            </w:r>
            <w:r w:rsidRPr="00EE7D67">
              <w:rPr>
                <w:rFonts w:ascii="Arial" w:hAnsi="Arial"/>
                <w:sz w:val="32"/>
                <w:szCs w:val="32"/>
                <w:rtl/>
              </w:rPr>
              <w:t xml:space="preserve">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9" w:hAnsi="QCF_P559" w:cs="QCF_P559"/>
                <w:sz w:val="32"/>
                <w:szCs w:val="32"/>
                <w:rtl/>
              </w:rPr>
              <w:t xml:space="preserve">ﭑ  ﭒ  ﭓ  ﭔ  ﭕ  ﭖ  ﭗ     ﭘ  ﭙ     ﭚﭛ  ﭜ  ﭝ            ﭞ  ﭟ  ﭠ  ﭡ  ﭢ  ﭣ  ﭤﭥ   ﭦ  ﭧ  ﭨ  ﭩ  ﭪﭫ  ﭬ  ﭭ  ﭮﭯ  ﭰ    ﭱ  ﭲ  ﭳ  ﭴ  ﭵ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205</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59" w:hAnsi="QCF_P559" w:cs="QCF_P559"/>
                <w:sz w:val="32"/>
                <w:szCs w:val="32"/>
                <w:rtl/>
              </w:rPr>
              <w:t>ﯞ  ﯟ   ﯠ  ﯡ  ﯢ  ﯣ    ﯤ  ﯥ  ﯦ  ﯧ  ﯨ  ﯩ  ﯪ  ﯫ  ﯬﯭ   ﯮ  ﯯ  ﯰﯱ ﯲ ﯳ ﯴ  ﯵﯶﯷ ﯸ       ﯹ  ﯺ  ﯻﯼ  ﯽ  ﯾ  ﯿ ﰀ ﰁﰂ</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206</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التحريم</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60" w:hAnsi="QCF_P560" w:cs="QCF_P560"/>
                <w:sz w:val="32"/>
                <w:szCs w:val="32"/>
                <w:rtl/>
              </w:rPr>
              <w:t xml:space="preserve">ﭑ  ﭒ  ﭓ    ﭔ  ﭕ  ﭖ  ﭗ  ﭘﭙ  ﭚ    ﭛ  ﭜﭝ  ﭞ   ﭟ    ﭠ    ﭡ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207</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61" w:hAnsi="QCF_P561" w:cs="QCF_P561"/>
                <w:sz w:val="32"/>
                <w:szCs w:val="32"/>
                <w:rtl/>
              </w:rPr>
              <w:t xml:space="preserve">ﯦ  ﯧ   ﯨ  ﯩ     ﯪ  ﯫ  ﯬ  ﯭ  ﯮ  ﯯ   ﯰ  ﯱ  ﯲ  ﯳ  ﯴ  ﯵ  ﯶ  ﯷ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207</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الملك</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2" w:hAnsi="QCF_P562" w:cs="QCF_P562"/>
                <w:sz w:val="32"/>
                <w:szCs w:val="32"/>
                <w:rtl/>
              </w:rPr>
              <w:t xml:space="preserve">ﭛ  ﭜ   ﭝ  ﭞ  ﭟ   ﭠ   ﭡ    ﭢﭣ  ﭤ       ﭥ       ﭦ    ﭧ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209</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القلم=سورة ن</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lastRenderedPageBreak/>
              <w:t xml:space="preserve">ﮋ </w:t>
            </w:r>
            <w:r w:rsidRPr="00EE7D67">
              <w:rPr>
                <w:rFonts w:ascii="QCF_P564" w:hAnsi="QCF_P564" w:cs="QCF_P564"/>
                <w:sz w:val="32"/>
                <w:szCs w:val="32"/>
                <w:rtl/>
              </w:rPr>
              <w:t xml:space="preserve">ﮏ  ﮐ  ﮑ    ﮒ  ﮓ      ﮔ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211</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4" w:hAnsi="QCF_P564" w:cs="QCF_P564"/>
                <w:sz w:val="32"/>
                <w:szCs w:val="32"/>
                <w:rtl/>
              </w:rPr>
              <w:t xml:space="preserve">ﮛ  ﮜ     ﮝ  ﮞ  ﮟ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211</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5" w:hAnsi="QCF_P565" w:cs="QCF_P565"/>
                <w:sz w:val="32"/>
                <w:szCs w:val="32"/>
                <w:rtl/>
              </w:rPr>
              <w:t xml:space="preserve">ﮄ  ﮅ   ﮆ    ﮇ  ﮈ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211</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65" w:hAnsi="QCF_P565" w:cs="QCF_P565"/>
                <w:sz w:val="32"/>
                <w:szCs w:val="32"/>
                <w:rtl/>
              </w:rPr>
              <w:t xml:space="preserve">ﰝ  ﰞ  ﰟ  ﰠ  ﰡ  ﰢ  ﰣ  ﰤ  ﰥ  ﰦ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212</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66" w:hAnsi="QCF_P566" w:cs="QCF_P566"/>
                <w:sz w:val="32"/>
                <w:szCs w:val="32"/>
                <w:rtl/>
              </w:rPr>
              <w:t xml:space="preserve">ﮜ  ﮝ  ﮞ  </w:t>
            </w:r>
            <w:r>
              <w:rPr>
                <w:rFonts w:ascii="QCF_P566" w:hAnsi="QCF_P566" w:cs="QCF_P566"/>
                <w:sz w:val="32"/>
                <w:szCs w:val="32"/>
                <w:rtl/>
              </w:rPr>
              <w:t xml:space="preserve">ﮟ        ﮠ  ﮡ   ﮢ  ﮣ  ﮤ     </w:t>
            </w:r>
            <w:r w:rsidRPr="00EE7D67">
              <w:rPr>
                <w:rFonts w:ascii="QCF_P566" w:hAnsi="QCF_P566" w:cs="QCF_P566"/>
                <w:sz w:val="32"/>
                <w:szCs w:val="32"/>
                <w:rtl/>
              </w:rPr>
              <w:t xml:space="preserve"> ﮥ  ﮦ     ﮧ</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212</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الحاقة</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7" w:hAnsi="QCF_P567" w:cs="QCF_P567"/>
                <w:sz w:val="32"/>
                <w:szCs w:val="32"/>
                <w:rtl/>
              </w:rPr>
              <w:t xml:space="preserve">ﮊ  ﮋ  ﮌ  ﮍ  ﮎ  ﮏ   ﮐ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213</w:t>
            </w:r>
          </w:p>
        </w:tc>
      </w:tr>
      <w:tr w:rsidR="00C963BC" w:rsidRPr="00EE7D67" w:rsidTr="008F1101">
        <w:tc>
          <w:tcPr>
            <w:tcW w:w="6199" w:type="dxa"/>
          </w:tcPr>
          <w:p w:rsidR="00C963BC" w:rsidRPr="00EE7D67" w:rsidRDefault="00C963BC" w:rsidP="008F1101">
            <w:pPr>
              <w:rPr>
                <w:sz w:val="32"/>
                <w:szCs w:val="32"/>
                <w:rtl/>
              </w:rPr>
            </w:pPr>
            <w:r w:rsidRPr="00EE7D67">
              <w:rPr>
                <w:rFonts w:ascii="QCF_BSML" w:hAnsi="QCF_BSML" w:cs="QCF_BSML"/>
                <w:sz w:val="32"/>
                <w:szCs w:val="32"/>
                <w:rtl/>
              </w:rPr>
              <w:t xml:space="preserve">ﮋ </w:t>
            </w:r>
            <w:r w:rsidRPr="00EE7D67">
              <w:rPr>
                <w:rFonts w:ascii="QCF_P567" w:hAnsi="QCF_P567" w:cs="QCF_P567"/>
                <w:sz w:val="32"/>
                <w:szCs w:val="32"/>
                <w:rtl/>
              </w:rPr>
              <w:t xml:space="preserve">ﯕ  ﯖ  ﯗ  ﯘ  ﯙ  ﯚ  ﯛ   ﯜ   ﯝ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213</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7" w:hAnsi="QCF_P567" w:cs="QCF_P567"/>
                <w:sz w:val="32"/>
                <w:szCs w:val="32"/>
                <w:rtl/>
              </w:rPr>
              <w:t xml:space="preserve">ﯿ  ﰀ   ﰁ  ﰂ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213</w:t>
            </w:r>
          </w:p>
        </w:tc>
      </w:tr>
      <w:tr w:rsidR="00C963BC" w:rsidRPr="00EE7D67" w:rsidTr="008F1101">
        <w:tc>
          <w:tcPr>
            <w:tcW w:w="8522" w:type="dxa"/>
            <w:gridSpan w:val="3"/>
          </w:tcPr>
          <w:p w:rsidR="00C963BC" w:rsidRPr="00EE7D67" w:rsidRDefault="00C963BC" w:rsidP="008F1101">
            <w:pPr>
              <w:jc w:val="center"/>
              <w:rPr>
                <w:sz w:val="32"/>
                <w:szCs w:val="32"/>
                <w:rtl/>
                <w:lang w:bidi="ar-IQ"/>
              </w:rPr>
            </w:pPr>
          </w:p>
          <w:p w:rsidR="00C963BC" w:rsidRPr="00EE7D67" w:rsidRDefault="00C963BC" w:rsidP="008F1101">
            <w:pPr>
              <w:jc w:val="center"/>
              <w:rPr>
                <w:sz w:val="32"/>
                <w:szCs w:val="32"/>
                <w:rtl/>
                <w:lang w:bidi="ar-IQ"/>
              </w:rPr>
            </w:pPr>
            <w:r w:rsidRPr="00EE7D67">
              <w:rPr>
                <w:rFonts w:hint="cs"/>
                <w:sz w:val="32"/>
                <w:szCs w:val="32"/>
                <w:rtl/>
                <w:lang w:bidi="ar-IQ"/>
              </w:rPr>
              <w:t>سورة سأل=سورة المعارج</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8" w:hAnsi="QCF_P568" w:cs="QCF_P568"/>
                <w:sz w:val="32"/>
                <w:szCs w:val="32"/>
                <w:rtl/>
              </w:rPr>
              <w:t xml:space="preserve">ﯕ  ﯖ  ﯗ  ﯘ            ﯙ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214</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8" w:hAnsi="QCF_P568" w:cs="QCF_P568"/>
                <w:sz w:val="32"/>
                <w:szCs w:val="32"/>
                <w:rtl/>
              </w:rPr>
              <w:t xml:space="preserve">ﯚ  ﯛ  ﯜ  ﯝ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214</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8" w:hAnsi="QCF_P568" w:cs="QCF_P568"/>
                <w:sz w:val="32"/>
                <w:szCs w:val="32"/>
                <w:rtl/>
              </w:rPr>
              <w:t xml:space="preserve">ﯻ  ﯼ  ﯽ  ﯾ      ﯿ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215</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69" w:hAnsi="QCF_P569" w:cs="QCF_P569"/>
                <w:sz w:val="32"/>
                <w:szCs w:val="32"/>
                <w:rtl/>
              </w:rPr>
              <w:t xml:space="preserve">ﭪﭫ  ﭬ     ﭭ  ﭮ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215</w:t>
            </w:r>
          </w:p>
        </w:tc>
      </w:tr>
      <w:tr w:rsidR="00C963BC" w:rsidRPr="00EE7D67" w:rsidTr="008F1101">
        <w:tc>
          <w:tcPr>
            <w:tcW w:w="6199" w:type="dxa"/>
          </w:tcPr>
          <w:p w:rsidR="00C963BC" w:rsidRPr="00EE7D67" w:rsidRDefault="00C963BC" w:rsidP="008F1101">
            <w:pPr>
              <w:rPr>
                <w:sz w:val="32"/>
                <w:szCs w:val="32"/>
                <w:rtl/>
                <w:lang w:bidi="ar-IQ"/>
              </w:rPr>
            </w:pPr>
            <w:r w:rsidRPr="00EE7D67">
              <w:rPr>
                <w:rFonts w:cs="Simplified Arabic" w:hint="cs"/>
                <w:sz w:val="32"/>
                <w:szCs w:val="32"/>
                <w:rtl/>
              </w:rPr>
              <w:t>﴿</w:t>
            </w:r>
            <w:r w:rsidRPr="00EE7D67">
              <w:rPr>
                <w:rFonts w:hint="cs"/>
                <w:sz w:val="32"/>
                <w:szCs w:val="32"/>
                <w:rtl/>
              </w:rPr>
              <w:t>نزاعة للشوى</w:t>
            </w:r>
            <w:r w:rsidRPr="00EE7D67">
              <w:rPr>
                <w:rFonts w:cs="Simplified Arabic" w:hint="cs"/>
                <w:sz w:val="32"/>
                <w:szCs w:val="32"/>
                <w:rtl/>
              </w:rPr>
              <w:t>﴾</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215</w:t>
            </w:r>
          </w:p>
        </w:tc>
      </w:tr>
      <w:tr w:rsidR="00C963BC" w:rsidRPr="00EE7D67" w:rsidTr="008F1101">
        <w:tc>
          <w:tcPr>
            <w:tcW w:w="8522" w:type="dxa"/>
            <w:gridSpan w:val="3"/>
          </w:tcPr>
          <w:p w:rsidR="00C963BC" w:rsidRPr="00EE7D67" w:rsidRDefault="00C963BC" w:rsidP="008F1101">
            <w:pPr>
              <w:jc w:val="center"/>
              <w:rPr>
                <w:sz w:val="32"/>
                <w:szCs w:val="32"/>
                <w:rtl/>
                <w:lang w:bidi="ar-IQ"/>
              </w:rPr>
            </w:pPr>
          </w:p>
          <w:p w:rsidR="00C963BC" w:rsidRPr="00EE7D67" w:rsidRDefault="00C963BC" w:rsidP="008F1101">
            <w:pPr>
              <w:jc w:val="center"/>
              <w:rPr>
                <w:sz w:val="32"/>
                <w:szCs w:val="32"/>
                <w:rtl/>
                <w:lang w:bidi="ar-IQ"/>
              </w:rPr>
            </w:pPr>
            <w:r w:rsidRPr="00EE7D67">
              <w:rPr>
                <w:rFonts w:hint="cs"/>
                <w:sz w:val="32"/>
                <w:szCs w:val="32"/>
                <w:rtl/>
                <w:lang w:bidi="ar-IQ"/>
              </w:rPr>
              <w:t>سورة نوح</w:t>
            </w:r>
          </w:p>
        </w:tc>
      </w:tr>
      <w:tr w:rsidR="00C963BC" w:rsidRPr="00EE7D67" w:rsidTr="008F1101">
        <w:tc>
          <w:tcPr>
            <w:tcW w:w="6199"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570" w:hAnsi="QCF_P570" w:cs="QCF_P570"/>
                <w:sz w:val="32"/>
                <w:szCs w:val="32"/>
                <w:rtl/>
              </w:rPr>
              <w:t xml:space="preserve">ﯯ  ﯰ  ﯱ  ﯲ  ﯳ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217</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1" w:hAnsi="QCF_P571" w:cs="QCF_P571"/>
                <w:sz w:val="32"/>
                <w:szCs w:val="32"/>
                <w:rtl/>
              </w:rPr>
              <w:t xml:space="preserve">ﯫ  ﯬ  ﯭ  ﯮ     ﯯ     ﯰ  ﯱ  ﯲ  ﯳ   ﯴ  ﯵ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217</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sz w:val="32"/>
                <w:szCs w:val="32"/>
                <w:rtl/>
              </w:rPr>
              <w:t>سورة الجن</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3" w:hAnsi="QCF_P573" w:cs="QCF_P573"/>
                <w:sz w:val="32"/>
                <w:szCs w:val="32"/>
                <w:rtl/>
              </w:rPr>
              <w:t xml:space="preserve">ﮆ         ﮇ  ﮈ  ﮉ     ﮊ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218</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lastRenderedPageBreak/>
              <w:t xml:space="preserve">ﮋ </w:t>
            </w:r>
            <w:r w:rsidRPr="00EE7D67">
              <w:rPr>
                <w:rFonts w:ascii="QCF_P573" w:hAnsi="QCF_P573" w:cs="QCF_P573"/>
                <w:sz w:val="32"/>
                <w:szCs w:val="32"/>
                <w:rtl/>
              </w:rPr>
              <w:t xml:space="preserve">ﯪ  ﯫ  ﯬ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156</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3" w:hAnsi="QCF_P573" w:cs="QCF_P573"/>
                <w:sz w:val="32"/>
                <w:szCs w:val="32"/>
                <w:rtl/>
              </w:rPr>
              <w:t xml:space="preserve">ﰋ      ﰌ  ﰍ  ﰎ   ﰏ  ﰐ  ﰑ  ﰒ  ﰓ  ﰔ  ﰕ           ﰖ  ﰗ  ﰘ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218</w:t>
            </w:r>
          </w:p>
        </w:tc>
      </w:tr>
    </w:tbl>
    <w:p w:rsidR="00C963BC" w:rsidRDefault="00C963BC" w:rsidP="00C963BC">
      <w:r>
        <w:br w:type="page"/>
      </w:r>
    </w:p>
    <w:tbl>
      <w:tblPr>
        <w:tblStyle w:val="TableGrid"/>
        <w:bidiVisual/>
        <w:tblW w:w="0" w:type="auto"/>
        <w:tblLook w:val="04A0"/>
      </w:tblPr>
      <w:tblGrid>
        <w:gridCol w:w="6199"/>
        <w:gridCol w:w="959"/>
        <w:gridCol w:w="1364"/>
      </w:tblGrid>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lastRenderedPageBreak/>
              <w:t>سورة المزمل</w:t>
            </w:r>
          </w:p>
          <w:p w:rsidR="00C963BC" w:rsidRPr="00EE7D67" w:rsidRDefault="00C963BC" w:rsidP="008F1101">
            <w:pPr>
              <w:rPr>
                <w:sz w:val="32"/>
                <w:szCs w:val="32"/>
                <w:rtl/>
                <w:lang w:bidi="ar-IQ"/>
              </w:rPr>
            </w:pP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4" w:hAnsi="QCF_P574" w:cs="QCF_P574"/>
                <w:sz w:val="32"/>
                <w:szCs w:val="32"/>
                <w:rtl/>
              </w:rPr>
              <w:t xml:space="preserve">ﭑ  ﭒ      ﭓ  </w:t>
            </w:r>
            <w:r w:rsidRPr="00EE7D67">
              <w:rPr>
                <w:rFonts w:ascii="QCF_BSML" w:hAnsi="QCF_BSML" w:cs="QCF_BSML"/>
                <w:sz w:val="32"/>
                <w:szCs w:val="32"/>
                <w:rtl/>
              </w:rPr>
              <w:t>ﮊ</w:t>
            </w:r>
            <w:r w:rsidRPr="00EE7D67">
              <w:rPr>
                <w:rFonts w:ascii="QCF_BSML" w:hAnsi="QCF_BSML" w:cs="QCF_BSML" w:hint="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4" w:hAnsi="QCF_P574" w:cs="QCF_P574"/>
                <w:sz w:val="32"/>
                <w:szCs w:val="32"/>
                <w:rtl/>
              </w:rPr>
              <w:t xml:space="preserve">ﭙ  ﭚ        ﭛ      ﭜ  ﭝ   ﭞ  ﭟ     ﭠ  ﭡ  ﭢ  ﭣ    ﭤ  ﭥ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219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4" w:hAnsi="QCF_P574" w:cs="QCF_P574"/>
                <w:sz w:val="32"/>
                <w:szCs w:val="32"/>
                <w:rtl/>
              </w:rPr>
              <w:t xml:space="preserve">ﭙ  ﭚ        ﭛ      ﭜ  ﭝ   ﭞ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220</w:t>
            </w: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QCF_BSML" w:hAnsi="QCF_BSML" w:cs="QCF_BSML"/>
                <w:sz w:val="32"/>
                <w:szCs w:val="32"/>
                <w:rtl/>
              </w:rPr>
              <w:t xml:space="preserve">ﮋ </w:t>
            </w:r>
            <w:r w:rsidRPr="00EE7D67">
              <w:rPr>
                <w:rFonts w:ascii="QCF_P574" w:hAnsi="QCF_P574" w:cs="QCF_P574"/>
                <w:sz w:val="32"/>
                <w:szCs w:val="32"/>
                <w:rtl/>
              </w:rPr>
              <w:t xml:space="preserve">ﭦ  ﭧ  ﭨ  ﭩ   ﭪ  ﭫ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221</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4" w:hAnsi="QCF_P574" w:cs="QCF_P574"/>
                <w:sz w:val="32"/>
                <w:szCs w:val="32"/>
                <w:rtl/>
              </w:rPr>
              <w:t xml:space="preserve">ﮃ  ﮄ  ﮅ  ﮆ  ﮇ  ﮈ     ﮉ  ﮊ  ﮋ  ﮌ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221</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4" w:hAnsi="QCF_P574" w:cs="QCF_P574"/>
                <w:sz w:val="32"/>
                <w:szCs w:val="32"/>
                <w:rtl/>
              </w:rPr>
              <w:t xml:space="preserve">ﯤ  ﯥ  ﯦ   ﯧ          ﯨ  ﯩ   ﯪ  ﯫ  ﯬ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222</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sz w:val="32"/>
                <w:szCs w:val="32"/>
                <w:rtl/>
              </w:rPr>
              <w:t>سورة المدثر</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5" w:hAnsi="QCF_P575" w:cs="QCF_P575"/>
                <w:sz w:val="32"/>
                <w:szCs w:val="32"/>
                <w:rtl/>
              </w:rPr>
              <w:t xml:space="preserve">ﮬ  ﮭ       ﮮ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223</w:t>
            </w: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QCF_BSML" w:hAnsi="QCF_BSML" w:cs="QCF_BSML"/>
                <w:sz w:val="32"/>
                <w:szCs w:val="32"/>
                <w:rtl/>
              </w:rPr>
              <w:t xml:space="preserve">ﮋ </w:t>
            </w:r>
            <w:r w:rsidRPr="00EE7D67">
              <w:rPr>
                <w:rFonts w:ascii="QCF_P575" w:hAnsi="QCF_P575" w:cs="QCF_P575"/>
                <w:sz w:val="32"/>
                <w:szCs w:val="32"/>
                <w:rtl/>
              </w:rPr>
              <w:t xml:space="preserve">ﯜ  ﯝ  ﯞ  ﯟ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223</w:t>
            </w: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QCF_BSML" w:hAnsi="QCF_BSML" w:cs="QCF_BSML"/>
                <w:sz w:val="32"/>
                <w:szCs w:val="32"/>
                <w:rtl/>
              </w:rPr>
              <w:t xml:space="preserve">ﮋ </w:t>
            </w:r>
            <w:r w:rsidRPr="00EE7D67">
              <w:rPr>
                <w:rFonts w:ascii="QCF_P575" w:hAnsi="QCF_P575" w:cs="QCF_P575"/>
                <w:sz w:val="32"/>
                <w:szCs w:val="32"/>
                <w:rtl/>
              </w:rPr>
              <w:t xml:space="preserve">ﰏ  ﰐ  ﰑ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cs="QCF_BSML"/>
                <w:sz w:val="32"/>
                <w:szCs w:val="32"/>
                <w:rtl/>
              </w:rPr>
              <w:t xml:space="preserve">ﮋ </w:t>
            </w:r>
            <w:r w:rsidRPr="00EE7D67">
              <w:rPr>
                <w:rFonts w:cs="QCF_P576"/>
                <w:sz w:val="32"/>
                <w:szCs w:val="32"/>
                <w:rtl/>
              </w:rPr>
              <w:t xml:space="preserve">ﭕ  ﭖ        ﭗ      ﭘ  </w:t>
            </w:r>
            <w:r w:rsidRPr="00EE7D67">
              <w:rPr>
                <w:rFonts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6" w:hAnsi="QCF_P576" w:cs="QCF_P576"/>
                <w:sz w:val="32"/>
                <w:szCs w:val="32"/>
                <w:rtl/>
              </w:rPr>
              <w:t xml:space="preserve">ﮑ  ﮒ  ﮓ  ﮔ    ﮕ   ﮖ  ﮗ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225</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6" w:hAnsi="QCF_P576" w:cs="QCF_P576"/>
                <w:sz w:val="32"/>
                <w:szCs w:val="32"/>
                <w:rtl/>
              </w:rPr>
              <w:t xml:space="preserve">ﯫ   ﯬ      ﯭ  </w:t>
            </w:r>
            <w:r w:rsidRPr="00EE7D67">
              <w:rPr>
                <w:rFonts w:ascii="QCF_BSML" w:hAnsi="QCF_BSML" w:cs="QCF_BSML"/>
                <w:sz w:val="32"/>
                <w:szCs w:val="32"/>
                <w:rtl/>
              </w:rPr>
              <w:t>ﮊ</w:t>
            </w:r>
            <w:r w:rsidRPr="00EE7D67">
              <w:rPr>
                <w:rFonts w:ascii="QCF_BSML" w:hAnsi="QCF_BSML" w:cs="QCF_BSML" w:hint="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225</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p>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القيامــة</w:t>
            </w: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QCF_BSML" w:hAnsi="QCF_BSML" w:cs="QCF_BSML"/>
                <w:sz w:val="32"/>
                <w:szCs w:val="32"/>
                <w:rtl/>
              </w:rPr>
              <w:t xml:space="preserve">ﮋ </w:t>
            </w:r>
            <w:r w:rsidRPr="00EE7D67">
              <w:rPr>
                <w:rFonts w:ascii="QCF_P577" w:hAnsi="QCF_P577" w:cs="QCF_P577"/>
                <w:sz w:val="32"/>
                <w:szCs w:val="32"/>
                <w:rtl/>
              </w:rPr>
              <w:t xml:space="preserve">ﮊ  ﮋ  ﮌ  ﮍ    ﮎ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226و257</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7" w:hAnsi="QCF_P577" w:cs="QCF_P577"/>
                <w:sz w:val="32"/>
                <w:szCs w:val="32"/>
                <w:rtl/>
              </w:rPr>
              <w:t xml:space="preserve">ﮏ  ﮐ  ﮑ  ﮒ    ﮓ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226</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8" w:hAnsi="QCF_P578" w:cs="QCF_P578"/>
                <w:sz w:val="32"/>
                <w:szCs w:val="32"/>
                <w:rtl/>
              </w:rPr>
              <w:t xml:space="preserve">ﯔ  ﯕ  ﯖ          ﯗ  ﯘ  ﯙ  ﯚ     ﯛ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227</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الانسان</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8" w:hAnsi="QCF_P578" w:cs="QCF_P578"/>
                <w:sz w:val="32"/>
                <w:szCs w:val="32"/>
                <w:rtl/>
              </w:rPr>
              <w:t xml:space="preserve">ﯜ  ﯝ  ﯞ  ﯟ  ﯠ  ﯡ  ﯢ  ﯣ  ﯤ  ﯥ  ﯦ  ﯧ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228</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9" w:hAnsi="QCF_P579" w:cs="QCF_P579"/>
                <w:sz w:val="32"/>
                <w:szCs w:val="32"/>
                <w:rtl/>
              </w:rPr>
              <w:t xml:space="preserve">ﭡ  ﭢ   ﭣ  ﭤ  ﭥ   ﭦ  ﭧ   ﭨ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228و229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Simplified Arabic" w:hint="cs"/>
                <w:sz w:val="32"/>
                <w:szCs w:val="32"/>
                <w:rtl/>
              </w:rPr>
              <w:lastRenderedPageBreak/>
              <w:t>﴿</w:t>
            </w:r>
            <w:r w:rsidRPr="00EE7D67">
              <w:rPr>
                <w:rFonts w:ascii="QCF_P579" w:hAnsi="QCF_P579" w:cs="QCF_P579"/>
                <w:sz w:val="32"/>
                <w:szCs w:val="32"/>
                <w:rtl/>
              </w:rPr>
              <w:t xml:space="preserve">ﮅ  ﮆ  ﮇ  ﮈ  ﮉ  </w:t>
            </w:r>
            <w:r w:rsidRPr="00EE7D67">
              <w:rPr>
                <w:rFonts w:ascii="QCF_P579" w:hAnsi="QCF_P579" w:cs="Simplified Arabic" w:hint="cs"/>
                <w:sz w:val="32"/>
                <w:szCs w:val="32"/>
                <w:rtl/>
              </w:rPr>
              <w:t>﴾</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229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9" w:hAnsi="QCF_P579" w:cs="QCF_P579"/>
                <w:sz w:val="32"/>
                <w:szCs w:val="32"/>
                <w:rtl/>
              </w:rPr>
              <w:t xml:space="preserve">ﮐ  ﮑ  ﮒ  ﮓ  ﮔ  ﮕ  ﮖ   </w:t>
            </w:r>
            <w:r w:rsidRPr="00EE7D67">
              <w:rPr>
                <w:rFonts w:ascii="QCF_BSML" w:hAnsi="QCF_BSML" w:cs="QCF_BSML" w:hint="cs"/>
                <w:sz w:val="32"/>
                <w:szCs w:val="32"/>
                <w:rtl/>
              </w:rPr>
              <w:t xml:space="preserve">  </w:t>
            </w:r>
            <w:r w:rsidRPr="00EE7D67">
              <w:rPr>
                <w:rFonts w:ascii="QCF_BSML" w:hAnsi="QCF_BSML" w:cs="QCF_BSML"/>
                <w:sz w:val="32"/>
                <w:szCs w:val="32"/>
                <w:rtl/>
              </w:rPr>
              <w:t>ﮊ</w:t>
            </w:r>
            <w:r w:rsidRPr="00EE7D67">
              <w:rPr>
                <w:rFonts w:ascii="QCF_BSML" w:hAnsi="QCF_BSML" w:cs="QCF_BSML" w:hint="cs"/>
                <w:sz w:val="32"/>
                <w:szCs w:val="32"/>
                <w:rtl/>
              </w:rPr>
              <w:t xml:space="preserve">  </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230</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9" w:hAnsi="QCF_P579" w:cs="QCF_P579"/>
                <w:sz w:val="32"/>
                <w:szCs w:val="32"/>
                <w:rtl/>
              </w:rPr>
              <w:t xml:space="preserve">ﮧ  ﮨ  ﮩ  ﮪ  ﮫ  ﮬ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230</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9" w:hAnsi="QCF_P579" w:cs="QCF_P579"/>
                <w:sz w:val="32"/>
                <w:szCs w:val="32"/>
                <w:rtl/>
              </w:rPr>
              <w:t xml:space="preserve">ﯕ  ﯖ  ﯗ  ﯘ   ﯙ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230</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79" w:hAnsi="QCF_P579" w:cs="QCF_P579"/>
                <w:sz w:val="32"/>
                <w:szCs w:val="32"/>
                <w:rtl/>
              </w:rPr>
              <w:t xml:space="preserve">ﯭ  ﯮ    ﯯ   ﯰ  ﯱﯲ  ﯳ  ﯴ  ﯵ  ﯶ  ﯷ  ﯸ  ﯹ   ﯺ  ﯻ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231</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0" w:hAnsi="QCF_P580" w:cs="QCF_P580"/>
                <w:sz w:val="32"/>
                <w:szCs w:val="32"/>
                <w:rtl/>
              </w:rPr>
              <w:t xml:space="preserve">ﭸ  ﭹ  ﭺ   ﭻ  ﭼ  ﭽﭾ  ﭿ  ﮀ  ﮁ             ﮂ  ﮃ  ﮄ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232</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المرسلات</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1" w:hAnsi="QCF_P581" w:cs="QCF_P581"/>
                <w:sz w:val="32"/>
                <w:szCs w:val="32"/>
                <w:rtl/>
              </w:rPr>
              <w:t xml:space="preserve">ﰂ  ﰃ  ﰄ  ﰅ  ﰆ  ﰇ   ﰈ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233</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عم</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2" w:hAnsi="QCF_P582" w:cs="QCF_P582"/>
                <w:sz w:val="32"/>
                <w:szCs w:val="32"/>
                <w:rtl/>
              </w:rPr>
              <w:t xml:space="preserve">ﮄ   ﮅ  ﮆ  ﮇ  ﮈ  ﮉ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2" w:hAnsi="QCF_P582" w:cs="QCF_P582"/>
                <w:sz w:val="32"/>
                <w:szCs w:val="32"/>
                <w:rtl/>
              </w:rPr>
              <w:t xml:space="preserve">ﮘ  ﮙ  ﮚ  ﮛ    ﮜ  ﮝ  ﮞ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2" w:hAnsi="QCF_P582" w:cs="QCF_P582"/>
                <w:sz w:val="32"/>
                <w:szCs w:val="32"/>
                <w:rtl/>
              </w:rPr>
              <w:t xml:space="preserve">ﯪ  ﯫ  ﯬ              ﯭ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235</w:t>
            </w: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AngsanaUPC" w:hAnsi="AngsanaUPC" w:cs="Simplified Arabic" w:hint="cs"/>
                <w:sz w:val="32"/>
                <w:szCs w:val="32"/>
                <w:rtl/>
              </w:rPr>
              <w:t>﴿</w:t>
            </w:r>
            <w:r w:rsidRPr="00EE7D67">
              <w:rPr>
                <w:rFonts w:ascii="QCF_P582" w:hAnsi="QCF_P582" w:cs="QCF_P582"/>
                <w:sz w:val="32"/>
                <w:szCs w:val="32"/>
                <w:rtl/>
              </w:rPr>
              <w:t xml:space="preserve">ﯳ  ﯴ  ﯵ  ﯶ  ﯷ  ﯸ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235</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3" w:hAnsi="QCF_P583" w:cs="QCF_P583"/>
                <w:sz w:val="32"/>
                <w:szCs w:val="32"/>
                <w:rtl/>
              </w:rPr>
              <w:t xml:space="preserve">ﭑ   ﭒ      ﭔ  </w:t>
            </w:r>
            <w:r w:rsidRPr="00EE7D67">
              <w:rPr>
                <w:rFonts w:ascii="Arial" w:hAnsi="Arial" w:cs="Simplified Arabic" w:hint="cs"/>
                <w:sz w:val="32"/>
                <w:szCs w:val="32"/>
                <w:rtl/>
              </w:rPr>
              <w:t>﴾</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236</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3" w:hAnsi="QCF_P583" w:cs="QCF_P583"/>
                <w:sz w:val="32"/>
                <w:szCs w:val="32"/>
                <w:rtl/>
              </w:rPr>
              <w:t xml:space="preserve">ﭥ  ﭦ  ﭧ  ﭨ   ﭩ  ﭪ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236</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النازعات</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P584" w:hAnsi="QCF_P584" w:cs="Simplified Arabic" w:hint="cs"/>
                <w:sz w:val="32"/>
                <w:szCs w:val="32"/>
                <w:rtl/>
              </w:rPr>
              <w:t>﴿</w:t>
            </w:r>
            <w:r w:rsidRPr="00EE7D67">
              <w:rPr>
                <w:rFonts w:ascii="QCF_P584" w:hAnsi="QCF_P584" w:cs="QCF_P584"/>
                <w:sz w:val="32"/>
                <w:szCs w:val="32"/>
                <w:rtl/>
              </w:rPr>
              <w:t xml:space="preserve">ﭽ  ﭾ  ﭿ       ﮀ  ﮁ   ﮂ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237</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4" w:hAnsi="QCF_P584" w:cs="QCF_P584"/>
                <w:sz w:val="32"/>
                <w:szCs w:val="32"/>
                <w:rtl/>
              </w:rPr>
              <w:t xml:space="preserve">ﰈ      ﰉ  ﰊ    ﰋ  ﰌ  ﰍ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237</w:t>
            </w:r>
          </w:p>
        </w:tc>
      </w:tr>
      <w:tr w:rsidR="00C963BC" w:rsidRPr="00EE7D67" w:rsidTr="008F1101">
        <w:tc>
          <w:tcPr>
            <w:tcW w:w="8522" w:type="dxa"/>
            <w:gridSpan w:val="3"/>
          </w:tcPr>
          <w:p w:rsidR="00C963BC" w:rsidRPr="00EE7D67" w:rsidRDefault="00C963BC" w:rsidP="008F1101">
            <w:pPr>
              <w:jc w:val="center"/>
              <w:rPr>
                <w:rFonts w:asciiTheme="minorBidi" w:hAnsiTheme="minorBidi"/>
                <w:sz w:val="32"/>
                <w:szCs w:val="32"/>
                <w:rtl/>
              </w:rPr>
            </w:pPr>
            <w:r w:rsidRPr="00EE7D67">
              <w:rPr>
                <w:rFonts w:asciiTheme="minorBidi" w:hAnsiTheme="minorBidi"/>
                <w:sz w:val="32"/>
                <w:szCs w:val="32"/>
                <w:rtl/>
              </w:rPr>
              <w:t>سورة عبس</w:t>
            </w:r>
          </w:p>
          <w:p w:rsidR="00C963BC" w:rsidRPr="00EE7D67" w:rsidRDefault="00C963BC" w:rsidP="008F1101">
            <w:pPr>
              <w:rPr>
                <w:sz w:val="32"/>
                <w:szCs w:val="32"/>
                <w:rtl/>
                <w:lang w:bidi="ar-IQ"/>
              </w:rPr>
            </w:pP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5" w:hAnsi="QCF_P585" w:cs="QCF_P585"/>
                <w:sz w:val="32"/>
                <w:szCs w:val="32"/>
                <w:rtl/>
              </w:rPr>
              <w:t xml:space="preserve">ﭑ  ﭒ  ﭓ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238</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lastRenderedPageBreak/>
              <w:t xml:space="preserve">ﮋ </w:t>
            </w:r>
            <w:r w:rsidRPr="00EE7D67">
              <w:rPr>
                <w:rFonts w:ascii="QCF_P585" w:hAnsi="QCF_P585" w:cs="QCF_P585"/>
                <w:sz w:val="32"/>
                <w:szCs w:val="32"/>
                <w:rtl/>
              </w:rPr>
              <w:t xml:space="preserve">ﯝ  ﯞ  ﯟ  ﯠ  ﯡ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26</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238</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التكوير</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QCF_BSML" w:hAnsi="QCF_BSML" w:cs="QCF_BSML"/>
                <w:sz w:val="32"/>
                <w:szCs w:val="32"/>
                <w:rtl/>
              </w:rPr>
              <w:t xml:space="preserve">ﮋ </w:t>
            </w:r>
            <w:r w:rsidRPr="00EE7D67">
              <w:rPr>
                <w:rFonts w:ascii="QCF_P586" w:hAnsi="QCF_P586" w:cs="QCF_P586"/>
                <w:sz w:val="32"/>
                <w:szCs w:val="32"/>
                <w:rtl/>
              </w:rPr>
              <w:t xml:space="preserve">ﭕ  ﭖ  ﭗ  ﭘ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240</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6" w:hAnsi="QCF_P586" w:cs="QCF_P586"/>
                <w:sz w:val="32"/>
                <w:szCs w:val="32"/>
                <w:rtl/>
              </w:rPr>
              <w:t xml:space="preserve">ﮙ    ﮚ  ﮛ  ﮜ     ﮝ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240</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الانفطار</w:t>
            </w:r>
          </w:p>
          <w:p w:rsidR="00C963BC" w:rsidRPr="00EE7D67" w:rsidRDefault="00C963BC" w:rsidP="008F1101">
            <w:pPr>
              <w:jc w:val="center"/>
              <w:rPr>
                <w:sz w:val="32"/>
                <w:szCs w:val="32"/>
                <w:rtl/>
                <w:lang w:bidi="ar-IQ"/>
              </w:rPr>
            </w:pP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7" w:hAnsi="QCF_P587" w:cs="QCF_P587"/>
                <w:sz w:val="32"/>
                <w:szCs w:val="32"/>
                <w:rtl/>
              </w:rPr>
              <w:t xml:space="preserve">ﭝ  ﭞ     ﭟ  ﭠ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242</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المطففين</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P587" w:hAnsi="QCF_P587" w:cs="Simplified Arabic" w:hint="cs"/>
                <w:sz w:val="32"/>
                <w:szCs w:val="32"/>
                <w:rtl/>
              </w:rPr>
              <w:t>﴿</w:t>
            </w:r>
            <w:r w:rsidRPr="00EE7D67">
              <w:rPr>
                <w:rFonts w:ascii="QCF_P587" w:hAnsi="QCF_P587" w:cs="QCF_P587" w:hint="cs"/>
                <w:sz w:val="32"/>
                <w:szCs w:val="32"/>
                <w:rtl/>
              </w:rPr>
              <w:t xml:space="preserve"> </w:t>
            </w:r>
            <w:r w:rsidRPr="00EE7D67">
              <w:rPr>
                <w:rFonts w:ascii="QCF_P587" w:hAnsi="QCF_P587" w:cs="QCF_P587"/>
                <w:sz w:val="32"/>
                <w:szCs w:val="32"/>
                <w:rtl/>
              </w:rPr>
              <w:t xml:space="preserve">ﯖ  ﯗ  ﯘ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243</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7" w:hAnsi="QCF_P587" w:cs="QCF_P587"/>
                <w:sz w:val="32"/>
                <w:szCs w:val="32"/>
                <w:rtl/>
              </w:rPr>
              <w:t xml:space="preserve">ﯠ  ﯡ        ﯢ  ﯣ  ﯤ  ﯥ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243-244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8" w:hAnsi="QCF_P588" w:cs="QCF_P588"/>
                <w:sz w:val="32"/>
                <w:szCs w:val="32"/>
                <w:rtl/>
              </w:rPr>
              <w:t xml:space="preserve">ﭹﭺ  ﭻﭼ  ﭽ  ﭾ  ﭿ  ﮀ  ﮁ         ﮂ  ﮃ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245</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الانشقاق</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89" w:hAnsi="QCF_P589" w:cs="QCF_P589"/>
                <w:sz w:val="32"/>
                <w:szCs w:val="32"/>
                <w:rtl/>
              </w:rPr>
              <w:t xml:space="preserve">ﯢ  ﯣ   ﯤ  ﯥ   ﯦ   ﯧ  ﯨ  ﯩ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246</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hint="cs"/>
                <w:sz w:val="32"/>
                <w:szCs w:val="32"/>
                <w:rtl/>
              </w:rPr>
              <w:t>سورة العلق</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b/>
                <w:bCs/>
                <w:sz w:val="32"/>
                <w:szCs w:val="32"/>
                <w:rtl/>
              </w:rPr>
              <w:t xml:space="preserve">ﮋ </w:t>
            </w:r>
            <w:r w:rsidRPr="00EE7D67">
              <w:rPr>
                <w:rFonts w:ascii="QCF_P597" w:hAnsi="QCF_P597" w:cs="QCF_P597"/>
                <w:b/>
                <w:bCs/>
                <w:sz w:val="32"/>
                <w:szCs w:val="32"/>
                <w:rtl/>
              </w:rPr>
              <w:t>ﯴ  ﯵ</w:t>
            </w:r>
            <w:r w:rsidRPr="00EE7D67">
              <w:rPr>
                <w:rFonts w:ascii="QCF_BSML" w:hAnsi="QCF_BSML" w:cs="QCF_BSML"/>
                <w:b/>
                <w:bCs/>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246</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b/>
                <w:bCs/>
                <w:sz w:val="32"/>
                <w:szCs w:val="32"/>
                <w:rtl/>
              </w:rPr>
              <w:t>سورة البروج</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0" w:hAnsi="QCF_P590" w:cs="QCF_P590"/>
                <w:sz w:val="32"/>
                <w:szCs w:val="32"/>
                <w:rtl/>
              </w:rPr>
              <w:t xml:space="preserve">ﭛ  ﭜ  ﭝ    ﭞ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247</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0" w:hAnsi="QCF_P590" w:cs="QCF_P590"/>
                <w:sz w:val="32"/>
                <w:szCs w:val="32"/>
                <w:rtl/>
              </w:rPr>
              <w:t xml:space="preserve">ﯮ  ﯯ     ﯰ  ﯱ  ﯲ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247</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الاعلى</w:t>
            </w: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QCF_BSML" w:hAnsi="QCF_BSML" w:cs="QCF_BSML"/>
                <w:sz w:val="32"/>
                <w:szCs w:val="32"/>
                <w:rtl/>
              </w:rPr>
              <w:t xml:space="preserve">ﮋ </w:t>
            </w:r>
            <w:r w:rsidRPr="00EE7D67">
              <w:rPr>
                <w:rFonts w:ascii="QCF_P591" w:hAnsi="QCF_P591" w:cs="QCF_P591"/>
                <w:sz w:val="32"/>
                <w:szCs w:val="32"/>
                <w:rtl/>
              </w:rPr>
              <w:t xml:space="preserve">ﮟ  ﮠ  ﮡ  ﮢ  ﮣ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1" w:hAnsi="QCF_P591" w:cs="QCF_P591"/>
                <w:sz w:val="32"/>
                <w:szCs w:val="32"/>
                <w:rtl/>
              </w:rPr>
              <w:t xml:space="preserve">ﯙ   ﯚ  ﯛ  ﯜﯝ  ﯞ     ﯟ   ﯠ        ﯡ  ﯢ   ﯣ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249</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الغاشيه</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2" w:hAnsi="QCF_P592" w:cs="QCF_P592"/>
                <w:sz w:val="32"/>
                <w:szCs w:val="32"/>
                <w:rtl/>
              </w:rPr>
              <w:t xml:space="preserve">ﯲ  ﯳ  ﯴ  ﯵ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251</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الفجر</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3" w:hAnsi="QCF_P593" w:cs="QCF_P593"/>
                <w:sz w:val="32"/>
                <w:szCs w:val="32"/>
                <w:rtl/>
              </w:rPr>
              <w:t xml:space="preserve">ﭖ  ﭗ      ﭘ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252</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lastRenderedPageBreak/>
              <w:t xml:space="preserve">ﮋ </w:t>
            </w:r>
            <w:r>
              <w:rPr>
                <w:rFonts w:ascii="QCF_P593" w:hAnsi="QCF_P593" w:cs="QCF_P593"/>
                <w:sz w:val="32"/>
                <w:szCs w:val="32"/>
                <w:rtl/>
              </w:rPr>
              <w:t>ﯯ  ﯰ    ﯱ</w:t>
            </w:r>
            <w:r w:rsidRPr="00EE7D67">
              <w:rPr>
                <w:rFonts w:ascii="QCF_P593" w:hAnsi="QCF_P593" w:cs="QCF_P593"/>
                <w:sz w:val="32"/>
                <w:szCs w:val="32"/>
                <w:rtl/>
              </w:rPr>
              <w:t xml:space="preserve">  ﯳ  ﯴ  ﯵ  ﯶ  ﯷ  ﯸ</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252</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4" w:hAnsi="QCF_P594" w:cs="QCF_P594"/>
                <w:sz w:val="32"/>
                <w:szCs w:val="32"/>
                <w:rtl/>
              </w:rPr>
              <w:t xml:space="preserve">ﭡ  ﭢ    ﭤ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27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138</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البلد</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4" w:hAnsi="QCF_P594" w:cs="QCF_P594"/>
                <w:sz w:val="32"/>
                <w:szCs w:val="32"/>
                <w:rtl/>
              </w:rPr>
              <w:t xml:space="preserve">ﮬ  ﮭ  ﮮ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253</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الشمس</w:t>
            </w:r>
          </w:p>
        </w:tc>
      </w:tr>
      <w:tr w:rsidR="00C963BC" w:rsidRPr="00EE7D67" w:rsidTr="008F1101">
        <w:tc>
          <w:tcPr>
            <w:tcW w:w="6199" w:type="dxa"/>
          </w:tcPr>
          <w:p w:rsidR="00C963BC" w:rsidRPr="00EE7D67" w:rsidRDefault="00C963BC" w:rsidP="008F1101">
            <w:pPr>
              <w:rPr>
                <w:rFonts w:ascii="QCF_BSML" w:hAnsi="QCF_BSML" w:cs="QCF_BSML"/>
                <w:sz w:val="32"/>
                <w:szCs w:val="32"/>
                <w:rtl/>
                <w:lang w:bidi="ar-IQ"/>
              </w:rPr>
            </w:pPr>
            <w:r w:rsidRPr="00EE7D67">
              <w:rPr>
                <w:rFonts w:ascii="QCF_BSML" w:hAnsi="QCF_BSML" w:cs="QCF_BSML"/>
                <w:sz w:val="32"/>
                <w:szCs w:val="32"/>
                <w:rtl/>
              </w:rPr>
              <w:t xml:space="preserve">ﮋ </w:t>
            </w:r>
            <w:r w:rsidRPr="00EE7D67">
              <w:rPr>
                <w:rFonts w:ascii="QCF_P595" w:hAnsi="QCF_P595" w:cs="QCF_P595"/>
                <w:sz w:val="32"/>
                <w:szCs w:val="32"/>
                <w:rtl/>
              </w:rPr>
              <w:t xml:space="preserve">ﭠ  ﭡ  ﭢ  ﭣ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5" w:hAnsi="QCF_P595" w:cs="QCF_P595"/>
                <w:sz w:val="32"/>
                <w:szCs w:val="32"/>
                <w:rtl/>
              </w:rPr>
              <w:t xml:space="preserve">ﭨ  ﭩ  ﭪ  ﭫ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255</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P595" w:hAnsi="QCF_P595" w:cs="Simplified Arabic" w:hint="cs"/>
                <w:sz w:val="32"/>
                <w:szCs w:val="32"/>
                <w:rtl/>
              </w:rPr>
              <w:t>﴿</w:t>
            </w:r>
            <w:r w:rsidRPr="00EE7D67">
              <w:rPr>
                <w:rFonts w:ascii="QCF_P595" w:hAnsi="QCF_P595" w:cs="QCF_P595" w:hint="cs"/>
                <w:sz w:val="32"/>
                <w:szCs w:val="32"/>
                <w:rtl/>
              </w:rPr>
              <w:t xml:space="preserve">  </w:t>
            </w:r>
            <w:r w:rsidRPr="00EE7D67">
              <w:rPr>
                <w:rFonts w:ascii="QCF_P595" w:hAnsi="QCF_P595" w:cs="QCF_P595"/>
                <w:sz w:val="32"/>
                <w:szCs w:val="32"/>
                <w:rtl/>
              </w:rPr>
              <w:t xml:space="preserve">ﭬ  ﭭ  ﭮ  ﭯ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5" w:hAnsi="QCF_P595" w:cs="QCF_P595"/>
                <w:sz w:val="32"/>
                <w:szCs w:val="32"/>
                <w:rtl/>
              </w:rPr>
              <w:t xml:space="preserve">ﭰ   ﭱ  ﭲ  ﭳ  ﭴ  ﭵ  ﭶ  ﭷ  ﭸ  ﭹ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9-10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255</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5" w:hAnsi="QCF_P595" w:cs="QCF_P595"/>
                <w:sz w:val="32"/>
                <w:szCs w:val="32"/>
                <w:rtl/>
              </w:rPr>
              <w:t xml:space="preserve">ﭾ  ﭿ  ﮀ  ﮁ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12</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255</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الضحى</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6" w:hAnsi="QCF_P596" w:cs="QCF_P596"/>
                <w:sz w:val="32"/>
                <w:szCs w:val="32"/>
                <w:rtl/>
              </w:rPr>
              <w:t xml:space="preserve">ﭸ  ﭹ  ﭺ  ﭻ    ﭼ   ﭽ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256</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6" w:hAnsi="QCF_P596" w:cs="QCF_P596"/>
                <w:sz w:val="32"/>
                <w:szCs w:val="32"/>
                <w:rtl/>
              </w:rPr>
              <w:t xml:space="preserve">ﮄ  ﮅ  ﮆ     ﮇ  ﮈ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257</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الانشراح=سورة الم نشرح</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6" w:hAnsi="QCF_P596" w:cs="QCF_P596"/>
                <w:sz w:val="32"/>
                <w:szCs w:val="32"/>
                <w:rtl/>
              </w:rPr>
              <w:t xml:space="preserve">ﮥ   ﮦ  ﮧ  ﮨ  ﮩ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6" w:hAnsi="QCF_P596" w:cs="QCF_P596"/>
                <w:sz w:val="32"/>
                <w:szCs w:val="32"/>
                <w:rtl/>
              </w:rPr>
              <w:t xml:space="preserve">ﯗ  ﯘ  ﯙ         ﯚ        ﯛ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259</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6" w:hAnsi="QCF_P596" w:cs="QCF_P596"/>
                <w:sz w:val="32"/>
                <w:szCs w:val="32"/>
                <w:rtl/>
              </w:rPr>
              <w:t xml:space="preserve">ﯥ  ﯦ  ﯧ  ﯨ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261</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سورة التين</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7" w:hAnsi="QCF_P597" w:cs="QCF_P597"/>
                <w:sz w:val="32"/>
                <w:szCs w:val="32"/>
                <w:rtl/>
              </w:rPr>
              <w:t xml:space="preserve">ﭑ  ﭒ  ﭓ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262</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asciiTheme="minorBidi" w:hAnsiTheme="minorBidi"/>
                <w:sz w:val="32"/>
                <w:szCs w:val="32"/>
                <w:rtl/>
              </w:rPr>
              <w:t xml:space="preserve">سورة </w:t>
            </w:r>
            <w:r w:rsidRPr="00EE7D67">
              <w:rPr>
                <w:rFonts w:asciiTheme="minorBidi" w:hAnsiTheme="minorBidi" w:hint="cs"/>
                <w:sz w:val="32"/>
                <w:szCs w:val="32"/>
                <w:rtl/>
              </w:rPr>
              <w:t>أ</w:t>
            </w:r>
            <w:r w:rsidRPr="00EE7D67">
              <w:rPr>
                <w:rFonts w:asciiTheme="minorBidi" w:hAnsiTheme="minorBidi"/>
                <w:sz w:val="32"/>
                <w:szCs w:val="32"/>
                <w:rtl/>
              </w:rPr>
              <w:t>قرا</w:t>
            </w:r>
            <w:r w:rsidRPr="00EE7D67">
              <w:rPr>
                <w:rFonts w:asciiTheme="minorBidi" w:hAnsiTheme="minorBidi" w:hint="cs"/>
                <w:sz w:val="32"/>
                <w:szCs w:val="32"/>
                <w:rtl/>
              </w:rPr>
              <w:t>=سورة العلق</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7" w:hAnsi="QCF_P597" w:cs="QCF_P597"/>
                <w:sz w:val="32"/>
                <w:szCs w:val="32"/>
                <w:rtl/>
              </w:rPr>
              <w:t xml:space="preserve">ﮢ   ﮣ  ﮤ      ﮥ  ﮦ  ﮧ     ﮨ  ﮩ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9-10</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263</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P597" w:hAnsi="QCF_P597" w:cs="Simplified Arabic" w:hint="cs"/>
                <w:sz w:val="32"/>
                <w:szCs w:val="32"/>
                <w:rtl/>
              </w:rPr>
              <w:t>﴿</w:t>
            </w:r>
            <w:r w:rsidRPr="00EE7D67">
              <w:rPr>
                <w:rFonts w:ascii="QCF_P597" w:hAnsi="QCF_P597" w:cs="QCF_P597"/>
                <w:sz w:val="32"/>
                <w:szCs w:val="32"/>
                <w:rtl/>
              </w:rPr>
              <w:t xml:space="preserve">ﯫ  ﯬ   ﯭ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17</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264</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7" w:hAnsi="QCF_P597" w:cs="QCF_P597"/>
                <w:sz w:val="32"/>
                <w:szCs w:val="32"/>
                <w:rtl/>
              </w:rPr>
              <w:t xml:space="preserve">ﯱ  ﯲ  ﯳ   ﯴ  ﯵ  ﯶ  ﯷ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19</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264</w:t>
            </w:r>
          </w:p>
        </w:tc>
      </w:tr>
      <w:tr w:rsidR="00C963BC" w:rsidRPr="00EE7D67" w:rsidTr="008F1101">
        <w:tc>
          <w:tcPr>
            <w:tcW w:w="8522" w:type="dxa"/>
            <w:gridSpan w:val="3"/>
          </w:tcPr>
          <w:p w:rsidR="00C963BC" w:rsidRPr="00EE7D67" w:rsidRDefault="00C963BC" w:rsidP="008F1101">
            <w:pPr>
              <w:jc w:val="center"/>
              <w:rPr>
                <w:sz w:val="32"/>
                <w:szCs w:val="32"/>
                <w:rtl/>
                <w:lang w:bidi="ar-IQ"/>
              </w:rPr>
            </w:pPr>
            <w:r w:rsidRPr="00EE7D67">
              <w:rPr>
                <w:rFonts w:hint="cs"/>
                <w:sz w:val="32"/>
                <w:szCs w:val="32"/>
                <w:rtl/>
                <w:lang w:bidi="ar-IQ"/>
              </w:rPr>
              <w:t>سورة القدر</w:t>
            </w:r>
          </w:p>
        </w:tc>
      </w:tr>
      <w:tr w:rsidR="00C963BC" w:rsidRPr="00EE7D67" w:rsidTr="008F1101">
        <w:tc>
          <w:tcPr>
            <w:tcW w:w="6199"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lastRenderedPageBreak/>
              <w:t xml:space="preserve">ﮋ </w:t>
            </w:r>
            <w:r w:rsidRPr="00EE7D67">
              <w:rPr>
                <w:rFonts w:ascii="QCF_P598" w:hAnsi="QCF_P598" w:cs="QCF_P598"/>
                <w:sz w:val="32"/>
                <w:szCs w:val="32"/>
                <w:rtl/>
              </w:rPr>
              <w:t xml:space="preserve">ﭝ  ﭞ         ﭟ  ﭠ  ﭡ  ﭢ   ﭣ  </w:t>
            </w:r>
            <w:r w:rsidRPr="00EE7D67">
              <w:rPr>
                <w:rFonts w:ascii="QCF_BSML" w:hAnsi="QCF_BSML" w:cs="QCF_BSML"/>
                <w:sz w:val="32"/>
                <w:szCs w:val="32"/>
                <w:rtl/>
              </w:rPr>
              <w:t>ﮊ</w:t>
            </w:r>
          </w:p>
        </w:tc>
        <w:tc>
          <w:tcPr>
            <w:tcW w:w="959"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64" w:type="dxa"/>
          </w:tcPr>
          <w:p w:rsidR="00C963BC" w:rsidRPr="00EE7D67" w:rsidRDefault="00C963BC" w:rsidP="008F1101">
            <w:pPr>
              <w:jc w:val="center"/>
              <w:rPr>
                <w:sz w:val="32"/>
                <w:szCs w:val="32"/>
                <w:rtl/>
                <w:lang w:bidi="ar-IQ"/>
              </w:rPr>
            </w:pPr>
            <w:r w:rsidRPr="00EE7D67">
              <w:rPr>
                <w:rFonts w:hint="cs"/>
                <w:sz w:val="32"/>
                <w:szCs w:val="32"/>
                <w:rtl/>
                <w:lang w:bidi="ar-IQ"/>
              </w:rPr>
              <w:t>265</w:t>
            </w:r>
          </w:p>
        </w:tc>
      </w:tr>
    </w:tbl>
    <w:p w:rsidR="00C963BC" w:rsidRDefault="00C963BC" w:rsidP="00C963BC">
      <w:r>
        <w:br w:type="page"/>
      </w:r>
    </w:p>
    <w:tbl>
      <w:tblPr>
        <w:tblStyle w:val="TableGrid"/>
        <w:bidiVisual/>
        <w:tblW w:w="0" w:type="auto"/>
        <w:tblLook w:val="04A0"/>
      </w:tblPr>
      <w:tblGrid>
        <w:gridCol w:w="6195"/>
        <w:gridCol w:w="943"/>
        <w:gridCol w:w="16"/>
        <w:gridCol w:w="1368"/>
      </w:tblGrid>
      <w:tr w:rsidR="00C963BC" w:rsidRPr="00EE7D67" w:rsidTr="008F1101">
        <w:tc>
          <w:tcPr>
            <w:tcW w:w="8522" w:type="dxa"/>
            <w:gridSpan w:val="4"/>
          </w:tcPr>
          <w:p w:rsidR="00C963BC" w:rsidRDefault="00C963BC" w:rsidP="008F1101">
            <w:pPr>
              <w:jc w:val="center"/>
              <w:rPr>
                <w:sz w:val="32"/>
                <w:szCs w:val="32"/>
                <w:rtl/>
                <w:lang w:bidi="ar-IQ"/>
              </w:rPr>
            </w:pPr>
            <w:r w:rsidRPr="00EE7D67">
              <w:rPr>
                <w:rFonts w:asciiTheme="minorBidi" w:hAnsiTheme="minorBidi"/>
                <w:sz w:val="32"/>
                <w:szCs w:val="32"/>
                <w:rtl/>
              </w:rPr>
              <w:lastRenderedPageBreak/>
              <w:t>سورة لم يكن = سورة البينة</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8" w:hAnsi="QCF_P598" w:cs="QCF_P598"/>
                <w:sz w:val="32"/>
                <w:szCs w:val="32"/>
                <w:rtl/>
              </w:rPr>
              <w:t xml:space="preserve">ﮦ  ﮧ   ﮨ  ﮩ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8" w:type="dxa"/>
          </w:tcPr>
          <w:p w:rsidR="00C963BC" w:rsidRPr="00EE7D67" w:rsidRDefault="00C963BC" w:rsidP="008F1101">
            <w:pPr>
              <w:jc w:val="center"/>
              <w:rPr>
                <w:sz w:val="32"/>
                <w:szCs w:val="32"/>
                <w:rtl/>
                <w:lang w:bidi="ar-IQ"/>
              </w:rPr>
            </w:pPr>
            <w:r w:rsidRPr="00EE7D67">
              <w:rPr>
                <w:rFonts w:hint="cs"/>
                <w:sz w:val="32"/>
                <w:szCs w:val="32"/>
                <w:rtl/>
                <w:lang w:bidi="ar-IQ"/>
              </w:rPr>
              <w:t>266</w:t>
            </w:r>
          </w:p>
        </w:tc>
      </w:tr>
      <w:tr w:rsidR="00C963BC" w:rsidRPr="00EE7D67" w:rsidTr="008F1101">
        <w:tc>
          <w:tcPr>
            <w:tcW w:w="8522" w:type="dxa"/>
            <w:gridSpan w:val="4"/>
          </w:tcPr>
          <w:p w:rsidR="00C963BC" w:rsidRDefault="00C963BC" w:rsidP="008F1101">
            <w:pPr>
              <w:jc w:val="center"/>
              <w:rPr>
                <w:sz w:val="32"/>
                <w:szCs w:val="32"/>
                <w:rtl/>
                <w:lang w:bidi="ar-IQ"/>
              </w:rPr>
            </w:pPr>
            <w:r w:rsidRPr="00EE7D67">
              <w:rPr>
                <w:rFonts w:asciiTheme="minorBidi" w:hAnsiTheme="minorBidi"/>
                <w:sz w:val="32"/>
                <w:szCs w:val="32"/>
                <w:rtl/>
              </w:rPr>
              <w:t>سورة الزلزلة</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9" w:hAnsi="QCF_P599" w:cs="QCF_P599"/>
                <w:sz w:val="32"/>
                <w:szCs w:val="32"/>
                <w:rtl/>
              </w:rPr>
              <w:t xml:space="preserve">ﭩ  ﭪ  ﭫ  ﭬ  ﭭ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8" w:type="dxa"/>
          </w:tcPr>
          <w:p w:rsidR="00C963BC" w:rsidRPr="00EE7D67" w:rsidRDefault="00C963BC" w:rsidP="008F1101">
            <w:pPr>
              <w:jc w:val="center"/>
              <w:rPr>
                <w:sz w:val="32"/>
                <w:szCs w:val="32"/>
                <w:rtl/>
                <w:lang w:bidi="ar-IQ"/>
              </w:rPr>
            </w:pPr>
            <w:r w:rsidRPr="00EE7D67">
              <w:rPr>
                <w:rFonts w:hint="cs"/>
                <w:sz w:val="32"/>
                <w:szCs w:val="32"/>
                <w:rtl/>
                <w:lang w:bidi="ar-IQ"/>
              </w:rPr>
              <w:t>267</w:t>
            </w: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9" w:hAnsi="QCF_P599" w:cs="QCF_P599"/>
                <w:sz w:val="32"/>
                <w:szCs w:val="32"/>
                <w:rtl/>
              </w:rPr>
              <w:t xml:space="preserve">ﭼ  ﭽ  ﭾ  ﭿ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8" w:type="dxa"/>
          </w:tcPr>
          <w:p w:rsidR="00C963BC" w:rsidRPr="00EE7D67" w:rsidRDefault="00C963BC" w:rsidP="008F1101">
            <w:pPr>
              <w:jc w:val="center"/>
              <w:rPr>
                <w:sz w:val="32"/>
                <w:szCs w:val="32"/>
                <w:rtl/>
                <w:lang w:bidi="ar-IQ"/>
              </w:rPr>
            </w:pPr>
            <w:r w:rsidRPr="00EE7D67">
              <w:rPr>
                <w:rFonts w:hint="cs"/>
                <w:sz w:val="32"/>
                <w:szCs w:val="32"/>
                <w:rtl/>
                <w:lang w:bidi="ar-IQ"/>
              </w:rPr>
              <w:t>267</w:t>
            </w:r>
          </w:p>
        </w:tc>
      </w:tr>
      <w:tr w:rsidR="00C963BC" w:rsidRPr="00EE7D67" w:rsidTr="008F1101">
        <w:tc>
          <w:tcPr>
            <w:tcW w:w="8522" w:type="dxa"/>
            <w:gridSpan w:val="4"/>
          </w:tcPr>
          <w:p w:rsidR="00C963BC" w:rsidRDefault="00C963BC" w:rsidP="008F1101">
            <w:pPr>
              <w:jc w:val="center"/>
              <w:rPr>
                <w:sz w:val="32"/>
                <w:szCs w:val="32"/>
                <w:rtl/>
                <w:lang w:bidi="ar-IQ"/>
              </w:rPr>
            </w:pPr>
            <w:r w:rsidRPr="00EE7D67">
              <w:rPr>
                <w:rFonts w:asciiTheme="minorBidi" w:hAnsiTheme="minorBidi"/>
                <w:sz w:val="32"/>
                <w:szCs w:val="32"/>
                <w:rtl/>
              </w:rPr>
              <w:t>سورة العاديات</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9" w:hAnsi="QCF_P599" w:cs="QCF_P599"/>
                <w:sz w:val="32"/>
                <w:szCs w:val="32"/>
                <w:rtl/>
              </w:rPr>
              <w:t xml:space="preserve">ﮕ  ﮖ  ﮗ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8" w:type="dxa"/>
          </w:tcPr>
          <w:p w:rsidR="00C963BC" w:rsidRPr="00EE7D67" w:rsidRDefault="00C963BC" w:rsidP="008F1101">
            <w:pPr>
              <w:jc w:val="center"/>
              <w:rPr>
                <w:sz w:val="32"/>
                <w:szCs w:val="32"/>
                <w:rtl/>
                <w:lang w:bidi="ar-IQ"/>
              </w:rPr>
            </w:pPr>
            <w:r w:rsidRPr="00EE7D67">
              <w:rPr>
                <w:rFonts w:hint="cs"/>
                <w:sz w:val="32"/>
                <w:szCs w:val="32"/>
                <w:rtl/>
                <w:lang w:bidi="ar-IQ"/>
              </w:rPr>
              <w:t>269</w:t>
            </w: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599" w:hAnsi="QCF_P599" w:cs="QCF_P599"/>
                <w:sz w:val="32"/>
                <w:szCs w:val="32"/>
                <w:rtl/>
              </w:rPr>
              <w:t xml:space="preserve">ﮢ  ﮣ     ﮤ  ﮥ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68" w:type="dxa"/>
          </w:tcPr>
          <w:p w:rsidR="00C963BC" w:rsidRPr="00EE7D67" w:rsidRDefault="00C963BC" w:rsidP="008F1101">
            <w:pPr>
              <w:jc w:val="center"/>
              <w:rPr>
                <w:sz w:val="32"/>
                <w:szCs w:val="32"/>
                <w:rtl/>
                <w:lang w:bidi="ar-IQ"/>
              </w:rPr>
            </w:pPr>
            <w:r w:rsidRPr="00EE7D67">
              <w:rPr>
                <w:rFonts w:hint="cs"/>
                <w:sz w:val="32"/>
                <w:szCs w:val="32"/>
                <w:rtl/>
                <w:lang w:bidi="ar-IQ"/>
              </w:rPr>
              <w:t>269</w:t>
            </w:r>
          </w:p>
        </w:tc>
      </w:tr>
      <w:tr w:rsidR="00C963BC" w:rsidRPr="00EE7D67" w:rsidTr="008F1101">
        <w:tc>
          <w:tcPr>
            <w:tcW w:w="8522" w:type="dxa"/>
            <w:gridSpan w:val="4"/>
          </w:tcPr>
          <w:p w:rsidR="00C963BC" w:rsidRDefault="00C963BC" w:rsidP="008F1101">
            <w:pPr>
              <w:jc w:val="center"/>
              <w:rPr>
                <w:sz w:val="32"/>
                <w:szCs w:val="32"/>
                <w:rtl/>
                <w:lang w:bidi="ar-IQ"/>
              </w:rPr>
            </w:pPr>
            <w:r w:rsidRPr="00EE7D67">
              <w:rPr>
                <w:rFonts w:hint="cs"/>
                <w:sz w:val="32"/>
                <w:szCs w:val="32"/>
                <w:rtl/>
                <w:lang w:bidi="ar-IQ"/>
              </w:rPr>
              <w:t>سورة التكاثر</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ﮋ</w:t>
            </w:r>
            <w:r w:rsidRPr="00EE7D67">
              <w:rPr>
                <w:rFonts w:ascii="QCF_P600" w:hAnsi="QCF_P600" w:cs="QCF_P600"/>
                <w:sz w:val="32"/>
                <w:szCs w:val="32"/>
                <w:rtl/>
              </w:rPr>
              <w:t xml:space="preserve"> </w:t>
            </w:r>
            <w:r w:rsidRPr="00EE7D67">
              <w:rPr>
                <w:rFonts w:ascii="QCF_P600" w:hAnsi="QCF_P600" w:cs="QCF_P600" w:hint="cs"/>
                <w:sz w:val="32"/>
                <w:szCs w:val="32"/>
                <w:rtl/>
              </w:rPr>
              <w:t xml:space="preserve"> </w:t>
            </w:r>
            <w:r w:rsidRPr="00EE7D67">
              <w:rPr>
                <w:rFonts w:ascii="QCF_P600" w:hAnsi="QCF_P600" w:cs="QCF_P600"/>
                <w:sz w:val="32"/>
                <w:szCs w:val="32"/>
                <w:rtl/>
              </w:rPr>
              <w:t xml:space="preserve">ﮋ  ﮌ   ﮍ  </w:t>
            </w:r>
            <w:r w:rsidRPr="00EE7D67">
              <w:rPr>
                <w:rFonts w:ascii="QCF_BSML" w:hAnsi="QCF_BSML" w:cs="QCF_BSML"/>
                <w:sz w:val="32"/>
                <w:szCs w:val="32"/>
                <w:rtl/>
              </w:rPr>
              <w:t>ﮊ</w:t>
            </w:r>
          </w:p>
        </w:tc>
        <w:tc>
          <w:tcPr>
            <w:tcW w:w="959" w:type="dxa"/>
            <w:gridSpan w:val="2"/>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68" w:type="dxa"/>
          </w:tcPr>
          <w:p w:rsidR="00C963BC" w:rsidRPr="00EE7D67" w:rsidRDefault="00C963BC" w:rsidP="008F1101">
            <w:pPr>
              <w:jc w:val="center"/>
              <w:rPr>
                <w:sz w:val="32"/>
                <w:szCs w:val="32"/>
                <w:rtl/>
                <w:lang w:bidi="ar-IQ"/>
              </w:rPr>
            </w:pPr>
            <w:r w:rsidRPr="00EE7D67">
              <w:rPr>
                <w:rFonts w:hint="cs"/>
                <w:sz w:val="32"/>
                <w:szCs w:val="32"/>
                <w:rtl/>
                <w:lang w:bidi="ar-IQ"/>
              </w:rPr>
              <w:t>270</w:t>
            </w:r>
          </w:p>
        </w:tc>
      </w:tr>
      <w:tr w:rsidR="00C963BC" w:rsidRPr="00EE7D67" w:rsidTr="008F1101">
        <w:tc>
          <w:tcPr>
            <w:tcW w:w="8522" w:type="dxa"/>
            <w:gridSpan w:val="4"/>
          </w:tcPr>
          <w:p w:rsidR="00C963BC" w:rsidRDefault="00C963BC" w:rsidP="008F1101">
            <w:pPr>
              <w:jc w:val="center"/>
              <w:rPr>
                <w:sz w:val="32"/>
                <w:szCs w:val="32"/>
                <w:rtl/>
                <w:lang w:bidi="ar-IQ"/>
              </w:rPr>
            </w:pPr>
            <w:r w:rsidRPr="00EE7D67">
              <w:rPr>
                <w:sz w:val="32"/>
                <w:szCs w:val="32"/>
              </w:rPr>
              <w:br w:type="page"/>
            </w:r>
            <w:r w:rsidRPr="00EE7D67">
              <w:rPr>
                <w:rFonts w:hint="cs"/>
                <w:sz w:val="32"/>
                <w:szCs w:val="32"/>
                <w:rtl/>
                <w:lang w:bidi="ar-IQ"/>
              </w:rPr>
              <w:t>سورة الهمزة</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1" w:hAnsi="QCF_P601" w:cs="QCF_P601"/>
                <w:sz w:val="32"/>
                <w:szCs w:val="32"/>
                <w:rtl/>
              </w:rPr>
              <w:t xml:space="preserve">ﮅ  ﮆ  ﮇ   ﮈ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8</w:t>
            </w:r>
          </w:p>
        </w:tc>
        <w:tc>
          <w:tcPr>
            <w:tcW w:w="138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271</w:t>
            </w:r>
          </w:p>
        </w:tc>
      </w:tr>
      <w:tr w:rsidR="00C963BC" w:rsidRPr="00EE7D67" w:rsidTr="008F1101">
        <w:tc>
          <w:tcPr>
            <w:tcW w:w="8522" w:type="dxa"/>
            <w:gridSpan w:val="4"/>
          </w:tcPr>
          <w:p w:rsidR="00C963BC" w:rsidRDefault="00C963BC" w:rsidP="008F1101">
            <w:pPr>
              <w:jc w:val="center"/>
              <w:rPr>
                <w:sz w:val="32"/>
                <w:szCs w:val="32"/>
                <w:rtl/>
                <w:lang w:bidi="ar-IQ"/>
              </w:rPr>
            </w:pPr>
            <w:r w:rsidRPr="00EE7D67">
              <w:rPr>
                <w:rFonts w:hint="cs"/>
                <w:sz w:val="32"/>
                <w:szCs w:val="32"/>
                <w:rtl/>
                <w:lang w:bidi="ar-IQ"/>
              </w:rPr>
              <w:t>سورة الفيل</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1" w:hAnsi="QCF_P601" w:cs="QCF_P601"/>
                <w:sz w:val="32"/>
                <w:szCs w:val="32"/>
                <w:rtl/>
              </w:rPr>
              <w:t xml:space="preserve">ﮍ  ﮎ  ﮏ     ﮐ  ﮑ  ﮒ  ﮓ   ﮔ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8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271</w:t>
            </w:r>
          </w:p>
        </w:tc>
      </w:tr>
      <w:tr w:rsidR="00C963BC" w:rsidRPr="00EE7D67" w:rsidTr="008F1101">
        <w:tc>
          <w:tcPr>
            <w:tcW w:w="8522" w:type="dxa"/>
            <w:gridSpan w:val="4"/>
          </w:tcPr>
          <w:p w:rsidR="00C963BC" w:rsidRDefault="00C963BC" w:rsidP="008F1101">
            <w:pPr>
              <w:jc w:val="center"/>
              <w:rPr>
                <w:sz w:val="32"/>
                <w:szCs w:val="32"/>
                <w:rtl/>
                <w:lang w:bidi="ar-IQ"/>
              </w:rPr>
            </w:pPr>
            <w:r w:rsidRPr="00EE7D67">
              <w:rPr>
                <w:rFonts w:hint="cs"/>
                <w:sz w:val="32"/>
                <w:szCs w:val="32"/>
                <w:rtl/>
                <w:lang w:bidi="ar-IQ"/>
              </w:rPr>
              <w:t>سورة الكوثر</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pStyle w:val="FootnoteText"/>
              <w:jc w:val="right"/>
              <w:rPr>
                <w:rFonts w:ascii="QCF_BSML" w:hAnsi="QCF_BSML" w:cs="QCF_BSML"/>
                <w:sz w:val="32"/>
                <w:szCs w:val="32"/>
                <w:rtl/>
                <w:lang w:bidi="ar-IQ"/>
              </w:rPr>
            </w:pPr>
            <w:r w:rsidRPr="00EE7D67">
              <w:rPr>
                <w:rFonts w:cs="Simplified Arabic" w:hint="cs"/>
                <w:sz w:val="32"/>
                <w:szCs w:val="32"/>
                <w:rtl/>
              </w:rPr>
              <w:t>﴿</w:t>
            </w:r>
            <w:r w:rsidRPr="00EE7D67">
              <w:rPr>
                <w:sz w:val="32"/>
                <w:szCs w:val="32"/>
                <w:rtl/>
              </w:rPr>
              <w:t xml:space="preserve"> إن شانئك هو الأبتر</w:t>
            </w:r>
            <w:r w:rsidRPr="00EE7D67">
              <w:rPr>
                <w:rFonts w:cs="Simplified Arabic" w:hint="cs"/>
                <w:sz w:val="32"/>
                <w:szCs w:val="32"/>
                <w:rtl/>
              </w:rPr>
              <w:t>﴾</w:t>
            </w:r>
            <w:r w:rsidRPr="00EE7D67">
              <w:rPr>
                <w:rFonts w:ascii="QCF_BSML" w:hAnsi="QCF_BSML" w:cs="QCF_BSML" w:hint="cs"/>
                <w:sz w:val="32"/>
                <w:szCs w:val="32"/>
                <w:rtl/>
                <w:lang w:bidi="ar-IQ"/>
              </w:rPr>
              <w:t xml:space="preserve">               </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84" w:type="dxa"/>
            <w:gridSpan w:val="2"/>
          </w:tcPr>
          <w:p w:rsidR="00C963BC" w:rsidRPr="00EE7D67" w:rsidRDefault="00C963BC" w:rsidP="008F1101">
            <w:pPr>
              <w:jc w:val="center"/>
              <w:rPr>
                <w:sz w:val="32"/>
                <w:szCs w:val="32"/>
                <w:rtl/>
                <w:lang w:bidi="ar-IQ"/>
              </w:rPr>
            </w:pPr>
            <w:r w:rsidRPr="00EE7D67">
              <w:rPr>
                <w:rFonts w:hint="cs"/>
                <w:sz w:val="32"/>
                <w:szCs w:val="32"/>
                <w:rtl/>
                <w:lang w:bidi="ar-IQ"/>
              </w:rPr>
              <w:t>101</w:t>
            </w:r>
          </w:p>
        </w:tc>
      </w:tr>
      <w:tr w:rsidR="00C963BC" w:rsidRPr="00EE7D67" w:rsidTr="008F1101">
        <w:tc>
          <w:tcPr>
            <w:tcW w:w="8522" w:type="dxa"/>
            <w:gridSpan w:val="4"/>
          </w:tcPr>
          <w:p w:rsidR="00C963BC" w:rsidRDefault="00C963BC" w:rsidP="008F1101">
            <w:pPr>
              <w:jc w:val="center"/>
              <w:rPr>
                <w:sz w:val="32"/>
                <w:szCs w:val="32"/>
                <w:rtl/>
                <w:lang w:bidi="ar-IQ"/>
              </w:rPr>
            </w:pPr>
            <w:r w:rsidRPr="00EE7D67">
              <w:rPr>
                <w:rFonts w:hint="cs"/>
                <w:sz w:val="32"/>
                <w:szCs w:val="32"/>
                <w:rtl/>
                <w:lang w:bidi="ar-IQ"/>
              </w:rPr>
              <w:t>سورة الكافرون</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sz w:val="32"/>
                <w:szCs w:val="32"/>
                <w:rtl/>
                <w:lang w:bidi="ar-IQ"/>
              </w:rPr>
            </w:pPr>
            <w:r w:rsidRPr="00EE7D67">
              <w:rPr>
                <w:rFonts w:ascii="QCF_BSML" w:hAnsi="QCF_BSML" w:cs="QCF_BSML"/>
                <w:sz w:val="32"/>
                <w:szCs w:val="32"/>
                <w:rtl/>
              </w:rPr>
              <w:t xml:space="preserve">ﮋ </w:t>
            </w:r>
            <w:r w:rsidRPr="00EE7D67">
              <w:rPr>
                <w:rFonts w:ascii="QCF_P603" w:hAnsi="QCF_P603" w:cs="QCF_P603"/>
                <w:sz w:val="32"/>
                <w:szCs w:val="32"/>
                <w:rtl/>
              </w:rPr>
              <w:t xml:space="preserve">ﭑ  ﭒ  ﭓ  ﭔ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8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274</w:t>
            </w: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b/>
                <w:bCs/>
                <w:sz w:val="32"/>
                <w:szCs w:val="32"/>
                <w:rtl/>
              </w:rPr>
              <w:t xml:space="preserve">ﮋ </w:t>
            </w:r>
            <w:r w:rsidRPr="00EE7D67">
              <w:rPr>
                <w:rFonts w:ascii="QCF_P603" w:hAnsi="QCF_P603" w:cs="QCF_P603"/>
                <w:b/>
                <w:bCs/>
                <w:sz w:val="32"/>
                <w:szCs w:val="32"/>
                <w:rtl/>
              </w:rPr>
              <w:t xml:space="preserve">ﭠ  ﭡ  ﭢ  ﭣ  ﭤ  ﭥ   </w:t>
            </w:r>
            <w:r w:rsidRPr="00EE7D67">
              <w:rPr>
                <w:rFonts w:ascii="QCF_BSML" w:hAnsi="QCF_BSML" w:cs="QCF_BSML"/>
                <w:b/>
                <w:bCs/>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8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274</w:t>
            </w: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3" w:hAnsi="QCF_P603" w:cs="QCF_P603"/>
                <w:sz w:val="32"/>
                <w:szCs w:val="32"/>
                <w:rtl/>
              </w:rPr>
              <w:t xml:space="preserve">ﭦ   ﭧ     ﭨ  ﭩ  ﭪ  ﭫ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5</w:t>
            </w:r>
          </w:p>
        </w:tc>
        <w:tc>
          <w:tcPr>
            <w:tcW w:w="1384" w:type="dxa"/>
            <w:gridSpan w:val="2"/>
          </w:tcPr>
          <w:p w:rsidR="00C963BC" w:rsidRPr="00EE7D67" w:rsidRDefault="00C963BC" w:rsidP="008F1101">
            <w:pPr>
              <w:jc w:val="center"/>
              <w:rPr>
                <w:sz w:val="32"/>
                <w:szCs w:val="32"/>
                <w:rtl/>
                <w:lang w:bidi="ar-IQ"/>
              </w:rPr>
            </w:pPr>
            <w:r w:rsidRPr="00EE7D67">
              <w:rPr>
                <w:rFonts w:hint="cs"/>
                <w:sz w:val="32"/>
                <w:szCs w:val="32"/>
                <w:rtl/>
                <w:lang w:bidi="ar-IQ"/>
              </w:rPr>
              <w:t>275</w:t>
            </w:r>
          </w:p>
        </w:tc>
      </w:tr>
    </w:tbl>
    <w:p w:rsidR="00C963BC" w:rsidRDefault="00C963BC" w:rsidP="00C963BC">
      <w:r>
        <w:br w:type="page"/>
      </w:r>
    </w:p>
    <w:tbl>
      <w:tblPr>
        <w:tblStyle w:val="TableGrid"/>
        <w:bidiVisual/>
        <w:tblW w:w="0" w:type="auto"/>
        <w:tblLook w:val="04A0"/>
      </w:tblPr>
      <w:tblGrid>
        <w:gridCol w:w="6195"/>
        <w:gridCol w:w="943"/>
        <w:gridCol w:w="1384"/>
      </w:tblGrid>
      <w:tr w:rsidR="00C963BC" w:rsidRPr="00EE7D67" w:rsidTr="008F1101">
        <w:tc>
          <w:tcPr>
            <w:tcW w:w="8522" w:type="dxa"/>
            <w:gridSpan w:val="3"/>
          </w:tcPr>
          <w:p w:rsidR="00C963BC" w:rsidRDefault="00C963BC" w:rsidP="008F1101">
            <w:pPr>
              <w:jc w:val="center"/>
              <w:rPr>
                <w:sz w:val="32"/>
                <w:szCs w:val="32"/>
                <w:rtl/>
                <w:lang w:bidi="ar-IQ"/>
              </w:rPr>
            </w:pPr>
            <w:r w:rsidRPr="00EE7D67">
              <w:rPr>
                <w:rFonts w:hint="cs"/>
                <w:sz w:val="32"/>
                <w:szCs w:val="32"/>
                <w:rtl/>
                <w:lang w:bidi="ar-IQ"/>
              </w:rPr>
              <w:lastRenderedPageBreak/>
              <w:t>سورة النصر</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3" w:hAnsi="QCF_P603" w:cs="QCF_P603"/>
                <w:sz w:val="32"/>
                <w:szCs w:val="32"/>
                <w:rtl/>
              </w:rPr>
              <w:t xml:space="preserve">ﭿ  ﮀ  ﮁ   ﮂﮃ  ﮄ      ﮅ  ﮆ  ﮇ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84" w:type="dxa"/>
          </w:tcPr>
          <w:p w:rsidR="00C963BC" w:rsidRPr="00EE7D67" w:rsidRDefault="00C963BC" w:rsidP="008F1101">
            <w:pPr>
              <w:jc w:val="center"/>
              <w:rPr>
                <w:sz w:val="32"/>
                <w:szCs w:val="32"/>
                <w:rtl/>
                <w:lang w:bidi="ar-IQ"/>
              </w:rPr>
            </w:pPr>
            <w:r w:rsidRPr="00EE7D67">
              <w:rPr>
                <w:rFonts w:hint="cs"/>
                <w:sz w:val="32"/>
                <w:szCs w:val="32"/>
                <w:rtl/>
                <w:lang w:bidi="ar-IQ"/>
              </w:rPr>
              <w:t>277</w:t>
            </w:r>
          </w:p>
        </w:tc>
      </w:tr>
      <w:tr w:rsidR="00C963BC" w:rsidRPr="00EE7D67" w:rsidTr="008F1101">
        <w:tc>
          <w:tcPr>
            <w:tcW w:w="8522" w:type="dxa"/>
            <w:gridSpan w:val="3"/>
          </w:tcPr>
          <w:p w:rsidR="00C963BC" w:rsidRDefault="00C963BC" w:rsidP="008F1101">
            <w:pPr>
              <w:jc w:val="center"/>
              <w:rPr>
                <w:sz w:val="32"/>
                <w:szCs w:val="32"/>
                <w:rtl/>
                <w:lang w:bidi="ar-IQ"/>
              </w:rPr>
            </w:pPr>
            <w:r w:rsidRPr="00EE7D67">
              <w:rPr>
                <w:rFonts w:asciiTheme="minorBidi" w:hAnsiTheme="minorBidi"/>
                <w:sz w:val="32"/>
                <w:szCs w:val="32"/>
                <w:rtl/>
              </w:rPr>
              <w:t>سورة تبت=سورة ال</w:t>
            </w:r>
            <w:r w:rsidRPr="00EE7D67">
              <w:rPr>
                <w:rFonts w:asciiTheme="minorBidi" w:hAnsiTheme="minorBidi" w:hint="cs"/>
                <w:sz w:val="32"/>
                <w:szCs w:val="32"/>
                <w:rtl/>
              </w:rPr>
              <w:t>مسد</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3" w:hAnsi="QCF_P603" w:cs="QCF_P603"/>
                <w:sz w:val="32"/>
                <w:szCs w:val="32"/>
                <w:rtl/>
              </w:rPr>
              <w:t xml:space="preserve">ﮈ  ﮉ  ﮊ  ﮋ  ﮌ  ﮍ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84" w:type="dxa"/>
          </w:tcPr>
          <w:p w:rsidR="00C963BC" w:rsidRPr="00EE7D67" w:rsidRDefault="00C963BC" w:rsidP="008F1101">
            <w:pPr>
              <w:jc w:val="center"/>
              <w:rPr>
                <w:sz w:val="32"/>
                <w:szCs w:val="32"/>
                <w:rtl/>
                <w:lang w:bidi="ar-IQ"/>
              </w:rPr>
            </w:pPr>
            <w:r w:rsidRPr="00EE7D67">
              <w:rPr>
                <w:rFonts w:hint="cs"/>
                <w:sz w:val="32"/>
                <w:szCs w:val="32"/>
                <w:rtl/>
                <w:lang w:bidi="ar-IQ"/>
              </w:rPr>
              <w:t>278</w:t>
            </w:r>
          </w:p>
        </w:tc>
      </w:tr>
      <w:tr w:rsidR="00C963BC" w:rsidRPr="00EE7D67" w:rsidTr="008F1101">
        <w:tc>
          <w:tcPr>
            <w:tcW w:w="8522" w:type="dxa"/>
            <w:gridSpan w:val="3"/>
          </w:tcPr>
          <w:p w:rsidR="00C963BC" w:rsidRDefault="00C963BC" w:rsidP="008F1101">
            <w:pPr>
              <w:jc w:val="center"/>
              <w:rPr>
                <w:sz w:val="32"/>
                <w:szCs w:val="32"/>
                <w:rtl/>
                <w:lang w:bidi="ar-IQ"/>
              </w:rPr>
            </w:pPr>
            <w:r w:rsidRPr="00EE7D67">
              <w:rPr>
                <w:rFonts w:hint="cs"/>
                <w:sz w:val="32"/>
                <w:szCs w:val="32"/>
                <w:rtl/>
                <w:lang w:bidi="ar-IQ"/>
              </w:rPr>
              <w:t>سورة الاخلاص</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4" w:hAnsi="QCF_P604" w:cs="QCF_P604"/>
                <w:sz w:val="32"/>
                <w:szCs w:val="32"/>
                <w:rtl/>
              </w:rPr>
              <w:t xml:space="preserve">ﭑ  ﭒ  ﭓ  ﭔ  ﭕ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1</w:t>
            </w:r>
          </w:p>
        </w:tc>
        <w:tc>
          <w:tcPr>
            <w:tcW w:w="1384" w:type="dxa"/>
          </w:tcPr>
          <w:p w:rsidR="00C963BC" w:rsidRPr="00EE7D67" w:rsidRDefault="00C963BC" w:rsidP="008F1101">
            <w:pPr>
              <w:jc w:val="center"/>
              <w:rPr>
                <w:sz w:val="32"/>
                <w:szCs w:val="32"/>
                <w:rtl/>
                <w:lang w:bidi="ar-IQ"/>
              </w:rPr>
            </w:pPr>
            <w:r w:rsidRPr="00EE7D67">
              <w:rPr>
                <w:rFonts w:hint="cs"/>
                <w:sz w:val="32"/>
                <w:szCs w:val="32"/>
                <w:rtl/>
                <w:lang w:bidi="ar-IQ"/>
              </w:rPr>
              <w:t>279</w:t>
            </w: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4" w:hAnsi="QCF_P604" w:cs="QCF_P604"/>
                <w:sz w:val="32"/>
                <w:szCs w:val="32"/>
                <w:rtl/>
              </w:rPr>
              <w:t xml:space="preserve">ﭞ  ﭟ  ﭠ  ﭡ  ﭢ  ﭣ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4</w:t>
            </w:r>
          </w:p>
        </w:tc>
        <w:tc>
          <w:tcPr>
            <w:tcW w:w="1384" w:type="dxa"/>
          </w:tcPr>
          <w:p w:rsidR="00C963BC" w:rsidRPr="00EE7D67" w:rsidRDefault="00C963BC" w:rsidP="008F1101">
            <w:pPr>
              <w:jc w:val="center"/>
              <w:rPr>
                <w:sz w:val="32"/>
                <w:szCs w:val="32"/>
                <w:rtl/>
                <w:lang w:bidi="ar-IQ"/>
              </w:rPr>
            </w:pPr>
            <w:r w:rsidRPr="00EE7D67">
              <w:rPr>
                <w:rFonts w:hint="cs"/>
                <w:sz w:val="32"/>
                <w:szCs w:val="32"/>
                <w:rtl/>
                <w:lang w:bidi="ar-IQ"/>
              </w:rPr>
              <w:t>279</w:t>
            </w:r>
          </w:p>
        </w:tc>
      </w:tr>
      <w:tr w:rsidR="00C963BC" w:rsidRPr="00EE7D67" w:rsidTr="008F1101">
        <w:tc>
          <w:tcPr>
            <w:tcW w:w="8522" w:type="dxa"/>
            <w:gridSpan w:val="3"/>
          </w:tcPr>
          <w:p w:rsidR="00C963BC" w:rsidRDefault="00C963BC" w:rsidP="008F1101">
            <w:pPr>
              <w:jc w:val="center"/>
              <w:rPr>
                <w:sz w:val="32"/>
                <w:szCs w:val="32"/>
                <w:rtl/>
                <w:lang w:bidi="ar-IQ"/>
              </w:rPr>
            </w:pPr>
            <w:r w:rsidRPr="00EE7D67">
              <w:rPr>
                <w:rFonts w:hint="cs"/>
                <w:sz w:val="32"/>
                <w:szCs w:val="32"/>
                <w:rtl/>
                <w:lang w:bidi="ar-IQ"/>
              </w:rPr>
              <w:t>سورة الفلق</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sz w:val="32"/>
                <w:szCs w:val="32"/>
                <w:rtl/>
              </w:rPr>
              <w:t xml:space="preserve">ﮋ </w:t>
            </w:r>
            <w:r w:rsidRPr="00EE7D67">
              <w:rPr>
                <w:rFonts w:ascii="QCF_P604" w:hAnsi="QCF_P604" w:cs="QCF_P604"/>
                <w:sz w:val="32"/>
                <w:szCs w:val="32"/>
                <w:rtl/>
              </w:rPr>
              <w:t xml:space="preserve">ﭮ   ﭯ  ﭰ  ﭱ  ﭲ  ﭳ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3</w:t>
            </w:r>
          </w:p>
        </w:tc>
        <w:tc>
          <w:tcPr>
            <w:tcW w:w="1384" w:type="dxa"/>
          </w:tcPr>
          <w:p w:rsidR="00C963BC" w:rsidRPr="00EE7D67" w:rsidRDefault="00C963BC" w:rsidP="008F1101">
            <w:pPr>
              <w:jc w:val="center"/>
              <w:rPr>
                <w:sz w:val="32"/>
                <w:szCs w:val="32"/>
                <w:rtl/>
                <w:lang w:bidi="ar-IQ"/>
              </w:rPr>
            </w:pPr>
            <w:r w:rsidRPr="00EE7D67">
              <w:rPr>
                <w:rFonts w:hint="cs"/>
                <w:sz w:val="32"/>
                <w:szCs w:val="32"/>
                <w:rtl/>
                <w:lang w:bidi="ar-IQ"/>
              </w:rPr>
              <w:t>281</w:t>
            </w:r>
          </w:p>
        </w:tc>
      </w:tr>
      <w:tr w:rsidR="00C963BC" w:rsidRPr="00EE7D67" w:rsidTr="008F1101">
        <w:tc>
          <w:tcPr>
            <w:tcW w:w="8522" w:type="dxa"/>
            <w:gridSpan w:val="3"/>
          </w:tcPr>
          <w:p w:rsidR="00C963BC" w:rsidRDefault="00C963BC" w:rsidP="008F1101">
            <w:pPr>
              <w:jc w:val="center"/>
              <w:rPr>
                <w:sz w:val="32"/>
                <w:szCs w:val="32"/>
                <w:rtl/>
                <w:lang w:bidi="ar-IQ"/>
              </w:rPr>
            </w:pPr>
            <w:r w:rsidRPr="00EE7D67">
              <w:rPr>
                <w:rFonts w:hint="cs"/>
                <w:sz w:val="32"/>
                <w:szCs w:val="32"/>
                <w:rtl/>
                <w:lang w:bidi="ar-IQ"/>
              </w:rPr>
              <w:t>سورة الناس</w:t>
            </w:r>
          </w:p>
          <w:p w:rsidR="00C963BC" w:rsidRPr="00EE7D67" w:rsidRDefault="00C963BC" w:rsidP="008F1101">
            <w:pPr>
              <w:jc w:val="center"/>
              <w:rPr>
                <w:sz w:val="32"/>
                <w:szCs w:val="32"/>
                <w:rtl/>
                <w:lang w:bidi="ar-IQ"/>
              </w:rPr>
            </w:pPr>
          </w:p>
        </w:tc>
      </w:tr>
      <w:tr w:rsidR="00C963BC" w:rsidRPr="00EE7D67" w:rsidTr="008F1101">
        <w:tc>
          <w:tcPr>
            <w:tcW w:w="6195" w:type="dxa"/>
          </w:tcPr>
          <w:p w:rsidR="00C963BC" w:rsidRPr="00EE7D67" w:rsidRDefault="00C963BC" w:rsidP="008F1101">
            <w:pPr>
              <w:rPr>
                <w:rFonts w:ascii="QCF_BSML" w:hAnsi="QCF_BSML" w:cs="QCF_BSML"/>
                <w:sz w:val="32"/>
                <w:szCs w:val="32"/>
                <w:rtl/>
              </w:rPr>
            </w:pPr>
            <w:r w:rsidRPr="00EE7D67">
              <w:rPr>
                <w:rFonts w:ascii="QCF_BSML" w:hAnsi="QCF_BSML" w:cs="QCF_BSML" w:hint="cs"/>
                <w:sz w:val="32"/>
                <w:szCs w:val="32"/>
                <w:rtl/>
              </w:rPr>
              <w:t>:</w:t>
            </w:r>
            <w:r w:rsidRPr="00EE7D67">
              <w:rPr>
                <w:rFonts w:ascii="QCF_BSML" w:hAnsi="QCF_BSML" w:cs="QCF_BSML"/>
                <w:sz w:val="32"/>
                <w:szCs w:val="32"/>
                <w:rtl/>
              </w:rPr>
              <w:t xml:space="preserve"> </w:t>
            </w:r>
            <w:r w:rsidRPr="00EE7D67">
              <w:rPr>
                <w:rFonts w:ascii="QCF_P604" w:hAnsi="QCF_P604" w:cs="QCF_P604"/>
                <w:sz w:val="32"/>
                <w:szCs w:val="32"/>
                <w:rtl/>
              </w:rPr>
              <w:t xml:space="preserve">ﮅ  ﮆ  ﮇ  ﮈ   ﮉ  ﮊ  </w:t>
            </w:r>
            <w:r w:rsidRPr="00EE7D67">
              <w:rPr>
                <w:rFonts w:ascii="QCF_BSML" w:hAnsi="QCF_BSML" w:cs="QCF_BSML"/>
                <w:sz w:val="32"/>
                <w:szCs w:val="32"/>
                <w:rtl/>
              </w:rPr>
              <w:t>ﮊ</w:t>
            </w:r>
          </w:p>
        </w:tc>
        <w:tc>
          <w:tcPr>
            <w:tcW w:w="943" w:type="dxa"/>
          </w:tcPr>
          <w:p w:rsidR="00C963BC" w:rsidRPr="00EE7D67" w:rsidRDefault="00C963BC" w:rsidP="008F1101">
            <w:pPr>
              <w:jc w:val="center"/>
              <w:rPr>
                <w:sz w:val="32"/>
                <w:szCs w:val="32"/>
                <w:rtl/>
                <w:lang w:bidi="ar-IQ"/>
              </w:rPr>
            </w:pPr>
            <w:r w:rsidRPr="00EE7D67">
              <w:rPr>
                <w:rFonts w:hint="cs"/>
                <w:sz w:val="32"/>
                <w:szCs w:val="32"/>
                <w:rtl/>
                <w:lang w:bidi="ar-IQ"/>
              </w:rPr>
              <w:t>2-3</w:t>
            </w:r>
          </w:p>
        </w:tc>
        <w:tc>
          <w:tcPr>
            <w:tcW w:w="1384" w:type="dxa"/>
          </w:tcPr>
          <w:p w:rsidR="00C963BC" w:rsidRPr="00EE7D67" w:rsidRDefault="00C963BC" w:rsidP="008F1101">
            <w:pPr>
              <w:jc w:val="center"/>
              <w:rPr>
                <w:sz w:val="32"/>
                <w:szCs w:val="32"/>
                <w:rtl/>
                <w:lang w:bidi="ar-IQ"/>
              </w:rPr>
            </w:pPr>
            <w:r w:rsidRPr="00EE7D67">
              <w:rPr>
                <w:rFonts w:hint="cs"/>
                <w:sz w:val="32"/>
                <w:szCs w:val="32"/>
                <w:rtl/>
                <w:lang w:bidi="ar-IQ"/>
              </w:rPr>
              <w:t>282</w:t>
            </w:r>
          </w:p>
        </w:tc>
      </w:tr>
    </w:tbl>
    <w:p w:rsidR="00C963BC" w:rsidRPr="00EE7D67" w:rsidRDefault="00C963BC" w:rsidP="00C963BC">
      <w:pPr>
        <w:jc w:val="center"/>
        <w:rPr>
          <w:sz w:val="32"/>
          <w:szCs w:val="32"/>
          <w:rtl/>
          <w:lang w:bidi="ar-IQ"/>
        </w:rPr>
      </w:pPr>
      <w:r w:rsidRPr="00EE7D67">
        <w:rPr>
          <w:rFonts w:cs="Simplified Arabic" w:hint="cs"/>
          <w:sz w:val="32"/>
          <w:szCs w:val="32"/>
          <w:rtl/>
          <w:lang w:bidi="ar-IQ"/>
        </w:rPr>
        <w:t xml:space="preserve"> </w:t>
      </w: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Default="00C963BC" w:rsidP="00C963BC">
      <w:pPr>
        <w:bidi/>
        <w:jc w:val="center"/>
        <w:rPr>
          <w:rFonts w:ascii="Traditional Arabic" w:hAnsi="Traditional Arabic" w:cs="Traditional Arabic"/>
          <w:sz w:val="36"/>
          <w:szCs w:val="36"/>
          <w:rtl/>
          <w:lang w:bidi="ar-IQ"/>
        </w:rPr>
      </w:pPr>
    </w:p>
    <w:p w:rsidR="00C963BC" w:rsidRPr="0051785D" w:rsidRDefault="00C963BC" w:rsidP="00C963BC">
      <w:pPr>
        <w:bidi/>
        <w:jc w:val="center"/>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lastRenderedPageBreak/>
        <w:t xml:space="preserve"> </w:t>
      </w:r>
    </w:p>
    <w:tbl>
      <w:tblPr>
        <w:tblStyle w:val="TableGrid"/>
        <w:bidiVisual/>
        <w:tblW w:w="0" w:type="auto"/>
        <w:tblLook w:val="04A0"/>
      </w:tblPr>
      <w:tblGrid>
        <w:gridCol w:w="7432"/>
        <w:gridCol w:w="1090"/>
      </w:tblGrid>
      <w:tr w:rsidR="00C963BC" w:rsidRPr="008D71CD" w:rsidTr="008F1101">
        <w:trPr>
          <w:trHeight w:val="144"/>
        </w:trPr>
        <w:tc>
          <w:tcPr>
            <w:tcW w:w="7432" w:type="dxa"/>
          </w:tcPr>
          <w:p w:rsidR="00C963BC" w:rsidRPr="008D71CD" w:rsidRDefault="00C963BC" w:rsidP="008F1101">
            <w:pPr>
              <w:jc w:val="center"/>
              <w:rPr>
                <w:sz w:val="36"/>
                <w:szCs w:val="36"/>
                <w:rtl/>
                <w:lang w:bidi="ar-IQ"/>
              </w:rPr>
            </w:pPr>
            <w:r w:rsidRPr="008D71CD">
              <w:rPr>
                <w:rFonts w:hint="cs"/>
                <w:sz w:val="36"/>
                <w:szCs w:val="36"/>
                <w:rtl/>
                <w:lang w:bidi="ar-IQ"/>
              </w:rPr>
              <w:t>الحــــــــديث</w:t>
            </w:r>
          </w:p>
        </w:tc>
        <w:tc>
          <w:tcPr>
            <w:tcW w:w="1090" w:type="dxa"/>
          </w:tcPr>
          <w:p w:rsidR="00C963BC" w:rsidRPr="008D71CD" w:rsidRDefault="00C963BC" w:rsidP="008F1101">
            <w:pPr>
              <w:jc w:val="center"/>
              <w:rPr>
                <w:sz w:val="36"/>
                <w:szCs w:val="36"/>
                <w:rtl/>
                <w:lang w:bidi="ar-IQ"/>
              </w:rPr>
            </w:pPr>
            <w:r w:rsidRPr="008D71CD">
              <w:rPr>
                <w:rFonts w:hint="cs"/>
                <w:sz w:val="36"/>
                <w:szCs w:val="36"/>
                <w:rtl/>
                <w:lang w:bidi="ar-IQ"/>
              </w:rPr>
              <w:t>الصفحة</w:t>
            </w:r>
          </w:p>
        </w:tc>
      </w:tr>
      <w:tr w:rsidR="00C963BC" w:rsidRPr="008D71CD" w:rsidTr="008F1101">
        <w:trPr>
          <w:trHeight w:val="144"/>
        </w:trPr>
        <w:tc>
          <w:tcPr>
            <w:tcW w:w="7432" w:type="dxa"/>
          </w:tcPr>
          <w:p w:rsidR="00C963BC" w:rsidRPr="008D71CD" w:rsidRDefault="00C963BC" w:rsidP="008F1101">
            <w:pPr>
              <w:rPr>
                <w:sz w:val="36"/>
                <w:szCs w:val="36"/>
                <w:rtl/>
              </w:rPr>
            </w:pPr>
            <w:r w:rsidRPr="008D71CD">
              <w:rPr>
                <w:rStyle w:val="style11"/>
                <w:rFonts w:ascii="AngsanaUPC" w:hAnsi="AngsanaUPC" w:cs="AngsanaUPC"/>
                <w:rtl/>
              </w:rPr>
              <w:t>«</w:t>
            </w:r>
            <w:r w:rsidRPr="008D71CD">
              <w:rPr>
                <w:rStyle w:val="style11"/>
                <w:b w:val="0"/>
                <w:bCs w:val="0"/>
                <w:rtl/>
              </w:rPr>
              <w:t xml:space="preserve">أَتَدْرُونَ ما </w:t>
            </w:r>
            <w:r w:rsidRPr="008D71CD">
              <w:rPr>
                <w:rStyle w:val="srch1"/>
                <w:b w:val="0"/>
                <w:bCs w:val="0"/>
                <w:color w:val="auto"/>
                <w:rtl/>
              </w:rPr>
              <w:t>الْغِيبَةُ</w:t>
            </w:r>
            <w:r w:rsidRPr="008D71CD">
              <w:rPr>
                <w:rStyle w:val="style11"/>
                <w:b w:val="0"/>
                <w:bCs w:val="0"/>
                <w:rtl/>
              </w:rPr>
              <w:t xml:space="preserve"> ؟قالوا :الله وَرَسُولُهُ أَعْلَمُ. قال: ذِكْرُكَ أَخَاكَ بِمَا يَكْرَهُ</w:t>
            </w:r>
            <w:r w:rsidRPr="008D71CD">
              <w:rPr>
                <w:rFonts w:ascii="Traditional Arabic" w:hAnsi="Traditional Arabic" w:cs="Traditional Arabic"/>
                <w:sz w:val="36"/>
                <w:szCs w:val="36"/>
                <w:rtl/>
                <w:lang w:eastAsia="ar-SA"/>
              </w:rPr>
              <w:t xml:space="preserve"> </w:t>
            </w:r>
            <w:r>
              <w:rPr>
                <w:rFonts w:ascii="Traditional Arabic" w:hAnsi="Traditional Arabic" w:cs="Traditional Arabic" w:hint="cs"/>
                <w:sz w:val="36"/>
                <w:szCs w:val="36"/>
                <w:rtl/>
                <w:lang w:eastAsia="ar-SA"/>
              </w:rPr>
              <w:t>.</w:t>
            </w:r>
            <w:r w:rsidRPr="008D71CD">
              <w:rPr>
                <w:rFonts w:ascii="Traditional Arabic" w:hAnsi="Traditional Arabic" w:cs="Traditional Arabic"/>
                <w:sz w:val="36"/>
                <w:szCs w:val="36"/>
                <w:rtl/>
                <w:lang w:eastAsia="ar-SA"/>
              </w:rPr>
              <w:t>»</w:t>
            </w:r>
          </w:p>
        </w:tc>
        <w:tc>
          <w:tcPr>
            <w:tcW w:w="1090" w:type="dxa"/>
          </w:tcPr>
          <w:p w:rsidR="00C963BC" w:rsidRPr="008D71CD" w:rsidRDefault="00C963BC" w:rsidP="008F1101">
            <w:pPr>
              <w:jc w:val="center"/>
              <w:rPr>
                <w:sz w:val="36"/>
                <w:szCs w:val="36"/>
                <w:rtl/>
                <w:lang w:bidi="ar-IQ"/>
              </w:rPr>
            </w:pPr>
            <w:r w:rsidRPr="008D71CD">
              <w:rPr>
                <w:rFonts w:hint="cs"/>
                <w:sz w:val="36"/>
                <w:szCs w:val="36"/>
                <w:rtl/>
                <w:lang w:bidi="ar-IQ"/>
              </w:rPr>
              <w:t>170</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«اذا دخلَ النور القلب إنشرحَ</w:t>
            </w:r>
            <w:r>
              <w:rPr>
                <w:rFonts w:ascii="AngsanaUPC" w:hAnsi="AngsanaUPC" w:cs="AngsanaUPC" w:hint="cs"/>
                <w:sz w:val="36"/>
                <w:szCs w:val="36"/>
                <w:rtl/>
              </w:rPr>
              <w:t>.</w:t>
            </w: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rPr>
            </w:pPr>
            <w:r w:rsidRPr="008D71CD">
              <w:rPr>
                <w:rFonts w:hint="cs"/>
                <w:sz w:val="36"/>
                <w:szCs w:val="36"/>
                <w:rtl/>
              </w:rPr>
              <w:t>123</w:t>
            </w:r>
          </w:p>
        </w:tc>
      </w:tr>
      <w:tr w:rsidR="00C963BC" w:rsidRPr="008D71CD" w:rsidTr="008F1101">
        <w:trPr>
          <w:trHeight w:val="144"/>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Traditional Arabic" w:hAnsi="Traditional Arabic" w:cs="Traditional Arabic"/>
                <w:sz w:val="36"/>
                <w:szCs w:val="36"/>
                <w:rtl/>
              </w:rPr>
              <w:t>«إذا زلزلت تعدل رُبع القُرآن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r w:rsidRPr="008D71CD">
              <w:rPr>
                <w:rFonts w:ascii="Traditional Arabic" w:hAnsi="Traditional Arabic" w:cs="Traditional Arabic" w:hint="cs"/>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lang w:bidi="ar-IQ"/>
              </w:rPr>
              <w:t>«استخلف رسول الله صلى الله عليه وسلم بن ام مكتوم على المدينة مرتين</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238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«استخلفهُ  على المدينةِ مرتين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238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color w:val="FF0000"/>
                <w:sz w:val="36"/>
                <w:szCs w:val="36"/>
                <w:rtl/>
              </w:rPr>
              <w:t>«أفضل</w:t>
            </w:r>
            <w:r w:rsidRPr="008D71CD">
              <w:rPr>
                <w:rFonts w:ascii="Traditional Arabic" w:hAnsi="Traditional Arabic" w:cs="Traditional Arabic"/>
                <w:sz w:val="36"/>
                <w:szCs w:val="36"/>
                <w:rtl/>
              </w:rPr>
              <w:t xml:space="preserve"> الحج العج</w:t>
            </w:r>
            <w:r w:rsidRPr="008D71CD">
              <w:rPr>
                <w:rStyle w:val="FootnoteReference"/>
                <w:sz w:val="36"/>
                <w:szCs w:val="36"/>
                <w:rtl/>
              </w:rPr>
              <w:t xml:space="preserve"> </w:t>
            </w:r>
            <w:r w:rsidRPr="008D71CD">
              <w:rPr>
                <w:rFonts w:ascii="Traditional Arabic" w:hAnsi="Traditional Arabic" w:cs="Traditional Arabic"/>
                <w:sz w:val="36"/>
                <w:szCs w:val="36"/>
                <w:rtl/>
              </w:rPr>
              <w:t>والثج</w:t>
            </w:r>
            <w:r>
              <w:rPr>
                <w:rFonts w:hint="cs"/>
                <w:sz w:val="36"/>
                <w:szCs w:val="36"/>
                <w:rtl/>
              </w:rPr>
              <w:t>.</w:t>
            </w:r>
            <w:r w:rsidRPr="008D71CD">
              <w:rPr>
                <w:rFonts w:ascii="Traditional Arabic" w:hAnsi="Traditional Arabic" w:cs="Traditional Arabic"/>
                <w:sz w:val="36"/>
                <w:szCs w:val="36"/>
                <w:rtl/>
                <w:lang w:eastAsia="ar-SA"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234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افضل الدعاء الحمد لله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144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أقرب ما يكون العبد من ربهِ اذا  وهو ساجد</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264</w:t>
            </w:r>
          </w:p>
        </w:tc>
      </w:tr>
      <w:tr w:rsidR="00C963BC" w:rsidRPr="008D71CD" w:rsidTr="008F1101">
        <w:trPr>
          <w:trHeight w:val="144"/>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ألا يستطيع أحدكُم أن يقرأ ألف آية في كُل يوم؟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Pr>
                <w:rFonts w:ascii="Traditional Arabic" w:hAnsi="Traditional Arabic" w:cs="Traditional Arabic"/>
                <w:sz w:val="36"/>
                <w:szCs w:val="36"/>
                <w:rtl/>
                <w:lang w:bidi="ar-IQ"/>
              </w:rPr>
              <w:t>«ال</w:t>
            </w:r>
            <w:r>
              <w:rPr>
                <w:rFonts w:ascii="Traditional Arabic" w:hAnsi="Traditional Arabic" w:cs="Traditional Arabic" w:hint="cs"/>
                <w:sz w:val="36"/>
                <w:szCs w:val="36"/>
                <w:rtl/>
                <w:lang w:bidi="ar-IQ"/>
              </w:rPr>
              <w:t>أ</w:t>
            </w:r>
            <w:r>
              <w:rPr>
                <w:rFonts w:ascii="Traditional Arabic" w:hAnsi="Traditional Arabic" w:cs="Traditional Arabic"/>
                <w:sz w:val="36"/>
                <w:szCs w:val="36"/>
                <w:rtl/>
                <w:lang w:bidi="ar-IQ"/>
              </w:rPr>
              <w:t xml:space="preserve">قرع بن حابس </w:t>
            </w:r>
            <w:r>
              <w:rPr>
                <w:rFonts w:ascii="Traditional Arabic" w:hAnsi="Traditional Arabic" w:cs="Traditional Arabic" w:hint="cs"/>
                <w:sz w:val="36"/>
                <w:szCs w:val="36"/>
                <w:rtl/>
                <w:lang w:bidi="ar-IQ"/>
              </w:rPr>
              <w:t>أ</w:t>
            </w:r>
            <w:r w:rsidRPr="008D71CD">
              <w:rPr>
                <w:rFonts w:ascii="Traditional Arabic" w:hAnsi="Traditional Arabic" w:cs="Traditional Arabic"/>
                <w:sz w:val="36"/>
                <w:szCs w:val="36"/>
                <w:rtl/>
                <w:lang w:bidi="ar-IQ"/>
              </w:rPr>
              <w:t xml:space="preserve">تى النبي صلى الله عليه وسلم ناداه  وقال </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يا مُحمد ان مدحي زين وان شتمي شين</w:t>
            </w:r>
            <w:r w:rsidRPr="008D71CD">
              <w:rPr>
                <w:rFonts w:ascii="Traditional Arabic" w:hAnsi="Traditional Arabic" w:cs="Traditional Arabic"/>
                <w:sz w:val="36"/>
                <w:szCs w:val="36"/>
                <w:rtl/>
                <w:lang w:eastAsia="ar-SA" w:bidi="ar-IQ"/>
              </w:rPr>
              <w:t xml:space="preserve"> ..»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169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الإيمان نصفان نصف صبر ونصف شكر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145</w:t>
            </w:r>
          </w:p>
        </w:tc>
      </w:tr>
      <w:tr w:rsidR="00C963BC" w:rsidRPr="008D71CD" w:rsidTr="008F1101">
        <w:trPr>
          <w:trHeight w:val="144"/>
        </w:trPr>
        <w:tc>
          <w:tcPr>
            <w:tcW w:w="7432" w:type="dxa"/>
          </w:tcPr>
          <w:p w:rsidR="00C963BC" w:rsidRPr="008D71CD" w:rsidRDefault="00C963BC" w:rsidP="008F1101">
            <w:pPr>
              <w:pStyle w:val="FootnoteText"/>
              <w:rPr>
                <w:sz w:val="36"/>
                <w:szCs w:val="36"/>
                <w:rtl/>
              </w:rPr>
            </w:pPr>
            <w:r w:rsidRPr="008D71CD">
              <w:rPr>
                <w:sz w:val="36"/>
                <w:szCs w:val="36"/>
                <w:rtl/>
              </w:rPr>
              <w:t>«التائب من الذنبِ كمن لا ذنبَ لهُ</w:t>
            </w:r>
            <w:r>
              <w:rPr>
                <w:rFonts w:ascii="AngsanaUPC" w:hAnsi="AngsanaUPC" w:cs="AngsanaUP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sz w:val="36"/>
                <w:szCs w:val="36"/>
                <w:rtl/>
              </w:rPr>
              <w:t>130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الحُب في اللهِ والبغض في اللهِ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143</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«الخيل معقود بنواصيها الخير إلى يومِ القيامة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117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«الصعود جبل من نار يصعد فيهِ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r w:rsidRPr="008D71CD">
              <w:rPr>
                <w:rFonts w:ascii="Traditional Arabic" w:hAnsi="Traditional Arabic" w:cs="Traditional Arabic" w:hint="cs"/>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224</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«الظلمُ ظُلماتٌ يوم القيامة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127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العزى شجرةلغطفان كانوا يعبدونها فبعثَ اليها رسول الله صلى الله عليه وسلم خالد ابن الوليد فقطعها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188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«المستغزر يثابُ من هبتهِ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hint="cs"/>
                <w:sz w:val="36"/>
                <w:szCs w:val="36"/>
                <w:rtl/>
              </w:rPr>
              <w:t>ا</w:t>
            </w:r>
            <w:r w:rsidRPr="008D71CD">
              <w:rPr>
                <w:rFonts w:ascii="Traditional Arabic" w:hAnsi="Traditional Arabic" w:cs="Traditional Arabic"/>
                <w:sz w:val="36"/>
                <w:szCs w:val="36"/>
                <w:rtl/>
              </w:rPr>
              <w:t>ن أبا جهل مر برسول الله صلى الله عليه وسلم وهو يصلي</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rPr>
              <w:t>«</w:t>
            </w:r>
            <w:r w:rsidRPr="008D71CD">
              <w:rPr>
                <w:rFonts w:ascii="Traditional Arabic" w:hAnsi="Traditional Arabic" w:cs="Traditional Arabic" w:hint="cs"/>
                <w:sz w:val="36"/>
                <w:szCs w:val="36"/>
                <w:rtl/>
              </w:rPr>
              <w:t>ا</w:t>
            </w:r>
            <w:r w:rsidRPr="008D71CD">
              <w:rPr>
                <w:rFonts w:ascii="Traditional Arabic" w:hAnsi="Traditional Arabic" w:cs="Traditional Arabic"/>
                <w:sz w:val="36"/>
                <w:szCs w:val="36"/>
                <w:rtl/>
              </w:rPr>
              <w:t>ن ابن عُمر لما طلقَ امرأتهُ حائضاً أمرهُ صلى الله عليه وسلم بالرجعةِ</w:t>
            </w:r>
            <w:r>
              <w:rPr>
                <w:rFonts w:ascii="AngsanaUPC" w:hAnsi="AngsanaUPC" w:cs="AngsanaUP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bidi="ar-IQ"/>
              </w:rPr>
            </w:pPr>
            <w:r w:rsidRPr="008D71CD">
              <w:rPr>
                <w:rFonts w:ascii="Traditional Arabic" w:hAnsi="Traditional Arabic" w:cs="Traditional Arabic" w:hint="cs"/>
                <w:sz w:val="36"/>
                <w:szCs w:val="36"/>
                <w:rtl/>
                <w:lang w:bidi="ar-IQ"/>
              </w:rPr>
              <w:t>204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w:t>
            </w:r>
            <w:r w:rsidRPr="008D71CD">
              <w:rPr>
                <w:rFonts w:ascii="Traditional Arabic" w:hAnsi="Traditional Arabic" w:cs="Traditional Arabic" w:hint="cs"/>
                <w:sz w:val="36"/>
                <w:szCs w:val="36"/>
                <w:rtl/>
              </w:rPr>
              <w:t>ا</w:t>
            </w:r>
            <w:r w:rsidRPr="008D71CD">
              <w:rPr>
                <w:rFonts w:ascii="Traditional Arabic" w:hAnsi="Traditional Arabic" w:cs="Traditional Arabic"/>
                <w:sz w:val="36"/>
                <w:szCs w:val="36"/>
                <w:rtl/>
              </w:rPr>
              <w:t>ن ابن مكتوم أتى رسول الله صلى الله عليه وسلم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hint="cs"/>
                <w:sz w:val="36"/>
                <w:szCs w:val="36"/>
                <w:rtl/>
              </w:rPr>
              <w:t>238</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lang w:bidi="ar-IQ"/>
              </w:rPr>
            </w:pPr>
            <w:r w:rsidRPr="008D71CD">
              <w:rPr>
                <w:rFonts w:ascii="AngsanaUPC" w:hAnsi="AngsanaUPC" w:cs="AngsanaUPC"/>
                <w:sz w:val="36"/>
                <w:szCs w:val="36"/>
                <w:rtl/>
              </w:rPr>
              <w:lastRenderedPageBreak/>
              <w:t>«</w:t>
            </w:r>
            <w:r w:rsidRPr="008D71CD">
              <w:rPr>
                <w:rFonts w:ascii="Traditional Arabic" w:hAnsi="Traditional Arabic" w:cs="Traditional Arabic" w:hint="cs"/>
                <w:sz w:val="36"/>
                <w:szCs w:val="36"/>
                <w:rtl/>
                <w:lang w:bidi="ar-IQ"/>
              </w:rPr>
              <w:t>ا</w:t>
            </w:r>
            <w:r w:rsidRPr="008D71CD">
              <w:rPr>
                <w:rFonts w:ascii="Traditional Arabic" w:hAnsi="Traditional Arabic" w:cs="Traditional Arabic"/>
                <w:sz w:val="36"/>
                <w:szCs w:val="36"/>
                <w:rtl/>
                <w:lang w:bidi="ar-IQ"/>
              </w:rPr>
              <w:t>ن أُبي بن خلف أتى النبي (صلى الله عليه وسلم)بعظمٍ بالٍ</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101</w:t>
            </w:r>
          </w:p>
        </w:tc>
      </w:tr>
      <w:tr w:rsidR="00C963BC" w:rsidRPr="008D71CD" w:rsidTr="008F1101">
        <w:trPr>
          <w:trHeight w:val="144"/>
        </w:trPr>
        <w:tc>
          <w:tcPr>
            <w:tcW w:w="7432" w:type="dxa"/>
          </w:tcPr>
          <w:p w:rsidR="00C963BC" w:rsidRPr="008D71CD" w:rsidRDefault="00C963BC" w:rsidP="008F1101">
            <w:pPr>
              <w:jc w:val="both"/>
              <w:rPr>
                <w:rFonts w:ascii="Traditional Arabic" w:hAnsi="Traditional Arabic" w:cs="Traditional Arabic"/>
                <w:sz w:val="36"/>
                <w:szCs w:val="36"/>
                <w:rtl/>
                <w:lang w:eastAsia="ar-SA"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ان آخر وطأة وطئها الله بوَجّ</w:t>
            </w:r>
            <w:r w:rsidRPr="008D71CD">
              <w:rPr>
                <w:rFonts w:ascii="AngsanaUPC" w:hAnsi="AngsanaUPC" w:cs="AngsanaUPC"/>
                <w:sz w:val="36"/>
                <w:szCs w:val="36"/>
                <w:lang w:eastAsia="ar-SA" w:bidi="ar-IQ"/>
              </w:rPr>
              <w:t>«</w:t>
            </w:r>
            <w:r>
              <w:rPr>
                <w:rFonts w:ascii="AngsanaUPC" w:hAnsi="AngsanaUPC" w:cs="AngsanaUPC"/>
                <w:sz w:val="36"/>
                <w:szCs w:val="36"/>
                <w:lang w:eastAsia="ar-SA"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165</w:t>
            </w:r>
          </w:p>
        </w:tc>
      </w:tr>
      <w:tr w:rsidR="00C963BC" w:rsidRPr="008D71CD" w:rsidTr="008F1101">
        <w:trPr>
          <w:trHeight w:val="144"/>
        </w:trPr>
        <w:tc>
          <w:tcPr>
            <w:tcW w:w="7432" w:type="dxa"/>
          </w:tcPr>
          <w:p w:rsidR="00C963BC" w:rsidRPr="008D71CD" w:rsidRDefault="00C963BC" w:rsidP="008F1101">
            <w:pPr>
              <w:pStyle w:val="FootnoteText"/>
              <w:rPr>
                <w:sz w:val="36"/>
                <w:szCs w:val="36"/>
                <w:rtl/>
              </w:rPr>
            </w:pPr>
            <w:r w:rsidRPr="008D71CD">
              <w:rPr>
                <w:rFonts w:ascii="AngsanaUPC" w:hAnsi="AngsanaUPC" w:cs="AngsanaUPC"/>
                <w:sz w:val="36"/>
                <w:szCs w:val="36"/>
                <w:rtl/>
                <w:lang w:bidi="ar-IQ"/>
              </w:rPr>
              <w:t>«</w:t>
            </w:r>
            <w:r w:rsidRPr="008D71CD">
              <w:rPr>
                <w:rFonts w:hint="cs"/>
                <w:sz w:val="36"/>
                <w:szCs w:val="36"/>
                <w:rtl/>
              </w:rPr>
              <w:t>ا</w:t>
            </w:r>
            <w:r w:rsidRPr="008D71CD">
              <w:rPr>
                <w:sz w:val="36"/>
                <w:szCs w:val="36"/>
                <w:rtl/>
              </w:rPr>
              <w:t>ن أرواحهم في أجوافِ طيرسود تُعرضُ على النارِ</w:t>
            </w:r>
            <w:r w:rsidRPr="008D71CD">
              <w:rPr>
                <w:rFonts w:hint="cs"/>
                <w:sz w:val="36"/>
                <w:szCs w:val="36"/>
                <w:rtl/>
              </w:rPr>
              <w:t xml:space="preserve"> </w:t>
            </w:r>
            <w:r w:rsidRPr="008D71CD">
              <w:rPr>
                <w:sz w:val="36"/>
                <w:szCs w:val="36"/>
                <w:rtl/>
              </w:rPr>
              <w:t>بُكرة</w:t>
            </w:r>
            <w:r w:rsidRPr="008D71CD">
              <w:rPr>
                <w:rFonts w:hint="cs"/>
                <w:sz w:val="36"/>
                <w:szCs w:val="36"/>
                <w:rtl/>
              </w:rPr>
              <w:t xml:space="preserve"> </w:t>
            </w:r>
            <w:r w:rsidRPr="008D71CD">
              <w:rPr>
                <w:sz w:val="36"/>
                <w:szCs w:val="36"/>
                <w:rtl/>
              </w:rPr>
              <w:t>وعشيا</w:t>
            </w:r>
            <w:r>
              <w:rPr>
                <w:rFonts w:hint="cs"/>
                <w:sz w:val="36"/>
                <w:szCs w:val="36"/>
                <w:rtl/>
              </w:rPr>
              <w:t>.</w:t>
            </w:r>
            <w:r w:rsidRPr="008D71CD">
              <w:rPr>
                <w:sz w:val="36"/>
                <w:szCs w:val="36"/>
                <w:rtl/>
              </w:rPr>
              <w:t>»</w:t>
            </w:r>
          </w:p>
        </w:tc>
        <w:tc>
          <w:tcPr>
            <w:tcW w:w="1090" w:type="dxa"/>
          </w:tcPr>
          <w:p w:rsidR="00C963BC" w:rsidRPr="008D71CD" w:rsidRDefault="00C963BC" w:rsidP="008F1101">
            <w:pPr>
              <w:jc w:val="center"/>
              <w:rPr>
                <w:sz w:val="36"/>
                <w:szCs w:val="36"/>
                <w:rtl/>
                <w:lang w:bidi="ar-IQ"/>
              </w:rPr>
            </w:pPr>
            <w:r w:rsidRPr="008D71CD">
              <w:rPr>
                <w:sz w:val="36"/>
                <w:szCs w:val="36"/>
                <w:rtl/>
              </w:rPr>
              <w:t>137</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ان أصحابَ رسول الله صلى الله عليه وسلم  ملوا ملة  فقالوا :حدثنا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123</w:t>
            </w:r>
          </w:p>
        </w:tc>
      </w:tr>
      <w:tr w:rsidR="00C963BC" w:rsidRPr="008D71CD" w:rsidTr="008F1101">
        <w:trPr>
          <w:trHeight w:val="144"/>
        </w:trPr>
        <w:tc>
          <w:tcPr>
            <w:tcW w:w="7432" w:type="dxa"/>
          </w:tcPr>
          <w:p w:rsidR="00C963BC" w:rsidRPr="008D71CD" w:rsidRDefault="00C963BC" w:rsidP="008F1101">
            <w:pPr>
              <w:rPr>
                <w:sz w:val="36"/>
                <w:szCs w:val="36"/>
                <w:rtl/>
                <w:lang w:bidi="ar-IQ"/>
              </w:rPr>
            </w:pPr>
            <w:r w:rsidRPr="008D71CD">
              <w:rPr>
                <w:rFonts w:ascii="Traditional Arabic" w:hAnsi="Traditional Arabic" w:cs="Traditional Arabic"/>
                <w:sz w:val="36"/>
                <w:szCs w:val="36"/>
                <w:rtl/>
              </w:rPr>
              <w:t>«</w:t>
            </w:r>
            <w:r w:rsidRPr="008D71CD">
              <w:rPr>
                <w:rFonts w:ascii="Traditional Arabic" w:hAnsi="Traditional Arabic" w:cs="Traditional Arabic" w:hint="cs"/>
                <w:sz w:val="36"/>
                <w:szCs w:val="36"/>
                <w:rtl/>
              </w:rPr>
              <w:t>ا</w:t>
            </w:r>
            <w:r w:rsidRPr="008D71CD">
              <w:rPr>
                <w:rFonts w:ascii="Traditional Arabic" w:hAnsi="Traditional Arabic" w:cs="Traditional Arabic"/>
                <w:sz w:val="36"/>
                <w:szCs w:val="36"/>
                <w:rtl/>
              </w:rPr>
              <w:t>ن الحسنَ</w:t>
            </w:r>
            <w:r w:rsidRPr="008D71CD">
              <w:rPr>
                <w:rStyle w:val="FootnoteReference"/>
                <w:sz w:val="36"/>
                <w:szCs w:val="36"/>
                <w:rtl/>
              </w:rPr>
              <w:t xml:space="preserve"> </w:t>
            </w:r>
            <w:r w:rsidRPr="008D71CD">
              <w:rPr>
                <w:rFonts w:ascii="Traditional Arabic" w:hAnsi="Traditional Arabic" w:cs="Traditional Arabic"/>
                <w:sz w:val="36"/>
                <w:szCs w:val="36"/>
                <w:rtl/>
              </w:rPr>
              <w:t>والحسين مرِضا.»</w:t>
            </w:r>
          </w:p>
        </w:tc>
        <w:tc>
          <w:tcPr>
            <w:tcW w:w="1090" w:type="dxa"/>
          </w:tcPr>
          <w:p w:rsidR="00C963BC" w:rsidRPr="008D71CD" w:rsidRDefault="00C963BC" w:rsidP="008F1101">
            <w:pPr>
              <w:jc w:val="center"/>
              <w:rPr>
                <w:sz w:val="36"/>
                <w:szCs w:val="36"/>
                <w:rtl/>
                <w:lang w:bidi="ar-IQ"/>
              </w:rPr>
            </w:pPr>
            <w:r w:rsidRPr="008D71CD">
              <w:rPr>
                <w:rFonts w:hint="cs"/>
                <w:sz w:val="36"/>
                <w:szCs w:val="36"/>
                <w:rtl/>
                <w:lang w:bidi="ar-IQ"/>
              </w:rPr>
              <w:t>229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w:t>
            </w:r>
            <w:r w:rsidRPr="008D71CD">
              <w:rPr>
                <w:rFonts w:ascii="Traditional Arabic" w:hAnsi="Traditional Arabic" w:cs="Traditional Arabic" w:hint="cs"/>
                <w:sz w:val="36"/>
                <w:szCs w:val="36"/>
                <w:rtl/>
              </w:rPr>
              <w:t>ا</w:t>
            </w:r>
            <w:r w:rsidRPr="008D71CD">
              <w:rPr>
                <w:rFonts w:ascii="Traditional Arabic" w:hAnsi="Traditional Arabic" w:cs="Traditional Arabic"/>
                <w:sz w:val="36"/>
                <w:szCs w:val="36"/>
                <w:rtl/>
              </w:rPr>
              <w:t>ن العبدَ إذا أذنبَ ذنباً حصل في قلبهِ نُكتة</w:t>
            </w:r>
            <w:r w:rsidRPr="008D71CD">
              <w:rPr>
                <w:rStyle w:val="FootnoteReference"/>
                <w:sz w:val="36"/>
                <w:szCs w:val="36"/>
                <w:rtl/>
              </w:rPr>
              <w:t xml:space="preserve"> </w:t>
            </w:r>
            <w:r w:rsidRPr="008D71CD">
              <w:rPr>
                <w:rFonts w:ascii="Traditional Arabic" w:hAnsi="Traditional Arabic" w:cs="Traditional Arabic"/>
                <w:sz w:val="36"/>
                <w:szCs w:val="36"/>
                <w:rtl/>
              </w:rPr>
              <w:t>سوداء</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245</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hint="cs"/>
                <w:sz w:val="36"/>
                <w:szCs w:val="36"/>
                <w:rtl/>
              </w:rPr>
              <w:t>ا</w:t>
            </w:r>
            <w:r w:rsidRPr="008D71CD">
              <w:rPr>
                <w:rFonts w:ascii="Traditional Arabic" w:hAnsi="Traditional Arabic" w:cs="Traditional Arabic"/>
                <w:sz w:val="36"/>
                <w:szCs w:val="36"/>
                <w:rtl/>
              </w:rPr>
              <w:t>ن العين لتدخل الرجل القبر والجمل القدر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212</w:t>
            </w:r>
          </w:p>
        </w:tc>
      </w:tr>
      <w:tr w:rsidR="00C963BC" w:rsidRPr="008D71CD" w:rsidTr="008F1101">
        <w:trPr>
          <w:trHeight w:val="144"/>
        </w:trPr>
        <w:tc>
          <w:tcPr>
            <w:tcW w:w="7432" w:type="dxa"/>
          </w:tcPr>
          <w:p w:rsidR="00C963BC" w:rsidRPr="008D71CD" w:rsidRDefault="00C963BC" w:rsidP="008F1101">
            <w:pPr>
              <w:pStyle w:val="FootnoteText"/>
              <w:rPr>
                <w:sz w:val="36"/>
                <w:szCs w:val="36"/>
                <w:rtl/>
                <w:lang w:bidi="ar-IQ"/>
              </w:rPr>
            </w:pPr>
            <w:r w:rsidRPr="008D71CD">
              <w:rPr>
                <w:sz w:val="36"/>
                <w:szCs w:val="36"/>
                <w:rtl/>
                <w:lang w:bidi="ar-IQ"/>
              </w:rPr>
              <w:t>«ان الكريم بن الكريم بن الكريم يوسف بن يعقوب بن اسحاق بن ابراهيم</w:t>
            </w:r>
            <w:r>
              <w:rPr>
                <w:rFonts w:hint="cs"/>
                <w:sz w:val="36"/>
                <w:szCs w:val="36"/>
                <w:rtl/>
                <w:lang w:bidi="ar-IQ"/>
              </w:rPr>
              <w:t>.</w:t>
            </w:r>
            <w:r w:rsidRPr="008D71CD">
              <w:rPr>
                <w:sz w:val="36"/>
                <w:szCs w:val="36"/>
                <w:rtl/>
                <w:lang w:bidi="ar-IQ"/>
              </w:rPr>
              <w:t xml:space="preserve"> »</w:t>
            </w:r>
          </w:p>
        </w:tc>
        <w:tc>
          <w:tcPr>
            <w:tcW w:w="1090" w:type="dxa"/>
          </w:tcPr>
          <w:p w:rsidR="00C963BC" w:rsidRPr="008D71CD" w:rsidRDefault="00C963BC" w:rsidP="008F1101">
            <w:pPr>
              <w:jc w:val="center"/>
              <w:rPr>
                <w:sz w:val="36"/>
                <w:szCs w:val="36"/>
                <w:rtl/>
                <w:lang w:bidi="ar-IQ"/>
              </w:rPr>
            </w:pPr>
            <w:r w:rsidRPr="008D71CD">
              <w:rPr>
                <w:sz w:val="36"/>
                <w:szCs w:val="36"/>
                <w:rtl/>
                <w:lang w:bidi="ar-IQ"/>
              </w:rPr>
              <w:t>109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أن الكفار سألوا رسول الله صلى الله عليه وسلم آيه فانشقَ القمر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181</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«إن الله إذا خلقَ العبد للجنةِ استعملهُ بعملِ أهل الجنة.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128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AngsanaUPC" w:hAnsi="AngsanaUPC" w:cs="AngsanaUPC"/>
                <w:sz w:val="36"/>
                <w:szCs w:val="36"/>
                <w:rtl/>
              </w:rPr>
              <w:t>«</w:t>
            </w:r>
            <w:r w:rsidRPr="008D71CD">
              <w:rPr>
                <w:rFonts w:ascii="Traditional Arabic" w:hAnsi="Traditional Arabic" w:cs="Traditional Arabic"/>
                <w:sz w:val="36"/>
                <w:szCs w:val="36"/>
                <w:rtl/>
              </w:rPr>
              <w:t>ان اللهَ يرفعُ ذرية المؤمن في درجتهِ.»</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177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«أن المسلمينَ قالوا: لو علمنا أحب الأعمال إلى الله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199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 المؤمن ليبكي عليهِ مُصلاهُ وموضع عبادته ومصعد عمله ومهبط رزقه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151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AngsanaUPC" w:hAnsi="AngsanaUPC" w:cs="AngsanaUPC"/>
                <w:sz w:val="36"/>
                <w:szCs w:val="36"/>
                <w:rtl/>
              </w:rPr>
              <w:t>«</w:t>
            </w:r>
            <w:r w:rsidRPr="008D71CD">
              <w:rPr>
                <w:rFonts w:ascii="Traditional Arabic" w:hAnsi="Traditional Arabic" w:cs="Traditional Arabic"/>
                <w:sz w:val="36"/>
                <w:szCs w:val="36"/>
                <w:rtl/>
                <w:lang w:bidi="ar-IQ"/>
              </w:rPr>
              <w:t>ان النبي صلى الله عليه وسلم افتقد ثابت بن قيس فقال رجل يا رسول الله انااعلم لك علمه فاتاه فوجده جالسافي بيته منكسا راسه فقال له ما شانك</w:t>
            </w:r>
            <w:r>
              <w:rPr>
                <w:rFonts w:ascii="Traditional Arabic" w:hAnsi="Traditional Arabic" w:cs="Traditional Arabic" w:hint="cs"/>
                <w:sz w:val="36"/>
                <w:szCs w:val="36"/>
                <w:rtl/>
                <w:lang w:bidi="ar-IQ"/>
              </w:rPr>
              <w:t>؟.</w:t>
            </w:r>
            <w:r>
              <w:rPr>
                <w:rFonts w:ascii="AngsanaUPC" w:hAnsi="AngsanaUPC" w:cs="AngsanaUPC"/>
                <w:sz w:val="36"/>
                <w:szCs w:val="36"/>
                <w:lang w:eastAsia="ar-SA" w:bidi="ar-IQ"/>
              </w:rPr>
              <w:t>«</w:t>
            </w:r>
            <w:r w:rsidRPr="008D71CD">
              <w:rPr>
                <w:rFonts w:ascii="Traditional Arabic" w:hAnsi="Traditional Arabic" w:cs="Traditional Arabic"/>
                <w:sz w:val="36"/>
                <w:szCs w:val="36"/>
                <w:lang w:eastAsia="ar-SA"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168</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lang w:bidi="ar-IQ"/>
              </w:rPr>
            </w:pPr>
            <w:r w:rsidRPr="008D71CD">
              <w:rPr>
                <w:rFonts w:ascii="Traditional Arabic" w:hAnsi="Traditional Arabic" w:cs="Traditional Arabic"/>
                <w:sz w:val="36"/>
                <w:szCs w:val="36"/>
                <w:rtl/>
                <w:lang w:bidi="ar-IQ"/>
              </w:rPr>
              <w:t xml:space="preserve">«ان النبي صلى الله عليهِ وسلم يوم فتح مكة أغتسل في بيتِها فصلى ثمان ركعات فما رأيتهُ صلى صلاة أخف </w:t>
            </w:r>
            <w:r w:rsidRPr="008D71CD">
              <w:rPr>
                <w:rFonts w:ascii="AngsanaUPC" w:hAnsi="AngsanaUPC" w:cs="AngsanaUPC"/>
                <w:sz w:val="36"/>
                <w:szCs w:val="36"/>
                <w:rtl/>
                <w:lang w:bidi="ar-IQ"/>
              </w:rPr>
              <w:t>«</w:t>
            </w:r>
            <w:r w:rsidRPr="008D71CD">
              <w:rPr>
                <w:rFonts w:ascii="Traditional Arabic" w:hAnsi="Traditional Arabic" w:cs="Traditional Arabic"/>
                <w:sz w:val="36"/>
                <w:szCs w:val="36"/>
                <w:rtl/>
                <w:lang w:bidi="ar-IQ"/>
              </w:rPr>
              <w:t>منهاغير انهُ يتم الركوع والسجود.»</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277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أن الوحي تأخر أياماً فقال المُشركون: أن مُحمد ودعهُ ربهُ وقلاه؛فنزلت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256</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أن أُمتي يكثرون كسائرالأُمم...»</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187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«أن أهل المدينة كانوا أخبث الناس كيلا ؛فنزلت فأحسنوهُ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243</w:t>
            </w:r>
          </w:p>
        </w:tc>
      </w:tr>
      <w:tr w:rsidR="00C963BC" w:rsidRPr="008D71CD" w:rsidTr="008F1101">
        <w:trPr>
          <w:trHeight w:val="144"/>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Traditional Arabic" w:hAnsi="Traditional Arabic" w:cs="Traditional Arabic"/>
                <w:sz w:val="36"/>
                <w:szCs w:val="36"/>
                <w:rtl/>
              </w:rPr>
              <w:t>«أن بني عبد المناف وبني سهم تفاخروا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rPr>
            </w:pPr>
            <w:r w:rsidRPr="008D71CD">
              <w:rPr>
                <w:rFonts w:ascii="Traditional Arabic" w:hAnsi="Traditional Arabic" w:cs="Traditional Arabic"/>
                <w:sz w:val="36"/>
                <w:szCs w:val="36"/>
                <w:rtl/>
              </w:rPr>
              <w:t>270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«إن بيني وبينهُ لخندقاً من نار وهولا وأجنحة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lang w:bidi="ar-IQ"/>
              </w:rPr>
              <w:t>«</w:t>
            </w:r>
            <w:r w:rsidRPr="008D71CD">
              <w:rPr>
                <w:rFonts w:ascii="Traditional Arabic" w:hAnsi="Traditional Arabic" w:cs="Traditional Arabic" w:hint="cs"/>
                <w:sz w:val="36"/>
                <w:szCs w:val="36"/>
                <w:rtl/>
                <w:lang w:bidi="ar-IQ"/>
              </w:rPr>
              <w:t xml:space="preserve">ان </w:t>
            </w:r>
            <w:r w:rsidRPr="008D71CD">
              <w:rPr>
                <w:rFonts w:ascii="Traditional Arabic" w:hAnsi="Traditional Arabic" w:cs="Traditional Arabic"/>
                <w:sz w:val="36"/>
                <w:szCs w:val="36"/>
                <w:rtl/>
              </w:rPr>
              <w:t>ثابت بن قيس كان في أذنه وقر وكان جهوريا فلما نزلت تخلف عن رسول الله صلى الله عليه وسلم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r w:rsidRPr="008D71CD">
              <w:rPr>
                <w:rFonts w:ascii="Traditional Arabic" w:hAnsi="Traditional Arabic" w:cs="Traditional Arabic"/>
                <w:sz w:val="36"/>
                <w:szCs w:val="36"/>
                <w:rtl/>
                <w:lang w:eastAsia="ar-SA"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168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lastRenderedPageBreak/>
              <w:t>«</w:t>
            </w:r>
            <w:r w:rsidRPr="008D71CD">
              <w:rPr>
                <w:rFonts w:ascii="Traditional Arabic" w:hAnsi="Traditional Arabic" w:cs="Traditional Arabic" w:hint="cs"/>
                <w:sz w:val="36"/>
                <w:szCs w:val="36"/>
                <w:rtl/>
              </w:rPr>
              <w:t>ا</w:t>
            </w:r>
            <w:r w:rsidRPr="008D71CD">
              <w:rPr>
                <w:rFonts w:ascii="Traditional Arabic" w:hAnsi="Traditional Arabic" w:cs="Traditional Arabic"/>
                <w:sz w:val="36"/>
                <w:szCs w:val="36"/>
                <w:rtl/>
              </w:rPr>
              <w:t>ن جبريل أتى رسول الله صلى الله عليهِ وسلم في صباه..»</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259</w:t>
            </w:r>
          </w:p>
        </w:tc>
      </w:tr>
      <w:tr w:rsidR="00C963BC" w:rsidRPr="008D71CD" w:rsidTr="008F1101">
        <w:trPr>
          <w:trHeight w:val="144"/>
        </w:trPr>
        <w:tc>
          <w:tcPr>
            <w:tcW w:w="7432" w:type="dxa"/>
          </w:tcPr>
          <w:p w:rsidR="00C963BC" w:rsidRPr="008D71CD" w:rsidRDefault="00C963BC" w:rsidP="008F1101">
            <w:pPr>
              <w:pStyle w:val="FootnoteText"/>
              <w:rPr>
                <w:sz w:val="36"/>
                <w:szCs w:val="36"/>
                <w:rtl/>
              </w:rPr>
            </w:pPr>
            <w:r w:rsidRPr="008D71CD">
              <w:rPr>
                <w:sz w:val="36"/>
                <w:szCs w:val="36"/>
                <w:rtl/>
              </w:rPr>
              <w:t>«ان جدالاً في القرءآنِ كُفر</w:t>
            </w:r>
            <w:r>
              <w:rPr>
                <w:rFonts w:hint="cs"/>
                <w:sz w:val="36"/>
                <w:szCs w:val="36"/>
                <w:rtl/>
              </w:rPr>
              <w:t>.</w:t>
            </w:r>
            <w:r w:rsidRPr="008D71CD">
              <w:rPr>
                <w:sz w:val="36"/>
                <w:szCs w:val="36"/>
                <w:rtl/>
              </w:rPr>
              <w:t>»</w:t>
            </w:r>
          </w:p>
        </w:tc>
        <w:tc>
          <w:tcPr>
            <w:tcW w:w="1090" w:type="dxa"/>
          </w:tcPr>
          <w:p w:rsidR="00C963BC" w:rsidRPr="008D71CD" w:rsidRDefault="00C963BC" w:rsidP="008F1101">
            <w:pPr>
              <w:jc w:val="center"/>
              <w:rPr>
                <w:sz w:val="36"/>
                <w:szCs w:val="36"/>
                <w:rtl/>
                <w:lang w:bidi="ar-IQ"/>
              </w:rPr>
            </w:pPr>
            <w:r w:rsidRPr="008D71CD">
              <w:rPr>
                <w:sz w:val="36"/>
                <w:szCs w:val="36"/>
                <w:rtl/>
              </w:rPr>
              <w:t>131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«ان خولة بنت ثعلبة ظاهر منها زوجها أوس بن الصامت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192</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AngsanaUPC" w:hAnsi="AngsanaUPC" w:cs="AngsanaUPC"/>
                <w:sz w:val="36"/>
                <w:szCs w:val="36"/>
                <w:rtl/>
              </w:rPr>
              <w:t>«</w:t>
            </w:r>
            <w:r w:rsidRPr="008D71CD">
              <w:rPr>
                <w:rFonts w:ascii="Traditional Arabic" w:hAnsi="Traditional Arabic" w:cs="Traditional Arabic"/>
                <w:sz w:val="36"/>
                <w:szCs w:val="36"/>
                <w:rtl/>
              </w:rPr>
              <w:t>ان رجُلين من الصحابةِ بعثا سلمان إلى رسول الله صلى الله عليه وسلم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lang w:eastAsia="ar-SA"/>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170</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rPr>
              <w:t>«أن رهطاً من قُريش قالوا يا مُحمد تعبد إلهنا سنة ونعبُد ألهكَ سنة؛فنزلت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«أن سالم أبن عوف أبن مالك الأشجعي أسرهُ العدو.»</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205</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«ان سبيعة بنت الحارث وضعت. بعد وفاة زوجها بليالِ</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205</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 عكرمة ابن أبي جهل خرج في خمسمائةٍ إلى الحُديبية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164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أن قتيلة بنت عبد العزي قدِمت مُشرِكة على ابنتِها أسماء</w:t>
            </w:r>
            <w:r>
              <w:rPr>
                <w:rFonts w:ascii="Traditional Arabic" w:hAnsi="Traditional Arabic" w:cs="Traditional Arabi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198</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أن قُريشًا قالوا: يا مُحمد صف لنا ربكَ الذي تدعوننا إليهِ؛فنزلت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lang w:eastAsia="ar-SA" w:bidi="ar-IQ"/>
              </w:rPr>
            </w:pPr>
            <w:r w:rsidRPr="008D71CD">
              <w:rPr>
                <w:rFonts w:ascii="Traditional Arabic" w:hAnsi="Traditional Arabic" w:cs="Traditional Arabic"/>
                <w:sz w:val="36"/>
                <w:szCs w:val="36"/>
                <w:rtl/>
                <w:lang w:eastAsia="ar-SA" w:bidi="ar-IQ"/>
              </w:rPr>
              <w:t>«إن لكُلِ شئٍ قلباً،وقلب القُرآن يس،من قرأهايُريد بها وجه الله،غفر لهُ...»</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102</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إن ملكاً كانَ لهُ ساحر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247</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أن نهر في الجنةِ وعدنيه ربي فيهِ خيرا كثير</w:t>
            </w:r>
            <w:r>
              <w:rPr>
                <w:rFonts w:ascii="Traditional Arabic" w:hAnsi="Traditional Arabic" w:cs="Traditional Arabic" w:hint="cs"/>
                <w:sz w:val="36"/>
                <w:szCs w:val="36"/>
                <w:rtl/>
              </w:rPr>
              <w:t>.</w:t>
            </w:r>
            <w:r w:rsidRPr="008D71CD">
              <w:rPr>
                <w:rFonts w:ascii="AngsanaUPC" w:hAnsi="AngsanaUPC" w:cs="AngsanaUPC"/>
                <w:sz w:val="36"/>
                <w:szCs w:val="36"/>
                <w:rtl/>
              </w:rPr>
              <w:t>»</w:t>
            </w:r>
            <w:r w:rsidRPr="008D71CD">
              <w:rPr>
                <w:rFonts w:ascii="Traditional Arabic" w:hAnsi="Traditional Arabic" w:cs="Traditional Arabic" w:hint="cs"/>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273</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إن يهودياً سحرَ النبي صلى الله عليهِ وسلم في إحدى عشرة عُقدة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281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«أنا أبن الذبيحين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109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أنتُم أعلمُ بدُنياكُم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150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«انه إذا قرأها قال :سُبحانكَ وبكى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عليهِ الصلاة والسلام اسقط أية في  قراءتهِ في الصلاةِ»</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249</w:t>
            </w:r>
          </w:p>
        </w:tc>
      </w:tr>
      <w:tr w:rsidR="00C963BC" w:rsidRPr="008D71CD" w:rsidTr="008F1101">
        <w:trPr>
          <w:trHeight w:val="144"/>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عليهِ الصلاة والسلام بعثَ خيلاً</w:t>
            </w:r>
            <w:r>
              <w:rPr>
                <w:rFonts w:ascii="AngsanaUPC" w:hAnsi="AngsanaUPC" w:cs="AngsanaUP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«انهُ عليهِ الصلاة والسلام خلا بمارية</w:t>
            </w:r>
            <w:r w:rsidRPr="008D71CD">
              <w:rPr>
                <w:rFonts w:ascii="Traditional Arabic" w:hAnsi="Traditional Arabic" w:cs="Traditional Arabic"/>
                <w:sz w:val="36"/>
                <w:szCs w:val="36"/>
                <w:rtl/>
                <w:lang w:eastAsia="ar-SA"/>
              </w:rPr>
              <w:t xml:space="preserve"> في نوبة عائشة...»</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207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عليهِ الصلاة والسلام ذكرَ إسرائيلياً لبس السلاح في سبيلِ الله»</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265</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vertAlign w:val="superscript"/>
                <w:rtl/>
              </w:rPr>
            </w:pPr>
            <w:r w:rsidRPr="008D71CD">
              <w:rPr>
                <w:rFonts w:ascii="Traditional Arabic" w:hAnsi="Traditional Arabic" w:cs="Traditional Arabic"/>
                <w:sz w:val="36"/>
                <w:szCs w:val="36"/>
                <w:rtl/>
              </w:rPr>
              <w:t>«انه عليهِ الصلاة والسلام سئل هل رأيت ربك؟ فقال: رأيتهُ بفؤادي</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030886" w:rsidRDefault="00C963BC" w:rsidP="008F1101">
            <w:pPr>
              <w:jc w:val="center"/>
              <w:rPr>
                <w:b/>
                <w:bCs/>
                <w:sz w:val="36"/>
                <w:szCs w:val="36"/>
                <w:rtl/>
                <w:lang w:bidi="ar-IQ"/>
              </w:rPr>
            </w:pPr>
            <w:r w:rsidRPr="00030886">
              <w:rPr>
                <w:rFonts w:ascii="Traditional Arabic" w:hAnsi="Traditional Arabic" w:cs="Traditional Arabic"/>
                <w:b/>
                <w:bCs/>
                <w:sz w:val="36"/>
                <w:szCs w:val="36"/>
                <w:vertAlign w:val="superscript"/>
                <w:rtl/>
              </w:rPr>
              <w:t>188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«انه عليه الصلاة والسلام سئل: أي النسب أشرف ؟</w:t>
            </w:r>
            <w:r>
              <w:rPr>
                <w:rFonts w:ascii="AngsanaUPC" w:hAnsi="AngsanaUPC" w:cs="AngsanaUPC" w:hint="cs"/>
                <w:sz w:val="36"/>
                <w:szCs w:val="36"/>
                <w:rtl/>
              </w:rPr>
              <w:t>...</w:t>
            </w:r>
            <w:r>
              <w:rPr>
                <w:rFonts w:ascii="AngsanaUPC" w:hAnsi="AngsanaUPC" w:cs="AngsanaUPC"/>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109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lang w:bidi="ar-IQ"/>
              </w:rPr>
              <w:t>«</w:t>
            </w:r>
            <w:r w:rsidRPr="008D71CD">
              <w:rPr>
                <w:rFonts w:ascii="Traditional Arabic" w:hAnsi="Traditional Arabic" w:cs="Traditional Arabic"/>
                <w:sz w:val="36"/>
                <w:szCs w:val="36"/>
                <w:rtl/>
              </w:rPr>
              <w:t xml:space="preserve">انه عليهِ الصلاة والسلام قرأ </w:t>
            </w:r>
            <w:r w:rsidRPr="008D71CD">
              <w:rPr>
                <w:rFonts w:ascii="Traditional Arabic" w:hAnsi="Traditional Arabic" w:cs="Simplified Arabic" w:hint="cs"/>
                <w:color w:val="000000"/>
                <w:sz w:val="36"/>
                <w:szCs w:val="36"/>
                <w:rtl/>
              </w:rPr>
              <w:t>﴿</w:t>
            </w:r>
            <w:r w:rsidRPr="008D71CD">
              <w:rPr>
                <w:rFonts w:ascii="Traditional Arabic" w:hAnsi="Traditional Arabic" w:cs="Traditional Arabic"/>
                <w:color w:val="000000"/>
                <w:sz w:val="36"/>
                <w:szCs w:val="36"/>
                <w:rtl/>
              </w:rPr>
              <w:t xml:space="preserve"> </w:t>
            </w:r>
            <w:r w:rsidRPr="008D71CD">
              <w:rPr>
                <w:rFonts w:ascii="Traditional Arabic" w:hAnsi="Traditional Arabic" w:cs="QCF_P597"/>
                <w:color w:val="000000"/>
                <w:sz w:val="36"/>
                <w:szCs w:val="36"/>
                <w:rtl/>
              </w:rPr>
              <w:t>ﯴ</w:t>
            </w:r>
            <w:r w:rsidRPr="008D71CD">
              <w:rPr>
                <w:rFonts w:ascii="Traditional Arabic" w:hAnsi="Traditional Arabic" w:cs="Traditional Arabic"/>
                <w:color w:val="000000"/>
                <w:sz w:val="36"/>
                <w:szCs w:val="36"/>
                <w:rtl/>
              </w:rPr>
              <w:t xml:space="preserve">  </w:t>
            </w:r>
            <w:r w:rsidRPr="008D71CD">
              <w:rPr>
                <w:rFonts w:ascii="Traditional Arabic" w:hAnsi="Traditional Arabic" w:cs="QCF_P597"/>
                <w:color w:val="000000"/>
                <w:sz w:val="36"/>
                <w:szCs w:val="36"/>
                <w:rtl/>
              </w:rPr>
              <w:t>ﯵ</w:t>
            </w:r>
            <w:r w:rsidRPr="008D71CD">
              <w:rPr>
                <w:rFonts w:ascii="Traditional Arabic" w:hAnsi="Traditional Arabic" w:cs="Traditional Arabic"/>
                <w:color w:val="000000"/>
                <w:sz w:val="36"/>
                <w:szCs w:val="36"/>
                <w:rtl/>
              </w:rPr>
              <w:t xml:space="preserve">  </w:t>
            </w:r>
            <w:r w:rsidRPr="008D71CD">
              <w:rPr>
                <w:rFonts w:ascii="Traditional Arabic" w:hAnsi="Traditional Arabic" w:cs="Simplified Arabic" w:hint="cs"/>
                <w:color w:val="000000"/>
                <w:sz w:val="36"/>
                <w:szCs w:val="36"/>
                <w:rtl/>
              </w:rPr>
              <w:t>﴾</w:t>
            </w:r>
            <w:r w:rsidRPr="008D71CD">
              <w:rPr>
                <w:rFonts w:ascii="Traditional Arabic" w:hAnsi="Traditional Arabic" w:cs="Traditional Arabic"/>
                <w:sz w:val="36"/>
                <w:szCs w:val="36"/>
                <w:rtl/>
              </w:rPr>
              <w:t xml:space="preserve">فسجد بمن معهُ من </w:t>
            </w:r>
            <w:r w:rsidRPr="008D71CD">
              <w:rPr>
                <w:rFonts w:ascii="Traditional Arabic" w:hAnsi="Traditional Arabic" w:cs="Traditional Arabic"/>
                <w:sz w:val="36"/>
                <w:szCs w:val="36"/>
                <w:rtl/>
              </w:rPr>
              <w:lastRenderedPageBreak/>
              <w:t>المؤمنين وقُريش تصفق فوقَ رؤوسهم ؛فنزلت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lastRenderedPageBreak/>
              <w:t>246</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lastRenderedPageBreak/>
              <w:t>«ان</w:t>
            </w:r>
            <w:r>
              <w:rPr>
                <w:rFonts w:ascii="Traditional Arabic" w:hAnsi="Traditional Arabic" w:cs="Traditional Arabic"/>
                <w:sz w:val="36"/>
                <w:szCs w:val="36"/>
                <w:rtl/>
              </w:rPr>
              <w:t>هُ عليهِ الصلاة والسلام كانَ في</w:t>
            </w:r>
            <w:r>
              <w:rPr>
                <w:rFonts w:ascii="Traditional Arabic" w:hAnsi="Traditional Arabic" w:cs="Traditional Arabic" w:hint="cs"/>
                <w:sz w:val="36"/>
                <w:szCs w:val="36"/>
                <w:rtl/>
              </w:rPr>
              <w:t xml:space="preserve"> </w:t>
            </w:r>
            <w:r w:rsidRPr="008D71CD">
              <w:rPr>
                <w:rFonts w:ascii="Traditional Arabic" w:hAnsi="Traditional Arabic" w:cs="Traditional Arabic"/>
                <w:sz w:val="36"/>
                <w:szCs w:val="36"/>
                <w:rtl/>
              </w:rPr>
              <w:t>حج</w:t>
            </w:r>
            <w:r>
              <w:rPr>
                <w:rFonts w:ascii="Traditional Arabic" w:hAnsi="Traditional Arabic" w:cs="Traditional Arabic"/>
                <w:sz w:val="36"/>
                <w:szCs w:val="36"/>
                <w:rtl/>
              </w:rPr>
              <w:t>رةٍ من حُجراتهِ فقال:يدخل عليكم</w:t>
            </w:r>
            <w:r>
              <w:rPr>
                <w:rFonts w:ascii="Traditional Arabic" w:hAnsi="Traditional Arabic" w:cs="Traditional Arabic" w:hint="cs"/>
                <w:sz w:val="36"/>
                <w:szCs w:val="36"/>
                <w:rtl/>
              </w:rPr>
              <w:t xml:space="preserve"> </w:t>
            </w:r>
            <w:r w:rsidRPr="008D71CD">
              <w:rPr>
                <w:rFonts w:ascii="Traditional Arabic" w:hAnsi="Traditional Arabic" w:cs="Traditional Arabic"/>
                <w:sz w:val="36"/>
                <w:szCs w:val="36"/>
                <w:rtl/>
              </w:rPr>
              <w:t>الآن رجل.</w:t>
            </w:r>
            <w:r w:rsidRPr="008D71CD">
              <w:rPr>
                <w:rFonts w:ascii="Traditional Arabic" w:hAnsi="Traditional Arabic" w:cs="Traditional Arabic"/>
                <w:sz w:val="36"/>
                <w:szCs w:val="36"/>
                <w:rtl/>
                <w:lang w:bidi="ar-IQ"/>
              </w:rPr>
              <w:t xml:space="preserve"> قلبه قلب جبار وينظُر بعينِ شيطان ،فدخل عبدالله بن نبتل المُنافق</w:t>
            </w:r>
            <w:r>
              <w:rPr>
                <w:rFonts w:ascii="Traditional Arabic" w:hAnsi="Traditional Arabic" w:cs="Traditional Arabic" w:hint="cs"/>
                <w:sz w:val="36"/>
                <w:szCs w:val="36"/>
                <w:rtl/>
                <w:lang w:bidi="ar-IQ"/>
              </w:rPr>
              <w:t>...</w:t>
            </w:r>
            <w:r>
              <w:rPr>
                <w:rFonts w:ascii="AngsanaUPC" w:hAnsi="AngsanaUPC" w:cs="AngsanaUPC"/>
                <w:sz w:val="36"/>
                <w:szCs w:val="36"/>
                <w:rtl/>
                <w:lang w:bidi="ar-IQ"/>
              </w:rPr>
              <w:t>»</w:t>
            </w:r>
            <w:r w:rsidRPr="008D71CD">
              <w:rPr>
                <w:rFonts w:ascii="Traditional Arabic" w:hAnsi="Traditional Arabic" w:cs="Traditional Arabic"/>
                <w:sz w:val="36"/>
                <w:szCs w:val="36"/>
                <w:rtl/>
                <w:lang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193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«انه عليهِ الصلاة والسلام كان يخطب الجُمعة فمرتَ عليهِ</w:t>
            </w:r>
            <w:r>
              <w:rPr>
                <w:rFonts w:ascii="Traditional Arabic" w:hAnsi="Traditional Arabic" w:cs="Traditional Arabic" w:hint="cs"/>
                <w:sz w:val="36"/>
                <w:szCs w:val="36"/>
                <w:rtl/>
                <w:lang w:eastAsia="ar-SA"/>
              </w:rPr>
              <w:t>...</w:t>
            </w:r>
            <w:r w:rsidRPr="008D71CD">
              <w:rPr>
                <w:rFonts w:ascii="Traditional Arabic" w:hAnsi="Traditional Arabic" w:cs="Traditional Arabic"/>
                <w:sz w:val="36"/>
                <w:szCs w:val="36"/>
                <w:rtl/>
                <w:lang w:eastAsia="ar-SA"/>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201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عليه الصلاة والسلام لما أمر بقطعِ نخيلهم قالوا: يا مُحمدكُنَتَ تنهي عن الفسادِ</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194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عليه الصلاة والسلام لما قدم المدينة صالح بني النضير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rPr>
            </w:pPr>
            <w:r w:rsidRPr="008D71CD">
              <w:rPr>
                <w:rFonts w:ascii="Traditional Arabic" w:hAnsi="Traditional Arabic" w:cs="Traditional Arabic"/>
                <w:sz w:val="36"/>
                <w:szCs w:val="36"/>
                <w:rtl/>
              </w:rPr>
              <w:t>194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عليهِ الصلاة والسلام لما هم بقتالِهم بعثوا سُهيل ابن عمرو</w:t>
            </w:r>
            <w:r>
              <w:rPr>
                <w:rFonts w:ascii="AngsanaUPC" w:hAnsi="AngsanaUPC" w:cs="AngsanaUPC"/>
                <w:sz w:val="36"/>
                <w:szCs w:val="36"/>
                <w:lang w:eastAsia="ar-SA" w:bidi="ar-IQ"/>
              </w:rPr>
              <w:t>«</w:t>
            </w:r>
            <w:r w:rsidRPr="008D71CD">
              <w:rPr>
                <w:rFonts w:ascii="Traditional Arabic" w:hAnsi="Traditional Arabic" w:cs="Traditional Arabic"/>
                <w:sz w:val="36"/>
                <w:szCs w:val="36"/>
                <w:lang w:eastAsia="ar-SA" w:bidi="ar-IQ"/>
              </w:rPr>
              <w:t xml:space="preserve"> </w:t>
            </w:r>
          </w:p>
        </w:tc>
        <w:tc>
          <w:tcPr>
            <w:tcW w:w="1090" w:type="dxa"/>
          </w:tcPr>
          <w:p w:rsidR="00C963BC" w:rsidRPr="008D71CD" w:rsidRDefault="00C963BC" w:rsidP="008F1101">
            <w:pPr>
              <w:jc w:val="center"/>
              <w:rPr>
                <w:sz w:val="36"/>
                <w:szCs w:val="36"/>
                <w:rtl/>
                <w:lang w:bidi="ar-IQ"/>
              </w:rPr>
            </w:pP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عليهِ الصلاةوالسلام لما نزل الحديبية بعثَ حواس ابن أُمية الخزاعي</w:t>
            </w:r>
            <w:r>
              <w:rPr>
                <w:rFonts w:ascii="Traditional Arabic" w:hAnsi="Traditional Arabic" w:cs="Traditional Arabic" w:hint="cs"/>
                <w:sz w:val="36"/>
                <w:szCs w:val="36"/>
                <w:rtl/>
              </w:rPr>
              <w:t>...</w:t>
            </w:r>
            <w:r w:rsidRPr="008D71CD">
              <w:rPr>
                <w:rFonts w:ascii="AngsanaUPC" w:hAnsi="AngsanaUPC" w:cs="AngsanaUPC"/>
                <w:sz w:val="36"/>
                <w:szCs w:val="36"/>
                <w:lang w:eastAsia="ar-SA" w:bidi="ar-IQ"/>
              </w:rPr>
              <w:t>«</w:t>
            </w:r>
            <w:r w:rsidRPr="008D71CD">
              <w:rPr>
                <w:rFonts w:ascii="Traditional Arabic" w:hAnsi="Traditional Arabic" w:cs="Traditional Arabic"/>
                <w:sz w:val="36"/>
                <w:szCs w:val="36"/>
                <w:lang w:eastAsia="ar-SA"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164</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قيل لرسولِ الله صلى الله عليه وسلم:انكَ تُحب القرع،قال:أ</w:t>
            </w:r>
            <w:r w:rsidRPr="008D71CD">
              <w:rPr>
                <w:rFonts w:ascii="Traditional Arabic" w:hAnsi="Traditional Arabic" w:cs="Traditional Arabic" w:hint="cs"/>
                <w:sz w:val="36"/>
                <w:szCs w:val="36"/>
                <w:rtl/>
              </w:rPr>
              <w:t>ج</w:t>
            </w:r>
            <w:r w:rsidRPr="008D71CD">
              <w:rPr>
                <w:rFonts w:ascii="Traditional Arabic" w:hAnsi="Traditional Arabic" w:cs="Traditional Arabic"/>
                <w:sz w:val="36"/>
                <w:szCs w:val="36"/>
                <w:rtl/>
              </w:rPr>
              <w:t xml:space="preserve">ل،هي </w:t>
            </w:r>
            <w:r w:rsidRPr="008D71CD">
              <w:rPr>
                <w:rFonts w:ascii="Traditional Arabic" w:hAnsi="Traditional Arabic" w:cs="Traditional Arabic" w:hint="cs"/>
                <w:sz w:val="36"/>
                <w:szCs w:val="36"/>
                <w:rtl/>
              </w:rPr>
              <w:t>ش</w:t>
            </w:r>
            <w:r w:rsidRPr="008D71CD">
              <w:rPr>
                <w:rFonts w:ascii="Traditional Arabic" w:hAnsi="Traditional Arabic" w:cs="Traditional Arabic"/>
                <w:sz w:val="36"/>
                <w:szCs w:val="36"/>
                <w:rtl/>
              </w:rPr>
              <w:t>جرةأخي يونس</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rPr>
            </w:pPr>
            <w:r w:rsidRPr="008D71CD">
              <w:rPr>
                <w:rFonts w:ascii="Traditional Arabic" w:hAnsi="Traditional Arabic" w:cs="Traditional Arabic"/>
                <w:sz w:val="36"/>
                <w:szCs w:val="36"/>
                <w:rtl/>
              </w:rPr>
              <w:t>110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كان يُصلي  ملتفاً بمرطٍ مفروشٍ على عائشة؛فنزلت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219</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«انهُ كانَ يقرأ كُل ليلةٍ بني اسرائيل والزمر.»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128</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«انه لما اسلمَ عُمر شقَ ذلِكَ على قُريش، فأتوا أباطالب...</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114</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 لما دخل مكة بدأ بالمسجدِ فدخل الكعبة وصلى ثمان ركعات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«انهُ مرَ بالنبي صلى الله عليه وسلم ويقرأ حم السجدة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«انهُ يقطع البواسير وينفع من النقرس</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262</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أنها تعدل ثلث القُرآن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280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انهم اليوم أربعه فإذا كان يوم القيامه أيدهم بأربعة أخرى</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213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انهم وافوا رسول الله صلى الله عليه وسلم  بوادي نخلة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161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lang w:eastAsia="ar-SA" w:bidi="ar-IQ"/>
              </w:rPr>
              <w:t>أنهم يجحدون ويخاصمون،فيختم على أفواهِهم،وتتكلم أيديهم وأرجلهُم</w:t>
            </w:r>
            <w:r>
              <w:rPr>
                <w:rFonts w:ascii="Traditional Arabic" w:hAnsi="Traditional Arabic" w:cs="Traditional Arabic" w:hint="cs"/>
                <w:sz w:val="36"/>
                <w:szCs w:val="36"/>
                <w:rtl/>
                <w:lang w:eastAsia="ar-SA" w:bidi="ar-IQ"/>
              </w:rPr>
              <w:t>.</w:t>
            </w:r>
            <w:r w:rsidRPr="008D71CD">
              <w:rPr>
                <w:rFonts w:ascii="Traditional Arabic" w:hAnsi="Traditional Arabic" w:cs="Traditional Arabic"/>
                <w:sz w:val="36"/>
                <w:szCs w:val="36"/>
                <w:rtl/>
                <w:lang w:eastAsia="ar-SA"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98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«انهما من هذهِ الأُمة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187</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rPr>
              <w:t>«أني استغفر الله في اليومِ والليلة مائة مرة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«أني لا أعرف آية  لو أخذ الناس بها لكفتهُم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204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lastRenderedPageBreak/>
              <w:t>«أو بيومي النحر وعرفة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r w:rsidRPr="008D71CD">
              <w:rPr>
                <w:rFonts w:ascii="Traditional Arabic" w:hAnsi="Traditional Arabic" w:cs="Traditional Arabic"/>
                <w:sz w:val="36"/>
                <w:szCs w:val="36"/>
                <w:rtl/>
                <w:lang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252</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أول الآيات الدجال ونزول عيسى</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151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«أول جمعة جمعها رسول الله صلى الله عل</w:t>
            </w:r>
            <w:r>
              <w:rPr>
                <w:rFonts w:ascii="Traditional Arabic" w:hAnsi="Traditional Arabic" w:cs="Traditional Arabic"/>
                <w:sz w:val="36"/>
                <w:szCs w:val="36"/>
                <w:rtl/>
              </w:rPr>
              <w:t>يه وسلم انه لما قدم المدين</w:t>
            </w:r>
            <w:r>
              <w:rPr>
                <w:rFonts w:ascii="Traditional Arabic" w:hAnsi="Traditional Arabic" w:cs="Traditional Arabic" w:hint="cs"/>
                <w:sz w:val="36"/>
                <w:szCs w:val="36"/>
                <w:rtl/>
              </w:rPr>
              <w:t>ة</w:t>
            </w:r>
            <w:r>
              <w:rPr>
                <w:rFonts w:ascii="AngsanaUPC" w:hAnsi="AngsanaUPC" w:cs="AngsanaUPC" w:hint="cs"/>
                <w:sz w:val="36"/>
                <w:szCs w:val="36"/>
                <w:rtl/>
              </w:rPr>
              <w:t>...</w:t>
            </w:r>
            <w:r>
              <w:rPr>
                <w:rFonts w:ascii="AngsanaUPC" w:hAnsi="AngsanaUPC" w:cs="AngsanaUPC"/>
                <w:sz w:val="36"/>
                <w:szCs w:val="36"/>
                <w:rtl/>
              </w:rPr>
              <w:t>»</w:t>
            </w:r>
            <w:r>
              <w:rPr>
                <w:rFonts w:ascii="Traditional Arabic" w:hAnsi="Traditional Arabic" w:cs="Traditional Arabic"/>
                <w:sz w:val="36"/>
                <w:szCs w:val="36"/>
                <w:lang w:eastAsia="ar-SA"/>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200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«بالعدلِ قامت السموات والأرض</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184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بعض ملوك المجوس خطب الناس وقال: إن اللهَ أحل نِكاح الأخوات فلم يقبلوه...»</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«بلغوا عني ولو آية.»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218</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AngsanaUPC" w:hAnsi="AngsanaUPC" w:cs="AngsanaUPC"/>
                <w:sz w:val="36"/>
                <w:szCs w:val="36"/>
                <w:rtl/>
              </w:rPr>
              <w:t>«</w:t>
            </w:r>
            <w:r>
              <w:rPr>
                <w:rFonts w:ascii="Traditional Arabic" w:hAnsi="Traditional Arabic" w:cs="Traditional Arabic"/>
                <w:sz w:val="36"/>
                <w:szCs w:val="36"/>
                <w:rtl/>
              </w:rPr>
              <w:t>تن</w:t>
            </w:r>
            <w:r>
              <w:rPr>
                <w:rFonts w:ascii="Traditional Arabic" w:hAnsi="Traditional Arabic" w:cs="Traditional Arabic" w:hint="cs"/>
                <w:sz w:val="36"/>
                <w:szCs w:val="36"/>
                <w:rtl/>
              </w:rPr>
              <w:t>ت</w:t>
            </w:r>
            <w:r w:rsidRPr="008D71CD">
              <w:rPr>
                <w:rFonts w:ascii="Traditional Arabic" w:hAnsi="Traditional Arabic" w:cs="Traditional Arabic"/>
                <w:sz w:val="36"/>
                <w:szCs w:val="36"/>
                <w:rtl/>
              </w:rPr>
              <w:t>صب الموازين يوم القيامة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121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«خمس بخمسٍ ما نقض قوم العهد إلا سلطَ اللهُ عليهم عدوهم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«رأى عليهِ الصلاة والسلام انهُ واصحابهُ دخلوا مكة آمنين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167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lang w:eastAsia="ar-SA" w:bidi="ar-IQ"/>
              </w:rPr>
            </w:pPr>
            <w:r w:rsidRPr="008D71CD">
              <w:rPr>
                <w:rFonts w:ascii="Traditional Arabic" w:hAnsi="Traditional Arabic" w:cs="Traditional Arabic"/>
                <w:sz w:val="36"/>
                <w:szCs w:val="36"/>
                <w:rtl/>
              </w:rPr>
              <w:t>«رحمَ اللهُ المُحلقين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104</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AngsanaUPC" w:hAnsi="AngsanaUPC" w:cs="AngsanaUPC"/>
                <w:sz w:val="36"/>
                <w:szCs w:val="36"/>
                <w:rtl/>
              </w:rPr>
              <w:t>«</w:t>
            </w:r>
            <w:r w:rsidRPr="008D71CD">
              <w:rPr>
                <w:rFonts w:ascii="Traditional Arabic" w:hAnsi="Traditional Arabic" w:cs="Traditional Arabic"/>
                <w:sz w:val="36"/>
                <w:szCs w:val="36"/>
                <w:rtl/>
              </w:rPr>
              <w:t>روي أنه عليهِ الصلاة والسلام بعثَ الوليد ابن عُقبة مُصدقاً إلى بني المُصطلق</w:t>
            </w:r>
            <w:r w:rsidRPr="008D71CD">
              <w:rPr>
                <w:rFonts w:ascii="Traditional Arabic" w:hAnsi="Traditional Arabic" w:cs="Traditional Arabic"/>
                <w:sz w:val="36"/>
                <w:szCs w:val="36"/>
                <w:rtl/>
                <w:lang w:eastAsia="ar-SA"/>
              </w:rPr>
              <w:t>.</w:t>
            </w:r>
            <w:r w:rsidRPr="008D71CD">
              <w:rPr>
                <w:rFonts w:ascii="Traditional Arabic" w:hAnsi="Traditional Arabic" w:cs="Traditional Arabic"/>
                <w:sz w:val="36"/>
                <w:szCs w:val="36"/>
                <w:rtl/>
              </w:rPr>
              <w:t xml:space="preserve"> وكان بينه وبينهم إحنة فلما سمعوا به استقبلوه فحسبهم مقاتليه فرجع وقال لرسول الله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lang w:eastAsia="ar-SA"/>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169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سئل رسول الله صلى الله عليه وسلم : من أكرم الناس؟ قال :أتقاهم للهِ</w:t>
            </w:r>
            <w:r>
              <w:rPr>
                <w:rFonts w:ascii="Traditional Arabic" w:hAnsi="Traditional Arabic" w:cs="Traditional Arabi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109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AngsanaUPC" w:hAnsi="AngsanaUPC" w:cs="AngsanaUPC"/>
                <w:sz w:val="36"/>
                <w:szCs w:val="36"/>
                <w:rtl/>
              </w:rPr>
              <w:t>«</w:t>
            </w:r>
            <w:r w:rsidRPr="008D71CD">
              <w:rPr>
                <w:rFonts w:ascii="Traditional Arabic" w:hAnsi="Traditional Arabic" w:cs="Traditional Arabic"/>
                <w:sz w:val="36"/>
                <w:szCs w:val="36"/>
                <w:rtl/>
              </w:rPr>
              <w:t>سئل صلى الله عليه وسلم  عن الغيبةِ فقال :«ان تذكُر أخاك</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170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color w:val="FF0000"/>
                <w:sz w:val="36"/>
                <w:szCs w:val="36"/>
                <w:rtl/>
              </w:rPr>
              <w:t>«</w:t>
            </w:r>
            <w:r w:rsidRPr="008D71CD">
              <w:rPr>
                <w:rFonts w:ascii="Traditional Arabic" w:hAnsi="Traditional Arabic" w:cs="Traditional Arabic" w:hint="cs"/>
                <w:sz w:val="36"/>
                <w:szCs w:val="36"/>
                <w:rtl/>
              </w:rPr>
              <w:t xml:space="preserve">سُئلت </w:t>
            </w:r>
            <w:r w:rsidRPr="008D71CD">
              <w:rPr>
                <w:rFonts w:ascii="Traditional Arabic" w:hAnsi="Traditional Arabic" w:cs="Traditional Arabic"/>
                <w:sz w:val="36"/>
                <w:szCs w:val="36"/>
                <w:rtl/>
              </w:rPr>
              <w:t>عائشة عن خُلقهِ فقالت :كان خُلقه القُرآن ألست تقرا القران؟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211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hint="cs"/>
                <w:sz w:val="36"/>
                <w:szCs w:val="36"/>
                <w:rtl/>
              </w:rPr>
              <w:t xml:space="preserve">سُئل </w:t>
            </w:r>
            <w:r w:rsidRPr="008D71CD">
              <w:rPr>
                <w:rFonts w:ascii="Traditional Arabic" w:hAnsi="Traditional Arabic" w:cs="Traditional Arabic"/>
                <w:sz w:val="36"/>
                <w:szCs w:val="36"/>
                <w:rtl/>
              </w:rPr>
              <w:t>عليهِ الصلاة والسلام عنهُ وكانَ سلمان  الى جنبهِ فضرب فُخذهُ وقال هذا وقومه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163</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عن ابن عباس</w:t>
            </w:r>
            <w:r w:rsidRPr="008D71CD">
              <w:rPr>
                <w:rFonts w:ascii="Traditional Arabic" w:hAnsi="Traditional Arabic" w:cs="Traditional Arabic"/>
                <w:sz w:val="36"/>
                <w:szCs w:val="36"/>
              </w:rPr>
              <w:t xml:space="preserve"> :</w:t>
            </w:r>
            <w:r w:rsidRPr="008D71CD">
              <w:rPr>
                <w:rFonts w:ascii="Traditional Arabic" w:hAnsi="Traditional Arabic" w:cs="Traditional Arabic"/>
                <w:sz w:val="36"/>
                <w:szCs w:val="36"/>
                <w:rtl/>
              </w:rPr>
              <w:t>«ما عرفت صلاة الضحى إلا بهذهِ الآية</w:t>
            </w:r>
            <w:r>
              <w:rPr>
                <w:rFonts w:ascii="AngsanaUPC" w:hAnsi="AngsanaUPC" w:cs="AngsanaUPC" w:hint="cs"/>
                <w:sz w:val="36"/>
                <w:szCs w:val="36"/>
                <w:rtl/>
              </w:rPr>
              <w:t>.</w:t>
            </w: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116</w:t>
            </w:r>
          </w:p>
        </w:tc>
      </w:tr>
      <w:tr w:rsidR="00C963BC" w:rsidRPr="008D71CD" w:rsidTr="008F1101">
        <w:trPr>
          <w:trHeight w:val="144"/>
        </w:trPr>
        <w:tc>
          <w:tcPr>
            <w:tcW w:w="7432" w:type="dxa"/>
          </w:tcPr>
          <w:p w:rsidR="00C963BC" w:rsidRPr="008D71CD" w:rsidRDefault="00C963BC" w:rsidP="008F1101">
            <w:pPr>
              <w:jc w:val="lowKashida"/>
              <w:rPr>
                <w:rFonts w:ascii="AngsanaUPC" w:hAnsi="AngsanaUPC" w:cs="AngsanaUPC"/>
                <w:sz w:val="36"/>
                <w:szCs w:val="36"/>
                <w:rtl/>
              </w:rPr>
            </w:pPr>
          </w:p>
        </w:tc>
        <w:tc>
          <w:tcPr>
            <w:tcW w:w="1090" w:type="dxa"/>
          </w:tcPr>
          <w:p w:rsidR="00C963BC" w:rsidRPr="008D71CD" w:rsidRDefault="00C963BC" w:rsidP="008F1101">
            <w:pPr>
              <w:jc w:val="center"/>
              <w:rPr>
                <w:rFonts w:ascii="Traditional Arabic" w:hAnsi="Traditional Arabic" w:cs="Traditional Arabic"/>
                <w:sz w:val="36"/>
                <w:szCs w:val="36"/>
                <w:rtl/>
              </w:rPr>
            </w:pP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عن أبي هُريرة:« انهُ سجدَ فيها وقال: والله ما سجدتُ فيها إلا بعد أن رأيتُ رسول الله صلى الله عليهِ وسلم يسجُد فيها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p w:rsidR="00C963BC" w:rsidRPr="008D71CD" w:rsidRDefault="00C963BC" w:rsidP="008F1101">
            <w:pPr>
              <w:rPr>
                <w:sz w:val="36"/>
                <w:szCs w:val="36"/>
                <w:rtl/>
              </w:rPr>
            </w:pP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246</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«عن النبي صلى الله عليهِ وسلم انهُ سمع رجُلاً يقرؤها قال: وجبت قيل: يا </w:t>
            </w:r>
            <w:r w:rsidRPr="008D71CD">
              <w:rPr>
                <w:rFonts w:ascii="Traditional Arabic" w:hAnsi="Traditional Arabic" w:cs="Traditional Arabic"/>
                <w:sz w:val="36"/>
                <w:szCs w:val="36"/>
                <w:rtl/>
              </w:rPr>
              <w:lastRenderedPageBreak/>
              <w:t>رسول الله وما وجبت؟ قال :وجبت لهُ ألجنة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lastRenderedPageBreak/>
              <w:t>280</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lastRenderedPageBreak/>
              <w:t>«عن عُثمان انهُ سأل النبي صلى الله عليه وسلم  عن المقاليد</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127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«عن علي أن في كتابِ الله آية ما عمل بها أحدٌ غيري</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193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«غريمُك أسيرُك فأحسن إلى أسيرك</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229</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«فانهُ كان يؤتى بالأسيرِ فيدفعهُ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228</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lang w:bidi="ar-IQ"/>
              </w:rPr>
              <w:t>فرج سقفي وانا بمكة فنزل جبريل عليه السلام ففرج صدري ثم غسله بماء زمزم...»</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259</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«فصل لا نزرٌ،ولا هذر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116</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«فضل العالم على العابدِ كفضل ا</w:t>
            </w:r>
            <w:r>
              <w:rPr>
                <w:rFonts w:ascii="Traditional Arabic" w:hAnsi="Traditional Arabic" w:cs="Traditional Arabic"/>
                <w:sz w:val="36"/>
                <w:szCs w:val="36"/>
                <w:rtl/>
              </w:rPr>
              <w:t>لقمر ليلة البدر على سائرِالنجوم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192</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فنصف في الصبرِ ونصف في الشُكرِ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145</w:t>
            </w:r>
          </w:p>
        </w:tc>
      </w:tr>
      <w:tr w:rsidR="00C963BC" w:rsidRPr="008D71CD" w:rsidTr="008F1101">
        <w:trPr>
          <w:trHeight w:val="144"/>
        </w:trPr>
        <w:tc>
          <w:tcPr>
            <w:tcW w:w="7432" w:type="dxa"/>
          </w:tcPr>
          <w:p w:rsidR="00C963BC" w:rsidRPr="008D71CD" w:rsidRDefault="00C963BC" w:rsidP="008F1101">
            <w:pPr>
              <w:pStyle w:val="FootnoteText"/>
              <w:rPr>
                <w:sz w:val="36"/>
                <w:szCs w:val="36"/>
                <w:rtl/>
              </w:rPr>
            </w:pPr>
            <w:r w:rsidRPr="008D71CD">
              <w:rPr>
                <w:sz w:val="36"/>
                <w:szCs w:val="36"/>
                <w:rtl/>
              </w:rPr>
              <w:t xml:space="preserve">«قال رجل للنبي صلى الله عليه وسلم  ياخيرَ البشر، فقال :ذلك يوسف صديق الله ابن يعقوب اسرائيل الله ابن </w:t>
            </w:r>
            <w:r w:rsidRPr="008D71CD">
              <w:rPr>
                <w:rFonts w:ascii="AngsanaUPC" w:hAnsi="AngsanaUPC" w:cs="AngsanaUPC"/>
                <w:sz w:val="36"/>
                <w:szCs w:val="36"/>
                <w:rtl/>
              </w:rPr>
              <w:t>«</w:t>
            </w:r>
            <w:r w:rsidRPr="008D71CD">
              <w:rPr>
                <w:sz w:val="36"/>
                <w:szCs w:val="36"/>
                <w:rtl/>
              </w:rPr>
              <w:t>اسحق ذبيح الله ابن ابراهيم خليل الله</w:t>
            </w:r>
            <w:r>
              <w:rPr>
                <w:rFonts w:ascii="AngsanaUPC" w:hAnsi="AngsanaUPC" w:cs="AngsanaUP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sz w:val="36"/>
                <w:szCs w:val="36"/>
                <w:rtl/>
              </w:rPr>
              <w:t>110</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«قال ي</w:t>
            </w:r>
            <w:r>
              <w:rPr>
                <w:rFonts w:ascii="Traditional Arabic" w:hAnsi="Traditional Arabic" w:cs="Traditional Arabic"/>
                <w:sz w:val="36"/>
                <w:szCs w:val="36"/>
                <w:rtl/>
              </w:rPr>
              <w:t>اأيها الناس إنما الناسُ رجُلان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171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«كاتب الحسنات أمين على كاتبِ السيئات</w:t>
            </w:r>
            <w:r>
              <w:rPr>
                <w:rFonts w:ascii="Traditional Arabic" w:hAnsi="Traditional Arabic" w:cs="Traditional Arabic" w:hint="cs"/>
                <w:sz w:val="36"/>
                <w:szCs w:val="36"/>
                <w:rtl/>
                <w:lang w:eastAsia="ar-SA"/>
              </w:rPr>
              <w:t>.</w:t>
            </w:r>
            <w:r w:rsidRPr="008D71CD">
              <w:rPr>
                <w:rFonts w:ascii="Traditional Arabic" w:hAnsi="Traditional Arabic" w:cs="Traditional Arabic"/>
                <w:sz w:val="36"/>
                <w:szCs w:val="36"/>
                <w:rtl/>
                <w:lang w:eastAsia="ar-SA"/>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rPr>
              <w:t>172</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«كمل من الرجالِ كثير. ولم يكمل من النساء إلا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207</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«كُنتُ بحراءٍ فنوديت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lang w:eastAsia="ar-SA" w:bidi="ar-IQ"/>
              </w:rPr>
            </w:pPr>
            <w:r w:rsidRPr="008D71CD">
              <w:rPr>
                <w:rFonts w:ascii="Traditional Arabic" w:hAnsi="Traditional Arabic" w:cs="Traditional Arabic"/>
                <w:sz w:val="36"/>
                <w:szCs w:val="36"/>
                <w:rtl/>
                <w:lang w:eastAsia="ar-SA" w:bidi="ar-IQ"/>
              </w:rPr>
              <w:t>«كُنتُ لا أعلمُ ما روي في فضلِ يس ؛كيف خُصت بهِ،فإذا إنه لهذهِ الآية»</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103</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rPr>
              <w:t>«لا تتبعوا عورات المسلمين</w:t>
            </w:r>
            <w:r w:rsidRPr="008D71CD">
              <w:rPr>
                <w:rFonts w:ascii="Traditional Arabic" w:hAnsi="Traditional Arabic" w:cs="Traditional Arabic"/>
                <w:sz w:val="36"/>
                <w:szCs w:val="36"/>
                <w:rtl/>
                <w:lang w:eastAsia="ar-SA" w:bidi="ar-IQ"/>
              </w:rPr>
              <w:t xml:space="preserve"> </w:t>
            </w:r>
            <w:r>
              <w:rPr>
                <w:rFonts w:ascii="Traditional Arabic" w:hAnsi="Traditional Arabic" w:cs="Traditional Arabic" w:hint="cs"/>
                <w:sz w:val="36"/>
                <w:szCs w:val="36"/>
                <w:rtl/>
                <w:lang w:eastAsia="ar-SA" w:bidi="ar-IQ"/>
              </w:rPr>
              <w:t>.</w:t>
            </w:r>
            <w:r w:rsidRPr="008D71CD">
              <w:rPr>
                <w:rFonts w:ascii="Traditional Arabic" w:hAnsi="Traditional Arabic" w:cs="Traditional Arabic"/>
                <w:sz w:val="36"/>
                <w:szCs w:val="36"/>
                <w:rtl/>
                <w:lang w:eastAsia="ar-SA"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170</w:t>
            </w:r>
          </w:p>
        </w:tc>
      </w:tr>
      <w:tr w:rsidR="00C963BC" w:rsidRPr="008D71CD" w:rsidTr="008F1101">
        <w:trPr>
          <w:trHeight w:val="144"/>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لأطوفنَ الليلة على سبعينِ امرأة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r w:rsidRPr="008D71CD">
              <w:rPr>
                <w:rStyle w:val="FootnoteReference"/>
                <w:sz w:val="36"/>
                <w:szCs w:val="36"/>
                <w:rtl/>
              </w:rPr>
              <w:t xml:space="preserve"> </w:t>
            </w:r>
          </w:p>
        </w:tc>
        <w:tc>
          <w:tcPr>
            <w:tcW w:w="1090" w:type="dxa"/>
          </w:tcPr>
          <w:p w:rsidR="00C963BC" w:rsidRPr="008D71CD" w:rsidRDefault="00C963BC" w:rsidP="008F1101">
            <w:pPr>
              <w:jc w:val="center"/>
              <w:rPr>
                <w:sz w:val="36"/>
                <w:szCs w:val="36"/>
                <w:rtl/>
              </w:rPr>
            </w:pPr>
            <w:r w:rsidRPr="008D71CD">
              <w:rPr>
                <w:rFonts w:ascii="Traditional Arabic" w:hAnsi="Traditional Arabic" w:cs="Traditional Arabic"/>
                <w:sz w:val="36"/>
                <w:szCs w:val="36"/>
                <w:rtl/>
              </w:rPr>
              <w:t>117</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rPr>
              <w:t>«لقد أنزلت علي سورتان ما انزل مثلهما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281</w:t>
            </w:r>
          </w:p>
        </w:tc>
      </w:tr>
      <w:tr w:rsidR="00C963BC" w:rsidRPr="008D71CD" w:rsidTr="008F1101">
        <w:trPr>
          <w:trHeight w:val="144"/>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لقولِ عائشة رأيتهُ ينزل عليهِ الوحي في اليومِ الشديد البرد وان جبينه ليرفض عرقاً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221</w:t>
            </w:r>
          </w:p>
        </w:tc>
      </w:tr>
      <w:tr w:rsidR="00C963BC" w:rsidRPr="008D71CD" w:rsidTr="008F1101">
        <w:trPr>
          <w:trHeight w:val="144"/>
        </w:trPr>
        <w:tc>
          <w:tcPr>
            <w:tcW w:w="7432" w:type="dxa"/>
          </w:tcPr>
          <w:p w:rsidR="00C963BC" w:rsidRPr="003B2BC3" w:rsidRDefault="00C963BC" w:rsidP="008F1101">
            <w:pPr>
              <w:rPr>
                <w:rFonts w:ascii="Traditional Arabic" w:hAnsi="Traditional Arabic"/>
                <w:sz w:val="36"/>
                <w:szCs w:val="36"/>
                <w:vertAlign w:val="superscript"/>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لم أعلم ماهم فلماكان يوم بدر</w:t>
            </w:r>
            <w:r>
              <w:rPr>
                <w:rFonts w:ascii="AngsanaUPC" w:hAnsi="AngsanaUPC" w:hint="cs"/>
                <w:sz w:val="36"/>
                <w:szCs w:val="36"/>
                <w:vertAlign w:val="superscript"/>
                <w:rtl/>
                <w:lang w:bidi="ar-IQ"/>
              </w:rPr>
              <w:t xml:space="preserve">... </w:t>
            </w:r>
            <w:r>
              <w:rPr>
                <w:rFonts w:ascii="AngsanaUPC" w:hAnsi="AngsanaUPC" w:cs="AngsanaUPC"/>
                <w:sz w:val="36"/>
                <w:szCs w:val="36"/>
                <w:vertAlign w:val="superscript"/>
                <w:rtl/>
                <w:lang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vertAlign w:val="superscript"/>
                <w:rtl/>
                <w:lang w:bidi="ar-IQ"/>
              </w:rPr>
              <w:t>182</w:t>
            </w:r>
          </w:p>
        </w:tc>
      </w:tr>
      <w:tr w:rsidR="00C963BC" w:rsidRPr="008D71CD" w:rsidTr="008F1101">
        <w:trPr>
          <w:trHeight w:val="144"/>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 xml:space="preserve">لما قرأها بكى العباس فقال عليهِ السلام: ما يُبكيكَ؟ فقال: نعيت إليكَ </w:t>
            </w:r>
            <w:r w:rsidRPr="008D71CD">
              <w:rPr>
                <w:rFonts w:ascii="Traditional Arabic" w:hAnsi="Traditional Arabic" w:cs="Traditional Arabic"/>
                <w:sz w:val="36"/>
                <w:szCs w:val="36"/>
                <w:rtl/>
              </w:rPr>
              <w:lastRenderedPageBreak/>
              <w:t>نفسك قال: انها لكما تقول.»</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lastRenderedPageBreak/>
              <w:t>277</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lastRenderedPageBreak/>
              <w:t>«</w:t>
            </w:r>
            <w:r w:rsidRPr="008D71CD">
              <w:rPr>
                <w:rFonts w:ascii="Traditional Arabic" w:hAnsi="Traditional Arabic" w:cs="Traditional Arabic"/>
                <w:sz w:val="36"/>
                <w:szCs w:val="36"/>
                <w:rtl/>
              </w:rPr>
              <w:t>لما نزل عليه فانذر عشيرتك الأقربين</w:t>
            </w:r>
            <w:r>
              <w:rPr>
                <w:rFonts w:ascii="AngsanaUPC" w:hAnsi="AngsanaUPC" w:cstheme="minorBidi" w:hint="cs"/>
                <w:sz w:val="36"/>
                <w:szCs w:val="36"/>
                <w:rtl/>
              </w:rPr>
              <w:t>...</w:t>
            </w: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278</w:t>
            </w:r>
          </w:p>
        </w:tc>
      </w:tr>
      <w:tr w:rsidR="00C963BC" w:rsidRPr="008D71CD" w:rsidTr="008F1101">
        <w:trPr>
          <w:trHeight w:val="1083"/>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لما نزلت</w:t>
            </w:r>
            <w:r w:rsidRPr="008D71CD">
              <w:rPr>
                <w:rFonts w:ascii="AngsanaUPC" w:hAnsi="AngsanaUPC" w:cs="Simplified Arabic" w:hint="cs"/>
                <w:color w:val="000000"/>
                <w:sz w:val="36"/>
                <w:szCs w:val="36"/>
                <w:rtl/>
              </w:rPr>
              <w:t>﴿</w:t>
            </w:r>
            <w:r w:rsidRPr="008D71CD">
              <w:rPr>
                <w:rFonts w:ascii="Traditional Arabic" w:hAnsi="Traditional Arabic" w:cs="QCF_P591"/>
                <w:color w:val="000000"/>
                <w:sz w:val="36"/>
                <w:szCs w:val="36"/>
                <w:rtl/>
              </w:rPr>
              <w:t>ﮟ</w:t>
            </w:r>
            <w:r w:rsidRPr="008D71CD">
              <w:rPr>
                <w:rFonts w:ascii="Traditional Arabic" w:hAnsi="Traditional Arabic" w:cs="Traditional Arabic"/>
                <w:color w:val="000000"/>
                <w:sz w:val="36"/>
                <w:szCs w:val="36"/>
                <w:rtl/>
              </w:rPr>
              <w:t xml:space="preserve">  </w:t>
            </w:r>
            <w:r w:rsidRPr="008D71CD">
              <w:rPr>
                <w:rFonts w:ascii="Traditional Arabic" w:hAnsi="Traditional Arabic" w:cs="QCF_P591"/>
                <w:color w:val="000000"/>
                <w:sz w:val="36"/>
                <w:szCs w:val="36"/>
                <w:rtl/>
              </w:rPr>
              <w:t>ﮠ</w:t>
            </w:r>
            <w:r w:rsidRPr="008D71CD">
              <w:rPr>
                <w:rFonts w:ascii="Traditional Arabic" w:hAnsi="Traditional Arabic" w:cs="Traditional Arabic"/>
                <w:color w:val="000000"/>
                <w:sz w:val="36"/>
                <w:szCs w:val="36"/>
                <w:rtl/>
              </w:rPr>
              <w:t xml:space="preserve">  </w:t>
            </w:r>
            <w:r w:rsidRPr="008D71CD">
              <w:rPr>
                <w:rFonts w:ascii="Traditional Arabic" w:hAnsi="Traditional Arabic" w:cs="QCF_P591"/>
                <w:color w:val="000000"/>
                <w:sz w:val="36"/>
                <w:szCs w:val="36"/>
                <w:rtl/>
              </w:rPr>
              <w:t>ﮡ</w:t>
            </w:r>
            <w:r w:rsidRPr="008D71CD">
              <w:rPr>
                <w:rFonts w:ascii="Traditional Arabic" w:hAnsi="Traditional Arabic" w:cs="Traditional Arabic"/>
                <w:color w:val="000000"/>
                <w:sz w:val="36"/>
                <w:szCs w:val="36"/>
                <w:rtl/>
              </w:rPr>
              <w:t xml:space="preserve">  </w:t>
            </w:r>
            <w:r w:rsidRPr="008D71CD">
              <w:rPr>
                <w:rFonts w:ascii="Traditional Arabic" w:hAnsi="Traditional Arabic" w:cs="QCF_P591"/>
                <w:color w:val="000000"/>
                <w:sz w:val="36"/>
                <w:szCs w:val="36"/>
                <w:rtl/>
              </w:rPr>
              <w:t>ﮢﮣ</w:t>
            </w:r>
            <w:r w:rsidRPr="008D71CD">
              <w:rPr>
                <w:rFonts w:ascii="Traditional Arabic" w:hAnsi="Traditional Arabic" w:cs="Simplified Arabic" w:hint="cs"/>
                <w:color w:val="000000"/>
                <w:sz w:val="36"/>
                <w:szCs w:val="36"/>
                <w:rtl/>
              </w:rPr>
              <w:t>﴾</w:t>
            </w:r>
            <w:r w:rsidRPr="008D71CD">
              <w:rPr>
                <w:rFonts w:ascii="Traditional Arabic" w:hAnsi="Traditional Arabic" w:cs="Traditional Arabic"/>
                <w:sz w:val="36"/>
                <w:szCs w:val="36"/>
                <w:rtl/>
              </w:rPr>
              <w:t>قال عليهِ الصلاة والسلام :اجعلوها في ركوعكُم</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249</w:t>
            </w:r>
          </w:p>
        </w:tc>
      </w:tr>
      <w:tr w:rsidR="00C963BC" w:rsidRPr="008D71CD" w:rsidTr="008F1101">
        <w:trPr>
          <w:trHeight w:val="962"/>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لن تُقرأ سُورة أحب إلى اللهِ ولا أبلغ من قُل أعوذ بربِ الفلق وقل أعوذ بربِ الناس فان استطعت أن لا تدعهُما في صلاةٍ فأفعل</w:t>
            </w:r>
            <w:r>
              <w:rPr>
                <w:rFonts w:ascii="AngsanaUPC" w:hAnsi="AngsanaUPC" w:cs="AngsanaUP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281</w:t>
            </w:r>
          </w:p>
        </w:tc>
      </w:tr>
      <w:tr w:rsidR="00C963BC" w:rsidRPr="008D71CD" w:rsidTr="008F1101">
        <w:trPr>
          <w:trHeight w:val="466"/>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«لن يغلب عُسر يُسرين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259</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rPr>
              <w:t>«لن يُقرأ سورتين أحب ولا أرضى عند الله منهُما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281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lang w:bidi="ar-IQ"/>
              </w:rPr>
              <w:t>«</w:t>
            </w:r>
            <w:r>
              <w:rPr>
                <w:rFonts w:ascii="Traditional Arabic" w:hAnsi="Traditional Arabic" w:cs="Traditional Arabic" w:hint="cs"/>
                <w:sz w:val="36"/>
                <w:szCs w:val="36"/>
                <w:rtl/>
                <w:lang w:bidi="ar-IQ"/>
              </w:rPr>
              <w:t xml:space="preserve"> </w:t>
            </w:r>
            <w:r w:rsidRPr="008D71CD">
              <w:rPr>
                <w:rFonts w:ascii="Traditional Arabic" w:hAnsi="Traditional Arabic" w:cs="Traditional Arabic"/>
                <w:sz w:val="36"/>
                <w:szCs w:val="36"/>
                <w:rtl/>
                <w:lang w:bidi="ar-IQ"/>
              </w:rPr>
              <w:t xml:space="preserve">لوجاء العسر فدخل </w:t>
            </w:r>
            <w:r>
              <w:rPr>
                <w:rFonts w:ascii="Traditional Arabic" w:hAnsi="Traditional Arabic" w:cs="Traditional Arabic"/>
                <w:sz w:val="36"/>
                <w:szCs w:val="36"/>
                <w:rtl/>
                <w:lang w:bidi="ar-IQ"/>
              </w:rPr>
              <w:t>هذا الحجر لجاء اليسرفدخل عليه ف</w:t>
            </w:r>
            <w:r>
              <w:rPr>
                <w:rFonts w:ascii="Traditional Arabic" w:hAnsi="Traditional Arabic" w:cs="Traditional Arabic" w:hint="cs"/>
                <w:sz w:val="36"/>
                <w:szCs w:val="36"/>
                <w:rtl/>
                <w:lang w:bidi="ar-IQ"/>
              </w:rPr>
              <w:t>أ</w:t>
            </w:r>
            <w:r w:rsidRPr="008D71CD">
              <w:rPr>
                <w:rFonts w:ascii="Traditional Arabic" w:hAnsi="Traditional Arabic" w:cs="Traditional Arabic"/>
                <w:sz w:val="36"/>
                <w:szCs w:val="36"/>
                <w:rtl/>
                <w:lang w:bidi="ar-IQ"/>
              </w:rPr>
              <w:t xml:space="preserve">خرجه </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259</w:t>
            </w:r>
          </w:p>
        </w:tc>
      </w:tr>
      <w:tr w:rsidR="00C963BC" w:rsidRPr="008D71CD" w:rsidTr="008F1101">
        <w:trPr>
          <w:trHeight w:val="466"/>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«ما أحب أن تكون الدنيا لي وما فيها بها...»</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126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ما أدري أكان تُبع نبياً أو غير</w:t>
            </w:r>
            <w:r w:rsidRPr="008D71CD">
              <w:rPr>
                <w:rFonts w:ascii="Traditional Arabic" w:hAnsi="Traditional Arabic" w:cs="Traditional Arabic" w:hint="cs"/>
                <w:sz w:val="36"/>
                <w:szCs w:val="36"/>
                <w:rtl/>
              </w:rPr>
              <w:t xml:space="preserve"> </w:t>
            </w:r>
            <w:r w:rsidRPr="008D71CD">
              <w:rPr>
                <w:rFonts w:ascii="Traditional Arabic" w:hAnsi="Traditional Arabic" w:cs="Traditional Arabic"/>
                <w:sz w:val="36"/>
                <w:szCs w:val="36"/>
                <w:rtl/>
              </w:rPr>
              <w:t>نبي</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rPr>
            </w:pPr>
            <w:r w:rsidRPr="008D71CD">
              <w:rPr>
                <w:rFonts w:ascii="Traditional Arabic" w:hAnsi="Traditional Arabic" w:cs="Traditional Arabic"/>
                <w:sz w:val="36"/>
                <w:szCs w:val="36"/>
                <w:rtl/>
              </w:rPr>
              <w:t>152</w:t>
            </w:r>
          </w:p>
        </w:tc>
      </w:tr>
      <w:tr w:rsidR="00C963BC" w:rsidRPr="008D71CD" w:rsidTr="008F1101">
        <w:trPr>
          <w:trHeight w:val="962"/>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ما من عبد إلا وله في السماءِ بابان باب يصعد منه عمله وباب ينزل منه رزقه فاذا مات فقداه وبكيا عليه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151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«ما من نفس برة ولا فاجرة إلا تلوم نفسها يوم القيامة </w:t>
            </w:r>
            <w:r>
              <w:rPr>
                <w:rFonts w:ascii="Traditional Arabic" w:hAnsi="Traditional Arabic" w:cs="Traditional Arabi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226</w:t>
            </w:r>
          </w:p>
        </w:tc>
      </w:tr>
      <w:tr w:rsidR="00C963BC" w:rsidRPr="008D71CD" w:rsidTr="008F1101">
        <w:trPr>
          <w:trHeight w:val="466"/>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مائهُ أحلى من العسلِ وأبيض من اللبنِ وأبرد من الثلجِ وألين من الزبدِ أوانيه من فضة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273</w:t>
            </w:r>
          </w:p>
        </w:tc>
      </w:tr>
      <w:tr w:rsidR="00C963BC" w:rsidRPr="008D71CD" w:rsidTr="008F1101">
        <w:trPr>
          <w:trHeight w:val="962"/>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«من أحب ان يكتال بالمكيال الأوفى من الأجرِ يوم القيامة ؛ فليكن آخركلامهِ من مجلسهِ سبحان ربك إلى آخر السورة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112</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اللواتي قُبضنَ في دارِ الدُنيا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188</w:t>
            </w:r>
          </w:p>
        </w:tc>
      </w:tr>
      <w:tr w:rsidR="00C963BC" w:rsidRPr="008D71CD" w:rsidTr="008F1101">
        <w:trPr>
          <w:trHeight w:val="466"/>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سرهُ ان يكون أكرم الناس فليتق الله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rPr>
            </w:pPr>
            <w:r w:rsidRPr="008D71CD">
              <w:rPr>
                <w:rFonts w:ascii="Traditional Arabic" w:hAnsi="Traditional Arabic" w:cs="Traditional Arabic"/>
                <w:sz w:val="36"/>
                <w:szCs w:val="36"/>
                <w:rtl/>
                <w:lang w:eastAsia="ar-SA"/>
              </w:rPr>
              <w:t>171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vertAlign w:val="superscript"/>
                <w:rtl/>
              </w:rPr>
            </w:pPr>
            <w:r w:rsidRPr="008D71CD">
              <w:rPr>
                <w:rFonts w:ascii="Traditional Arabic" w:hAnsi="Traditional Arabic" w:cs="Traditional Arabic"/>
                <w:sz w:val="36"/>
                <w:szCs w:val="36"/>
                <w:rtl/>
              </w:rPr>
              <w:t>«من سنَ سُنة سيئة فلهُ وزرها ووزر من يعمل بها  إلى يوم ِالقيامة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vertAlign w:val="superscript"/>
                <w:rtl/>
              </w:rPr>
              <w:t>188</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شأنهِ يغفرُ ذنباً ويفرجُ كرباً ويرفعُ قوماً ويضعُ آخرين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185</w:t>
            </w:r>
          </w:p>
        </w:tc>
      </w:tr>
      <w:tr w:rsidR="00C963BC" w:rsidRPr="008D71CD" w:rsidTr="008F1101">
        <w:trPr>
          <w:trHeight w:val="466"/>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قرأ إذا زلزلت أربع مرات كان كمن قرأ القُرآن كُله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268</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قرأ المعوذتين فكأنما قرأ الكُتُب التي أنزلها اللهُ كلها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282</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lastRenderedPageBreak/>
              <w:t>«من قرأ حم الجاثية.</w:t>
            </w:r>
            <w:r w:rsidRPr="008D71CD">
              <w:rPr>
                <w:rFonts w:ascii="Traditional Arabic" w:hAnsi="Traditional Arabic" w:cs="Traditional Arabic"/>
                <w:sz w:val="36"/>
                <w:szCs w:val="36"/>
                <w:rtl/>
                <w:lang w:bidi="ar-IQ"/>
              </w:rPr>
              <w:t xml:space="preserve"> سترَاللهُ عورته وسكنَ روعته يوم الحساب</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154</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الاحقاف.</w:t>
            </w:r>
            <w:r w:rsidRPr="008D71CD">
              <w:rPr>
                <w:rFonts w:ascii="Traditional Arabic" w:hAnsi="Traditional Arabic" w:cs="Traditional Arabic"/>
                <w:sz w:val="36"/>
                <w:szCs w:val="36"/>
                <w:rtl/>
                <w:lang w:bidi="ar-IQ"/>
              </w:rPr>
              <w:t xml:space="preserve"> كتب له عشرحسنات بعددكل رملةفي الدنيا</w:t>
            </w:r>
            <w:r w:rsidRPr="008D71C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bidi="ar-IQ"/>
              </w:rPr>
            </w:pPr>
            <w:r w:rsidRPr="008D71CD">
              <w:rPr>
                <w:rFonts w:ascii="Traditional Arabic" w:hAnsi="Traditional Arabic" w:cs="Traditional Arabic" w:hint="cs"/>
                <w:sz w:val="36"/>
                <w:szCs w:val="36"/>
                <w:rtl/>
                <w:lang w:bidi="ar-IQ"/>
              </w:rPr>
              <w:t>161</w:t>
            </w:r>
          </w:p>
        </w:tc>
      </w:tr>
      <w:tr w:rsidR="00C963BC" w:rsidRPr="008D71CD" w:rsidTr="008F1101">
        <w:trPr>
          <w:trHeight w:val="466"/>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rPr>
              <w:t>«من قرأ سورة  هَلْ  أَتَى</w:t>
            </w:r>
            <w:r w:rsidRPr="008D71CD">
              <w:rPr>
                <w:rFonts w:ascii="Traditional Arabic" w:hAnsi="Traditional Arabic" w:cs="Traditional Arabic"/>
                <w:sz w:val="36"/>
                <w:szCs w:val="36"/>
                <w:lang w:eastAsia="ar-SA" w:bidi="ar-IQ"/>
              </w:rPr>
              <w:t xml:space="preserve"> </w:t>
            </w:r>
            <w:r w:rsidRPr="008D71CD">
              <w:rPr>
                <w:rFonts w:ascii="Traditional Arabic" w:hAnsi="Traditional Arabic" w:cs="Traditional Arabic"/>
                <w:sz w:val="36"/>
                <w:szCs w:val="36"/>
                <w:rtl/>
                <w:lang w:bidi="ar-IQ"/>
              </w:rPr>
              <w:t>كان جزاءهُ على اللهِ جنة وحريرا</w:t>
            </w:r>
            <w:r>
              <w:rPr>
                <w:rFonts w:ascii="AngsanaUPC" w:hAnsi="AngsanaUPC" w:cs="AngsanaUPC"/>
                <w:sz w:val="36"/>
                <w:szCs w:val="36"/>
                <w:lang w:eastAsia="ar-SA"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eastAsia="ar-SA" w:bidi="ar-IQ"/>
              </w:rPr>
              <w:t>232</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 xml:space="preserve">«من قرأ سورة إذا جاء نصر الله </w:t>
            </w:r>
            <w:r w:rsidRPr="008D71CD">
              <w:rPr>
                <w:rFonts w:ascii="Traditional Arabic" w:hAnsi="Traditional Arabic" w:cs="Traditional Arabic"/>
                <w:sz w:val="36"/>
                <w:szCs w:val="36"/>
                <w:rtl/>
                <w:lang w:bidi="ar-IQ"/>
              </w:rPr>
              <w:t>أعطي من الاجر كمن شهد مع محمد يوم فتح مكة</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277</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lang w:bidi="ar-IQ"/>
              </w:rPr>
              <w:t>من قرأ سورة اذا ا</w:t>
            </w:r>
            <w:r w:rsidRPr="008D71CD">
              <w:rPr>
                <w:rFonts w:ascii="Traditional Arabic" w:hAnsi="Traditional Arabic" w:cs="Traditional Arabic" w:hint="cs"/>
                <w:sz w:val="36"/>
                <w:szCs w:val="36"/>
                <w:rtl/>
                <w:lang w:bidi="ar-IQ"/>
              </w:rPr>
              <w:t>ن</w:t>
            </w:r>
            <w:r w:rsidRPr="008D71CD">
              <w:rPr>
                <w:rFonts w:ascii="Traditional Arabic" w:hAnsi="Traditional Arabic" w:cs="Traditional Arabic"/>
                <w:sz w:val="36"/>
                <w:szCs w:val="36"/>
                <w:rtl/>
                <w:lang w:bidi="ar-IQ"/>
              </w:rPr>
              <w:t xml:space="preserve">شقت اعاذهُ الله ان يعطيه كتابه من وراءِ ظهره </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246</w:t>
            </w:r>
          </w:p>
        </w:tc>
      </w:tr>
      <w:tr w:rsidR="00C963BC" w:rsidRPr="008D71CD" w:rsidTr="008F1101">
        <w:trPr>
          <w:trHeight w:val="466"/>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«من قرأ سورة أرأيت </w:t>
            </w:r>
            <w:r w:rsidRPr="008D71CD">
              <w:rPr>
                <w:rFonts w:ascii="Traditional Arabic" w:hAnsi="Traditional Arabic" w:cs="Traditional Arabic"/>
                <w:sz w:val="36"/>
                <w:szCs w:val="36"/>
                <w:rtl/>
                <w:lang w:bidi="ar-IQ"/>
              </w:rPr>
              <w:t>غفرلهُ ان كان للزكاةِ مؤدياً</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rPr>
              <w:t>272</w:t>
            </w:r>
          </w:p>
        </w:tc>
      </w:tr>
      <w:tr w:rsidR="00C963BC" w:rsidRPr="008D71CD" w:rsidTr="008F1101">
        <w:trPr>
          <w:trHeight w:val="496"/>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lang w:bidi="ar-IQ"/>
              </w:rPr>
              <w:t>من قرأ سورة البروج الله بعدد كُل جُمعةوعرفة تكونُ في الدُنياعشر حسنات</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 xml:space="preserve"> »</w:t>
            </w:r>
          </w:p>
        </w:tc>
        <w:tc>
          <w:tcPr>
            <w:tcW w:w="1090" w:type="dxa"/>
          </w:tcPr>
          <w:p w:rsidR="00C963BC" w:rsidRPr="008D71CD" w:rsidRDefault="00C963BC" w:rsidP="008F1101">
            <w:pPr>
              <w:jc w:val="center"/>
              <w:rPr>
                <w:sz w:val="36"/>
                <w:szCs w:val="36"/>
                <w:rtl/>
                <w:lang w:bidi="ar-IQ"/>
              </w:rPr>
            </w:pPr>
            <w:r w:rsidRPr="008D71CD">
              <w:rPr>
                <w:rFonts w:ascii="Traditional Arabic" w:hAnsi="Traditional Arabic" w:cs="Traditional Arabic"/>
                <w:sz w:val="36"/>
                <w:szCs w:val="36"/>
                <w:rtl/>
                <w:lang w:bidi="ar-IQ"/>
              </w:rPr>
              <w:t>248</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التحريم آتاهُ الله توبة نصوحا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sz w:val="36"/>
                <w:szCs w:val="36"/>
                <w:rtl/>
              </w:rPr>
            </w:pPr>
            <w:r w:rsidRPr="008D71CD">
              <w:rPr>
                <w:rFonts w:ascii="Traditional Arabic" w:hAnsi="Traditional Arabic" w:cs="Traditional Arabic"/>
                <w:sz w:val="36"/>
                <w:szCs w:val="36"/>
                <w:rtl/>
                <w:lang w:eastAsia="ar-SA"/>
              </w:rPr>
              <w:t>208</w:t>
            </w:r>
          </w:p>
        </w:tc>
      </w:tr>
      <w:tr w:rsidR="00C963BC" w:rsidRPr="008D71CD" w:rsidTr="008F1101">
        <w:trPr>
          <w:trHeight w:val="466"/>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 xml:space="preserve">من قرأ سورة التين اعطاه </w:t>
            </w:r>
            <w:r w:rsidRPr="008D71CD">
              <w:rPr>
                <w:rFonts w:ascii="Traditional Arabic" w:hAnsi="Traditional Arabic" w:cs="Traditional Arabic"/>
                <w:sz w:val="36"/>
                <w:szCs w:val="36"/>
                <w:rtl/>
                <w:lang w:bidi="ar-IQ"/>
              </w:rPr>
              <w:t>الله تعالى اليقين ما دام حياً واذا مات أعطاهُ الله تعالى من الأجر بعددِ من قرأ هذه السورة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262</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lang w:eastAsia="ar-SA"/>
              </w:rPr>
              <w:t xml:space="preserve">«من قرأ سورة الجمعة </w:t>
            </w:r>
            <w:r w:rsidRPr="008D71CD">
              <w:rPr>
                <w:rFonts w:ascii="Traditional Arabic" w:hAnsi="Traditional Arabic" w:cs="Traditional Arabic"/>
                <w:sz w:val="36"/>
                <w:szCs w:val="36"/>
                <w:rtl/>
                <w:lang w:bidi="ar-IQ"/>
              </w:rPr>
              <w:t>أعطي من الاجر حسنات بعدد من اتى الجمعة ومن لم ياتها  في امصار المسلمين</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bidi="ar-IQ"/>
              </w:rPr>
              <w:t>201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w:t>
            </w:r>
            <w:r w:rsidRPr="008D71CD">
              <w:rPr>
                <w:rFonts w:ascii="Traditional Arabic" w:hAnsi="Traditional Arabic" w:cs="Traditional Arabic"/>
                <w:sz w:val="36"/>
                <w:szCs w:val="36"/>
                <w:rtl/>
                <w:lang w:bidi="ar-IQ"/>
              </w:rPr>
              <w:t>من قرأ سورة الجن كان له عشر حسنات بعددكل جني صدق محمدا او كذب به وعتق رقبة</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218</w:t>
            </w:r>
          </w:p>
        </w:tc>
      </w:tr>
      <w:tr w:rsidR="00C963BC" w:rsidRPr="008D71CD" w:rsidTr="008F1101">
        <w:trPr>
          <w:trHeight w:val="466"/>
        </w:trPr>
        <w:tc>
          <w:tcPr>
            <w:tcW w:w="7432" w:type="dxa"/>
          </w:tcPr>
          <w:p w:rsidR="00C963BC" w:rsidRPr="008D71CD" w:rsidRDefault="00C963BC" w:rsidP="008F1101">
            <w:pPr>
              <w:tabs>
                <w:tab w:val="left" w:pos="2906"/>
                <w:tab w:val="left" w:pos="3126"/>
              </w:tabs>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الحاقة حاسبهُ الله حساباً  يسيرا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213</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«من قرأ سُورة الحُجرات.</w:t>
            </w:r>
            <w:r w:rsidRPr="008D71CD">
              <w:rPr>
                <w:rFonts w:ascii="Traditional Arabic" w:hAnsi="Traditional Arabic" w:cs="Traditional Arabic"/>
                <w:sz w:val="36"/>
                <w:szCs w:val="36"/>
                <w:rtl/>
                <w:lang w:bidi="ar-IQ"/>
              </w:rPr>
              <w:t xml:space="preserve"> اعطي من الاجربعدد</w:t>
            </w:r>
            <w:r w:rsidRPr="008D71CD">
              <w:rPr>
                <w:rFonts w:ascii="Traditional Arabic" w:hAnsi="Traditional Arabic" w:cs="Traditional Arabic" w:hint="cs"/>
                <w:sz w:val="36"/>
                <w:szCs w:val="36"/>
                <w:rtl/>
                <w:lang w:bidi="ar-IQ"/>
              </w:rPr>
              <w:t xml:space="preserve"> </w:t>
            </w:r>
            <w:r w:rsidRPr="008D71CD">
              <w:rPr>
                <w:rFonts w:ascii="Traditional Arabic" w:hAnsi="Traditional Arabic" w:cs="Traditional Arabic"/>
                <w:sz w:val="36"/>
                <w:szCs w:val="36"/>
                <w:rtl/>
                <w:lang w:bidi="ar-IQ"/>
              </w:rPr>
              <w:t>من اطاع الله وعصاه</w:t>
            </w:r>
            <w:r w:rsidRPr="008D71CD">
              <w:rPr>
                <w:rFonts w:ascii="Traditional Arabic" w:hAnsi="Traditional Arabic" w:cs="Traditional Arabic"/>
                <w:sz w:val="36"/>
                <w:szCs w:val="36"/>
                <w:rtl/>
                <w:lang w:eastAsia="ar-SA"/>
              </w:rPr>
              <w:t xml:space="preserve"> </w:t>
            </w:r>
            <w:r>
              <w:rPr>
                <w:rFonts w:ascii="Traditional Arabic" w:hAnsi="Traditional Arabic" w:cs="Traditional Arabic" w:hint="cs"/>
                <w:sz w:val="36"/>
                <w:szCs w:val="36"/>
                <w:rtl/>
                <w:lang w:eastAsia="ar-SA"/>
              </w:rPr>
              <w:t>..</w:t>
            </w:r>
            <w:r w:rsidRPr="008D71CD">
              <w:rPr>
                <w:rFonts w:ascii="Traditional Arabic" w:hAnsi="Traditional Arabic" w:cs="Traditional Arabic"/>
                <w:sz w:val="36"/>
                <w:szCs w:val="36"/>
                <w:rtl/>
                <w:lang w:eastAsia="ar-SA"/>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rPr>
              <w:t>171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الحديد.</w:t>
            </w:r>
            <w:r w:rsidRPr="008D71CD">
              <w:rPr>
                <w:rFonts w:ascii="Traditional Arabic" w:hAnsi="Traditional Arabic" w:cs="Traditional Arabic"/>
                <w:sz w:val="36"/>
                <w:szCs w:val="36"/>
                <w:rtl/>
                <w:lang w:bidi="ar-IQ"/>
              </w:rPr>
              <w:t xml:space="preserve"> كُتِبَ في الذين آمنواباللهِ ورسوله</w:t>
            </w:r>
            <w:r>
              <w:rPr>
                <w:rFonts w:ascii="Traditional Arabic" w:hAnsi="Traditional Arabic" w:cs="Traditional Arabic" w:hint="cs"/>
                <w:sz w:val="36"/>
                <w:szCs w:val="36"/>
                <w:rtl/>
                <w:lang w:bidi="ar-IQ"/>
              </w:rPr>
              <w:t>.</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191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الحشر غفر الله له ُما تقدم من ذنبهِ وما تأخر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196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الرحمن.</w:t>
            </w:r>
            <w:r w:rsidRPr="008D71CD">
              <w:rPr>
                <w:rFonts w:ascii="Traditional Arabic" w:hAnsi="Traditional Arabic" w:cs="Traditional Arabic"/>
                <w:sz w:val="36"/>
                <w:szCs w:val="36"/>
                <w:rtl/>
                <w:lang w:bidi="ar-IQ"/>
              </w:rPr>
              <w:t xml:space="preserve"> ادى شكر ما انعم عليه</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 xml:space="preserve"> </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186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قرأ سورة الزخرف</w:t>
            </w:r>
            <w:r w:rsidRPr="008D71CD">
              <w:rPr>
                <w:rFonts w:ascii="Traditional Arabic" w:hAnsi="Traditional Arabic" w:cs="Traditional Arabic" w:hint="cs"/>
                <w:sz w:val="36"/>
                <w:szCs w:val="36"/>
                <w:rtl/>
              </w:rPr>
              <w:t xml:space="preserve"> </w:t>
            </w:r>
            <w:r w:rsidRPr="008D71CD">
              <w:rPr>
                <w:rFonts w:ascii="Traditional Arabic" w:hAnsi="Traditional Arabic" w:cs="Traditional Arabic"/>
                <w:sz w:val="36"/>
                <w:szCs w:val="36"/>
                <w:rtl/>
                <w:lang w:bidi="ar-IQ"/>
              </w:rPr>
              <w:t>كان ممن يُقال لهُ اليوم القيامة</w:t>
            </w:r>
            <w:r w:rsidRPr="008D71CD">
              <w:rPr>
                <w:rFonts w:ascii="Traditional Arabic" w:hAnsi="Traditional Arabic" w:cs="Traditional Arabic" w:hint="cs"/>
                <w:sz w:val="36"/>
                <w:szCs w:val="36"/>
                <w:rtl/>
                <w:lang w:bidi="ar-IQ"/>
              </w:rPr>
              <w:t xml:space="preserve"> </w:t>
            </w:r>
            <w:r w:rsidRPr="008D71CD">
              <w:rPr>
                <w:rFonts w:ascii="Traditional Arabic" w:hAnsi="Traditional Arabic" w:cs="Traditional Arabic"/>
                <w:sz w:val="36"/>
                <w:szCs w:val="36"/>
                <w:rtl/>
                <w:lang w:bidi="ar-IQ"/>
              </w:rPr>
              <w:t>ياعبادي لاخوف عليكم ولا أنتم تحزنون</w:t>
            </w:r>
            <w:r w:rsidRPr="008D71C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150</w:t>
            </w:r>
          </w:p>
        </w:tc>
      </w:tr>
      <w:tr w:rsidR="00C963BC" w:rsidRPr="008D71CD" w:rsidTr="008F1101">
        <w:trPr>
          <w:trHeight w:val="481"/>
        </w:trPr>
        <w:tc>
          <w:tcPr>
            <w:tcW w:w="7432" w:type="dxa"/>
          </w:tcPr>
          <w:p w:rsidR="00C963BC"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«من قرا سورة الزمر لم يقطع الله رجاءه يوم القيامة،واعطاه الله ثواب </w:t>
            </w:r>
          </w:p>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الخائفين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128</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lastRenderedPageBreak/>
              <w:t xml:space="preserve">«من قرأ سورة الصف </w:t>
            </w:r>
            <w:r w:rsidRPr="008D71CD">
              <w:rPr>
                <w:rFonts w:ascii="Traditional Arabic" w:hAnsi="Traditional Arabic" w:cs="Traditional Arabic"/>
                <w:sz w:val="36"/>
                <w:szCs w:val="36"/>
                <w:rtl/>
                <w:lang w:bidi="ar-IQ"/>
              </w:rPr>
              <w:t>كان عيسى مصليا مستغفرا له ما دام في الدنيا وهو يوم القيامة رفيقه</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199</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من قرأ سورة الضحى </w:t>
            </w:r>
            <w:r w:rsidRPr="008D71CD">
              <w:rPr>
                <w:rFonts w:ascii="Traditional Arabic" w:hAnsi="Traditional Arabic" w:cs="Traditional Arabic"/>
                <w:sz w:val="36"/>
                <w:szCs w:val="36"/>
                <w:rtl/>
                <w:lang w:bidi="ar-IQ"/>
              </w:rPr>
              <w:t>جعله الله فيمن يرضى لمحمد ان يشفع وعشر حسنات يكتبها الله له بعددكل يتيم وسائل</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258</w:t>
            </w:r>
          </w:p>
        </w:tc>
      </w:tr>
    </w:tbl>
    <w:p w:rsidR="00C963BC" w:rsidRDefault="00C963BC" w:rsidP="00C963BC">
      <w:r>
        <w:br w:type="page"/>
      </w:r>
    </w:p>
    <w:tbl>
      <w:tblPr>
        <w:tblStyle w:val="TableGrid"/>
        <w:bidiVisual/>
        <w:tblW w:w="0" w:type="auto"/>
        <w:tblLook w:val="04A0"/>
      </w:tblPr>
      <w:tblGrid>
        <w:gridCol w:w="7432"/>
        <w:gridCol w:w="1090"/>
      </w:tblGrid>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vertAlign w:val="superscript"/>
                <w:rtl/>
                <w:lang w:bidi="ar-IQ"/>
              </w:rPr>
            </w:pPr>
            <w:r w:rsidRPr="008D71CD">
              <w:rPr>
                <w:rFonts w:ascii="Traditional Arabic" w:hAnsi="Traditional Arabic" w:cs="Traditional Arabic"/>
                <w:sz w:val="36"/>
                <w:szCs w:val="36"/>
                <w:rtl/>
              </w:rPr>
              <w:lastRenderedPageBreak/>
              <w:t>«من قرأ سُورة الطُور.</w:t>
            </w:r>
            <w:r w:rsidRPr="008D71CD">
              <w:rPr>
                <w:rFonts w:ascii="Traditional Arabic" w:hAnsi="Traditional Arabic" w:cs="Traditional Arabic"/>
                <w:sz w:val="36"/>
                <w:szCs w:val="36"/>
                <w:rtl/>
                <w:lang w:bidi="ar-IQ"/>
              </w:rPr>
              <w:t xml:space="preserve"> أعطاه الله عشر حسنات بعددكل ريح هبت وجرت في الدنيا</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vertAlign w:val="superscript"/>
                <w:rtl/>
                <w:lang w:bidi="ar-IQ"/>
              </w:rPr>
              <w:t>178</w:t>
            </w:r>
          </w:p>
        </w:tc>
      </w:tr>
      <w:tr w:rsidR="00C963BC" w:rsidRPr="008D71CD" w:rsidTr="008F1101">
        <w:trPr>
          <w:trHeight w:val="481"/>
        </w:trPr>
        <w:tc>
          <w:tcPr>
            <w:tcW w:w="7432" w:type="dxa"/>
          </w:tcPr>
          <w:p w:rsidR="00C963BC" w:rsidRPr="008D71CD" w:rsidRDefault="00C963BC" w:rsidP="008F1101">
            <w:pPr>
              <w:pStyle w:val="BodyText"/>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من قرأ سورة العاديات </w:t>
            </w:r>
            <w:r w:rsidRPr="008D71CD">
              <w:rPr>
                <w:rFonts w:ascii="Traditional Arabic" w:hAnsi="Traditional Arabic" w:cs="Traditional Arabic"/>
                <w:sz w:val="36"/>
                <w:szCs w:val="36"/>
                <w:rtl/>
                <w:lang w:bidi="ar-IQ"/>
              </w:rPr>
              <w:t>أُعطي من الأجر حسنات بعددِمن بات بمزدلفة.»</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269</w:t>
            </w:r>
          </w:p>
        </w:tc>
      </w:tr>
      <w:tr w:rsidR="00C963BC" w:rsidRPr="008D71CD" w:rsidTr="008F1101">
        <w:trPr>
          <w:trHeight w:val="481"/>
        </w:trPr>
        <w:tc>
          <w:tcPr>
            <w:tcW w:w="7432" w:type="dxa"/>
          </w:tcPr>
          <w:p w:rsidR="00C963BC" w:rsidRPr="008D71CD" w:rsidRDefault="00C963BC" w:rsidP="008F1101">
            <w:pPr>
              <w:pStyle w:val="BodyText"/>
              <w:rPr>
                <w:rFonts w:ascii="Traditional Arabic" w:hAnsi="Traditional Arabic" w:cs="Traditional Arabic"/>
                <w:sz w:val="36"/>
                <w:szCs w:val="36"/>
                <w:rtl/>
                <w:lang w:bidi="ar-IQ"/>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من قرأ سورة العصر</w:t>
            </w:r>
            <w:r w:rsidRPr="008D71CD">
              <w:rPr>
                <w:rFonts w:ascii="Traditional Arabic" w:hAnsi="Traditional Arabic" w:cs="Traditional Arabic"/>
                <w:sz w:val="36"/>
                <w:szCs w:val="36"/>
                <w:rtl/>
                <w:lang w:bidi="ar-IQ"/>
              </w:rPr>
              <w:t xml:space="preserve"> غفرالله لهُ وكان ممن تواصى بالحقِ وتواصى بالصبر</w:t>
            </w:r>
            <w:r w:rsidRPr="008D71CD">
              <w:rPr>
                <w:rFonts w:ascii="Traditional Arabic" w:hAnsi="Traditional Arabic" w:cs="Traditional Arabic" w:hint="cs"/>
                <w:sz w:val="36"/>
                <w:szCs w:val="36"/>
                <w:rtl/>
                <w:lang w:bidi="ar-IQ"/>
              </w:rPr>
              <w:t xml:space="preserve"> </w:t>
            </w:r>
            <w:r w:rsidRPr="008D71CD">
              <w:rPr>
                <w:rFonts w:ascii="AngsanaUPC" w:hAnsi="AngsanaUPC" w:cs="AngsanaUP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271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من قرأ سورة العلق.</w:t>
            </w:r>
            <w:r w:rsidRPr="008D71CD">
              <w:rPr>
                <w:rFonts w:ascii="Traditional Arabic" w:hAnsi="Traditional Arabic" w:cs="Traditional Arabic"/>
                <w:sz w:val="36"/>
                <w:szCs w:val="36"/>
                <w:rtl/>
                <w:lang w:bidi="ar-IQ"/>
              </w:rPr>
              <w:t xml:space="preserve"> أعطي من الاجر كانه قرا المفصل كله</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 xml:space="preserve"> </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264</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lang w:bidi="ar-IQ"/>
              </w:rPr>
              <w:t>«من قرأ سورة الغاشية حاسبهُ الله حساباً يسيرا.»</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251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قرأ سورة الفتح.</w:t>
            </w:r>
            <w:r w:rsidRPr="008D71CD">
              <w:rPr>
                <w:rFonts w:ascii="Traditional Arabic" w:hAnsi="Traditional Arabic" w:cs="Traditional Arabic"/>
                <w:sz w:val="36"/>
                <w:szCs w:val="36"/>
                <w:rtl/>
                <w:lang w:bidi="ar-IQ"/>
              </w:rPr>
              <w:t xml:space="preserve"> فكأنما كان مع محمدصلى الله عليه وسلم.في فتح مكة</w:t>
            </w:r>
            <w:r w:rsidRPr="008D71CD">
              <w:rPr>
                <w:rFonts w:ascii="Traditional Arabic" w:hAnsi="Traditional Arabic" w:cs="Traditional Arabic"/>
                <w:sz w:val="36"/>
                <w:szCs w:val="36"/>
                <w:rtl/>
              </w:rPr>
              <w:t xml:space="preserve"> »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167</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«من قرأ سورة الفجر</w:t>
            </w:r>
            <w:r w:rsidRPr="008D71CD">
              <w:rPr>
                <w:rFonts w:ascii="Traditional Arabic" w:hAnsi="Traditional Arabic" w:cs="Traditional Arabic"/>
                <w:sz w:val="36"/>
                <w:szCs w:val="36"/>
                <w:rtl/>
                <w:lang w:bidi="ar-IQ"/>
              </w:rPr>
              <w:t xml:space="preserve"> في الليالي العشر غفر لهُ ومن قرأها في سائرِالآيام كانت لهُ نوراً يوم القيامة</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252</w:t>
            </w:r>
          </w:p>
        </w:tc>
      </w:tr>
      <w:tr w:rsidR="00C963BC" w:rsidRPr="008D71CD" w:rsidTr="008F1101">
        <w:trPr>
          <w:trHeight w:val="481"/>
        </w:trPr>
        <w:tc>
          <w:tcPr>
            <w:tcW w:w="7432" w:type="dxa"/>
          </w:tcPr>
          <w:p w:rsidR="00C963BC" w:rsidRPr="008D71CD" w:rsidRDefault="00C963BC" w:rsidP="008F1101">
            <w:pPr>
              <w:pStyle w:val="BodyText"/>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قرأ سورة الفيل.</w:t>
            </w:r>
            <w:r w:rsidRPr="008D71CD">
              <w:rPr>
                <w:rFonts w:ascii="Traditional Arabic" w:hAnsi="Traditional Arabic" w:cs="Traditional Arabic"/>
                <w:sz w:val="36"/>
                <w:szCs w:val="36"/>
                <w:rtl/>
                <w:lang w:bidi="ar-IQ"/>
              </w:rPr>
              <w:t xml:space="preserve"> أعفاهُ الله أيام حياته من الخسفِ والمسخ</w:t>
            </w:r>
            <w:r w:rsidRPr="008D71CD">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w:t>
            </w:r>
            <w:r w:rsidRPr="008D71CD">
              <w:rPr>
                <w:rFonts w:ascii="AngsanaUPC" w:hAnsi="AngsanaUPC" w:cs="AngsanaUP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271</w:t>
            </w:r>
          </w:p>
        </w:tc>
      </w:tr>
      <w:tr w:rsidR="00C963BC" w:rsidRPr="008D71CD" w:rsidTr="008F1101">
        <w:trPr>
          <w:trHeight w:val="481"/>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القارعة</w:t>
            </w:r>
            <w:r>
              <w:rPr>
                <w:rFonts w:ascii="Traditional Arabic" w:hAnsi="Traditional Arabic" w:cs="Traditional Arabi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270</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من قرأ سورة القدر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265</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القلم.</w:t>
            </w:r>
            <w:r w:rsidRPr="008D71CD">
              <w:rPr>
                <w:rFonts w:ascii="Traditional Arabic" w:hAnsi="Traditional Arabic" w:cs="Traditional Arabic"/>
                <w:sz w:val="36"/>
                <w:szCs w:val="36"/>
                <w:rtl/>
                <w:lang w:bidi="ar-IQ"/>
              </w:rPr>
              <w:t xml:space="preserve"> اعطاه الله ثواب الذين حسن الله اخلاقهم</w:t>
            </w:r>
            <w:r w:rsidRPr="008D71C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212</w:t>
            </w:r>
          </w:p>
        </w:tc>
      </w:tr>
      <w:tr w:rsidR="00C963BC" w:rsidRPr="008D71CD" w:rsidTr="008F1101">
        <w:trPr>
          <w:trHeight w:val="481"/>
        </w:trPr>
        <w:tc>
          <w:tcPr>
            <w:tcW w:w="7432" w:type="dxa"/>
          </w:tcPr>
          <w:p w:rsidR="00C963BC" w:rsidRPr="008D71CD" w:rsidRDefault="00C963BC" w:rsidP="008F1101">
            <w:pPr>
              <w:spacing w:line="216" w:lineRule="auto"/>
              <w:jc w:val="lowKashida"/>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«من قرأ سُورة القمر.</w:t>
            </w:r>
            <w:r w:rsidRPr="008D71CD">
              <w:rPr>
                <w:rFonts w:ascii="Traditional Arabic" w:hAnsi="Traditional Arabic" w:cs="Traditional Arabic"/>
                <w:sz w:val="36"/>
                <w:szCs w:val="36"/>
                <w:rtl/>
                <w:lang w:bidi="ar-IQ"/>
              </w:rPr>
              <w:t xml:space="preserve"> في كل غب بعثه الله يوم القيامة ووجه كالقمرليلةالبدر</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183</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 xml:space="preserve">  «من قرأ سورة القيامة </w:t>
            </w:r>
            <w:r w:rsidRPr="008D71CD">
              <w:rPr>
                <w:rFonts w:ascii="Traditional Arabic" w:hAnsi="Traditional Arabic" w:cs="Traditional Arabic"/>
                <w:sz w:val="36"/>
                <w:szCs w:val="36"/>
                <w:rtl/>
                <w:lang w:bidi="ar-IQ"/>
              </w:rPr>
              <w:t>شهدت لهُ انا وجبريل انهُ كان مؤمناً بها</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227</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«من قرا سورة الكافرون فكأنما قرأ ربع القُرآن وتباعدت منهُ  مردة الشياطين </w:t>
            </w:r>
            <w:r w:rsidRPr="008D71CD">
              <w:rPr>
                <w:rFonts w:ascii="Traditional Arabic" w:hAnsi="Traditional Arabic" w:cs="Traditional Arabic"/>
                <w:sz w:val="36"/>
                <w:szCs w:val="36"/>
                <w:rtl/>
                <w:lang w:bidi="ar-IQ"/>
              </w:rPr>
              <w:t>وبرئ من الشرك</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 xml:space="preserve"> </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276</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«من قرأ سورة الكوثر.»</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273</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rPr>
            </w:pPr>
            <w:r w:rsidRPr="008D71CD">
              <w:rPr>
                <w:rFonts w:ascii="Traditional Arabic" w:hAnsi="Traditional Arabic" w:cs="Traditional Arabic"/>
                <w:sz w:val="36"/>
                <w:szCs w:val="36"/>
                <w:rtl/>
                <w:lang w:bidi="ar-IQ"/>
              </w:rPr>
              <w:t>«من قرأ سورة الكوثرسقاه الله من كل نهر له في الجنة،ويكتب له عشر حسنات بعدد كل قربان قربه العبادفي يوم النحرالعظيم</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273</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من قرأ سورة الليل.</w:t>
            </w:r>
            <w:r w:rsidRPr="008D71CD">
              <w:rPr>
                <w:rFonts w:ascii="Traditional Arabic" w:hAnsi="Traditional Arabic" w:cs="Traditional Arabic"/>
                <w:sz w:val="36"/>
                <w:szCs w:val="36"/>
                <w:rtl/>
                <w:lang w:bidi="ar-IQ"/>
              </w:rPr>
              <w:t>أعطاهُ الله حتى يرضى وعاف</w:t>
            </w:r>
            <w:r>
              <w:rPr>
                <w:rFonts w:ascii="Traditional Arabic" w:hAnsi="Traditional Arabic" w:cs="Traditional Arabic"/>
                <w:sz w:val="36"/>
                <w:szCs w:val="36"/>
                <w:rtl/>
                <w:lang w:bidi="ar-IQ"/>
              </w:rPr>
              <w:t>اهُ من العُسرِ ويسرَ لهُ اليُسر</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256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من قرأ سورة ألم نشرح </w:t>
            </w:r>
            <w:r w:rsidRPr="008D71CD">
              <w:rPr>
                <w:rFonts w:ascii="Traditional Arabic" w:hAnsi="Traditional Arabic" w:cs="Traditional Arabic"/>
                <w:sz w:val="36"/>
                <w:szCs w:val="36"/>
                <w:rtl/>
                <w:lang w:bidi="ar-IQ"/>
              </w:rPr>
              <w:t>فكأنما جاءني وانا مغتم ففرج عني</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261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«من قرأ سُورة المجادلة </w:t>
            </w:r>
            <w:r w:rsidRPr="008D71CD">
              <w:rPr>
                <w:rFonts w:ascii="Traditional Arabic" w:hAnsi="Traditional Arabic" w:cs="Traditional Arabic"/>
                <w:sz w:val="36"/>
                <w:szCs w:val="36"/>
                <w:rtl/>
                <w:lang w:bidi="ar-IQ"/>
              </w:rPr>
              <w:t>كتِبَ من حزب الله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193</w:t>
            </w:r>
          </w:p>
        </w:tc>
      </w:tr>
    </w:tbl>
    <w:p w:rsidR="00C963BC" w:rsidRDefault="00C963BC" w:rsidP="00C963BC">
      <w:r>
        <w:br w:type="page"/>
      </w:r>
    </w:p>
    <w:tbl>
      <w:tblPr>
        <w:tblStyle w:val="TableGrid"/>
        <w:bidiVisual/>
        <w:tblW w:w="0" w:type="auto"/>
        <w:tblLook w:val="04A0"/>
      </w:tblPr>
      <w:tblGrid>
        <w:gridCol w:w="7432"/>
        <w:gridCol w:w="1090"/>
      </w:tblGrid>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lastRenderedPageBreak/>
              <w:t xml:space="preserve">«من قرأ سورة المدثر </w:t>
            </w:r>
            <w:r w:rsidRPr="008D71CD">
              <w:rPr>
                <w:rFonts w:ascii="Traditional Arabic" w:hAnsi="Traditional Arabic" w:cs="Traditional Arabic"/>
                <w:sz w:val="36"/>
                <w:szCs w:val="36"/>
                <w:rtl/>
                <w:lang w:bidi="ar-IQ"/>
              </w:rPr>
              <w:t>أعطاهُ الله عشر حسنات بعددِمن صدق مُحمداً أو كذب به</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225</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lang w:eastAsia="ar-SA" w:bidi="ar-IQ"/>
              </w:rPr>
              <w:t>«</w:t>
            </w:r>
            <w:r w:rsidRPr="008D71CD">
              <w:rPr>
                <w:rFonts w:ascii="Traditional Arabic" w:hAnsi="Traditional Arabic" w:cs="Traditional Arabic"/>
                <w:sz w:val="36"/>
                <w:szCs w:val="36"/>
                <w:rtl/>
                <w:lang w:eastAsia="ar-SA" w:bidi="ar-IQ"/>
              </w:rPr>
              <w:t xml:space="preserve">من قرأ سورة المرسلات </w:t>
            </w:r>
            <w:r w:rsidRPr="008D71CD">
              <w:rPr>
                <w:rFonts w:ascii="Traditional Arabic" w:hAnsi="Traditional Arabic" w:cs="Traditional Arabic"/>
                <w:sz w:val="36"/>
                <w:szCs w:val="36"/>
                <w:rtl/>
                <w:lang w:bidi="ar-IQ"/>
              </w:rPr>
              <w:t>كتب له انه ليس من المشركين</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bidi="ar-IQ"/>
              </w:rPr>
              <w:t>233</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lang w:bidi="ar-IQ"/>
              </w:rPr>
              <w:t>من قرأ سورة المطففين سقاه الله من الرحيق المختوم يوم القيامة</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245</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rPr>
              <w:t>«</w:t>
            </w:r>
            <w:r w:rsidRPr="008D71CD">
              <w:rPr>
                <w:rFonts w:ascii="Traditional Arabic" w:hAnsi="Traditional Arabic" w:cs="Traditional Arabic"/>
                <w:sz w:val="36"/>
                <w:szCs w:val="36"/>
                <w:rtl/>
              </w:rPr>
              <w:t>من قرأ سورة الملك فكأنما أحيى ليلة القدر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lang w:eastAsia="ar-SA"/>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rPr>
              <w:t>209</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 xml:space="preserve">«من قرأ سورة الممتحنة </w:t>
            </w:r>
            <w:r w:rsidRPr="008D71CD">
              <w:rPr>
                <w:rFonts w:ascii="Traditional Arabic" w:hAnsi="Traditional Arabic" w:cs="Traditional Arabic"/>
                <w:sz w:val="36"/>
                <w:szCs w:val="36"/>
                <w:rtl/>
                <w:lang w:bidi="ar-IQ"/>
              </w:rPr>
              <w:t>كان له المؤمنون والمؤمنات شفعاء يوم القيامة</w:t>
            </w:r>
            <w:r w:rsidRPr="008D71C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198</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المُنافقين برِئَ من النفاقِ</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202</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vertAlign w:val="superscript"/>
                <w:rtl/>
                <w:lang w:bidi="ar-IQ"/>
              </w:rPr>
            </w:pPr>
            <w:r>
              <w:rPr>
                <w:rFonts w:ascii="AngsanaUPC" w:hAnsi="AngsanaUPC" w:cs="AngsanaUPC"/>
                <w:sz w:val="36"/>
                <w:szCs w:val="36"/>
                <w:vertAlign w:val="subscript"/>
                <w:rtl/>
                <w:lang w:bidi="ar-IQ"/>
              </w:rPr>
              <w:t>«</w:t>
            </w:r>
            <w:r>
              <w:rPr>
                <w:rFonts w:ascii="AngsanaUPC" w:hAnsi="AngsanaUPC" w:cs="Times New Roman" w:hint="cs"/>
                <w:sz w:val="36"/>
                <w:szCs w:val="36"/>
                <w:vertAlign w:val="subscript"/>
                <w:rtl/>
                <w:lang w:bidi="ar-IQ"/>
              </w:rPr>
              <w:t xml:space="preserve">كم </w:t>
            </w:r>
            <w:r>
              <w:rPr>
                <w:rFonts w:ascii="Traditional Arabic" w:hAnsi="Traditional Arabic" w:cs="Traditional Arabic" w:hint="cs"/>
                <w:sz w:val="36"/>
                <w:szCs w:val="36"/>
                <w:vertAlign w:val="superscript"/>
                <w:rtl/>
                <w:lang w:bidi="ar-IQ"/>
              </w:rPr>
              <w:t>قرأ سورة النجم</w:t>
            </w:r>
            <w:r w:rsidRPr="008D71CD">
              <w:rPr>
                <w:rFonts w:ascii="Traditional Arabic" w:hAnsi="Traditional Arabic" w:cs="Traditional Arabic"/>
                <w:sz w:val="36"/>
                <w:szCs w:val="36"/>
                <w:vertAlign w:val="superscript"/>
                <w:rtl/>
                <w:lang w:bidi="ar-IQ"/>
              </w:rPr>
              <w:t xml:space="preserve"> </w:t>
            </w:r>
            <w:r w:rsidRPr="008D71CD">
              <w:rPr>
                <w:rFonts w:ascii="Traditional Arabic" w:hAnsi="Traditional Arabic" w:cs="Traditional Arabic"/>
                <w:sz w:val="36"/>
                <w:szCs w:val="36"/>
                <w:rtl/>
                <w:lang w:bidi="ar-IQ"/>
              </w:rPr>
              <w:t>اعطاه الله عشر حسنات بعدد من صدق بمحمدوجحدبه بمكة</w:t>
            </w:r>
            <w:r>
              <w:rPr>
                <w:rFonts w:ascii="Traditional Arabic" w:hAnsi="Traditional Arabic" w:cs="Traditional Arabic" w:hint="cs"/>
                <w:sz w:val="36"/>
                <w:szCs w:val="36"/>
                <w:vertAlign w:val="superscript"/>
                <w:rtl/>
                <w:lang w:bidi="ar-IQ"/>
              </w:rPr>
              <w:t>.</w:t>
            </w:r>
            <w:r w:rsidRPr="008D71CD">
              <w:rPr>
                <w:rFonts w:ascii="Traditional Arabic" w:hAnsi="Traditional Arabic" w:cs="Traditional Arabic"/>
                <w:sz w:val="36"/>
                <w:szCs w:val="36"/>
                <w:vertAlign w:val="superscript"/>
                <w:rtl/>
                <w:lang w:bidi="ar-IQ"/>
              </w:rPr>
              <w:t xml:space="preserve"> »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vertAlign w:val="superscript"/>
                <w:rtl/>
                <w:lang w:bidi="ar-IQ"/>
              </w:rPr>
              <w:t>180</w:t>
            </w:r>
          </w:p>
        </w:tc>
      </w:tr>
      <w:tr w:rsidR="00C963BC" w:rsidRPr="008D71CD" w:rsidTr="008F1101">
        <w:trPr>
          <w:trHeight w:val="481"/>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من قرأ سورة ألهاكم لم يحاسبهُ الله بالنعيمِ الذي أنعم عليهِ في دارِ الدُنيا  وأُعطي من الأجر كأنما قرأ القُرآن ألف آية</w:t>
            </w:r>
            <w:r>
              <w:rPr>
                <w:rFonts w:ascii="Traditional Arabic" w:hAnsi="Traditional Arabic" w:cs="Traditional Arabic" w:hint="cs"/>
                <w:sz w:val="36"/>
                <w:szCs w:val="36"/>
                <w:rtl/>
              </w:rPr>
              <w:t>.</w:t>
            </w:r>
            <w:r w:rsidRPr="008D71CD">
              <w:rPr>
                <w:rFonts w:ascii="AngsanaUPC" w:hAnsi="AngsanaUPC" w:cs="AngsanaUP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270</w:t>
            </w:r>
          </w:p>
        </w:tc>
      </w:tr>
      <w:tr w:rsidR="00C963BC" w:rsidRPr="008D71CD" w:rsidTr="008F1101">
        <w:trPr>
          <w:trHeight w:val="481"/>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من قرأ سورة الهمزة </w:t>
            </w:r>
            <w:r w:rsidRPr="008D71CD">
              <w:rPr>
                <w:rFonts w:ascii="Traditional Arabic" w:hAnsi="Traditional Arabic" w:cs="Traditional Arabic"/>
                <w:sz w:val="36"/>
                <w:szCs w:val="36"/>
                <w:rtl/>
                <w:lang w:bidi="ar-IQ"/>
              </w:rPr>
              <w:t>أعطاهُ الله عشر حسنات بعددِمن أستهزأ بمحمدٍ وأصحابه</w:t>
            </w:r>
            <w:r>
              <w:rPr>
                <w:rFonts w:ascii="AngsanaUPC" w:hAnsi="AngsanaUPC" w:cstheme="minorBidi" w:hint="cs"/>
                <w:sz w:val="36"/>
                <w:szCs w:val="36"/>
                <w:rtl/>
                <w:lang w:bidi="ar-IQ"/>
              </w:rPr>
              <w:t>.</w:t>
            </w:r>
            <w:r w:rsidRPr="008D71CD">
              <w:rPr>
                <w:rFonts w:ascii="AngsanaUPC" w:hAnsi="AngsanaUPC" w:cs="AngsanaUPC"/>
                <w:sz w:val="36"/>
                <w:szCs w:val="36"/>
                <w:rtl/>
                <w:lang w:bidi="ar-IQ"/>
              </w:rPr>
              <w:t>»</w:t>
            </w:r>
            <w:r w:rsidRPr="008D71CD">
              <w:rPr>
                <w:rFonts w:ascii="Traditional Arabic" w:hAnsi="Traditional Arabic" w:cs="Traditional Arabic" w:hint="cs"/>
                <w:sz w:val="36"/>
                <w:szCs w:val="36"/>
                <w:rtl/>
                <w:lang w:bidi="ar-IQ"/>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271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قرا سورة الواقعة كل ليلة لم تصبه فاقة أبد</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189</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eastAsia="ar-SA" w:bidi="ar-IQ"/>
              </w:rPr>
              <w:t xml:space="preserve">«من قرأ سورة انفطرت </w:t>
            </w:r>
            <w:r w:rsidRPr="008D71CD">
              <w:rPr>
                <w:rFonts w:ascii="Traditional Arabic" w:hAnsi="Traditional Arabic" w:cs="Traditional Arabic"/>
                <w:sz w:val="36"/>
                <w:szCs w:val="36"/>
                <w:rtl/>
                <w:lang w:bidi="ar-IQ"/>
              </w:rPr>
              <w:t>كتب الله له بعدد كُل قطرة من السماءِ حسنة وبعدد كُل قبر حسنة</w:t>
            </w:r>
            <w:r w:rsidRPr="008D71CD">
              <w:rPr>
                <w:rFonts w:ascii="Traditional Arabic" w:hAnsi="Traditional Arabic" w:cs="Traditional Arabic"/>
                <w:sz w:val="36"/>
                <w:szCs w:val="36"/>
                <w:lang w:eastAsia="ar-SA"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hint="cs"/>
                <w:sz w:val="36"/>
                <w:szCs w:val="36"/>
                <w:rtl/>
                <w:lang w:eastAsia="ar-SA" w:bidi="ar-IQ"/>
              </w:rPr>
              <w:t>242</w:t>
            </w:r>
          </w:p>
        </w:tc>
      </w:tr>
      <w:tr w:rsidR="00C963BC" w:rsidRPr="008D71CD" w:rsidTr="008F1101">
        <w:trPr>
          <w:trHeight w:val="481"/>
        </w:trPr>
        <w:tc>
          <w:tcPr>
            <w:tcW w:w="7432" w:type="dxa"/>
          </w:tcPr>
          <w:p w:rsidR="00C963BC" w:rsidRPr="008D71CD" w:rsidRDefault="00C963BC" w:rsidP="008F1101">
            <w:pPr>
              <w:pStyle w:val="BodyText"/>
              <w:tabs>
                <w:tab w:val="left" w:pos="1995"/>
                <w:tab w:val="left" w:pos="2030"/>
                <w:tab w:val="center" w:pos="4252"/>
              </w:tabs>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من قرأ سورة تبت </w:t>
            </w:r>
            <w:r w:rsidRPr="008D71CD">
              <w:rPr>
                <w:rFonts w:ascii="Traditional Arabic" w:hAnsi="Traditional Arabic" w:cs="Traditional Arabic"/>
                <w:sz w:val="36"/>
                <w:szCs w:val="36"/>
                <w:rtl/>
                <w:lang w:bidi="ar-IQ"/>
              </w:rPr>
              <w:t>رجوت الا يجمع بينه وبين ابي لهب دار واحدة</w:t>
            </w:r>
            <w:r w:rsidRPr="008D71C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8D71CD">
              <w:rPr>
                <w:rFonts w:ascii="AngsanaUPC" w:hAnsi="AngsanaUPC" w:cs="AngsanaUP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278</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من قرأ سورة حم الدُخان في ليلةِ جمُعة أصبح مغفوراً 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152</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من قرأ سورة حم عسق </w:t>
            </w:r>
            <w:r w:rsidRPr="008D71CD">
              <w:rPr>
                <w:rFonts w:ascii="Traditional Arabic" w:hAnsi="Traditional Arabic" w:cs="Traditional Arabic"/>
                <w:sz w:val="36"/>
                <w:szCs w:val="36"/>
                <w:rtl/>
                <w:lang w:bidi="ar-IQ"/>
              </w:rPr>
              <w:t>كان ممن يُصلي عليهِ الملائكة ويستغفرون لهُ</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146</w:t>
            </w:r>
          </w:p>
        </w:tc>
      </w:tr>
      <w:tr w:rsidR="00C963BC" w:rsidRPr="008D71CD" w:rsidTr="008F1101">
        <w:trPr>
          <w:trHeight w:val="481"/>
        </w:trPr>
        <w:tc>
          <w:tcPr>
            <w:tcW w:w="7432" w:type="dxa"/>
          </w:tcPr>
          <w:p w:rsidR="00C963BC" w:rsidRPr="008D71CD" w:rsidRDefault="00C963BC" w:rsidP="008F1101">
            <w:pPr>
              <w:tabs>
                <w:tab w:val="left" w:pos="2906"/>
                <w:tab w:val="left" w:pos="3126"/>
              </w:tabs>
              <w:rPr>
                <w:rFonts w:ascii="Traditional Arabic" w:hAnsi="Traditional Arabic" w:cs="Traditional Arabic"/>
                <w:sz w:val="36"/>
                <w:szCs w:val="36"/>
                <w:rtl/>
                <w:lang w:bidi="ar-IQ"/>
              </w:rPr>
            </w:pPr>
            <w:r w:rsidRPr="008D71CD">
              <w:rPr>
                <w:rFonts w:ascii="Traditional Arabic" w:hAnsi="Traditional Arabic" w:cs="Traditional Arabic"/>
                <w:sz w:val="36"/>
                <w:szCs w:val="36"/>
                <w:rtl/>
                <w:lang w:bidi="ar-IQ"/>
              </w:rPr>
              <w:t>«من قرأ سورة سأل أعطاه الله ثواب الذين هم لاماناتهم وعهدهم راعون</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bidi="ar-IQ"/>
              </w:rPr>
              <w:t>216</w:t>
            </w:r>
          </w:p>
        </w:tc>
      </w:tr>
      <w:tr w:rsidR="00C963BC" w:rsidRPr="008D71CD" w:rsidTr="008F1101">
        <w:trPr>
          <w:trHeight w:val="481"/>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ص كان لهُ بوزنِ كُل جبل سخرهُ الله لداود عشرحسنات</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120</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lang w:bidi="ar-IQ"/>
              </w:rPr>
              <w:t>«من قرأ سورة عبس جاء يوم القيامةووجهه ضاحك مسبشر</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239</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eastAsia="ar-SA" w:bidi="ar-IQ"/>
              </w:rPr>
              <w:t xml:space="preserve">«من قرأ سورة عم </w:t>
            </w:r>
            <w:r w:rsidRPr="008D71CD">
              <w:rPr>
                <w:rFonts w:ascii="Traditional Arabic" w:hAnsi="Traditional Arabic" w:cs="Traditional Arabic"/>
                <w:sz w:val="36"/>
                <w:szCs w:val="36"/>
                <w:rtl/>
              </w:rPr>
              <w:t>سقاهُ الله برد الشراب يوم القيامة</w:t>
            </w:r>
            <w:r w:rsidRPr="008D71CD">
              <w:rPr>
                <w:rFonts w:ascii="Traditional Arabic" w:hAnsi="Traditional Arabic" w:cs="Traditional Arabic"/>
                <w:sz w:val="36"/>
                <w:szCs w:val="36"/>
                <w:lang w:eastAsia="ar-SA" w:bidi="ar-IQ"/>
              </w:rPr>
              <w:t xml:space="preserve"> </w:t>
            </w:r>
            <w:r w:rsidRPr="008D71CD">
              <w:rPr>
                <w:rFonts w:ascii="Traditional Arabic" w:hAnsi="Traditional Arabic" w:cs="Traditional Arabic"/>
                <w:sz w:val="36"/>
                <w:szCs w:val="36"/>
                <w:rtl/>
                <w:lang w:eastAsia="ar-SA"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bidi="ar-IQ"/>
              </w:rPr>
              <w:t>236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من قرأ سورة فصلت  </w:t>
            </w:r>
            <w:r w:rsidRPr="008D71CD">
              <w:rPr>
                <w:rFonts w:ascii="Traditional Arabic" w:hAnsi="Traditional Arabic" w:cs="Traditional Arabic"/>
                <w:sz w:val="36"/>
                <w:szCs w:val="36"/>
                <w:rtl/>
                <w:lang w:bidi="ar-IQ"/>
              </w:rPr>
              <w:t>اعطاه الله بكل حرف عشر حسنات</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141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bidi="ar-IQ"/>
              </w:rPr>
              <w:t>«</w:t>
            </w:r>
            <w:r w:rsidRPr="008D71CD">
              <w:rPr>
                <w:rFonts w:ascii="Traditional Arabic" w:hAnsi="Traditional Arabic" w:cs="Traditional Arabic"/>
                <w:sz w:val="36"/>
                <w:szCs w:val="36"/>
                <w:rtl/>
              </w:rPr>
              <w:t>من قرأ سُورة ق</w:t>
            </w:r>
            <w:r w:rsidRPr="008D71CD">
              <w:rPr>
                <w:rFonts w:ascii="Traditional Arabic" w:hAnsi="Traditional Arabic" w:cs="Traditional Arabic"/>
                <w:sz w:val="36"/>
                <w:szCs w:val="36"/>
                <w:rtl/>
                <w:lang w:bidi="ar-IQ"/>
              </w:rPr>
              <w:t xml:space="preserve"> هونَ اللهُ عليهِ ثارات الموت وسكراتهِ</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eastAsia="ar-SA" w:bidi="ar-IQ"/>
              </w:rPr>
              <w:t>173</w:t>
            </w:r>
          </w:p>
        </w:tc>
      </w:tr>
    </w:tbl>
    <w:p w:rsidR="00C963BC" w:rsidRDefault="00C963BC" w:rsidP="00C963BC">
      <w:r>
        <w:br w:type="page"/>
      </w:r>
    </w:p>
    <w:tbl>
      <w:tblPr>
        <w:tblStyle w:val="TableGrid"/>
        <w:bidiVisual/>
        <w:tblW w:w="0" w:type="auto"/>
        <w:tblLook w:val="04A0"/>
      </w:tblPr>
      <w:tblGrid>
        <w:gridCol w:w="7432"/>
        <w:gridCol w:w="1090"/>
      </w:tblGrid>
      <w:tr w:rsidR="00C963BC" w:rsidRPr="008D71CD" w:rsidTr="008F1101">
        <w:trPr>
          <w:trHeight w:val="481"/>
        </w:trPr>
        <w:tc>
          <w:tcPr>
            <w:tcW w:w="7432" w:type="dxa"/>
          </w:tcPr>
          <w:p w:rsidR="00C963BC" w:rsidRPr="008D71CD" w:rsidRDefault="00C963BC" w:rsidP="008F1101">
            <w:pPr>
              <w:pStyle w:val="BodyText"/>
              <w:rPr>
                <w:rFonts w:ascii="Traditional Arabic" w:hAnsi="Traditional Arabic" w:cs="Traditional Arabic"/>
                <w:sz w:val="36"/>
                <w:szCs w:val="36"/>
                <w:rtl/>
              </w:rPr>
            </w:pPr>
            <w:r w:rsidRPr="008D71CD">
              <w:rPr>
                <w:rFonts w:ascii="Traditional Arabic" w:hAnsi="Traditional Arabic" w:cs="Traditional Arabic"/>
                <w:sz w:val="36"/>
                <w:szCs w:val="36"/>
                <w:rtl/>
              </w:rPr>
              <w:lastRenderedPageBreak/>
              <w:t xml:space="preserve">«من قرأ سورة قريش </w:t>
            </w:r>
            <w:r w:rsidRPr="008D71CD">
              <w:rPr>
                <w:rFonts w:ascii="Traditional Arabic" w:hAnsi="Traditional Arabic" w:cs="Traditional Arabic"/>
                <w:sz w:val="36"/>
                <w:szCs w:val="36"/>
                <w:rtl/>
                <w:lang w:bidi="ar-IQ"/>
              </w:rPr>
              <w:t>أعطاهُ الله عشر حسنات بعددِمن طافَ بالكعبةِ واعتكفَ بها</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 xml:space="preserve"> </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272</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«من قرأ سورة لا أُقسمُ</w:t>
            </w:r>
            <w:r w:rsidRPr="008D71CD">
              <w:rPr>
                <w:rFonts w:ascii="Traditional Arabic" w:hAnsi="Traditional Arabic" w:cs="Traditional Arabic"/>
                <w:sz w:val="36"/>
                <w:szCs w:val="36"/>
                <w:rtl/>
                <w:lang w:bidi="ar-IQ"/>
              </w:rPr>
              <w:t xml:space="preserve"> بهذا البلد أعطاهُ الله الأمان من غضبهِ يوم القيامة</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253</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rPr>
              <w:t>«من قرا سورة لم يكن</w:t>
            </w:r>
            <w:r w:rsidRPr="008D71CD">
              <w:rPr>
                <w:rFonts w:ascii="Traditional Arabic" w:hAnsi="Traditional Arabic" w:cs="Traditional Arabic"/>
                <w:sz w:val="36"/>
                <w:szCs w:val="36"/>
                <w:lang w:eastAsia="ar-SA" w:bidi="ar-IQ"/>
              </w:rPr>
              <w:t xml:space="preserve">  </w:t>
            </w:r>
            <w:r w:rsidRPr="008D71CD">
              <w:rPr>
                <w:rFonts w:ascii="Traditional Arabic" w:hAnsi="Traditional Arabic" w:cs="Traditional Arabic"/>
                <w:sz w:val="36"/>
                <w:szCs w:val="36"/>
                <w:rtl/>
                <w:lang w:bidi="ar-IQ"/>
              </w:rPr>
              <w:t>كان يوم القيامة مع خير</w:t>
            </w:r>
            <w:r w:rsidRPr="008D71CD">
              <w:rPr>
                <w:rFonts w:ascii="Traditional Arabic" w:hAnsi="Traditional Arabic" w:cs="Traditional Arabic" w:hint="cs"/>
                <w:sz w:val="36"/>
                <w:szCs w:val="36"/>
                <w:rtl/>
                <w:lang w:bidi="ar-IQ"/>
              </w:rPr>
              <w:t xml:space="preserve"> </w:t>
            </w:r>
            <w:r w:rsidRPr="008D71CD">
              <w:rPr>
                <w:rFonts w:ascii="Traditional Arabic" w:hAnsi="Traditional Arabic" w:cs="Traditional Arabic"/>
                <w:sz w:val="36"/>
                <w:szCs w:val="36"/>
                <w:rtl/>
                <w:lang w:bidi="ar-IQ"/>
              </w:rPr>
              <w:t>البرية</w:t>
            </w:r>
            <w:r w:rsidRPr="008D71CD">
              <w:rPr>
                <w:rFonts w:ascii="Traditional Arabic" w:hAnsi="Traditional Arabic" w:cs="Traditional Arabic" w:hint="cs"/>
                <w:sz w:val="36"/>
                <w:szCs w:val="36"/>
                <w:rtl/>
                <w:lang w:bidi="ar-IQ"/>
              </w:rPr>
              <w:t xml:space="preserve"> </w:t>
            </w:r>
            <w:r w:rsidRPr="008D71CD">
              <w:rPr>
                <w:rFonts w:ascii="Traditional Arabic" w:hAnsi="Traditional Arabic" w:cs="Traditional Arabic"/>
                <w:sz w:val="36"/>
                <w:szCs w:val="36"/>
                <w:rtl/>
                <w:lang w:bidi="ar-IQ"/>
              </w:rPr>
              <w:t>مساءا ومفيلا</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hint="cs"/>
                <w:sz w:val="36"/>
                <w:szCs w:val="36"/>
                <w:rtl/>
                <w:lang w:eastAsia="ar-SA" w:bidi="ar-IQ"/>
              </w:rPr>
              <w:t>266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 xml:space="preserve">«من قرأ سورة نوح </w:t>
            </w:r>
            <w:r w:rsidRPr="008D71CD">
              <w:rPr>
                <w:rFonts w:ascii="Traditional Arabic" w:hAnsi="Traditional Arabic" w:cs="Traditional Arabic"/>
                <w:sz w:val="36"/>
                <w:szCs w:val="36"/>
                <w:rtl/>
                <w:lang w:bidi="ar-IQ"/>
              </w:rPr>
              <w:t>كان من المؤمنين الذين تدركهم دعوة نوح عليه السلام</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217</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rPr>
              <w:t>«من قرأ سورة والذاريات</w:t>
            </w:r>
            <w:r w:rsidRPr="008D71CD">
              <w:rPr>
                <w:rFonts w:ascii="Traditional Arabic" w:hAnsi="Traditional Arabic" w:cs="Traditional Arabic"/>
                <w:sz w:val="36"/>
                <w:szCs w:val="36"/>
                <w:rtl/>
                <w:lang w:bidi="ar-IQ"/>
              </w:rPr>
              <w:t xml:space="preserve"> اعطاه الله عشرحسنات بعددكل ريح هبت وجرت في الدنيا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176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«من قرأ سورة والشمس</w:t>
            </w:r>
            <w:r w:rsidRPr="008D71CD">
              <w:rPr>
                <w:rFonts w:ascii="Traditional Arabic" w:hAnsi="Traditional Arabic" w:cs="Traditional Arabic"/>
                <w:sz w:val="36"/>
                <w:szCs w:val="36"/>
                <w:rtl/>
                <w:lang w:bidi="ar-IQ"/>
              </w:rPr>
              <w:t xml:space="preserve"> فكأنما تصدق بكُلِ شئ ٍطلعت عليهِ الشمس والقمر</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255</w:t>
            </w:r>
          </w:p>
        </w:tc>
      </w:tr>
      <w:tr w:rsidR="00C963BC" w:rsidRPr="008D71CD" w:rsidTr="008F1101">
        <w:trPr>
          <w:trHeight w:val="481"/>
        </w:trPr>
        <w:tc>
          <w:tcPr>
            <w:tcW w:w="7432" w:type="dxa"/>
          </w:tcPr>
          <w:p w:rsidR="00C963BC" w:rsidRPr="008D71CD" w:rsidRDefault="00C963BC" w:rsidP="008F1101">
            <w:pPr>
              <w:jc w:val="lowKashida"/>
              <w:rPr>
                <w:rFonts w:ascii="Traditional Arabic" w:hAnsi="Traditional Arabic" w:cs="Traditional Arabic"/>
                <w:sz w:val="36"/>
                <w:szCs w:val="36"/>
                <w:rtl/>
              </w:rPr>
            </w:pPr>
            <w:r w:rsidRPr="008D71CD">
              <w:rPr>
                <w:rFonts w:ascii="Traditional Arabic" w:hAnsi="Traditional Arabic" w:cs="Traditional Arabic"/>
                <w:sz w:val="36"/>
                <w:szCs w:val="36"/>
                <w:rtl/>
              </w:rPr>
              <w:t>«من قرأ سورة والصافات.أُعطي من الأجرِعشر حسنات بعددِكُل جني وشيطان</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112</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bidi="ar-IQ"/>
              </w:rPr>
              <w:t>«من قرأ سورة والنازعات كان ممن حبسه الله في يوم القيامة حتى يدخل الجنة قدر صلاة مكتوبة</w:t>
            </w:r>
            <w:r w:rsidRPr="008D71CD">
              <w:rPr>
                <w:rFonts w:ascii="AngsanaUPC" w:hAnsi="AngsanaUPC" w:cs="AngsanaUP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hint="cs"/>
                <w:sz w:val="36"/>
                <w:szCs w:val="36"/>
                <w:rtl/>
                <w:lang w:eastAsia="ar-SA" w:bidi="ar-IQ"/>
              </w:rPr>
              <w:t>237</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lang w:bidi="ar-IQ"/>
              </w:rPr>
              <w:t>«من قرأ سورة</w:t>
            </w:r>
            <w:r w:rsidRPr="008D71CD">
              <w:rPr>
                <w:rFonts w:ascii="Traditional Arabic" w:hAnsi="Traditional Arabic" w:cs="Traditional Arabic" w:hint="cs"/>
                <w:sz w:val="36"/>
                <w:szCs w:val="36"/>
                <w:rtl/>
                <w:lang w:bidi="ar-IQ"/>
              </w:rPr>
              <w:t xml:space="preserve"> </w:t>
            </w:r>
            <w:r w:rsidRPr="008D71CD">
              <w:rPr>
                <w:rFonts w:ascii="Traditional Arabic" w:hAnsi="Traditional Arabic" w:cs="Traditional Arabic"/>
                <w:sz w:val="36"/>
                <w:szCs w:val="36"/>
                <w:rtl/>
                <w:lang w:bidi="ar-IQ"/>
              </w:rPr>
              <w:t>الاعلى اعطاهُ الله عشر حسنات بعددِ كُل حرف أنزلهُ الله على ابراهيم وموسى ومحمدعليهم السلام</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250</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من قرأ سورةمُحمد</w:t>
            </w:r>
            <w:r w:rsidRPr="008D71CD">
              <w:rPr>
                <w:rFonts w:ascii="Traditional Arabic" w:hAnsi="Traditional Arabic" w:cs="Traditional Arabic"/>
                <w:sz w:val="36"/>
                <w:szCs w:val="36"/>
                <w:rtl/>
                <w:lang w:bidi="ar-IQ"/>
              </w:rPr>
              <w:t xml:space="preserve"> كان حقا على الله أن يسقيه من انهار الجنة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163</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«من قرأ</w:t>
            </w:r>
            <w:r w:rsidRPr="008D71CD">
              <w:rPr>
                <w:rFonts w:ascii="Traditional Arabic" w:hAnsi="Traditional Arabic" w:cs="Traditional Arabic" w:hint="cs"/>
                <w:sz w:val="36"/>
                <w:szCs w:val="36"/>
                <w:rtl/>
              </w:rPr>
              <w:t xml:space="preserve"> </w:t>
            </w:r>
            <w:r w:rsidRPr="008D71CD">
              <w:rPr>
                <w:rFonts w:ascii="Traditional Arabic" w:hAnsi="Traditional Arabic" w:cs="Traditional Arabic"/>
                <w:sz w:val="36"/>
                <w:szCs w:val="36"/>
                <w:rtl/>
              </w:rPr>
              <w:t>سُورة التغابن دُفِعَ عنهُ موت الفجأة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203</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w:t>
            </w:r>
            <w:r w:rsidRPr="008D71CD">
              <w:rPr>
                <w:rFonts w:ascii="Traditional Arabic" w:hAnsi="Traditional Arabic" w:cs="Traditional Arabic"/>
                <w:sz w:val="36"/>
                <w:szCs w:val="36"/>
                <w:rtl/>
                <w:lang w:eastAsia="ar-SA" w:bidi="ar-IQ"/>
              </w:rPr>
              <w:t xml:space="preserve">من قرأسورة التكوير </w:t>
            </w:r>
            <w:r w:rsidRPr="008D71CD">
              <w:rPr>
                <w:rFonts w:ascii="Traditional Arabic" w:hAnsi="Traditional Arabic" w:cs="Traditional Arabic"/>
                <w:sz w:val="36"/>
                <w:szCs w:val="36"/>
                <w:rtl/>
                <w:lang w:bidi="ar-IQ"/>
              </w:rPr>
              <w:t>اعاذه الله ان يفضحه حين تنشر صحيفته</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bidi="ar-IQ"/>
              </w:rPr>
              <w:t>241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AngsanaUPC" w:hAnsi="AngsanaUPC" w:cs="AngsanaUPC"/>
                <w:sz w:val="36"/>
                <w:szCs w:val="36"/>
              </w:rPr>
              <w:t>»</w:t>
            </w:r>
            <w:r w:rsidRPr="008D71CD">
              <w:rPr>
                <w:rFonts w:ascii="Traditional Arabic" w:hAnsi="Traditional Arabic" w:cs="Traditional Arabic"/>
                <w:sz w:val="36"/>
                <w:szCs w:val="36"/>
                <w:rtl/>
              </w:rPr>
              <w:t>من قر</w:t>
            </w:r>
            <w:r w:rsidRPr="008D71CD">
              <w:rPr>
                <w:rFonts w:ascii="Traditional Arabic" w:hAnsi="Traditional Arabic" w:cs="Traditional Arabic" w:hint="cs"/>
                <w:sz w:val="36"/>
                <w:szCs w:val="36"/>
                <w:rtl/>
              </w:rPr>
              <w:t>أ</w:t>
            </w:r>
            <w:r w:rsidRPr="008D71CD">
              <w:rPr>
                <w:rFonts w:ascii="Traditional Arabic" w:hAnsi="Traditional Arabic" w:cs="Traditional Arabic"/>
                <w:sz w:val="36"/>
                <w:szCs w:val="36"/>
                <w:rtl/>
              </w:rPr>
              <w:t xml:space="preserve"> سُورة الطلاق ماتَ على سُنةِ رسول الله</w:t>
            </w:r>
            <w:r>
              <w:rPr>
                <w:rFonts w:ascii="AngsanaUPC" w:hAnsi="AngsanaUPC" w:hint="cs"/>
                <w:sz w:val="36"/>
                <w:szCs w:val="36"/>
                <w:rtl/>
              </w:rPr>
              <w:t>.</w:t>
            </w:r>
            <w:r w:rsidRPr="008D71CD">
              <w:rPr>
                <w:rFonts w:ascii="AngsanaUPC" w:hAnsi="AngsanaUPC" w:cs="AngsanaUPC"/>
                <w:sz w:val="36"/>
                <w:szCs w:val="36"/>
                <w:rtl/>
              </w:rPr>
              <w:t>»</w:t>
            </w:r>
            <w:r w:rsidRPr="008D71CD">
              <w:rPr>
                <w:rFonts w:ascii="Traditional Arabic" w:hAnsi="Traditional Arabic" w:cs="Traditional Arabic"/>
                <w:sz w:val="36"/>
                <w:szCs w:val="36"/>
                <w:rtl/>
              </w:rPr>
              <w:t xml:space="preserve"> </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206</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bidi="ar-IQ"/>
              </w:rPr>
            </w:pPr>
            <w:r w:rsidRPr="008D71CD">
              <w:rPr>
                <w:rFonts w:ascii="Traditional Arabic" w:hAnsi="Traditional Arabic" w:cs="Traditional Arabic"/>
                <w:sz w:val="36"/>
                <w:szCs w:val="36"/>
                <w:rtl/>
              </w:rPr>
              <w:t xml:space="preserve">«من قرأسورة المزمل </w:t>
            </w:r>
            <w:r w:rsidRPr="008D71CD">
              <w:rPr>
                <w:rFonts w:ascii="Traditional Arabic" w:hAnsi="Traditional Arabic" w:cs="Traditional Arabic"/>
                <w:sz w:val="36"/>
                <w:szCs w:val="36"/>
                <w:rtl/>
                <w:lang w:bidi="ar-IQ"/>
              </w:rPr>
              <w:t>رفع الله عنه العسر في الدنيا والاخرة</w:t>
            </w:r>
            <w:r>
              <w:rPr>
                <w:rFonts w:ascii="Traditional Arabic" w:hAnsi="Traditional Arabic" w:cs="Traditional Arabic" w:hint="cs"/>
                <w:sz w:val="36"/>
                <w:szCs w:val="36"/>
                <w:rtl/>
                <w:lang w:bidi="ar-IQ"/>
              </w:rPr>
              <w:t>.</w:t>
            </w:r>
            <w:r w:rsidRPr="008D71CD">
              <w:rPr>
                <w:rFonts w:ascii="Traditional Arabic" w:hAnsi="Traditional Arabic" w:cs="Traditional Arabic"/>
                <w:sz w:val="36"/>
                <w:szCs w:val="36"/>
                <w:rtl/>
                <w:lang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bidi="ar-IQ"/>
              </w:rPr>
              <w:t>222</w:t>
            </w:r>
          </w:p>
        </w:tc>
      </w:tr>
      <w:tr w:rsidR="00C963BC" w:rsidRPr="008D71CD" w:rsidTr="008F1101">
        <w:trPr>
          <w:trHeight w:val="481"/>
        </w:trPr>
        <w:tc>
          <w:tcPr>
            <w:tcW w:w="7432" w:type="dxa"/>
          </w:tcPr>
          <w:p w:rsidR="00C963BC" w:rsidRPr="008D71CD" w:rsidRDefault="00C963BC" w:rsidP="008F1101">
            <w:pPr>
              <w:pStyle w:val="FootnoteText"/>
              <w:rPr>
                <w:sz w:val="36"/>
                <w:szCs w:val="36"/>
                <w:rtl/>
              </w:rPr>
            </w:pPr>
            <w:r w:rsidRPr="008D71CD">
              <w:rPr>
                <w:sz w:val="36"/>
                <w:szCs w:val="36"/>
                <w:rtl/>
              </w:rPr>
              <w:t xml:space="preserve">«من قرأسورة المؤمن </w:t>
            </w:r>
            <w:r w:rsidRPr="008D71CD">
              <w:rPr>
                <w:sz w:val="36"/>
                <w:szCs w:val="36"/>
                <w:rtl/>
                <w:lang w:bidi="ar-IQ"/>
              </w:rPr>
              <w:t>لم يبق روح نبي ولا صديق ولاشهيد ولامؤمن الا</w:t>
            </w:r>
            <w:r w:rsidRPr="008D71CD">
              <w:rPr>
                <w:rFonts w:hint="cs"/>
                <w:sz w:val="36"/>
                <w:szCs w:val="36"/>
                <w:rtl/>
                <w:lang w:bidi="ar-IQ"/>
              </w:rPr>
              <w:t xml:space="preserve"> </w:t>
            </w:r>
            <w:r w:rsidRPr="008D71CD">
              <w:rPr>
                <w:sz w:val="36"/>
                <w:szCs w:val="36"/>
                <w:rtl/>
                <w:lang w:bidi="ar-IQ"/>
              </w:rPr>
              <w:t>صلى عليه واستغفرله</w:t>
            </w:r>
            <w:r>
              <w:rPr>
                <w:rFonts w:hint="cs"/>
                <w:sz w:val="36"/>
                <w:szCs w:val="36"/>
                <w:rtl/>
                <w:lang w:bidi="ar-IQ"/>
              </w:rPr>
              <w:t>.</w:t>
            </w:r>
            <w:r w:rsidRPr="008D71CD">
              <w:rPr>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sz w:val="36"/>
                <w:szCs w:val="36"/>
                <w:rtl/>
              </w:rPr>
              <w:t>137</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ناداهُ عيينة ابن حصن والأقرع ابن حابس</w:t>
            </w:r>
            <w:r w:rsidRPr="008D71CD">
              <w:rPr>
                <w:rFonts w:ascii="Traditional Arabic" w:hAnsi="Traditional Arabic" w:cs="Traditional Arabic"/>
                <w:sz w:val="36"/>
                <w:szCs w:val="36"/>
                <w:lang w:eastAsia="ar-SA" w:bidi="ar-IQ"/>
              </w:rPr>
              <w:t xml:space="preserve"> </w:t>
            </w:r>
            <w:r w:rsidRPr="008D71CD">
              <w:rPr>
                <w:rFonts w:ascii="AngsanaUPC" w:hAnsi="AngsanaUPC" w:cs="AngsanaUPC"/>
                <w:sz w:val="36"/>
                <w:szCs w:val="36"/>
                <w:rtl/>
                <w:lang w:eastAsia="ar-SA" w:bidi="ar-IQ"/>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bidi="ar-IQ"/>
              </w:rPr>
              <w:t>168</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AngsanaUPC" w:hAnsi="AngsanaUPC" w:cs="AngsanaUPC"/>
                <w:sz w:val="36"/>
                <w:szCs w:val="36"/>
                <w:rtl/>
                <w:lang w:bidi="ar-IQ"/>
              </w:rPr>
              <w:t>«</w:t>
            </w:r>
            <w:r w:rsidRPr="008D71CD">
              <w:rPr>
                <w:rFonts w:ascii="Traditional Arabic" w:hAnsi="Traditional Arabic" w:cs="Traditional Arabic"/>
                <w:sz w:val="36"/>
                <w:szCs w:val="36"/>
                <w:rtl/>
              </w:rPr>
              <w:t>نزلت في حاطب ابن أبي بلتعة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lang w:eastAsia="ar-SA"/>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rPr>
              <w:t>197</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lang w:eastAsia="ar-SA" w:bidi="ar-IQ"/>
              </w:rPr>
            </w:pPr>
            <w:r w:rsidRPr="008D71CD">
              <w:rPr>
                <w:rFonts w:ascii="AngsanaUPC" w:hAnsi="AngsanaUPC" w:cs="AngsanaUPC"/>
                <w:sz w:val="36"/>
                <w:szCs w:val="36"/>
                <w:rtl/>
                <w:lang w:bidi="ar-IQ"/>
              </w:rPr>
              <w:lastRenderedPageBreak/>
              <w:t>«</w:t>
            </w:r>
            <w:r w:rsidRPr="008D71CD">
              <w:rPr>
                <w:rFonts w:ascii="Traditional Arabic" w:hAnsi="Traditional Arabic" w:cs="Traditional Arabic"/>
                <w:sz w:val="36"/>
                <w:szCs w:val="36"/>
                <w:rtl/>
                <w:lang w:eastAsia="ar-SA" w:bidi="ar-IQ"/>
              </w:rPr>
              <w:t>نعم ويبعثُكَ ويدخلُكَ النار</w:t>
            </w:r>
            <w:r>
              <w:rPr>
                <w:rFonts w:ascii="Traditional Arabic" w:hAnsi="Traditional Arabic" w:cs="Traditional Arabic" w:hint="cs"/>
                <w:sz w:val="36"/>
                <w:szCs w:val="36"/>
                <w:rtl/>
                <w:lang w:eastAsia="ar-SA" w:bidi="ar-IQ"/>
              </w:rPr>
              <w:t>...</w:t>
            </w:r>
            <w:r w:rsidRPr="008D71CD">
              <w:rPr>
                <w:rFonts w:ascii="Traditional Arabic" w:hAnsi="Traditional Arabic" w:cs="Traditional Arabic"/>
                <w:sz w:val="36"/>
                <w:szCs w:val="36"/>
                <w:rtl/>
                <w:lang w:eastAsia="ar-SA" w:bidi="ar-IQ"/>
              </w:rPr>
              <w:t xml:space="preserve"> » </w:t>
            </w:r>
          </w:p>
        </w:tc>
        <w:tc>
          <w:tcPr>
            <w:tcW w:w="1090" w:type="dxa"/>
          </w:tcPr>
          <w:p w:rsidR="00C963BC" w:rsidRPr="008D71CD" w:rsidRDefault="00C963BC" w:rsidP="008F1101">
            <w:pPr>
              <w:jc w:val="cente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lang w:eastAsia="ar-SA" w:bidi="ar-IQ"/>
              </w:rPr>
              <w:t>101</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«هذهِ الآية أشد ما في القُرآن على أهلِ النار</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rPr>
              <w:t>235</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«وابتغوا من فضلِ الله  ليس هو مطلب الدُنيا</w:t>
            </w:r>
            <w:r w:rsidRPr="008D71CD">
              <w:rPr>
                <w:rFonts w:ascii="Traditional Arabic" w:hAnsi="Traditional Arabic" w:cs="Traditional Arabic" w:hint="cs"/>
                <w:sz w:val="36"/>
                <w:szCs w:val="36"/>
                <w:rtl/>
              </w:rPr>
              <w:t xml:space="preserve"> </w:t>
            </w:r>
            <w:r w:rsidRPr="008D71CD">
              <w:rPr>
                <w:rFonts w:ascii="Traditional Arabic" w:hAnsi="Traditional Arabic" w:cs="Traditional Arabic"/>
                <w:sz w:val="36"/>
                <w:szCs w:val="36"/>
                <w:rtl/>
              </w:rPr>
              <w:t>وإنما هوعيادة</w:t>
            </w:r>
            <w:r w:rsidRPr="008D71CD">
              <w:rPr>
                <w:rFonts w:ascii="Traditional Arabic" w:hAnsi="Traditional Arabic" w:cs="Traditional Arabic" w:hint="cs"/>
                <w:sz w:val="36"/>
                <w:szCs w:val="36"/>
                <w:rtl/>
              </w:rPr>
              <w:t xml:space="preserve"> </w:t>
            </w:r>
            <w:r w:rsidRPr="008D71CD">
              <w:rPr>
                <w:rFonts w:ascii="Traditional Arabic" w:hAnsi="Traditional Arabic" w:cs="Traditional Arabic"/>
                <w:sz w:val="36"/>
                <w:szCs w:val="36"/>
                <w:rtl/>
              </w:rPr>
              <w:t>مريض وحضورُ جنازة وزيارة أخٍ في اللهِ</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lang w:eastAsia="ar-SA"/>
              </w:rPr>
              <w:t>200</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color w:val="262626" w:themeColor="text1" w:themeTint="D9"/>
                <w:sz w:val="36"/>
                <w:szCs w:val="36"/>
                <w:rtl/>
                <w:lang w:eastAsia="ar-SA"/>
              </w:rPr>
            </w:pPr>
            <w:r w:rsidRPr="008D71CD">
              <w:rPr>
                <w:rFonts w:ascii="AngsanaUPC" w:hAnsi="AngsanaUPC" w:cs="AngsanaUPC"/>
                <w:color w:val="262626" w:themeColor="text1" w:themeTint="D9"/>
                <w:sz w:val="36"/>
                <w:szCs w:val="36"/>
                <w:rtl/>
              </w:rPr>
              <w:t>«</w:t>
            </w:r>
            <w:r w:rsidRPr="008D71CD">
              <w:rPr>
                <w:rFonts w:ascii="Traditional Arabic" w:hAnsi="Traditional Arabic" w:cs="Traditional Arabic" w:hint="cs"/>
                <w:color w:val="262626" w:themeColor="text1" w:themeTint="D9"/>
                <w:sz w:val="36"/>
                <w:szCs w:val="36"/>
                <w:rtl/>
              </w:rPr>
              <w:t>و</w:t>
            </w:r>
            <w:r w:rsidRPr="008D71CD">
              <w:rPr>
                <w:rFonts w:ascii="Traditional Arabic" w:hAnsi="Traditional Arabic" w:cs="Traditional Arabic"/>
                <w:color w:val="262626" w:themeColor="text1" w:themeTint="D9"/>
                <w:sz w:val="36"/>
                <w:szCs w:val="36"/>
                <w:rtl/>
              </w:rPr>
              <w:t xml:space="preserve">الذي نفسي بيدهِ ان </w:t>
            </w:r>
            <w:r w:rsidRPr="008D71CD">
              <w:rPr>
                <w:rFonts w:ascii="Traditional Arabic" w:hAnsi="Traditional Arabic" w:cs="Traditional Arabic"/>
                <w:color w:val="FF0000"/>
                <w:sz w:val="36"/>
                <w:szCs w:val="36"/>
                <w:rtl/>
              </w:rPr>
              <w:t>فضل</w:t>
            </w:r>
            <w:r w:rsidRPr="008D71CD">
              <w:rPr>
                <w:rFonts w:ascii="Traditional Arabic" w:hAnsi="Traditional Arabic" w:cs="Traditional Arabic"/>
                <w:color w:val="262626" w:themeColor="text1" w:themeTint="D9"/>
                <w:sz w:val="36"/>
                <w:szCs w:val="36"/>
                <w:rtl/>
              </w:rPr>
              <w:t xml:space="preserve"> المخدوم على الخادم </w:t>
            </w:r>
            <w:r w:rsidRPr="008D71CD">
              <w:rPr>
                <w:rFonts w:ascii="Traditional Arabic" w:hAnsi="Traditional Arabic" w:cs="Traditional Arabic"/>
                <w:color w:val="FF0000"/>
                <w:sz w:val="36"/>
                <w:szCs w:val="36"/>
                <w:rtl/>
              </w:rPr>
              <w:t>كفضل</w:t>
            </w:r>
            <w:r w:rsidRPr="008D71CD">
              <w:rPr>
                <w:rFonts w:ascii="Traditional Arabic" w:hAnsi="Traditional Arabic" w:cs="Traditional Arabic"/>
                <w:color w:val="262626" w:themeColor="text1" w:themeTint="D9"/>
                <w:sz w:val="36"/>
                <w:szCs w:val="36"/>
                <w:rtl/>
              </w:rPr>
              <w:t xml:space="preserve"> القمر ليلة البدر على سائرِ الكواكب</w:t>
            </w:r>
            <w:r>
              <w:rPr>
                <w:rFonts w:ascii="Traditional Arabic" w:hAnsi="Traditional Arabic" w:cs="Traditional Arabic" w:hint="cs"/>
                <w:color w:val="262626" w:themeColor="text1" w:themeTint="D9"/>
                <w:sz w:val="36"/>
                <w:szCs w:val="36"/>
                <w:rtl/>
              </w:rPr>
              <w:t>...</w:t>
            </w:r>
            <w:r w:rsidRPr="008D71CD">
              <w:rPr>
                <w:rFonts w:ascii="Traditional Arabic" w:hAnsi="Traditional Arabic" w:cs="Traditional Arabic"/>
                <w:color w:val="262626" w:themeColor="text1" w:themeTint="D9"/>
                <w:sz w:val="36"/>
                <w:szCs w:val="36"/>
                <w:rtl/>
                <w:lang w:eastAsia="ar-SA"/>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color w:val="262626" w:themeColor="text1" w:themeTint="D9"/>
                <w:sz w:val="36"/>
                <w:szCs w:val="36"/>
                <w:rtl/>
                <w:lang w:eastAsia="ar-SA"/>
              </w:rPr>
              <w:t>178</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AngsanaUPC" w:hAnsi="AngsanaUPC" w:cs="AngsanaUPC"/>
                <w:sz w:val="36"/>
                <w:szCs w:val="36"/>
                <w:rtl/>
              </w:rPr>
              <w:t>«</w:t>
            </w:r>
            <w:r w:rsidRPr="008D71CD">
              <w:rPr>
                <w:rFonts w:ascii="Traditional Arabic" w:hAnsi="Traditional Arabic" w:cs="Traditional Arabic"/>
                <w:sz w:val="36"/>
                <w:szCs w:val="36"/>
                <w:rtl/>
              </w:rPr>
              <w:t>يارسول الله من قرابتك هؤلاء الذين وجبت مودتهم علينا</w:t>
            </w:r>
            <w:r w:rsidRPr="008D71CD">
              <w:rPr>
                <w:rStyle w:val="FootnoteReference"/>
                <w:rFonts w:hint="cs"/>
                <w:sz w:val="36"/>
                <w:szCs w:val="36"/>
                <w:rtl/>
              </w:rPr>
              <w:t xml:space="preserve"> </w:t>
            </w:r>
            <w:r w:rsidRPr="008D71CD">
              <w:rPr>
                <w:rFonts w:ascii="Traditional Arabic" w:hAnsi="Traditional Arabic" w:cs="Traditional Arabic"/>
                <w:sz w:val="36"/>
                <w:szCs w:val="36"/>
                <w:rtl/>
              </w:rPr>
              <w:t xml:space="preserve"> قال علي وفاطمة وابناهما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144</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lang w:eastAsia="ar-SA" w:bidi="ar-IQ"/>
              </w:rPr>
            </w:pPr>
            <w:r w:rsidRPr="008D71CD">
              <w:rPr>
                <w:rFonts w:ascii="Traditional Arabic" w:hAnsi="Traditional Arabic" w:cs="Traditional Arabic"/>
                <w:sz w:val="36"/>
                <w:szCs w:val="36"/>
                <w:rtl/>
              </w:rPr>
              <w:t>«يُحشر عشرة أصناف من أُمتي بعضهم على صورةِ القردة</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234</w:t>
            </w:r>
          </w:p>
        </w:tc>
      </w:tr>
      <w:tr w:rsidR="00C963BC" w:rsidRPr="008D71CD" w:rsidTr="008F1101">
        <w:trPr>
          <w:trHeight w:val="481"/>
        </w:trPr>
        <w:tc>
          <w:tcPr>
            <w:tcW w:w="7432" w:type="dxa"/>
          </w:tcPr>
          <w:p w:rsidR="00C963BC" w:rsidRPr="008D71CD" w:rsidRDefault="00C963BC" w:rsidP="008F1101">
            <w:pPr>
              <w:rPr>
                <w:rFonts w:ascii="Traditional Arabic" w:hAnsi="Traditional Arabic" w:cs="Traditional Arabic"/>
                <w:sz w:val="36"/>
                <w:szCs w:val="36"/>
                <w:rtl/>
              </w:rPr>
            </w:pPr>
            <w:r w:rsidRPr="008D71CD">
              <w:rPr>
                <w:rFonts w:ascii="Traditional Arabic" w:hAnsi="Traditional Arabic" w:cs="Traditional Arabic"/>
                <w:sz w:val="36"/>
                <w:szCs w:val="36"/>
                <w:rtl/>
              </w:rPr>
              <w:t>«يؤتى بجهنم يومئذٍ لها سبعون ألف زِمام مع كُلِ زِمام سبعونَ ألف ملك يجرونها</w:t>
            </w:r>
            <w:r>
              <w:rPr>
                <w:rFonts w:ascii="Traditional Arabic" w:hAnsi="Traditional Arabic" w:cs="Traditional Arabic" w:hint="cs"/>
                <w:sz w:val="36"/>
                <w:szCs w:val="36"/>
                <w:rtl/>
              </w:rPr>
              <w:t>...</w:t>
            </w:r>
            <w:r w:rsidRPr="008D71CD">
              <w:rPr>
                <w:rFonts w:ascii="Traditional Arabic" w:hAnsi="Traditional Arabic" w:cs="Traditional Arabic"/>
                <w:sz w:val="36"/>
                <w:szCs w:val="36"/>
                <w:rtl/>
              </w:rPr>
              <w:t>»</w:t>
            </w:r>
          </w:p>
        </w:tc>
        <w:tc>
          <w:tcPr>
            <w:tcW w:w="1090" w:type="dxa"/>
          </w:tcPr>
          <w:p w:rsidR="00C963BC" w:rsidRPr="008D71CD" w:rsidRDefault="00C963BC" w:rsidP="008F1101">
            <w:pPr>
              <w:jc w:val="center"/>
              <w:rPr>
                <w:rFonts w:ascii="Traditional Arabic" w:hAnsi="Traditional Arabic" w:cs="Traditional Arabic"/>
                <w:sz w:val="36"/>
                <w:szCs w:val="36"/>
                <w:rtl/>
                <w:lang w:eastAsia="ar-SA"/>
              </w:rPr>
            </w:pPr>
            <w:r w:rsidRPr="008D71CD">
              <w:rPr>
                <w:rFonts w:ascii="Traditional Arabic" w:hAnsi="Traditional Arabic" w:cs="Traditional Arabic"/>
                <w:sz w:val="36"/>
                <w:szCs w:val="36"/>
                <w:rtl/>
              </w:rPr>
              <w:t>252</w:t>
            </w:r>
          </w:p>
        </w:tc>
      </w:tr>
    </w:tbl>
    <w:p w:rsidR="00C963BC" w:rsidRPr="008D71CD" w:rsidRDefault="00C963BC" w:rsidP="00C963BC">
      <w:pPr>
        <w:rPr>
          <w:sz w:val="36"/>
          <w:szCs w:val="36"/>
          <w:lang w:bidi="ar-IQ"/>
        </w:rPr>
      </w:pPr>
    </w:p>
    <w:p w:rsidR="00885CCB" w:rsidRDefault="00885CCB"/>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Pr="006773BF" w:rsidRDefault="00C963BC" w:rsidP="00C963BC">
      <w:pPr>
        <w:rPr>
          <w:rFonts w:ascii="Traditional Arabic" w:hAnsi="Traditional Arabic" w:cs="Traditional Arabic"/>
          <w:b/>
          <w:bCs/>
          <w:sz w:val="36"/>
          <w:szCs w:val="36"/>
          <w:rtl/>
        </w:rPr>
      </w:pPr>
      <w:r w:rsidRPr="006773BF">
        <w:rPr>
          <w:rFonts w:ascii="Traditional Arabic" w:hAnsi="Traditional Arabic" w:cs="Traditional Arabic"/>
          <w:b/>
          <w:bCs/>
          <w:sz w:val="36"/>
          <w:szCs w:val="36"/>
          <w:rtl/>
        </w:rPr>
        <w:lastRenderedPageBreak/>
        <w:t>فهرس الاشعار</w:t>
      </w:r>
    </w:p>
    <w:tbl>
      <w:tblPr>
        <w:tblStyle w:val="TableGrid"/>
        <w:bidiVisual/>
        <w:tblW w:w="0" w:type="auto"/>
        <w:tblInd w:w="-200" w:type="dxa"/>
        <w:tblLook w:val="04A0"/>
      </w:tblPr>
      <w:tblGrid>
        <w:gridCol w:w="7421"/>
        <w:gridCol w:w="1051"/>
      </w:tblGrid>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الشاهد     </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الصفحة</w:t>
            </w:r>
          </w:p>
        </w:tc>
      </w:tr>
      <w:tr w:rsidR="00C963BC" w:rsidRPr="006773BF" w:rsidTr="008F1101">
        <w:trPr>
          <w:trHeight w:val="546"/>
        </w:trPr>
        <w:tc>
          <w:tcPr>
            <w:tcW w:w="8472" w:type="dxa"/>
            <w:gridSpan w:val="2"/>
          </w:tcPr>
          <w:p w:rsidR="00C963BC" w:rsidRPr="006773BF" w:rsidRDefault="00C963BC" w:rsidP="008F1101">
            <w:pPr>
              <w:rPr>
                <w:rFonts w:ascii="Traditional Arabic" w:hAnsi="Traditional Arabic" w:cs="Traditional Arabic"/>
                <w:sz w:val="36"/>
                <w:szCs w:val="36"/>
                <w:rtl/>
              </w:rPr>
            </w:pPr>
            <w:r w:rsidRPr="006773BF">
              <w:rPr>
                <w:rFonts w:ascii="Traditional Arabic" w:hAnsi="Traditional Arabic" w:cs="Traditional Arabic" w:hint="cs"/>
                <w:sz w:val="36"/>
                <w:szCs w:val="36"/>
                <w:rtl/>
              </w:rPr>
              <w:t>(</w:t>
            </w:r>
            <w:r w:rsidRPr="006773BF">
              <w:rPr>
                <w:rFonts w:ascii="Traditional Arabic" w:hAnsi="Traditional Arabic" w:cs="Traditional Arabic"/>
                <w:sz w:val="36"/>
                <w:szCs w:val="36"/>
                <w:rtl/>
              </w:rPr>
              <w:t>ء</w:t>
            </w:r>
            <w:r w:rsidRPr="006773BF">
              <w:rPr>
                <w:rFonts w:ascii="Traditional Arabic" w:hAnsi="Traditional Arabic" w:cs="Traditional Arabic" w:hint="cs"/>
                <w:sz w:val="36"/>
                <w:szCs w:val="36"/>
                <w:rtl/>
              </w:rPr>
              <w:t>)</w:t>
            </w:r>
          </w:p>
        </w:tc>
      </w:tr>
      <w:tr w:rsidR="00C963BC" w:rsidRPr="006773BF" w:rsidTr="008F1101">
        <w:tc>
          <w:tcPr>
            <w:tcW w:w="7421" w:type="dxa"/>
          </w:tcPr>
          <w:p w:rsidR="00C963BC" w:rsidRPr="006773BF" w:rsidRDefault="00C963BC" w:rsidP="008F1101">
            <w:pPr>
              <w:pStyle w:val="FootnoteText"/>
              <w:rPr>
                <w:rtl/>
              </w:rPr>
            </w:pPr>
            <w:r w:rsidRPr="006773BF">
              <w:rPr>
                <w:rtl/>
              </w:rPr>
              <w:t xml:space="preserve">فمن يهجوا رسول الله                 </w:t>
            </w:r>
            <w:r w:rsidRPr="006773BF">
              <w:rPr>
                <w:rFonts w:hint="cs"/>
                <w:rtl/>
              </w:rPr>
              <w:t xml:space="preserve">           </w:t>
            </w:r>
            <w:r w:rsidRPr="006773BF">
              <w:rPr>
                <w:rtl/>
              </w:rPr>
              <w:t>منكم  و يمدحهُ وينصرهُ سواء</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189</w:t>
            </w:r>
          </w:p>
        </w:tc>
      </w:tr>
      <w:tr w:rsidR="00C963BC" w:rsidRPr="006773BF" w:rsidTr="008F1101">
        <w:tc>
          <w:tcPr>
            <w:tcW w:w="8472" w:type="dxa"/>
            <w:gridSpan w:val="2"/>
          </w:tcPr>
          <w:p w:rsidR="00C963BC" w:rsidRPr="006773BF" w:rsidRDefault="00C963BC" w:rsidP="008F1101">
            <w:pPr>
              <w:rPr>
                <w:rFonts w:ascii="Traditional Arabic" w:hAnsi="Traditional Arabic" w:cs="Traditional Arabic"/>
                <w:sz w:val="36"/>
                <w:szCs w:val="36"/>
                <w:rtl/>
              </w:rPr>
            </w:pPr>
            <w:r w:rsidRPr="006773BF">
              <w:rPr>
                <w:rFonts w:hint="cs"/>
                <w:sz w:val="32"/>
                <w:szCs w:val="32"/>
                <w:rtl/>
              </w:rPr>
              <w:t>(أ)</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دعا قومهُ حولي </w:t>
            </w:r>
            <w:r w:rsidRPr="006773BF">
              <w:rPr>
                <w:rFonts w:ascii="Traditional Arabic" w:hAnsi="Traditional Arabic" w:cs="Traditional Arabic"/>
                <w:color w:val="FF0000"/>
                <w:sz w:val="32"/>
                <w:szCs w:val="32"/>
                <w:rtl/>
              </w:rPr>
              <w:t xml:space="preserve">فجاؤا </w:t>
            </w:r>
            <w:r w:rsidRPr="006773BF">
              <w:rPr>
                <w:rFonts w:ascii="Traditional Arabic" w:hAnsi="Traditional Arabic" w:cs="Traditional Arabic"/>
                <w:sz w:val="32"/>
                <w:szCs w:val="32"/>
                <w:rtl/>
              </w:rPr>
              <w:t xml:space="preserve">لنصرةِ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ناديتُ قوماً بالمشاةِ غيبا</w:t>
            </w:r>
          </w:p>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ورُبَ بقيع لو هتفتُ بجوهِ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أتاني كريمٌ</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ينفضُ الرأسَ مُغضبا </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126</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نشأنا إلى حوضٍ يرى فيها </w:t>
            </w:r>
            <w:r w:rsidRPr="006773BF">
              <w:rPr>
                <w:rFonts w:ascii="Traditional Arabic" w:hAnsi="Traditional Arabic" w:cs="Traditional Arabic"/>
                <w:color w:val="FF0000"/>
                <w:sz w:val="32"/>
                <w:szCs w:val="32"/>
                <w:rtl/>
              </w:rPr>
              <w:t xml:space="preserve">السرى     </w:t>
            </w:r>
            <w:r w:rsidRPr="006773BF">
              <w:rPr>
                <w:rFonts w:ascii="Traditional Arabic" w:hAnsi="Traditional Arabic" w:cs="Traditional Arabic" w:hint="cs"/>
                <w:color w:val="FF0000"/>
                <w:sz w:val="32"/>
                <w:szCs w:val="32"/>
                <w:rtl/>
              </w:rPr>
              <w:t xml:space="preserve">      </w:t>
            </w:r>
            <w:r w:rsidRPr="006773BF">
              <w:rPr>
                <w:rFonts w:ascii="Traditional Arabic" w:hAnsi="Traditional Arabic" w:cs="Traditional Arabic"/>
                <w:color w:val="FF0000"/>
                <w:sz w:val="32"/>
                <w:szCs w:val="32"/>
                <w:rtl/>
              </w:rPr>
              <w:t xml:space="preserve"> </w:t>
            </w:r>
            <w:r w:rsidRPr="006773BF">
              <w:rPr>
                <w:rFonts w:ascii="Traditional Arabic" w:hAnsi="Traditional Arabic" w:cs="Traditional Arabic" w:hint="cs"/>
                <w:color w:val="FF0000"/>
                <w:sz w:val="32"/>
                <w:szCs w:val="32"/>
                <w:rtl/>
              </w:rPr>
              <w:t xml:space="preserve"> </w:t>
            </w:r>
            <w:r w:rsidRPr="006773BF">
              <w:rPr>
                <w:rFonts w:ascii="Traditional Arabic" w:hAnsi="Traditional Arabic" w:cs="Traditional Arabic"/>
                <w:color w:val="FF0000"/>
                <w:sz w:val="32"/>
                <w:szCs w:val="32"/>
                <w:rtl/>
              </w:rPr>
              <w:t>والصعقَ منها مُشرقات القماجدا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221</w:t>
            </w:r>
          </w:p>
        </w:tc>
      </w:tr>
      <w:tr w:rsidR="00C963BC" w:rsidRPr="006773BF" w:rsidTr="008F1101">
        <w:tc>
          <w:tcPr>
            <w:tcW w:w="7421" w:type="dxa"/>
          </w:tcPr>
          <w:p w:rsidR="00C963BC" w:rsidRPr="006773BF" w:rsidRDefault="00C963BC" w:rsidP="008F1101">
            <w:pPr>
              <w:pStyle w:val="FootnoteText"/>
              <w:rPr>
                <w:rtl/>
                <w:lang w:bidi="ar-IQ"/>
              </w:rPr>
            </w:pPr>
            <w:r w:rsidRPr="006773BF">
              <w:rPr>
                <w:rtl/>
                <w:lang w:bidi="ar-IQ"/>
              </w:rPr>
              <w:t xml:space="preserve">لما حططت الرحل عنهاواردا                </w:t>
            </w:r>
            <w:r w:rsidRPr="006773BF">
              <w:rPr>
                <w:rFonts w:hint="cs"/>
                <w:rtl/>
                <w:lang w:bidi="ar-IQ"/>
              </w:rPr>
              <w:t xml:space="preserve">              </w:t>
            </w:r>
            <w:r w:rsidRPr="006773BF">
              <w:rPr>
                <w:rtl/>
                <w:lang w:bidi="ar-IQ"/>
              </w:rPr>
              <w:t>علفتها تبناً وماءاً بارداً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175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eastAsia="ar-SA" w:bidi="ar-IQ"/>
              </w:rPr>
            </w:pPr>
            <w:r w:rsidRPr="006773BF">
              <w:rPr>
                <w:rFonts w:ascii="Traditional Arabic" w:hAnsi="Traditional Arabic" w:cs="Traditional Arabic"/>
                <w:sz w:val="32"/>
                <w:szCs w:val="32"/>
                <w:rtl/>
                <w:lang w:eastAsia="ar-SA" w:bidi="ar-IQ"/>
              </w:rPr>
              <w:t xml:space="preserve">أصبحت لا أحملُ السلاح ولا             </w:t>
            </w:r>
            <w:r w:rsidRPr="006773BF">
              <w:rPr>
                <w:rFonts w:ascii="Traditional Arabic" w:hAnsi="Traditional Arabic" w:cs="Traditional Arabic" w:hint="cs"/>
                <w:sz w:val="32"/>
                <w:szCs w:val="32"/>
                <w:rtl/>
                <w:lang w:eastAsia="ar-SA" w:bidi="ar-IQ"/>
              </w:rPr>
              <w:t xml:space="preserve">             </w:t>
            </w:r>
            <w:r w:rsidRPr="006773BF">
              <w:rPr>
                <w:rFonts w:ascii="Traditional Arabic" w:hAnsi="Traditional Arabic" w:cs="Traditional Arabic"/>
                <w:sz w:val="32"/>
                <w:szCs w:val="32"/>
                <w:rtl/>
                <w:lang w:eastAsia="ar-SA" w:bidi="ar-IQ"/>
              </w:rPr>
              <w:t>أملكُ رأس البعير إن نفرا</w:t>
            </w:r>
          </w:p>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lang w:eastAsia="ar-SA" w:bidi="ar-IQ"/>
              </w:rPr>
              <w:t xml:space="preserve">والذئب أخشاهُ إن مررتُ بهِ              </w:t>
            </w:r>
            <w:r w:rsidRPr="006773BF">
              <w:rPr>
                <w:rFonts w:ascii="Traditional Arabic" w:hAnsi="Traditional Arabic" w:cs="Traditional Arabic" w:hint="cs"/>
                <w:sz w:val="32"/>
                <w:szCs w:val="32"/>
                <w:rtl/>
                <w:lang w:eastAsia="ar-SA" w:bidi="ar-IQ"/>
              </w:rPr>
              <w:t xml:space="preserve">      </w:t>
            </w:r>
            <w:r w:rsidRPr="006773BF">
              <w:rPr>
                <w:rFonts w:ascii="Traditional Arabic" w:hAnsi="Traditional Arabic" w:cs="Traditional Arabic"/>
                <w:sz w:val="32"/>
                <w:szCs w:val="32"/>
                <w:rtl/>
                <w:lang w:eastAsia="ar-SA" w:bidi="ar-IQ"/>
              </w:rPr>
              <w:t>وح</w:t>
            </w:r>
            <w:r w:rsidRPr="006773BF">
              <w:rPr>
                <w:rFonts w:ascii="Traditional Arabic" w:hAnsi="Traditional Arabic" w:cs="Traditional Arabic" w:hint="cs"/>
                <w:sz w:val="32"/>
                <w:szCs w:val="32"/>
                <w:rtl/>
                <w:lang w:eastAsia="ar-SA" w:bidi="ar-IQ"/>
              </w:rPr>
              <w:t xml:space="preserve">د </w:t>
            </w:r>
            <w:r w:rsidRPr="006773BF">
              <w:rPr>
                <w:rFonts w:ascii="Traditional Arabic" w:hAnsi="Traditional Arabic" w:cs="Traditional Arabic"/>
                <w:sz w:val="32"/>
                <w:szCs w:val="32"/>
                <w:rtl/>
                <w:lang w:eastAsia="ar-SA" w:bidi="ar-IQ"/>
              </w:rPr>
              <w:t>ي وأخشى الرياحَ والمطرا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100</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اخو الحرب إن عضت به الحرب عضها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وان شمرت عن ساقها الحرب شمرا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212</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تُضِيءُ كَضَوْءِالسِرَاجِ السّليطِ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لَمْ يَجْعَلِ الله فِيهِ نُحَاسا.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ان عليكَ الله ان تبايعا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تؤخذُ كرهاً أو تجيء طائعا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119</w:t>
            </w:r>
          </w:p>
        </w:tc>
      </w:tr>
      <w:tr w:rsidR="00C963BC" w:rsidRPr="006773BF" w:rsidTr="008F1101">
        <w:tc>
          <w:tcPr>
            <w:tcW w:w="7421" w:type="dxa"/>
          </w:tcPr>
          <w:p w:rsidR="00C963BC" w:rsidRPr="006773BF" w:rsidRDefault="00C963BC" w:rsidP="008F1101">
            <w:pPr>
              <w:pStyle w:val="FootnoteText"/>
              <w:rPr>
                <w:rtl/>
                <w:lang w:bidi="ar-IQ"/>
              </w:rPr>
            </w:pPr>
            <w:r w:rsidRPr="006773BF">
              <w:rPr>
                <w:rtl/>
                <w:lang w:bidi="ar-IQ"/>
              </w:rPr>
              <w:t xml:space="preserve">كلفت نفسي وشايعتي                        </w:t>
            </w:r>
            <w:r w:rsidRPr="006773BF">
              <w:rPr>
                <w:rFonts w:hint="cs"/>
                <w:rtl/>
                <w:lang w:bidi="ar-IQ"/>
              </w:rPr>
              <w:t xml:space="preserve">          </w:t>
            </w:r>
            <w:r w:rsidRPr="006773BF">
              <w:rPr>
                <w:rtl/>
                <w:lang w:bidi="ar-IQ"/>
              </w:rPr>
              <w:t>همي عليها إذا ما آلها لمعا</w:t>
            </w:r>
          </w:p>
          <w:p w:rsidR="00C963BC" w:rsidRPr="006773BF" w:rsidRDefault="00C963BC" w:rsidP="008F1101">
            <w:pPr>
              <w:pStyle w:val="FootnoteText"/>
              <w:rPr>
                <w:rtl/>
                <w:lang w:bidi="ar-IQ"/>
              </w:rPr>
            </w:pPr>
            <w:r w:rsidRPr="006773BF">
              <w:rPr>
                <w:rtl/>
                <w:lang w:bidi="ar-IQ"/>
              </w:rPr>
              <w:t xml:space="preserve">بذات لوث عفرناة اذا عثرت فالتعس      </w:t>
            </w:r>
            <w:r w:rsidRPr="006773BF">
              <w:rPr>
                <w:rFonts w:hint="cs"/>
                <w:rtl/>
                <w:lang w:bidi="ar-IQ"/>
              </w:rPr>
              <w:t xml:space="preserve"> </w:t>
            </w:r>
            <w:r>
              <w:rPr>
                <w:rFonts w:hint="cs"/>
                <w:rtl/>
                <w:lang w:bidi="ar-IQ"/>
              </w:rPr>
              <w:t xml:space="preserve"> </w:t>
            </w:r>
            <w:r w:rsidRPr="006773BF">
              <w:rPr>
                <w:rFonts w:hint="cs"/>
                <w:rtl/>
                <w:lang w:bidi="ar-IQ"/>
              </w:rPr>
              <w:t xml:space="preserve">          </w:t>
            </w:r>
            <w:r w:rsidRPr="006773BF">
              <w:rPr>
                <w:rtl/>
                <w:lang w:bidi="ar-IQ"/>
              </w:rPr>
              <w:t>ادنى لها من ان  اقول  لعا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162</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هم الآمرون الخير والفاعلونهُ </w:t>
            </w:r>
            <w:r w:rsidRPr="006773BF">
              <w:rPr>
                <w:rFonts w:ascii="Traditional Arabic" w:hAnsi="Traditional Arabic" w:cs="Traditional Arabic" w:hint="cs"/>
                <w:sz w:val="32"/>
                <w:szCs w:val="32"/>
                <w:rtl/>
              </w:rPr>
              <w:t>اذاما</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خشوا من محدث الأمر معظما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108</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وإذا نظرتُ إليك من مُلكٍ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والبحر دونك زدتني نعما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226</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lang w:bidi="ar-IQ"/>
              </w:rPr>
              <w:t xml:space="preserve">علفتها تبنا وماءا باردا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حتى شتت همالة عيناها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175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وكأس شربت على لذةٍ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وأُخرى تداويتُ منها بها</w:t>
            </w:r>
          </w:p>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rPr>
              <w:t xml:space="preserve">لكي يعلم الناس اني امرؤٌ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أتيت ُ المعيشة  من بابِها </w:t>
            </w:r>
            <w:r w:rsidRPr="006773BF">
              <w:rPr>
                <w:rFonts w:ascii="Traditional Arabic" w:hAnsi="Traditional Arabic" w:cs="Traditional Arabic"/>
                <w:sz w:val="32"/>
                <w:szCs w:val="32"/>
                <w:rtl/>
                <w:lang w:eastAsia="ar-SA" w:bidi="ar-IQ"/>
              </w:rPr>
              <w:t>.</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107</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lang w:bidi="ar-IQ"/>
              </w:rPr>
              <w:t xml:space="preserve">ولقد ثنيت يدَ الفتاة وسادةً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 xml:space="preserve">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لي جاعلا إحدى يديّ وسادها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275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lang w:bidi="ar-IQ"/>
              </w:rPr>
              <w:t xml:space="preserve">وباللهِ ما ان شهلة ام واحد.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 xml:space="preserve">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بأوجد مني  ان يُهان صغيرها.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135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وباللهِ ما ان سهلةَ ام واحد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باوحد مني ان  يُهان صغيرها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135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تَراكَ أمْكنة إذَا لم أرْضَهَا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أوْيَرْتَبِطْ بَعْضَ النُّفُوس ِ حمامُهَا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135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فأصبحت كالهيماء لا الماء مبرد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صداها ولا يقضى عليها هيامها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189</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فأصبحتُ كالهيماءِ لا الماءُ مبريٌ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صداها</w:t>
            </w:r>
            <w:r w:rsidRPr="006773BF">
              <w:rPr>
                <w:rFonts w:ascii="Traditional Arabic" w:hAnsi="Traditional Arabic" w:cs="Traditional Arabic"/>
                <w:sz w:val="32"/>
                <w:szCs w:val="32"/>
              </w:rPr>
              <w:t xml:space="preserve"> </w:t>
            </w:r>
            <w:r w:rsidRPr="006773BF">
              <w:rPr>
                <w:rFonts w:ascii="Traditional Arabic" w:hAnsi="Traditional Arabic" w:cs="Traditional Arabic"/>
                <w:sz w:val="32"/>
                <w:szCs w:val="32"/>
                <w:rtl/>
              </w:rPr>
              <w:t>ولا يقضي</w:t>
            </w:r>
            <w:r w:rsidRPr="006773BF">
              <w:rPr>
                <w:rFonts w:ascii="Traditional Arabic" w:hAnsi="Traditional Arabic" w:cs="Traditional Arabic"/>
                <w:sz w:val="32"/>
                <w:szCs w:val="32"/>
              </w:rPr>
              <w:t xml:space="preserve"> </w:t>
            </w:r>
            <w:r w:rsidRPr="006773BF">
              <w:rPr>
                <w:rFonts w:ascii="Traditional Arabic" w:hAnsi="Traditional Arabic" w:cs="Traditional Arabic"/>
                <w:sz w:val="32"/>
                <w:szCs w:val="32"/>
                <w:rtl/>
              </w:rPr>
              <w:t>عليه هيامُها</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189</w:t>
            </w:r>
          </w:p>
        </w:tc>
      </w:tr>
    </w:tbl>
    <w:p w:rsidR="00C963BC" w:rsidRDefault="00C963BC" w:rsidP="00C963BC">
      <w:r>
        <w:br w:type="page"/>
      </w:r>
    </w:p>
    <w:tbl>
      <w:tblPr>
        <w:tblStyle w:val="TableGrid"/>
        <w:bidiVisual/>
        <w:tblW w:w="0" w:type="auto"/>
        <w:tblInd w:w="-200" w:type="dxa"/>
        <w:tblLook w:val="04A0"/>
      </w:tblPr>
      <w:tblGrid>
        <w:gridCol w:w="7421"/>
        <w:gridCol w:w="1051"/>
      </w:tblGrid>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lastRenderedPageBreak/>
              <w:t>(ب)</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eastAsia="Times New Roman" w:hAnsi="Traditional Arabic" w:cs="Traditional Arabic"/>
                <w:sz w:val="32"/>
                <w:szCs w:val="32"/>
                <w:rtl/>
              </w:rPr>
              <w:t>سالَتْ</w:t>
            </w:r>
            <w:r w:rsidRPr="006773BF">
              <w:rPr>
                <w:rFonts w:ascii="Traditional Arabic" w:eastAsia="Times New Roman" w:hAnsi="Traditional Arabic" w:cs="Traditional Arabic"/>
                <w:sz w:val="32"/>
                <w:szCs w:val="32"/>
              </w:rPr>
              <w:t xml:space="preserve"> </w:t>
            </w:r>
            <w:r w:rsidRPr="006773BF">
              <w:rPr>
                <w:rFonts w:ascii="Traditional Arabic" w:eastAsia="Times New Roman" w:hAnsi="Traditional Arabic" w:cs="Traditional Arabic"/>
                <w:sz w:val="32"/>
                <w:szCs w:val="32"/>
                <w:rtl/>
              </w:rPr>
              <w:t>هُذَيْلٌ</w:t>
            </w:r>
            <w:r w:rsidRPr="006773BF">
              <w:rPr>
                <w:rFonts w:ascii="Traditional Arabic" w:eastAsia="Times New Roman" w:hAnsi="Traditional Arabic" w:cs="Traditional Arabic"/>
                <w:sz w:val="32"/>
                <w:szCs w:val="32"/>
              </w:rPr>
              <w:t xml:space="preserve"> </w:t>
            </w:r>
            <w:r w:rsidRPr="006773BF">
              <w:rPr>
                <w:rFonts w:ascii="Traditional Arabic" w:eastAsia="Times New Roman" w:hAnsi="Traditional Arabic" w:cs="Traditional Arabic"/>
                <w:sz w:val="32"/>
                <w:szCs w:val="32"/>
                <w:rtl/>
              </w:rPr>
              <w:t>رَسولَ</w:t>
            </w:r>
            <w:r w:rsidRPr="006773BF">
              <w:rPr>
                <w:rFonts w:ascii="Traditional Arabic" w:eastAsia="Times New Roman" w:hAnsi="Traditional Arabic" w:cs="Traditional Arabic"/>
                <w:sz w:val="32"/>
                <w:szCs w:val="32"/>
              </w:rPr>
              <w:t xml:space="preserve"> </w:t>
            </w:r>
            <w:r w:rsidRPr="006773BF">
              <w:rPr>
                <w:rFonts w:ascii="Traditional Arabic" w:eastAsia="Times New Roman" w:hAnsi="Traditional Arabic" w:cs="Traditional Arabic"/>
                <w:sz w:val="32"/>
                <w:szCs w:val="32"/>
                <w:rtl/>
              </w:rPr>
              <w:t>اللَّهِ فاحِشَةً</w:t>
            </w:r>
            <w:r>
              <w:rPr>
                <w:rFonts w:ascii="Traditional Arabic" w:eastAsia="Times New Roman" w:hAnsi="Traditional Arabic" w:cs="Traditional Arabic"/>
                <w:sz w:val="32"/>
                <w:szCs w:val="32"/>
              </w:rPr>
              <w:t xml:space="preserve"> </w:t>
            </w:r>
            <w:r w:rsidRPr="006773BF">
              <w:rPr>
                <w:rFonts w:ascii="Traditional Arabic" w:eastAsia="Times New Roman" w:hAnsi="Traditional Arabic" w:cs="Traditional Arabic"/>
                <w:sz w:val="32"/>
                <w:szCs w:val="32"/>
              </w:rPr>
              <w:t xml:space="preserve">   </w:t>
            </w:r>
            <w:r>
              <w:rPr>
                <w:rFonts w:ascii="Traditional Arabic" w:eastAsia="Times New Roman" w:hAnsi="Traditional Arabic" w:cs="Traditional Arabic" w:hint="cs"/>
                <w:sz w:val="32"/>
                <w:szCs w:val="32"/>
                <w:rtl/>
              </w:rPr>
              <w:t xml:space="preserve">          </w:t>
            </w:r>
            <w:r w:rsidRPr="006773BF">
              <w:rPr>
                <w:rFonts w:ascii="Traditional Arabic" w:eastAsia="Times New Roman" w:hAnsi="Traditional Arabic" w:cs="Traditional Arabic"/>
                <w:sz w:val="32"/>
                <w:szCs w:val="32"/>
                <w:rtl/>
              </w:rPr>
              <w:t>ضلتْ</w:t>
            </w:r>
            <w:r w:rsidRPr="006773BF">
              <w:rPr>
                <w:rFonts w:ascii="Traditional Arabic" w:eastAsia="Times New Roman" w:hAnsi="Traditional Arabic" w:cs="Traditional Arabic"/>
                <w:sz w:val="32"/>
                <w:szCs w:val="32"/>
              </w:rPr>
              <w:t xml:space="preserve"> </w:t>
            </w:r>
            <w:r w:rsidRPr="006773BF">
              <w:rPr>
                <w:rFonts w:ascii="Traditional Arabic" w:eastAsia="Times New Roman" w:hAnsi="Traditional Arabic" w:cs="Traditional Arabic"/>
                <w:sz w:val="32"/>
                <w:szCs w:val="32"/>
                <w:rtl/>
              </w:rPr>
              <w:t>هذيلٌ</w:t>
            </w:r>
            <w:r w:rsidRPr="006773BF">
              <w:rPr>
                <w:rFonts w:ascii="Traditional Arabic" w:eastAsia="Times New Roman" w:hAnsi="Traditional Arabic" w:cs="Traditional Arabic"/>
                <w:sz w:val="32"/>
                <w:szCs w:val="32"/>
              </w:rPr>
              <w:t xml:space="preserve"> </w:t>
            </w:r>
            <w:r w:rsidRPr="006773BF">
              <w:rPr>
                <w:rFonts w:ascii="Traditional Arabic" w:eastAsia="Times New Roman" w:hAnsi="Traditional Arabic" w:cs="Traditional Arabic"/>
                <w:sz w:val="32"/>
                <w:szCs w:val="32"/>
                <w:rtl/>
              </w:rPr>
              <w:t>بما جاءتْ ولم تصبِ</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214</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ينهون عن أكلٍ وشُرب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مثل المها يرتعن من خَصبِ</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174</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rPr>
              <w:t xml:space="preserve">لَذٌّ بهَزِّ الكَفِّ يَعْسِلُ مَتْنُهُ فيه    </w:t>
            </w:r>
            <w:r w:rsidRPr="006773BF">
              <w:rPr>
                <w:rFonts w:ascii="Traditional Arabic" w:hAnsi="Traditional Arabic" w:cs="Traditional Arabic"/>
                <w:sz w:val="32"/>
                <w:szCs w:val="32"/>
                <w:rtl/>
                <w:lang w:bidi="ar-IQ"/>
              </w:rPr>
              <w:t xml:space="preserve">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كما عسلَ الطريقَ الثعلبُ</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98</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فان  أمسك فأن العيشَ حُلوٌ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إلي كأنهُ  عسلُ  مشوبُ</w:t>
            </w:r>
          </w:p>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lang w:bidi="ar-IQ"/>
              </w:rPr>
              <w:t xml:space="preserve">يرجى العبدما أن  يراه                 </w:t>
            </w:r>
            <w:r w:rsidRPr="006773BF">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وتعرض دون أدناه الخطوب</w:t>
            </w:r>
          </w:p>
          <w:p w:rsidR="00C963BC" w:rsidRPr="006773BF" w:rsidRDefault="00C963BC" w:rsidP="008F1101">
            <w:pPr>
              <w:rPr>
                <w:rFonts w:ascii="Traditional Arabic" w:eastAsia="Times New Roman" w:hAnsi="Traditional Arabic" w:cs="Traditional Arabic"/>
                <w:sz w:val="32"/>
                <w:szCs w:val="32"/>
                <w:rtl/>
              </w:rPr>
            </w:pPr>
            <w:r w:rsidRPr="006773BF">
              <w:rPr>
                <w:rFonts w:ascii="Traditional Arabic" w:hAnsi="Traditional Arabic" w:cs="Traditional Arabic"/>
                <w:sz w:val="32"/>
                <w:szCs w:val="32"/>
                <w:rtl/>
              </w:rPr>
              <w:t xml:space="preserve">وما يدري الحريصُ علامَ يلقي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شراشرهُ أيخطىءُ أم يُصيبُ</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159</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(ت)</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تحن إلى أجبال مكة ناقتي</w:t>
            </w:r>
            <w:r>
              <w:rPr>
                <w:rFonts w:ascii="Traditional Arabic" w:hAnsi="Traditional Arabic" w:cs="Traditional Arabic" w:hint="cs"/>
                <w:sz w:val="32"/>
                <w:szCs w:val="32"/>
                <w:rtl/>
              </w:rPr>
              <w:t xml:space="preserve"> ومن </w:t>
            </w:r>
            <w:r w:rsidRPr="006773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دونها أبواب صنعاء مؤصدة</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271</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eastAsia="ar-SA" w:bidi="ar-IQ"/>
              </w:rPr>
            </w:pPr>
            <w:r w:rsidRPr="006773BF">
              <w:rPr>
                <w:rFonts w:ascii="Traditional Arabic" w:hAnsi="Traditional Arabic" w:cs="Traditional Arabic"/>
                <w:sz w:val="32"/>
                <w:szCs w:val="32"/>
                <w:rtl/>
                <w:lang w:eastAsia="ar-SA" w:bidi="ar-IQ"/>
              </w:rPr>
              <w:t xml:space="preserve">هل أنت إلا إصبعٌ  دَميتِ             </w:t>
            </w:r>
            <w:r w:rsidRPr="006773BF">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 xml:space="preserve">            </w:t>
            </w:r>
            <w:r w:rsidRPr="006773BF">
              <w:rPr>
                <w:rFonts w:ascii="Traditional Arabic" w:hAnsi="Traditional Arabic" w:cs="Traditional Arabic"/>
                <w:sz w:val="32"/>
                <w:szCs w:val="32"/>
                <w:rtl/>
                <w:lang w:eastAsia="ar-SA" w:bidi="ar-IQ"/>
              </w:rPr>
              <w:t>و في سبيلِ الله ما  لقيتِ</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eastAsia="ar-SA" w:bidi="ar-IQ"/>
              </w:rPr>
            </w:pPr>
            <w:r w:rsidRPr="006773BF">
              <w:rPr>
                <w:rFonts w:ascii="Traditional Arabic" w:hAnsi="Traditional Arabic" w:cs="Traditional Arabic"/>
                <w:sz w:val="32"/>
                <w:szCs w:val="32"/>
                <w:rtl/>
                <w:lang w:eastAsia="ar-SA" w:bidi="ar-IQ"/>
              </w:rPr>
              <w:t>(ج)</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eastAsia="ar-SA"/>
              </w:rPr>
            </w:pPr>
            <w:r w:rsidRPr="006773BF">
              <w:rPr>
                <w:rFonts w:ascii="Traditional Arabic" w:hAnsi="Traditional Arabic" w:cs="Traditional Arabic"/>
                <w:sz w:val="32"/>
                <w:szCs w:val="32"/>
                <w:rtl/>
              </w:rPr>
              <w:t xml:space="preserve">أومت بكفيها من الهودجِ..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لولاكَ في ذا  العام لم أحجُج</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113</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إن السماحةَ والمروءة والندى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في قُبة ضربت على ابن الحشرجِ</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126</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(د)</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ماذا أُومل بعد آل مُحـــرق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تركوامنازلهم  وآل أيادِ</w:t>
            </w:r>
          </w:p>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ولقد غنوا فيها باعظمِ عيشةٍ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في ظلِ مُلكٍ ثابت الأوتادِ</w:t>
            </w:r>
          </w:p>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جرت الرياحُ على مقرِ ديارهم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فكأنما  كانوا على  ميعادِ</w:t>
            </w:r>
          </w:p>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فاذا النعيمُ وكُل ما يلهي بهِ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يوماً يصيرُ إلى فناء ونفاذِ</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116</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نشأنا إلى خَوْصٍ برانيها السُّرى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وألصقَ منها مُشرفات القماحِدِ</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222</w:t>
            </w:r>
          </w:p>
        </w:tc>
      </w:tr>
      <w:tr w:rsidR="00C963BC" w:rsidRPr="006773BF" w:rsidTr="008F1101">
        <w:tc>
          <w:tcPr>
            <w:tcW w:w="7421" w:type="dxa"/>
          </w:tcPr>
          <w:p w:rsidR="00C963BC" w:rsidRPr="006773BF" w:rsidRDefault="00C963BC" w:rsidP="008F1101">
            <w:pPr>
              <w:rPr>
                <w:rFonts w:ascii="Traditional Arabic" w:eastAsia="Times New Roman" w:hAnsi="Traditional Arabic" w:cs="Traditional Arabic"/>
                <w:sz w:val="32"/>
                <w:szCs w:val="32"/>
                <w:rtl/>
              </w:rPr>
            </w:pPr>
            <w:r w:rsidRPr="006773BF">
              <w:rPr>
                <w:rFonts w:ascii="Traditional Arabic" w:hAnsi="Traditional Arabic" w:cs="Traditional Arabic"/>
                <w:sz w:val="32"/>
                <w:szCs w:val="32"/>
                <w:rtl/>
              </w:rPr>
              <w:t xml:space="preserve">تطاولَ ليلك بالاثمدِ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ونامَ  الخلي ولمْ ترقُدِ</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150</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6"/>
                <w:szCs w:val="36"/>
                <w:rtl/>
              </w:rPr>
              <w:t>(ر)</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وان صخراً لتأتمُ الهُداة بهِ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كأنهُ علمٌ في رأسهِ نار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145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color w:val="FF0000"/>
                <w:sz w:val="32"/>
                <w:szCs w:val="32"/>
                <w:rtl/>
              </w:rPr>
              <w:t xml:space="preserve">ولقد جنيتُك أكمؤا وعساقلاً              </w:t>
            </w:r>
            <w:r>
              <w:rPr>
                <w:rFonts w:ascii="Traditional Arabic" w:hAnsi="Traditional Arabic" w:cs="Traditional Arabic" w:hint="cs"/>
                <w:color w:val="FF0000"/>
                <w:sz w:val="32"/>
                <w:szCs w:val="32"/>
                <w:rtl/>
              </w:rPr>
              <w:t xml:space="preserve">      </w:t>
            </w:r>
            <w:r w:rsidRPr="006773BF">
              <w:rPr>
                <w:rFonts w:ascii="Traditional Arabic" w:hAnsi="Traditional Arabic" w:cs="Traditional Arabic"/>
                <w:color w:val="FF0000"/>
                <w:sz w:val="32"/>
                <w:szCs w:val="32"/>
                <w:rtl/>
              </w:rPr>
              <w:t xml:space="preserve"> </w:t>
            </w:r>
            <w:r>
              <w:rPr>
                <w:rFonts w:ascii="Traditional Arabic" w:hAnsi="Traditional Arabic" w:cs="Traditional Arabic" w:hint="cs"/>
                <w:color w:val="FF0000"/>
                <w:sz w:val="32"/>
                <w:szCs w:val="32"/>
                <w:rtl/>
              </w:rPr>
              <w:t xml:space="preserve">  </w:t>
            </w:r>
            <w:r w:rsidRPr="006773BF">
              <w:rPr>
                <w:rFonts w:ascii="Traditional Arabic" w:hAnsi="Traditional Arabic" w:cs="Traditional Arabic"/>
                <w:color w:val="FF0000"/>
                <w:sz w:val="32"/>
                <w:szCs w:val="32"/>
                <w:rtl/>
              </w:rPr>
              <w:t>ولقد نهيتك عن بناتِ الأوبر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243</w:t>
            </w:r>
          </w:p>
        </w:tc>
      </w:tr>
      <w:tr w:rsidR="00C963BC" w:rsidRPr="006773BF" w:rsidTr="008F1101">
        <w:tc>
          <w:tcPr>
            <w:tcW w:w="7421" w:type="dxa"/>
          </w:tcPr>
          <w:p w:rsidR="00C963BC" w:rsidRPr="006773BF" w:rsidRDefault="00C963BC" w:rsidP="008F1101">
            <w:pPr>
              <w:pStyle w:val="FootnoteText"/>
              <w:rPr>
                <w:rtl/>
              </w:rPr>
            </w:pPr>
            <w:r w:rsidRPr="006773BF">
              <w:rPr>
                <w:rtl/>
              </w:rPr>
              <w:t>للهِ دري ما أجن صدري</w:t>
            </w:r>
            <w:r>
              <w:t xml:space="preserve">       </w:t>
            </w:r>
            <w:r w:rsidRPr="006773BF">
              <w:t xml:space="preserve">                        </w:t>
            </w:r>
            <w:r>
              <w:rPr>
                <w:rFonts w:hint="cs"/>
                <w:rtl/>
              </w:rPr>
              <w:t xml:space="preserve"> </w:t>
            </w:r>
            <w:r w:rsidRPr="006773BF">
              <w:rPr>
                <w:rtl/>
              </w:rPr>
              <w:t>من كلماتٍ باقياتِ الحرِ</w:t>
            </w:r>
          </w:p>
          <w:p w:rsidR="00C963BC" w:rsidRPr="006773BF" w:rsidRDefault="00C963BC" w:rsidP="008F1101">
            <w:pPr>
              <w:pStyle w:val="FootnoteText"/>
              <w:rPr>
                <w:rtl/>
              </w:rPr>
            </w:pPr>
            <w:r w:rsidRPr="006773BF">
              <w:rPr>
                <w:rtl/>
              </w:rPr>
              <w:t>تنامُ عيني وفؤادي يسري</w:t>
            </w:r>
            <w:r w:rsidRPr="006773BF">
              <w:t xml:space="preserve">    </w:t>
            </w:r>
            <w:r w:rsidRPr="006773BF">
              <w:rPr>
                <w:rStyle w:val="srch1"/>
                <w:rFonts w:eastAsia="Times New Roman"/>
                <w:color w:val="262626" w:themeColor="text1" w:themeTint="D9"/>
                <w:sz w:val="32"/>
                <w:szCs w:val="32"/>
                <w:rtl/>
              </w:rPr>
              <w:t xml:space="preserve">  </w:t>
            </w:r>
            <w:r w:rsidRPr="006773BF">
              <w:rPr>
                <w:rStyle w:val="srch1"/>
                <w:rFonts w:eastAsia="Times New Roman"/>
                <w:color w:val="262626" w:themeColor="text1" w:themeTint="D9"/>
                <w:sz w:val="32"/>
                <w:szCs w:val="32"/>
                <w:rtl/>
                <w:lang w:bidi="ar-IQ"/>
              </w:rPr>
              <w:t xml:space="preserve"> </w:t>
            </w:r>
            <w:r w:rsidRPr="006773BF">
              <w:rPr>
                <w:rStyle w:val="srch1"/>
                <w:rFonts w:eastAsia="Times New Roman"/>
                <w:color w:val="262626" w:themeColor="text1" w:themeTint="D9"/>
                <w:sz w:val="32"/>
                <w:szCs w:val="32"/>
                <w:rtl/>
              </w:rPr>
              <w:t xml:space="preserve">     </w:t>
            </w:r>
            <w:r w:rsidRPr="006773BF">
              <w:rPr>
                <w:rStyle w:val="srch1"/>
                <w:rFonts w:eastAsia="Times New Roman"/>
                <w:color w:val="262626" w:themeColor="text1" w:themeTint="D9"/>
                <w:sz w:val="32"/>
                <w:szCs w:val="32"/>
                <w:rtl/>
                <w:lang w:bidi="ar-IQ"/>
              </w:rPr>
              <w:t xml:space="preserve">            </w:t>
            </w:r>
            <w:r>
              <w:rPr>
                <w:rStyle w:val="srch1"/>
                <w:rFonts w:eastAsia="Times New Roman" w:hint="cs"/>
                <w:color w:val="262626" w:themeColor="text1" w:themeTint="D9"/>
                <w:sz w:val="32"/>
                <w:szCs w:val="32"/>
                <w:rtl/>
                <w:lang w:bidi="ar-IQ"/>
              </w:rPr>
              <w:t xml:space="preserve">        </w:t>
            </w:r>
            <w:r w:rsidRPr="006773BF">
              <w:rPr>
                <w:rStyle w:val="srch1"/>
                <w:rFonts w:eastAsia="Times New Roman"/>
                <w:color w:val="262626" w:themeColor="text1" w:themeTint="D9"/>
                <w:sz w:val="32"/>
                <w:szCs w:val="32"/>
                <w:rtl/>
              </w:rPr>
              <w:t>مع العفاريت</w:t>
            </w:r>
            <w:r w:rsidRPr="006773BF">
              <w:rPr>
                <w:rStyle w:val="srch1"/>
                <w:rFonts w:eastAsia="Times New Roman"/>
                <w:sz w:val="32"/>
                <w:szCs w:val="32"/>
              </w:rPr>
              <w:t xml:space="preserve"> </w:t>
            </w:r>
            <w:r w:rsidRPr="006773BF">
              <w:rPr>
                <w:rtl/>
              </w:rPr>
              <w:t xml:space="preserve">بأرضٍ قفرِ </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187</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نقض البازي</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إذ الباز كسر</w:t>
            </w:r>
          </w:p>
          <w:p w:rsidR="00C963BC" w:rsidRPr="006773BF" w:rsidRDefault="00C963BC" w:rsidP="008F1101">
            <w:pPr>
              <w:pStyle w:val="FootnoteText"/>
              <w:rPr>
                <w:rtl/>
              </w:rPr>
            </w:pPr>
            <w:r w:rsidRPr="006773BF">
              <w:rPr>
                <w:rtl/>
              </w:rPr>
              <w:t xml:space="preserve">أبصر خربان </w:t>
            </w:r>
            <w:r>
              <w:rPr>
                <w:rFonts w:hint="cs"/>
                <w:rtl/>
              </w:rPr>
              <w:t xml:space="preserve"> </w:t>
            </w:r>
            <w:r w:rsidRPr="006773BF">
              <w:rPr>
                <w:rtl/>
              </w:rPr>
              <w:t xml:space="preserve"> </w:t>
            </w:r>
            <w:r>
              <w:rPr>
                <w:rFonts w:hint="cs"/>
                <w:rtl/>
              </w:rPr>
              <w:t xml:space="preserve"> </w:t>
            </w:r>
            <w:r w:rsidRPr="006773BF">
              <w:rPr>
                <w:rtl/>
              </w:rPr>
              <w:t>فضاء فانكدر</w:t>
            </w:r>
          </w:p>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داني جناحيهِ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من الطودِ فمر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240</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lastRenderedPageBreak/>
              <w:t>فاصبحوا قد اعادَ الله نعمتهم</w:t>
            </w:r>
            <w:r w:rsidRPr="006773BF">
              <w:rPr>
                <w:rFonts w:ascii="Traditional Arabic" w:hAnsi="Traditional Arabic" w:cs="Traditional Arabic" w:hint="cs"/>
                <w:sz w:val="32"/>
                <w:szCs w:val="32"/>
                <w:rtl/>
              </w:rPr>
              <w:t xml:space="preserve"> إذ</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هم قُريش وإذا ما مثلهم  بشر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121</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لا وأبيكِ ابنة العامري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لا يدعي  القوم أني افر</w:t>
            </w:r>
          </w:p>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تميم ممن  واشياعها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وكندة حولي جميع  صبر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226</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أحار عمرو كأني خمر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ويعدو على المرء ما يأتمرْ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226</w:t>
            </w:r>
          </w:p>
        </w:tc>
      </w:tr>
      <w:tr w:rsidR="00C963BC" w:rsidRPr="006773BF" w:rsidTr="008F1101">
        <w:trPr>
          <w:trHeight w:val="444"/>
        </w:trPr>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وليلة ظلامُها قد أعتكر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قطعتها والزمهريرما زهر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230</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جنة لفُّ وعيش مُغدق</w:t>
            </w:r>
            <w:r w:rsidRPr="006773BF">
              <w:rPr>
                <w:rFonts w:ascii="Traditional Arabic" w:hAnsi="Traditional Arabic" w:cs="Traditional Arabic"/>
                <w:color w:val="FF0000"/>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وندامى كلهُم بيض زهر</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234</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6"/>
                <w:szCs w:val="36"/>
                <w:rtl/>
              </w:rPr>
              <w:t>(س)</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eastAsia="Times New Roman" w:hAnsi="Traditional Arabic" w:cs="Traditional Arabic"/>
                <w:sz w:val="32"/>
                <w:szCs w:val="32"/>
                <w:rtl/>
              </w:rPr>
              <w:t xml:space="preserve">إضْرِبَ عَنْكَ الهُمُومَ طارِقَهَا      </w:t>
            </w:r>
            <w:r w:rsidRPr="006773BF">
              <w:rPr>
                <w:rFonts w:ascii="Traditional Arabic" w:eastAsia="Times New Roman" w:hAnsi="Traditional Arabic" w:cs="Traditional Arabic" w:hint="cs"/>
                <w:sz w:val="32"/>
                <w:szCs w:val="32"/>
                <w:rtl/>
              </w:rPr>
              <w:t xml:space="preserve">          </w:t>
            </w:r>
            <w:r>
              <w:rPr>
                <w:rFonts w:ascii="Traditional Arabic" w:eastAsia="Times New Roman" w:hAnsi="Traditional Arabic" w:cs="Traditional Arabic" w:hint="cs"/>
                <w:sz w:val="32"/>
                <w:szCs w:val="32"/>
                <w:rtl/>
              </w:rPr>
              <w:t xml:space="preserve">  </w:t>
            </w:r>
            <w:r w:rsidRPr="006773BF">
              <w:rPr>
                <w:rFonts w:ascii="Traditional Arabic" w:eastAsia="Times New Roman" w:hAnsi="Traditional Arabic" w:cs="Traditional Arabic"/>
                <w:sz w:val="32"/>
                <w:szCs w:val="32"/>
                <w:rtl/>
              </w:rPr>
              <w:t>ضَرْبَكَ بالسَّوْطِ قَوْنَسَ الفَرَسِ</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148</w:t>
            </w:r>
          </w:p>
        </w:tc>
      </w:tr>
      <w:tr w:rsidR="00C963BC" w:rsidRPr="006773BF" w:rsidTr="008F1101">
        <w:tc>
          <w:tcPr>
            <w:tcW w:w="7421" w:type="dxa"/>
          </w:tcPr>
          <w:p w:rsidR="00C963BC" w:rsidRPr="006773BF" w:rsidRDefault="00C963BC" w:rsidP="008F1101">
            <w:pPr>
              <w:rPr>
                <w:rFonts w:ascii="Traditional Arabic" w:eastAsia="Times New Roman" w:hAnsi="Traditional Arabic" w:cs="Traditional Arabic"/>
                <w:sz w:val="32"/>
                <w:szCs w:val="32"/>
                <w:rtl/>
              </w:rPr>
            </w:pPr>
            <w:r w:rsidRPr="006773BF">
              <w:rPr>
                <w:rFonts w:ascii="Traditional Arabic" w:eastAsia="Times New Roman" w:hAnsi="Traditional Arabic" w:cs="Traditional Arabic"/>
                <w:sz w:val="36"/>
                <w:szCs w:val="36"/>
                <w:rtl/>
              </w:rPr>
              <w:t>(ض)</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rPr>
              <w:t xml:space="preserve">وثنايَاكِ إنَّها إغرِيضُ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ولألٍ  تومٌ  وبرقٌ وميضٌ</w:t>
            </w:r>
          </w:p>
          <w:p w:rsidR="00C963BC" w:rsidRPr="006773BF" w:rsidRDefault="00C963BC" w:rsidP="008F1101">
            <w:pPr>
              <w:rPr>
                <w:rFonts w:ascii="Traditional Arabic" w:eastAsia="Times New Roman" w:hAnsi="Traditional Arabic" w:cs="Traditional Arabic"/>
                <w:sz w:val="32"/>
                <w:szCs w:val="32"/>
                <w:rtl/>
              </w:rPr>
            </w:pPr>
            <w:r w:rsidRPr="006773BF">
              <w:rPr>
                <w:rFonts w:ascii="Traditional Arabic" w:eastAsia="Times New Roman" w:hAnsi="Traditional Arabic" w:cs="Traditional Arabic"/>
                <w:sz w:val="32"/>
                <w:szCs w:val="32"/>
                <w:rtl/>
              </w:rPr>
              <w:t>وأقَاحٍ مُنَوَّرٌ في</w:t>
            </w:r>
            <w:r w:rsidRPr="006773BF">
              <w:rPr>
                <w:rFonts w:ascii="Traditional Arabic" w:eastAsia="Times New Roman" w:hAnsi="Traditional Arabic" w:cs="Traditional Arabic"/>
                <w:sz w:val="32"/>
                <w:szCs w:val="32"/>
              </w:rPr>
              <w:t xml:space="preserve">   </w:t>
            </w:r>
            <w:r w:rsidRPr="006773BF">
              <w:rPr>
                <w:rFonts w:ascii="Traditional Arabic" w:eastAsia="Times New Roman" w:hAnsi="Traditional Arabic" w:cs="Traditional Arabic"/>
                <w:sz w:val="32"/>
                <w:szCs w:val="32"/>
                <w:rtl/>
              </w:rPr>
              <w:t xml:space="preserve">بِطاحٍ       </w:t>
            </w:r>
            <w:r w:rsidRPr="006773BF">
              <w:rPr>
                <w:rFonts w:ascii="Traditional Arabic" w:eastAsia="Times New Roman" w:hAnsi="Traditional Arabic" w:cs="Traditional Arabic" w:hint="cs"/>
                <w:sz w:val="32"/>
                <w:szCs w:val="32"/>
                <w:rtl/>
              </w:rPr>
              <w:t xml:space="preserve">      </w:t>
            </w:r>
            <w:r w:rsidRPr="006773BF">
              <w:rPr>
                <w:rFonts w:ascii="Traditional Arabic" w:eastAsia="Times New Roman" w:hAnsi="Traditional Arabic" w:cs="Traditional Arabic"/>
                <w:sz w:val="32"/>
                <w:szCs w:val="32"/>
                <w:rtl/>
              </w:rPr>
              <w:t xml:space="preserve"> </w:t>
            </w:r>
            <w:r w:rsidRPr="006773BF">
              <w:rPr>
                <w:rFonts w:ascii="Traditional Arabic" w:eastAsia="Times New Roman" w:hAnsi="Traditional Arabic" w:cs="Traditional Arabic" w:hint="cs"/>
                <w:sz w:val="32"/>
                <w:szCs w:val="32"/>
                <w:rtl/>
              </w:rPr>
              <w:t xml:space="preserve">   </w:t>
            </w:r>
            <w:r w:rsidRPr="006773BF">
              <w:rPr>
                <w:rFonts w:ascii="Traditional Arabic" w:eastAsia="Times New Roman" w:hAnsi="Traditional Arabic" w:cs="Traditional Arabic"/>
                <w:sz w:val="32"/>
                <w:szCs w:val="32"/>
                <w:rtl/>
              </w:rPr>
              <w:t xml:space="preserve"> </w:t>
            </w:r>
            <w:r w:rsidRPr="006773BF">
              <w:rPr>
                <w:rFonts w:ascii="Traditional Arabic" w:eastAsia="Times New Roman" w:hAnsi="Traditional Arabic" w:cs="Traditional Arabic" w:hint="cs"/>
                <w:sz w:val="32"/>
                <w:szCs w:val="32"/>
                <w:rtl/>
              </w:rPr>
              <w:t xml:space="preserve">     </w:t>
            </w:r>
            <w:r w:rsidRPr="006773BF">
              <w:rPr>
                <w:rFonts w:ascii="Traditional Arabic" w:eastAsia="Times New Roman" w:hAnsi="Traditional Arabic" w:cs="Traditional Arabic"/>
                <w:sz w:val="32"/>
                <w:szCs w:val="32"/>
                <w:rtl/>
              </w:rPr>
              <w:t>هزهُ في الصباحِ روضٌ أريضٌ</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147</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6"/>
                <w:szCs w:val="36"/>
                <w:rtl/>
              </w:rPr>
              <w:t>(ع)</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أما تتقين الله في جنبِ وامق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لهُ كبد حر</w:t>
            </w:r>
            <w:r w:rsidRPr="006773BF">
              <w:rPr>
                <w:rFonts w:ascii="Traditional Arabic" w:hAnsi="Traditional Arabic" w:cs="Traditional Arabic" w:hint="cs"/>
                <w:sz w:val="32"/>
                <w:szCs w:val="32"/>
                <w:rtl/>
              </w:rPr>
              <w:t>ى</w:t>
            </w:r>
            <w:r w:rsidRPr="006773BF">
              <w:rPr>
                <w:rFonts w:ascii="Traditional Arabic" w:hAnsi="Traditional Arabic" w:cs="Traditional Arabic"/>
                <w:sz w:val="32"/>
                <w:szCs w:val="32"/>
                <w:rtl/>
              </w:rPr>
              <w:t xml:space="preserve"> عليكِ  تقطع</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126</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قد أصبحت أُم الخيارِ تدعي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عليَّ ذنباً كلهُ لم أصنعِ</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120</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6"/>
                <w:szCs w:val="36"/>
                <w:rtl/>
              </w:rPr>
              <w:t>(ق)</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eastAsia="ar-SA" w:bidi="ar-IQ"/>
              </w:rPr>
            </w:pPr>
            <w:r w:rsidRPr="006773BF">
              <w:rPr>
                <w:rFonts w:ascii="Traditional Arabic" w:hAnsi="Traditional Arabic" w:cs="Traditional Arabic"/>
                <w:sz w:val="32"/>
                <w:szCs w:val="32"/>
                <w:rtl/>
                <w:lang w:eastAsia="ar-SA" w:bidi="ar-IQ"/>
              </w:rPr>
              <w:t>وردت</w:t>
            </w:r>
            <w:r w:rsidRPr="006773BF">
              <w:rPr>
                <w:rStyle w:val="FootnoteReference"/>
                <w:rFonts w:ascii="Traditional Arabic" w:hAnsi="Traditional Arabic" w:cs="Traditional Arabic"/>
                <w:sz w:val="32"/>
                <w:szCs w:val="32"/>
                <w:rtl/>
                <w:lang w:eastAsia="ar-SA" w:bidi="ar-IQ"/>
              </w:rPr>
              <w:t xml:space="preserve"> </w:t>
            </w:r>
            <w:r w:rsidRPr="006773BF">
              <w:rPr>
                <w:rFonts w:ascii="Traditional Arabic" w:hAnsi="Traditional Arabic" w:cs="Traditional Arabic"/>
                <w:sz w:val="32"/>
                <w:szCs w:val="32"/>
                <w:rtl/>
                <w:lang w:eastAsia="ar-SA" w:bidi="ar-IQ"/>
              </w:rPr>
              <w:t xml:space="preserve">اعتسافاوالثرياكأنها           </w:t>
            </w:r>
            <w:r w:rsidRPr="006773BF">
              <w:rPr>
                <w:rFonts w:ascii="Traditional Arabic" w:hAnsi="Traditional Arabic" w:cs="Traditional Arabic" w:hint="cs"/>
                <w:sz w:val="32"/>
                <w:szCs w:val="32"/>
                <w:rtl/>
                <w:lang w:eastAsia="ar-SA" w:bidi="ar-IQ"/>
              </w:rPr>
              <w:t xml:space="preserve">   </w:t>
            </w:r>
            <w:r w:rsidRPr="006773BF">
              <w:rPr>
                <w:rFonts w:ascii="Traditional Arabic" w:hAnsi="Traditional Arabic" w:cs="Traditional Arabic"/>
                <w:sz w:val="32"/>
                <w:szCs w:val="32"/>
                <w:rtl/>
                <w:lang w:eastAsia="ar-SA" w:bidi="ar-IQ"/>
              </w:rPr>
              <w:t xml:space="preserve"> </w:t>
            </w:r>
            <w:r w:rsidRPr="006773BF">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 xml:space="preserve">   </w:t>
            </w:r>
            <w:r w:rsidRPr="006773BF">
              <w:rPr>
                <w:rFonts w:ascii="Traditional Arabic" w:hAnsi="Traditional Arabic" w:cs="Traditional Arabic"/>
                <w:sz w:val="32"/>
                <w:szCs w:val="32"/>
                <w:rtl/>
                <w:lang w:eastAsia="ar-SA" w:bidi="ar-IQ"/>
              </w:rPr>
              <w:t>على قمة الرأس ابن ماء محلق</w:t>
            </w:r>
          </w:p>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lang w:eastAsia="ar-SA" w:bidi="ar-IQ"/>
              </w:rPr>
              <w:t xml:space="preserve">بدت لي على اثارهادبرانها            </w:t>
            </w:r>
            <w:r w:rsidRPr="006773BF">
              <w:rPr>
                <w:rFonts w:ascii="Traditional Arabic" w:hAnsi="Traditional Arabic" w:cs="Traditional Arabic" w:hint="cs"/>
                <w:sz w:val="32"/>
                <w:szCs w:val="32"/>
                <w:rtl/>
                <w:lang w:eastAsia="ar-SA" w:bidi="ar-IQ"/>
              </w:rPr>
              <w:t xml:space="preserve">        </w:t>
            </w:r>
            <w:r>
              <w:rPr>
                <w:rFonts w:ascii="Traditional Arabic" w:hAnsi="Traditional Arabic" w:cs="Traditional Arabic" w:hint="cs"/>
                <w:sz w:val="32"/>
                <w:szCs w:val="32"/>
                <w:rtl/>
                <w:lang w:eastAsia="ar-SA" w:bidi="ar-IQ"/>
              </w:rPr>
              <w:t xml:space="preserve">  </w:t>
            </w:r>
            <w:r w:rsidRPr="006773BF">
              <w:rPr>
                <w:rFonts w:ascii="Traditional Arabic" w:hAnsi="Traditional Arabic" w:cs="Traditional Arabic"/>
                <w:sz w:val="32"/>
                <w:szCs w:val="32"/>
                <w:rtl/>
                <w:lang w:eastAsia="ar-SA" w:bidi="ar-IQ"/>
              </w:rPr>
              <w:t>فلا هو مسبوق ولا هو محلق</w:t>
            </w:r>
          </w:p>
        </w:tc>
        <w:tc>
          <w:tcPr>
            <w:tcW w:w="1051" w:type="dxa"/>
          </w:tcPr>
          <w:p w:rsidR="00C963BC" w:rsidRPr="00E349EE" w:rsidRDefault="00C963BC" w:rsidP="008F1101">
            <w:pPr>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rtl/>
              </w:rPr>
              <w:t>94</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eastAsia="ar-SA" w:bidi="ar-IQ"/>
              </w:rPr>
            </w:pPr>
            <w:r w:rsidRPr="006773BF">
              <w:rPr>
                <w:rFonts w:ascii="Traditional Arabic" w:hAnsi="Traditional Arabic" w:cs="Traditional Arabic"/>
                <w:sz w:val="36"/>
                <w:szCs w:val="36"/>
                <w:rtl/>
                <w:lang w:eastAsia="ar-SA" w:bidi="ar-IQ"/>
              </w:rPr>
              <w:t>(ل)</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eastAsia="ar-SA"/>
              </w:rPr>
            </w:pPr>
            <w:r w:rsidRPr="006773BF">
              <w:rPr>
                <w:rFonts w:ascii="Traditional Arabic" w:hAnsi="Traditional Arabic" w:cs="Traditional Arabic"/>
                <w:sz w:val="32"/>
                <w:szCs w:val="32"/>
                <w:rtl/>
              </w:rPr>
              <w:t xml:space="preserve">جزاني جزاهُ  الله  شر  جزائه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جزاء الكلاب العاويات وقد فعل</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278</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فهل فتى من سُراةِ القوم يحملني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وليس حاملني إلا ابن حمال</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108</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اذا ما بكى من خلفها انحرفت لهُ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بشقٍ وشق عندنا لم يحول</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125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6"/>
                <w:szCs w:val="36"/>
                <w:rtl/>
              </w:rPr>
              <w:t>(م)</w:t>
            </w:r>
          </w:p>
        </w:tc>
        <w:tc>
          <w:tcPr>
            <w:tcW w:w="105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pStyle w:val="FootnoteText"/>
              <w:rPr>
                <w:rtl/>
                <w:lang w:bidi="ar-IQ"/>
              </w:rPr>
            </w:pPr>
            <w:r w:rsidRPr="006773BF">
              <w:rPr>
                <w:rtl/>
              </w:rPr>
              <w:t xml:space="preserve">ووطئتنا  وطاً على حنقٍ                           </w:t>
            </w:r>
            <w:r w:rsidRPr="006773BF">
              <w:rPr>
                <w:rFonts w:hint="cs"/>
                <w:rtl/>
              </w:rPr>
              <w:t xml:space="preserve">  </w:t>
            </w:r>
            <w:r>
              <w:rPr>
                <w:rFonts w:hint="cs"/>
                <w:rtl/>
              </w:rPr>
              <w:t xml:space="preserve"> </w:t>
            </w:r>
            <w:r w:rsidRPr="006773BF">
              <w:rPr>
                <w:rFonts w:hint="cs"/>
                <w:rtl/>
              </w:rPr>
              <w:t xml:space="preserve"> </w:t>
            </w:r>
            <w:r w:rsidRPr="006773BF">
              <w:rPr>
                <w:rtl/>
              </w:rPr>
              <w:t>وطء المقيد ثابت الهرمِ</w:t>
            </w:r>
            <w:r w:rsidRPr="006773BF">
              <w:rPr>
                <w:lang w:bidi="ar-IQ"/>
              </w:rPr>
              <w:t xml:space="preserve"> </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165</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والعاطفون الحين ما من عاطف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والمطعمون زمان ما من مطعم</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114</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سائل فوارس يربوع بشدتنا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أهل رأونا  بسفحِ القاعِ ذي الأكم</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228</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وَلَئِنْ بقيتُ لارحَلَنَّ بِغَزْوَة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تحوي َالغَنَائِمِ أو يمُوتَ كَرِيمُ </w:t>
            </w:r>
          </w:p>
        </w:tc>
        <w:tc>
          <w:tcPr>
            <w:tcW w:w="105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185</w:t>
            </w:r>
          </w:p>
        </w:tc>
      </w:tr>
    </w:tbl>
    <w:p w:rsidR="00C963BC" w:rsidRPr="006773BF" w:rsidRDefault="00C963BC" w:rsidP="00C963BC">
      <w:pPr>
        <w:rPr>
          <w:lang w:bidi="ar-IQ"/>
        </w:rPr>
      </w:pPr>
    </w:p>
    <w:tbl>
      <w:tblPr>
        <w:tblStyle w:val="TableGrid"/>
        <w:bidiVisual/>
        <w:tblW w:w="0" w:type="auto"/>
        <w:tblInd w:w="-200" w:type="dxa"/>
        <w:tblLook w:val="04A0"/>
      </w:tblPr>
      <w:tblGrid>
        <w:gridCol w:w="7421"/>
        <w:gridCol w:w="1101"/>
      </w:tblGrid>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Pr>
              <w:lastRenderedPageBreak/>
              <w:t>)</w:t>
            </w:r>
            <w:r w:rsidRPr="006773BF">
              <w:rPr>
                <w:rFonts w:ascii="Traditional Arabic" w:hAnsi="Traditional Arabic" w:cs="Traditional Arabic"/>
                <w:sz w:val="36"/>
                <w:szCs w:val="36"/>
                <w:rtl/>
              </w:rPr>
              <w:t>ن)</w:t>
            </w:r>
          </w:p>
        </w:tc>
        <w:tc>
          <w:tcPr>
            <w:tcW w:w="110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ولذَ كطعم الصرخدي تركتهُ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بأرضِ العدي من خشيةِ الحدثان</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107</w:t>
            </w:r>
          </w:p>
        </w:tc>
      </w:tr>
      <w:tr w:rsidR="00C963BC" w:rsidRPr="006773BF" w:rsidTr="008F1101">
        <w:tc>
          <w:tcPr>
            <w:tcW w:w="7421" w:type="dxa"/>
          </w:tcPr>
          <w:p w:rsidR="00C963BC" w:rsidRPr="006773BF" w:rsidRDefault="00C963BC" w:rsidP="008F1101">
            <w:pPr>
              <w:pStyle w:val="FootnoteText"/>
              <w:rPr>
                <w:rtl/>
              </w:rPr>
            </w:pPr>
            <w:r w:rsidRPr="006773BF">
              <w:rPr>
                <w:rtl/>
              </w:rPr>
              <w:t>لهَا</w:t>
            </w:r>
            <w:r w:rsidRPr="006773BF">
              <w:rPr>
                <w:rFonts w:hint="cs"/>
                <w:rtl/>
              </w:rPr>
              <w:t xml:space="preserve"> </w:t>
            </w:r>
            <w:r w:rsidRPr="006773BF">
              <w:rPr>
                <w:rtl/>
              </w:rPr>
              <w:t xml:space="preserve"> ثَنايَا</w:t>
            </w:r>
            <w:r w:rsidRPr="006773BF">
              <w:rPr>
                <w:rFonts w:hint="cs"/>
                <w:rtl/>
              </w:rPr>
              <w:t xml:space="preserve"> </w:t>
            </w:r>
            <w:r w:rsidRPr="006773BF">
              <w:rPr>
                <w:rtl/>
              </w:rPr>
              <w:t xml:space="preserve"> أَرْبَعٌ </w:t>
            </w:r>
            <w:r w:rsidRPr="006773BF">
              <w:rPr>
                <w:rFonts w:hint="cs"/>
                <w:rtl/>
              </w:rPr>
              <w:t xml:space="preserve">  </w:t>
            </w:r>
            <w:r w:rsidRPr="006773BF">
              <w:rPr>
                <w:rtl/>
              </w:rPr>
              <w:t xml:space="preserve">حِسَانٌ                      </w:t>
            </w:r>
            <w:r w:rsidRPr="006773BF">
              <w:rPr>
                <w:rFonts w:hint="cs"/>
                <w:rtl/>
              </w:rPr>
              <w:t xml:space="preserve">        </w:t>
            </w:r>
            <w:r w:rsidRPr="006773BF">
              <w:rPr>
                <w:rtl/>
              </w:rPr>
              <w:t>و</w:t>
            </w:r>
            <w:r w:rsidRPr="006773BF">
              <w:rPr>
                <w:rFonts w:hint="cs"/>
                <w:rtl/>
              </w:rPr>
              <w:t xml:space="preserve"> </w:t>
            </w:r>
            <w:r w:rsidRPr="006773BF">
              <w:rPr>
                <w:rtl/>
              </w:rPr>
              <w:t>أَرْبَعٌ</w:t>
            </w:r>
            <w:r w:rsidRPr="006773BF">
              <w:rPr>
                <w:rFonts w:hint="cs"/>
                <w:rtl/>
              </w:rPr>
              <w:t xml:space="preserve"> </w:t>
            </w:r>
            <w:r w:rsidRPr="006773BF">
              <w:rPr>
                <w:rtl/>
              </w:rPr>
              <w:t xml:space="preserve"> فَكُلُهَا</w:t>
            </w:r>
            <w:r w:rsidRPr="006773BF">
              <w:rPr>
                <w:rFonts w:hint="cs"/>
                <w:rtl/>
              </w:rPr>
              <w:t xml:space="preserve"> </w:t>
            </w:r>
            <w:r w:rsidRPr="006773BF">
              <w:rPr>
                <w:rtl/>
              </w:rPr>
              <w:t xml:space="preserve"> ثَمَانٍ</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184</w:t>
            </w:r>
          </w:p>
        </w:tc>
      </w:tr>
      <w:tr w:rsidR="00C963BC" w:rsidRPr="006773BF" w:rsidTr="008F1101">
        <w:tc>
          <w:tcPr>
            <w:tcW w:w="7421" w:type="dxa"/>
          </w:tcPr>
          <w:p w:rsidR="00C963BC" w:rsidRPr="006773BF" w:rsidRDefault="00C963BC" w:rsidP="008F1101">
            <w:pPr>
              <w:rPr>
                <w:rFonts w:ascii="Traditional Arabic" w:eastAsia="Times New Roman" w:hAnsi="Traditional Arabic" w:cs="Traditional Arabic"/>
                <w:sz w:val="32"/>
                <w:szCs w:val="32"/>
                <w:rtl/>
              </w:rPr>
            </w:pPr>
            <w:r w:rsidRPr="006773BF">
              <w:rPr>
                <w:rFonts w:ascii="Traditional Arabic" w:hAnsi="Traditional Arabic" w:cs="Traditional Arabic"/>
                <w:sz w:val="32"/>
                <w:szCs w:val="32"/>
                <w:rtl/>
              </w:rPr>
              <w:t xml:space="preserve">الى الله اشكو بالمدينة حاجة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وبالشام أخرى كيف تلتقيان</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154</w:t>
            </w:r>
          </w:p>
        </w:tc>
      </w:tr>
      <w:tr w:rsidR="00C963BC" w:rsidRPr="006773BF" w:rsidTr="008F1101">
        <w:tc>
          <w:tcPr>
            <w:tcW w:w="7421" w:type="dxa"/>
          </w:tcPr>
          <w:p w:rsidR="00C963BC" w:rsidRPr="006773BF" w:rsidRDefault="00C963BC" w:rsidP="008F1101">
            <w:pPr>
              <w:pStyle w:val="FootnoteText"/>
              <w:rPr>
                <w:rtl/>
                <w:lang w:bidi="ar-IQ"/>
              </w:rPr>
            </w:pPr>
            <w:r w:rsidRPr="006773BF">
              <w:rPr>
                <w:rtl/>
                <w:lang w:bidi="ar-IQ"/>
              </w:rPr>
              <w:t xml:space="preserve">وماءٍقد وردت لوصل أروى            </w:t>
            </w:r>
            <w:r w:rsidRPr="006773BF">
              <w:rPr>
                <w:rFonts w:hint="cs"/>
                <w:rtl/>
                <w:lang w:bidi="ar-IQ"/>
              </w:rPr>
              <w:t xml:space="preserve">        </w:t>
            </w:r>
            <w:r w:rsidRPr="006773BF">
              <w:rPr>
                <w:rtl/>
                <w:lang w:bidi="ar-IQ"/>
              </w:rPr>
              <w:t>عليهِ الطير كالورق اللجينِ</w:t>
            </w:r>
          </w:p>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sz w:val="32"/>
                <w:szCs w:val="32"/>
                <w:rtl/>
                <w:lang w:bidi="ar-IQ"/>
              </w:rPr>
              <w:t xml:space="preserve">ذعرت بهِ القطا ونفيتُ عنهُ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 xml:space="preserve"> </w:t>
            </w:r>
            <w:r w:rsidRPr="006773BF">
              <w:rPr>
                <w:rFonts w:ascii="Traditional Arabic" w:hAnsi="Traditional Arabic" w:cs="Traditional Arabic" w:hint="cs"/>
                <w:sz w:val="32"/>
                <w:szCs w:val="32"/>
                <w:rtl/>
                <w:lang w:bidi="ar-IQ"/>
              </w:rPr>
              <w:t xml:space="preserve">  </w:t>
            </w:r>
            <w:r w:rsidRPr="006773BF">
              <w:rPr>
                <w:rFonts w:ascii="Traditional Arabic" w:hAnsi="Traditional Arabic" w:cs="Traditional Arabic"/>
                <w:sz w:val="32"/>
                <w:szCs w:val="32"/>
                <w:rtl/>
                <w:lang w:bidi="ar-IQ"/>
              </w:rPr>
              <w:t>مقام الذئب كالرجل اللعينِ</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186</w:t>
            </w:r>
          </w:p>
        </w:tc>
      </w:tr>
      <w:tr w:rsidR="00C963BC" w:rsidRPr="006773BF" w:rsidTr="008F1101">
        <w:tc>
          <w:tcPr>
            <w:tcW w:w="7421" w:type="dxa"/>
          </w:tcPr>
          <w:p w:rsidR="00C963BC" w:rsidRPr="006773BF" w:rsidRDefault="00C963BC" w:rsidP="008F1101">
            <w:pPr>
              <w:pStyle w:val="FootnoteText"/>
              <w:rPr>
                <w:rtl/>
                <w:lang w:bidi="ar-IQ"/>
              </w:rPr>
            </w:pPr>
            <w:r w:rsidRPr="006773BF">
              <w:rPr>
                <w:sz w:val="36"/>
                <w:szCs w:val="36"/>
                <w:rtl/>
                <w:lang w:bidi="ar-IQ"/>
              </w:rPr>
              <w:t>(هـ)</w:t>
            </w:r>
          </w:p>
        </w:tc>
        <w:tc>
          <w:tcPr>
            <w:tcW w:w="110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pStyle w:val="FootnoteText"/>
              <w:rPr>
                <w:rtl/>
              </w:rPr>
            </w:pPr>
            <w:r w:rsidRPr="006773BF">
              <w:rPr>
                <w:color w:val="FF0000"/>
                <w:rtl/>
              </w:rPr>
              <w:t>فصدقتها  و كذبتها</w:t>
            </w:r>
            <w:r w:rsidRPr="006773BF">
              <w:rPr>
                <w:rtl/>
              </w:rPr>
              <w:t xml:space="preserve">                        </w:t>
            </w:r>
            <w:r w:rsidRPr="006773BF">
              <w:rPr>
                <w:rFonts w:hint="cs"/>
                <w:rtl/>
              </w:rPr>
              <w:t xml:space="preserve">         </w:t>
            </w:r>
            <w:r w:rsidRPr="006773BF">
              <w:rPr>
                <w:rtl/>
              </w:rPr>
              <w:t xml:space="preserve"> والمرء  ينفعه  كذابه</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235</w:t>
            </w:r>
          </w:p>
        </w:tc>
      </w:tr>
      <w:tr w:rsidR="00C963BC" w:rsidRPr="006773BF" w:rsidTr="008F1101">
        <w:tc>
          <w:tcPr>
            <w:tcW w:w="7421" w:type="dxa"/>
          </w:tcPr>
          <w:p w:rsidR="00C963BC" w:rsidRPr="006773BF" w:rsidRDefault="00C963BC" w:rsidP="008F1101">
            <w:pPr>
              <w:rPr>
                <w:rFonts w:ascii="Traditional Arabic" w:eastAsia="Times New Roman" w:hAnsi="Traditional Arabic" w:cs="Traditional Arabic"/>
                <w:sz w:val="32"/>
                <w:szCs w:val="32"/>
                <w:rtl/>
              </w:rPr>
            </w:pPr>
            <w:r w:rsidRPr="006773BF">
              <w:rPr>
                <w:rFonts w:ascii="Traditional Arabic" w:hAnsi="Traditional Arabic" w:cs="Traditional Arabic"/>
                <w:sz w:val="32"/>
                <w:szCs w:val="32"/>
                <w:rtl/>
              </w:rPr>
              <w:t xml:space="preserve">كُل حي مُستكمل مُدة العُمر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ويود إذا انتهى أمدهُ</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158</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lang w:bidi="ar-IQ"/>
              </w:rPr>
            </w:pPr>
            <w:r w:rsidRPr="006773BF">
              <w:rPr>
                <w:rFonts w:ascii="Traditional Arabic" w:hAnsi="Traditional Arabic" w:cs="Traditional Arabic"/>
                <w:color w:val="000000"/>
                <w:sz w:val="32"/>
                <w:szCs w:val="32"/>
                <w:rtl/>
              </w:rPr>
              <w:t xml:space="preserve">أقْبَلَ </w:t>
            </w:r>
            <w:r w:rsidRPr="006773BF">
              <w:rPr>
                <w:rFonts w:ascii="Traditional Arabic" w:hAnsi="Traditional Arabic" w:cs="Traditional Arabic"/>
                <w:sz w:val="32"/>
                <w:szCs w:val="32"/>
                <w:rtl/>
              </w:rPr>
              <w:t>سَيْلٌ جاء</w:t>
            </w:r>
            <w:r w:rsidRPr="006773BF">
              <w:rPr>
                <w:rFonts w:ascii="Traditional Arabic" w:hAnsi="Traditional Arabic" w:cs="Traditional Arabic"/>
                <w:color w:val="FF0000"/>
                <w:sz w:val="32"/>
                <w:szCs w:val="32"/>
                <w:rtl/>
              </w:rPr>
              <w:t xml:space="preserve"> </w:t>
            </w:r>
            <w:r w:rsidRPr="006773BF">
              <w:rPr>
                <w:rFonts w:ascii="Traditional Arabic" w:hAnsi="Traditional Arabic" w:cs="Traditional Arabic"/>
                <w:color w:val="000000"/>
                <w:sz w:val="32"/>
                <w:szCs w:val="32"/>
                <w:rtl/>
              </w:rPr>
              <w:t xml:space="preserve">من أمر اللّهْ          </w:t>
            </w:r>
            <w:r w:rsidRPr="006773BF">
              <w:rPr>
                <w:rFonts w:ascii="Traditional Arabic" w:hAnsi="Traditional Arabic" w:cs="Traditional Arabic" w:hint="cs"/>
                <w:color w:val="000000"/>
                <w:sz w:val="32"/>
                <w:szCs w:val="32"/>
                <w:rtl/>
              </w:rPr>
              <w:t xml:space="preserve">               </w:t>
            </w:r>
            <w:r w:rsidRPr="006773BF">
              <w:rPr>
                <w:rFonts w:ascii="Traditional Arabic" w:hAnsi="Traditional Arabic" w:cs="Traditional Arabic"/>
                <w:color w:val="000000"/>
                <w:sz w:val="32"/>
                <w:szCs w:val="32"/>
                <w:rtl/>
              </w:rPr>
              <w:t xml:space="preserve"> يَحْرَدُ حرْدَ الجنةِ المُغِلّهْ</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210</w:t>
            </w:r>
          </w:p>
        </w:tc>
      </w:tr>
      <w:tr w:rsidR="00C963BC" w:rsidRPr="006773BF" w:rsidTr="008F1101">
        <w:tc>
          <w:tcPr>
            <w:tcW w:w="7421" w:type="dxa"/>
          </w:tcPr>
          <w:p w:rsidR="00C963BC" w:rsidRPr="006773BF" w:rsidRDefault="00C963BC" w:rsidP="008F1101">
            <w:pPr>
              <w:rPr>
                <w:rFonts w:ascii="Traditional Arabic" w:hAnsi="Traditional Arabic" w:cs="Traditional Arabic"/>
                <w:color w:val="000000"/>
                <w:sz w:val="32"/>
                <w:szCs w:val="32"/>
                <w:rtl/>
              </w:rPr>
            </w:pPr>
            <w:r w:rsidRPr="006773BF">
              <w:rPr>
                <w:rFonts w:ascii="Traditional Arabic" w:hAnsi="Traditional Arabic" w:cs="Traditional Arabic"/>
                <w:color w:val="000000"/>
                <w:sz w:val="36"/>
                <w:szCs w:val="36"/>
                <w:rtl/>
              </w:rPr>
              <w:t>(ي)</w:t>
            </w:r>
          </w:p>
        </w:tc>
        <w:tc>
          <w:tcPr>
            <w:tcW w:w="1101" w:type="dxa"/>
          </w:tcPr>
          <w:p w:rsidR="00C963BC" w:rsidRPr="006773BF" w:rsidRDefault="00C963BC" w:rsidP="008F1101">
            <w:pPr>
              <w:rPr>
                <w:rFonts w:ascii="Traditional Arabic" w:hAnsi="Traditional Arabic" w:cs="Traditional Arabic"/>
                <w:sz w:val="32"/>
                <w:szCs w:val="32"/>
                <w:rtl/>
              </w:rPr>
            </w:pP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lang w:bidi="ar-IQ"/>
              </w:rPr>
              <w:t>وما أدري وظني كل ظن</w:t>
            </w:r>
            <w:r w:rsidRPr="006773BF">
              <w:rPr>
                <w:rFonts w:ascii="Traditional Arabic" w:hAnsi="Traditional Arabic" w:cs="Traditional Arabic"/>
                <w:sz w:val="32"/>
                <w:szCs w:val="32"/>
                <w:rtl/>
              </w:rPr>
              <w:t xml:space="preserve">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أمسلمني إلى قومي سرا حي</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108</w:t>
            </w:r>
          </w:p>
        </w:tc>
      </w:tr>
      <w:tr w:rsidR="00C963BC" w:rsidRPr="006773BF" w:rsidTr="008F1101">
        <w:tc>
          <w:tcPr>
            <w:tcW w:w="742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 xml:space="preserve">أنا أبو النجم وشعري شعري              </w:t>
            </w:r>
            <w:r w:rsidRPr="006773BF">
              <w:rPr>
                <w:rFonts w:ascii="Traditional Arabic" w:hAnsi="Traditional Arabic" w:cs="Traditional Arabic" w:hint="cs"/>
                <w:sz w:val="32"/>
                <w:szCs w:val="32"/>
                <w:rtl/>
              </w:rPr>
              <w:t xml:space="preserve">   </w:t>
            </w:r>
            <w:r w:rsidRPr="006773BF">
              <w:rPr>
                <w:rFonts w:ascii="Traditional Arabic" w:hAnsi="Traditional Arabic" w:cs="Traditional Arabic"/>
                <w:sz w:val="32"/>
                <w:szCs w:val="32"/>
                <w:rtl/>
              </w:rPr>
              <w:t xml:space="preserve"> للهِ دري ما أحسن صدري</w:t>
            </w:r>
          </w:p>
        </w:tc>
        <w:tc>
          <w:tcPr>
            <w:tcW w:w="1101" w:type="dxa"/>
          </w:tcPr>
          <w:p w:rsidR="00C963BC" w:rsidRPr="006773BF" w:rsidRDefault="00C963BC" w:rsidP="008F1101">
            <w:pPr>
              <w:rPr>
                <w:rFonts w:ascii="Traditional Arabic" w:hAnsi="Traditional Arabic" w:cs="Traditional Arabic"/>
                <w:sz w:val="32"/>
                <w:szCs w:val="32"/>
                <w:rtl/>
              </w:rPr>
            </w:pPr>
            <w:r w:rsidRPr="006773BF">
              <w:rPr>
                <w:rFonts w:ascii="Traditional Arabic" w:hAnsi="Traditional Arabic" w:cs="Traditional Arabic"/>
                <w:sz w:val="32"/>
                <w:szCs w:val="32"/>
                <w:rtl/>
              </w:rPr>
              <w:t>187</w:t>
            </w:r>
          </w:p>
        </w:tc>
      </w:tr>
    </w:tbl>
    <w:p w:rsidR="00C963BC" w:rsidRPr="006773BF" w:rsidRDefault="00C963BC" w:rsidP="00C963BC">
      <w:pPr>
        <w:rPr>
          <w:rFonts w:ascii="Traditional Arabic" w:hAnsi="Traditional Arabic" w:cs="Traditional Arabic"/>
          <w:sz w:val="32"/>
          <w:szCs w:val="32"/>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Default="00C963BC" w:rsidP="00C963BC">
      <w:pPr>
        <w:rPr>
          <w:rFonts w:ascii="Traditional Arabic" w:hAnsi="Traditional Arabic" w:cs="Traditional Arabic"/>
          <w:sz w:val="32"/>
          <w:szCs w:val="32"/>
          <w:rtl/>
        </w:rPr>
      </w:pPr>
    </w:p>
    <w:p w:rsidR="00C963BC" w:rsidRPr="0032611D" w:rsidRDefault="00C963BC" w:rsidP="00C963BC">
      <w:pPr>
        <w:rPr>
          <w:rFonts w:ascii="Traditional Arabic" w:hAnsi="Traditional Arabic" w:cs="Traditional Arabic"/>
          <w:b/>
          <w:bCs/>
          <w:sz w:val="28"/>
          <w:szCs w:val="28"/>
          <w:rtl/>
        </w:rPr>
      </w:pPr>
      <w:r w:rsidRPr="0032611D">
        <w:rPr>
          <w:rFonts w:ascii="Traditional Arabic" w:hAnsi="Traditional Arabic" w:cs="Traditional Arabic"/>
          <w:b/>
          <w:bCs/>
          <w:sz w:val="28"/>
          <w:szCs w:val="28"/>
          <w:rtl/>
        </w:rPr>
        <w:t>فهرس الأعلام</w:t>
      </w:r>
    </w:p>
    <w:tbl>
      <w:tblPr>
        <w:tblStyle w:val="TableGrid"/>
        <w:bidiVisual/>
        <w:tblW w:w="9265" w:type="dxa"/>
        <w:tblLayout w:type="fixed"/>
        <w:tblLook w:val="04A0"/>
      </w:tblPr>
      <w:tblGrid>
        <w:gridCol w:w="2460"/>
        <w:gridCol w:w="6805"/>
      </w:tblGrid>
      <w:tr w:rsidR="00C963BC" w:rsidRPr="0032611D" w:rsidTr="008F1101">
        <w:tc>
          <w:tcPr>
            <w:tcW w:w="2460" w:type="dxa"/>
          </w:tcPr>
          <w:p w:rsidR="00C963BC" w:rsidRPr="006405E8" w:rsidRDefault="00C963BC" w:rsidP="008F1101">
            <w:pPr>
              <w:rPr>
                <w:rFonts w:ascii="Traditional Arabic" w:hAnsi="Traditional Arabic" w:cs="Traditional Arabic"/>
                <w:sz w:val="16"/>
                <w:szCs w:val="16"/>
                <w:rtl/>
              </w:rPr>
            </w:pPr>
          </w:p>
          <w:p w:rsidR="00C963BC" w:rsidRPr="006405E8" w:rsidRDefault="00C963BC" w:rsidP="008F1101">
            <w:pPr>
              <w:rPr>
                <w:rFonts w:ascii="Traditional Arabic" w:hAnsi="Traditional Arabic" w:cs="Traditional Arabic"/>
                <w:color w:val="FF0000"/>
                <w:sz w:val="16"/>
                <w:szCs w:val="16"/>
                <w:rtl/>
              </w:rPr>
            </w:pPr>
            <w:r w:rsidRPr="006405E8">
              <w:rPr>
                <w:rFonts w:ascii="Traditional Arabic" w:hAnsi="Traditional Arabic" w:cs="Traditional Arabic"/>
                <w:color w:val="FF0000"/>
                <w:sz w:val="32"/>
                <w:szCs w:val="32"/>
                <w:rtl/>
              </w:rPr>
              <w:t>الاسم</w:t>
            </w:r>
          </w:p>
          <w:p w:rsidR="00C963BC" w:rsidRPr="006405E8" w:rsidRDefault="00C963BC" w:rsidP="008F1101">
            <w:pPr>
              <w:rPr>
                <w:rFonts w:ascii="Traditional Arabic" w:hAnsi="Traditional Arabic" w:cs="Traditional Arabic"/>
                <w:sz w:val="16"/>
                <w:szCs w:val="16"/>
                <w:rtl/>
              </w:rPr>
            </w:pPr>
          </w:p>
        </w:tc>
        <w:tc>
          <w:tcPr>
            <w:tcW w:w="6805" w:type="dxa"/>
          </w:tcPr>
          <w:p w:rsidR="00C963BC" w:rsidRPr="006405E8" w:rsidRDefault="00C963BC" w:rsidP="008F1101">
            <w:pPr>
              <w:rPr>
                <w:rFonts w:ascii="Traditional Arabic" w:hAnsi="Traditional Arabic" w:cs="Traditional Arabic"/>
                <w:sz w:val="16"/>
                <w:szCs w:val="16"/>
                <w:rtl/>
              </w:rPr>
            </w:pPr>
          </w:p>
          <w:p w:rsidR="00C963BC" w:rsidRPr="006405E8" w:rsidRDefault="00C963BC" w:rsidP="008F1101">
            <w:pPr>
              <w:rPr>
                <w:rFonts w:ascii="Traditional Arabic" w:hAnsi="Traditional Arabic" w:cs="Traditional Arabic"/>
                <w:sz w:val="16"/>
                <w:szCs w:val="16"/>
                <w:rtl/>
              </w:rPr>
            </w:pPr>
            <w:r w:rsidRPr="006405E8">
              <w:rPr>
                <w:rFonts w:ascii="Traditional Arabic" w:hAnsi="Traditional Arabic" w:cs="Traditional Arabic"/>
                <w:sz w:val="36"/>
                <w:szCs w:val="36"/>
                <w:rtl/>
              </w:rPr>
              <w:t>الصفحة</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(أ)</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الأثير</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60</w:t>
            </w:r>
            <w:r>
              <w:rPr>
                <w:rFonts w:ascii="Traditional Arabic" w:hAnsi="Traditional Arabic" w:cs="Traditional Arabic" w:hint="cs"/>
                <w:sz w:val="28"/>
                <w:szCs w:val="28"/>
                <w:rtl/>
              </w:rPr>
              <w:t>،65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ابن اياس الحنفي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10 </w:t>
            </w:r>
            <w:r>
              <w:rPr>
                <w:rFonts w:ascii="Traditional Arabic" w:hAnsi="Traditional Arabic" w:cs="Traditional Arabic" w:hint="cs"/>
                <w:sz w:val="28"/>
                <w:szCs w:val="28"/>
                <w:rtl/>
              </w:rPr>
              <w:t>،13،28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أُمامة</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172</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بن كعب</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102</w:t>
            </w:r>
            <w:r>
              <w:rPr>
                <w:rFonts w:ascii="Traditional Arabic" w:hAnsi="Traditional Arabic" w:cs="Traditional Arabic" w:hint="cs"/>
                <w:sz w:val="28"/>
                <w:szCs w:val="28"/>
                <w:rtl/>
              </w:rPr>
              <w:t>،250</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احمد الهروي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احمد بن الأمير تاني بك</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27</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احمد بن حنبل </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60</w:t>
            </w:r>
            <w:r>
              <w:rPr>
                <w:rFonts w:ascii="Traditional Arabic" w:hAnsi="Traditional Arabic" w:cs="Traditional Arabic" w:hint="cs"/>
                <w:sz w:val="28"/>
                <w:szCs w:val="28"/>
                <w:rtl/>
              </w:rPr>
              <w:t>،62،73،155،164،166،179،183،193،199،245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احمد بن علي القلقشندي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42 </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احمد بن علي المقريزي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36،42</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اسماء بنت ابي بكر(رضي الله عنهما)</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الأبرقوهي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160</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الأخفش</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65</w:t>
            </w:r>
            <w:r>
              <w:rPr>
                <w:rFonts w:ascii="Traditional Arabic" w:hAnsi="Traditional Arabic" w:cs="Traditional Arabic" w:hint="cs"/>
                <w:sz w:val="28"/>
                <w:szCs w:val="28"/>
                <w:rtl/>
              </w:rPr>
              <w:t>،136،153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الأسترباذي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66</w:t>
            </w:r>
            <w:r>
              <w:rPr>
                <w:rFonts w:ascii="Traditional Arabic" w:hAnsi="Traditional Arabic" w:cs="Traditional Arabic" w:hint="cs"/>
                <w:sz w:val="28"/>
                <w:szCs w:val="28"/>
                <w:rtl/>
              </w:rPr>
              <w:t>،74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الأعشى</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63</w:t>
            </w:r>
            <w:r>
              <w:rPr>
                <w:rFonts w:ascii="Traditional Arabic" w:hAnsi="Traditional Arabic" w:cs="Traditional Arabic" w:hint="cs"/>
                <w:sz w:val="28"/>
                <w:szCs w:val="28"/>
                <w:rtl/>
              </w:rPr>
              <w:t>،107،162،235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الأقرع بين حابس</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أمرؤ القيس</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64</w:t>
            </w:r>
            <w:r>
              <w:rPr>
                <w:rFonts w:ascii="Traditional Arabic" w:hAnsi="Traditional Arabic" w:cs="Traditional Arabic" w:hint="cs"/>
                <w:sz w:val="28"/>
                <w:szCs w:val="28"/>
                <w:rtl/>
              </w:rPr>
              <w:t>،125،150</w:t>
            </w:r>
            <w:r w:rsidRPr="0032611D">
              <w:rPr>
                <w:rFonts w:ascii="Traditional Arabic" w:hAnsi="Traditional Arabic" w:cs="Traditional Arabic"/>
                <w:sz w:val="28"/>
                <w:szCs w:val="28"/>
                <w:rtl/>
              </w:rPr>
              <w:t>،</w:t>
            </w:r>
            <w:r>
              <w:rPr>
                <w:rFonts w:ascii="Traditional Arabic" w:hAnsi="Traditional Arabic" w:cs="Traditional Arabic" w:hint="cs"/>
                <w:sz w:val="28"/>
                <w:szCs w:val="28"/>
                <w:rtl/>
              </w:rPr>
              <w:t>226</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أمين الدين الأقصرائي </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w:t>
            </w:r>
            <w:r>
              <w:rPr>
                <w:rFonts w:ascii="Traditional Arabic" w:hAnsi="Traditional Arabic" w:cs="Traditional Arabic" w:hint="cs"/>
                <w:sz w:val="28"/>
                <w:szCs w:val="28"/>
                <w:rtl/>
              </w:rPr>
              <w:t>،24</w:t>
            </w:r>
            <w:r w:rsidRPr="0032611D">
              <w:rPr>
                <w:rFonts w:ascii="Traditional Arabic" w:hAnsi="Traditional Arabic" w:cs="Traditional Arabic"/>
                <w:sz w:val="28"/>
                <w:szCs w:val="28"/>
                <w:rtl/>
              </w:rPr>
              <w:t xml:space="preserve"> </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أنس بن مالك(رضي الله عنه)</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123،130،144،145،168،181،201،259،268،273،276</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أياس بن الحرث</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159</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(ب)</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ابو البقاء العكبري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53</w:t>
            </w:r>
            <w:r>
              <w:rPr>
                <w:rFonts w:ascii="Traditional Arabic" w:hAnsi="Traditional Arabic" w:cs="Traditional Arabic" w:hint="cs"/>
                <w:sz w:val="28"/>
                <w:szCs w:val="28"/>
                <w:rtl/>
              </w:rPr>
              <w:t>،66،67،89،111،125،129،131،132،158،206</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ابو بكر بن العربي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159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sz w:val="28"/>
                <w:szCs w:val="28"/>
                <w:rtl/>
              </w:rPr>
              <w:t>اب</w:t>
            </w:r>
            <w:r>
              <w:rPr>
                <w:rFonts w:ascii="Traditional Arabic" w:hAnsi="Traditional Arabic" w:cs="Traditional Arabic" w:hint="cs"/>
                <w:sz w:val="28"/>
                <w:szCs w:val="28"/>
                <w:rtl/>
              </w:rPr>
              <w:t>ي</w:t>
            </w:r>
            <w:r w:rsidRPr="0032611D">
              <w:rPr>
                <w:rFonts w:ascii="Traditional Arabic" w:hAnsi="Traditional Arabic" w:cs="Traditional Arabic"/>
                <w:sz w:val="28"/>
                <w:szCs w:val="28"/>
                <w:rtl/>
              </w:rPr>
              <w:t xml:space="preserve"> برزة الأسلمي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235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بكر الصديق (رضي الله عنه)</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234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البخاري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53</w:t>
            </w:r>
            <w:r>
              <w:rPr>
                <w:rFonts w:ascii="Traditional Arabic" w:hAnsi="Traditional Arabic" w:cs="Traditional Arabic" w:hint="cs"/>
                <w:sz w:val="28"/>
                <w:szCs w:val="28"/>
                <w:rtl/>
              </w:rPr>
              <w:t>،60،61،109،211،218،150،180</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البراء بن عازب</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99</w:t>
            </w:r>
            <w:r>
              <w:rPr>
                <w:rFonts w:ascii="Traditional Arabic" w:hAnsi="Traditional Arabic" w:cs="Traditional Arabic" w:hint="cs"/>
                <w:sz w:val="28"/>
                <w:szCs w:val="28"/>
                <w:rtl/>
              </w:rPr>
              <w:t>،235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البزار</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62</w:t>
            </w:r>
            <w:r>
              <w:rPr>
                <w:rFonts w:ascii="Traditional Arabic" w:hAnsi="Traditional Arabic" w:cs="Traditional Arabic" w:hint="cs"/>
                <w:sz w:val="28"/>
                <w:szCs w:val="28"/>
                <w:rtl/>
              </w:rPr>
              <w:t>،177،193،269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البستاني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البغوي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sz w:val="28"/>
                <w:szCs w:val="28"/>
                <w:rtl/>
              </w:rPr>
              <w:t>58</w:t>
            </w:r>
            <w:r>
              <w:rPr>
                <w:rFonts w:ascii="Traditional Arabic" w:hAnsi="Traditional Arabic" w:cs="Traditional Arabic" w:hint="cs"/>
                <w:sz w:val="28"/>
                <w:szCs w:val="28"/>
                <w:rtl/>
              </w:rPr>
              <w:t>،61،112،151</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البناء</w:t>
            </w:r>
          </w:p>
        </w:tc>
        <w:tc>
          <w:tcPr>
            <w:tcW w:w="6805" w:type="dxa"/>
            <w:tcBorders>
              <w:bottom w:val="single" w:sz="4" w:space="0" w:color="000000" w:themeColor="text1"/>
            </w:tcBorders>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البيضاوي</w:t>
            </w:r>
          </w:p>
        </w:tc>
        <w:tc>
          <w:tcPr>
            <w:tcW w:w="6805" w:type="dxa"/>
            <w:tcBorders>
              <w:bottom w:val="nil"/>
            </w:tcBorders>
          </w:tcPr>
          <w:p w:rsidR="00C963BC" w:rsidRPr="000C0DE0"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18،44،45،47،48،50،51،52،53،55،56،57،70،71،72،74،75،77،84،97،98،101،104،106،108،110،118،119،124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البيهقي</w:t>
            </w:r>
          </w:p>
        </w:tc>
        <w:tc>
          <w:tcPr>
            <w:tcW w:w="6805" w:type="dxa"/>
            <w:tcBorders>
              <w:top w:val="nil"/>
            </w:tcBorders>
          </w:tcPr>
          <w:p w:rsidR="00C963BC" w:rsidRPr="000C0DE0" w:rsidRDefault="00C963BC" w:rsidP="008F1101">
            <w:pPr>
              <w:rPr>
                <w:rFonts w:ascii="Traditional Arabic" w:hAnsi="Traditional Arabic" w:cs="Traditional Arabic"/>
                <w:sz w:val="28"/>
                <w:szCs w:val="28"/>
                <w:rtl/>
                <w:lang w:bidi="ar-IQ"/>
              </w:rPr>
            </w:pPr>
            <w:r w:rsidRPr="000C0DE0">
              <w:rPr>
                <w:rFonts w:ascii="Traditional Arabic" w:hAnsi="Traditional Arabic" w:cs="Traditional Arabic"/>
                <w:sz w:val="28"/>
                <w:szCs w:val="28"/>
                <w:rtl/>
              </w:rPr>
              <w:t>60</w:t>
            </w:r>
            <w:r w:rsidRPr="000C0DE0">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61،74،101،123،126،127،130،131،145،151،166،167،172،189،205،224،235،259،270،281</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بدر الدين حسن بن علي القيمري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26</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بريدة بن الخصيب</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بشر الدولابي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250</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بهاء الدين السبكي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140</w:t>
            </w:r>
            <w:r>
              <w:rPr>
                <w:rFonts w:ascii="Traditional Arabic" w:hAnsi="Traditional Arabic" w:cs="Traditional Arabic" w:hint="cs"/>
                <w:sz w:val="28"/>
                <w:szCs w:val="28"/>
                <w:rtl/>
              </w:rPr>
              <w:t>،167</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(ت)</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تمام</w:t>
            </w:r>
          </w:p>
        </w:tc>
        <w:tc>
          <w:tcPr>
            <w:tcW w:w="6805" w:type="dxa"/>
          </w:tcPr>
          <w:p w:rsidR="00C963BC" w:rsidRPr="0032611D" w:rsidRDefault="00C963BC" w:rsidP="008F1101">
            <w:pPr>
              <w:rPr>
                <w:rFonts w:ascii="Traditional Arabic" w:hAnsi="Traditional Arabic" w:cs="Traditional Arabic"/>
                <w:sz w:val="28"/>
                <w:szCs w:val="28"/>
                <w:rtl/>
                <w:lang w:bidi="ar-IQ"/>
              </w:rPr>
            </w:pPr>
            <w:r>
              <w:rPr>
                <w:rFonts w:ascii="Traditional Arabic" w:hAnsi="Traditional Arabic" w:cs="Traditional Arabic"/>
                <w:sz w:val="28"/>
                <w:szCs w:val="28"/>
                <w:rtl/>
              </w:rPr>
              <w:t>6</w:t>
            </w:r>
            <w:r>
              <w:rPr>
                <w:rFonts w:ascii="Traditional Arabic" w:hAnsi="Traditional Arabic" w:cs="Traditional Arabic" w:hint="cs"/>
                <w:sz w:val="28"/>
                <w:szCs w:val="28"/>
                <w:rtl/>
              </w:rPr>
              <w:t>4</w:t>
            </w:r>
            <w:r>
              <w:rPr>
                <w:rFonts w:ascii="Traditional Arabic" w:hAnsi="Traditional Arabic" w:cs="Traditional Arabic" w:hint="cs"/>
                <w:sz w:val="28"/>
                <w:szCs w:val="28"/>
                <w:rtl/>
                <w:lang w:bidi="ar-IQ"/>
              </w:rPr>
              <w:t>،174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الترمذي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sz w:val="28"/>
                <w:szCs w:val="28"/>
                <w:rtl/>
              </w:rPr>
              <w:t>61</w:t>
            </w:r>
            <w:r>
              <w:rPr>
                <w:rFonts w:ascii="Traditional Arabic" w:hAnsi="Traditional Arabic" w:cs="Traditional Arabic" w:hint="cs"/>
                <w:sz w:val="28"/>
                <w:szCs w:val="28"/>
                <w:rtl/>
              </w:rPr>
              <w:t>،103،128،144،149،151،152،163،170،171،199،204،211،224،227،238،243،245،252،259،264،270،273،280،281،</w:t>
            </w:r>
          </w:p>
          <w:p w:rsidR="00C963BC" w:rsidRPr="0032611D" w:rsidRDefault="00C963BC" w:rsidP="008F1101">
            <w:pPr>
              <w:rPr>
                <w:rFonts w:ascii="Traditional Arabic" w:hAnsi="Traditional Arabic" w:cs="Traditional Arabic"/>
                <w:sz w:val="28"/>
                <w:szCs w:val="28"/>
                <w:rtl/>
                <w:lang w:bidi="ar-IQ"/>
              </w:rPr>
            </w:pP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تاج الدين بن ام مكتوم</w:t>
            </w:r>
          </w:p>
        </w:tc>
        <w:tc>
          <w:tcPr>
            <w:tcW w:w="6805" w:type="dxa"/>
          </w:tcPr>
          <w:p w:rsidR="00C963BC" w:rsidRPr="0032611D" w:rsidRDefault="00C963BC" w:rsidP="008F1101">
            <w:pPr>
              <w:rPr>
                <w:rFonts w:ascii="Traditional Arabic" w:hAnsi="Traditional Arabic" w:cs="Traditional Arabic"/>
                <w:color w:val="FF0000"/>
                <w:sz w:val="28"/>
                <w:szCs w:val="28"/>
                <w:rtl/>
                <w:lang w:bidi="ar-IQ"/>
              </w:rPr>
            </w:pPr>
            <w:r w:rsidRPr="0032611D">
              <w:rPr>
                <w:rFonts w:ascii="Traditional Arabic" w:hAnsi="Traditional Arabic" w:cs="Traditional Arabic"/>
                <w:color w:val="FF0000"/>
                <w:sz w:val="28"/>
                <w:szCs w:val="28"/>
                <w:rtl/>
              </w:rPr>
              <w:t>134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تقي الدين الشمني</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22</w:t>
            </w:r>
            <w:r>
              <w:rPr>
                <w:rFonts w:ascii="Traditional Arabic" w:hAnsi="Traditional Arabic" w:cs="Traditional Arabic" w:hint="cs"/>
                <w:sz w:val="28"/>
                <w:szCs w:val="28"/>
                <w:rtl/>
                <w:lang w:bidi="ar-IQ"/>
              </w:rPr>
              <w:t>،25</w:t>
            </w:r>
            <w:r w:rsidRPr="0032611D">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49</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(ث)</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ابو الثناء الاصفهاني</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45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الثعلبي</w:t>
            </w:r>
          </w:p>
        </w:tc>
        <w:tc>
          <w:tcPr>
            <w:tcW w:w="6805" w:type="dxa"/>
          </w:tcPr>
          <w:p w:rsidR="00C963BC" w:rsidRPr="0032611D" w:rsidRDefault="00C963BC" w:rsidP="008F1101">
            <w:pPr>
              <w:rPr>
                <w:rFonts w:ascii="Traditional Arabic" w:hAnsi="Traditional Arabic" w:cs="Traditional Arabic"/>
                <w:sz w:val="28"/>
                <w:szCs w:val="28"/>
                <w:lang w:bidi="ar-IQ"/>
              </w:rPr>
            </w:pPr>
            <w:r w:rsidRPr="0032611D">
              <w:rPr>
                <w:rFonts w:ascii="Traditional Arabic" w:hAnsi="Traditional Arabic" w:cs="Traditional Arabic"/>
                <w:sz w:val="28"/>
                <w:szCs w:val="28"/>
                <w:rtl/>
              </w:rPr>
              <w:t>58</w:t>
            </w:r>
            <w:r>
              <w:rPr>
                <w:rFonts w:ascii="Traditional Arabic" w:hAnsi="Traditional Arabic" w:cs="Traditional Arabic" w:hint="cs"/>
                <w:sz w:val="28"/>
                <w:szCs w:val="28"/>
                <w:rtl/>
              </w:rPr>
              <w:t>،123،149،151،152،169،171،188،،189،194،205،208،229،235،262</w:t>
            </w:r>
          </w:p>
          <w:p w:rsidR="00C963BC" w:rsidRPr="0032611D" w:rsidRDefault="00C963BC" w:rsidP="008F1101">
            <w:pPr>
              <w:rPr>
                <w:rFonts w:ascii="Traditional Arabic" w:hAnsi="Traditional Arabic" w:cs="Traditional Arabic"/>
                <w:sz w:val="28"/>
                <w:szCs w:val="28"/>
                <w:rtl/>
                <w:lang w:bidi="ar-IQ"/>
              </w:rPr>
            </w:pP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ثابت بن قيس</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168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ثوبان</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126</w:t>
            </w:r>
            <w:r w:rsidRPr="0032611D">
              <w:rPr>
                <w:rFonts w:ascii="Traditional Arabic" w:hAnsi="Traditional Arabic" w:cs="Traditional Arabic"/>
                <w:sz w:val="28"/>
                <w:szCs w:val="28"/>
                <w:rtl/>
                <w:lang w:bidi="ar-IQ"/>
              </w:rPr>
              <w:t>،273</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(ج)</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جهل</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263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الجوزي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62</w:t>
            </w:r>
            <w:r>
              <w:rPr>
                <w:rFonts w:ascii="Traditional Arabic" w:hAnsi="Traditional Arabic" w:cs="Traditional Arabic" w:hint="cs"/>
                <w:sz w:val="28"/>
                <w:szCs w:val="28"/>
                <w:rtl/>
              </w:rPr>
              <w:t>،127،229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جرير الطبري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58،75،151،165،179،193،194،201،213،224،274،279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الجعدي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93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الجوهري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63</w:t>
            </w:r>
            <w:r>
              <w:rPr>
                <w:rFonts w:ascii="Traditional Arabic" w:hAnsi="Traditional Arabic" w:cs="Traditional Arabic" w:hint="cs"/>
                <w:sz w:val="28"/>
                <w:szCs w:val="28"/>
                <w:rtl/>
              </w:rPr>
              <w:t>،99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جابربن رألان الطائي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159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جابر بن عبد الله</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144،169،201،212،223،252،259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جلال الدين السيوطي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2،8،14،15،16،19،21،25،26،27،28،29،30،31،33،35،36،37،43،47،52،53،54،55،56،57،59،67،68،70،71،72،74،75،77،85،86،283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جلال الدين المحلي</w:t>
            </w:r>
          </w:p>
        </w:tc>
        <w:tc>
          <w:tcPr>
            <w:tcW w:w="6805" w:type="dxa"/>
          </w:tcPr>
          <w:p w:rsidR="00C963BC" w:rsidRPr="0032611D" w:rsidRDefault="00C963BC" w:rsidP="008F1101">
            <w:pPr>
              <w:rPr>
                <w:rFonts w:ascii="Traditional Arabic" w:hAnsi="Traditional Arabic" w:cs="Traditional Arabic"/>
                <w:color w:val="FF0000"/>
                <w:sz w:val="28"/>
                <w:szCs w:val="28"/>
                <w:rtl/>
              </w:rPr>
            </w:pPr>
            <w:r w:rsidRPr="0032611D">
              <w:rPr>
                <w:rFonts w:ascii="Traditional Arabic" w:hAnsi="Traditional Arabic" w:cs="Traditional Arabic"/>
                <w:color w:val="FF0000"/>
                <w:sz w:val="28"/>
                <w:szCs w:val="28"/>
                <w:rtl/>
              </w:rPr>
              <w:t>23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جمال الدين الحسيني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جندب بن سفيان</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99</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(ح)</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ابي حاتم</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127،136،144،165،183،235،238،265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الحاجب</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53</w:t>
            </w:r>
            <w:r>
              <w:rPr>
                <w:rFonts w:ascii="Traditional Arabic" w:hAnsi="Traditional Arabic" w:cs="Traditional Arabic" w:hint="cs"/>
                <w:sz w:val="28"/>
                <w:szCs w:val="28"/>
                <w:rtl/>
                <w:lang w:bidi="ar-IQ"/>
              </w:rPr>
              <w:t>،66،130،131،134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حجر العسقلاني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22</w:t>
            </w:r>
            <w:r>
              <w:rPr>
                <w:rFonts w:ascii="Traditional Arabic" w:hAnsi="Traditional Arabic" w:cs="Traditional Arabic" w:hint="cs"/>
                <w:sz w:val="28"/>
                <w:szCs w:val="28"/>
                <w:rtl/>
              </w:rPr>
              <w:t>،99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ابي حنيفة النعمان</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27</w:t>
            </w:r>
            <w:r>
              <w:rPr>
                <w:rFonts w:ascii="Traditional Arabic" w:hAnsi="Traditional Arabic" w:cs="Traditional Arabic" w:hint="cs"/>
                <w:sz w:val="28"/>
                <w:szCs w:val="28"/>
                <w:rtl/>
              </w:rPr>
              <w:t>،55،71،73،195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color w:val="FF0000"/>
                <w:sz w:val="28"/>
                <w:szCs w:val="28"/>
                <w:rtl/>
              </w:rPr>
              <w:t xml:space="preserve">ابي </w:t>
            </w:r>
            <w:r w:rsidRPr="0032611D">
              <w:rPr>
                <w:rFonts w:ascii="Traditional Arabic" w:hAnsi="Traditional Arabic" w:cs="Traditional Arabic"/>
                <w:sz w:val="28"/>
                <w:szCs w:val="28"/>
                <w:rtl/>
              </w:rPr>
              <w:t>حيان الاندلسي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51،53،55،56،57،71،88،97،98،105،106،108،111،113،118،121،124،125،129،130،131،133،136،138،139،140،141،142،143،145،149،153،154،155،156،157،158،159،161،162،169،170،172،173،174،175،177،179/182،184،188،190،192،194،195،197،198،199،202،204،206،209،210،213،214،215،217،218،219،220،222،224،225،230،231،232،236،237،242،244،248،251،253،254،255،263،267،269،274،275،279،282</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الحاكم</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62،68،101،123،128،161،163،171،193،198،199،204،211،224،227،238،243،245،252،259،264،270،273،280،281</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الحسن البصري </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70</w:t>
            </w:r>
            <w:r>
              <w:rPr>
                <w:rFonts w:ascii="Traditional Arabic" w:hAnsi="Traditional Arabic" w:cs="Traditional Arabic" w:hint="cs"/>
                <w:sz w:val="28"/>
                <w:szCs w:val="28"/>
                <w:rtl/>
              </w:rPr>
              <w:t>،259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الحسن بن علي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229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الحسين بن علي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229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ام حفص</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257</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حاتم الطائي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64</w:t>
            </w:r>
            <w:r>
              <w:rPr>
                <w:rFonts w:ascii="Traditional Arabic" w:hAnsi="Traditional Arabic" w:cs="Traditional Arabic" w:hint="cs"/>
                <w:sz w:val="28"/>
                <w:szCs w:val="28"/>
                <w:rtl/>
              </w:rPr>
              <w:t>،212</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حاطب </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197</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حاجي خليفة</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21</w:t>
            </w:r>
            <w:r>
              <w:rPr>
                <w:rFonts w:ascii="Traditional Arabic" w:hAnsi="Traditional Arabic" w:cs="Traditional Arabic" w:hint="cs"/>
                <w:sz w:val="28"/>
                <w:szCs w:val="28"/>
                <w:rtl/>
              </w:rPr>
              <w:t>،31،46</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حذيفة بن اليمان</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151</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حسان بن ثابت</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64،156</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حسن الجليلي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71</w:t>
            </w:r>
            <w:r>
              <w:rPr>
                <w:rFonts w:ascii="Traditional Arabic" w:hAnsi="Traditional Arabic" w:cs="Traditional Arabic" w:hint="cs"/>
                <w:sz w:val="28"/>
                <w:szCs w:val="28"/>
                <w:rtl/>
              </w:rPr>
              <w:t>،78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حسين الاشقر</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144</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(خ)</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ابي خيثمة</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207</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خالويه</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lang w:bidi="ar-IQ"/>
              </w:rPr>
              <w:t>54</w:t>
            </w:r>
            <w:r>
              <w:rPr>
                <w:rFonts w:ascii="Traditional Arabic" w:hAnsi="Traditional Arabic" w:cs="Traditional Arabic" w:hint="cs"/>
                <w:sz w:val="28"/>
                <w:szCs w:val="28"/>
                <w:rtl/>
                <w:lang w:bidi="ar-IQ"/>
              </w:rPr>
              <w:t>،59،70،98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خلدون</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39</w:t>
            </w:r>
            <w:r w:rsidRPr="0032611D">
              <w:rPr>
                <w:rFonts w:ascii="Traditional Arabic" w:hAnsi="Traditional Arabic" w:cs="Traditional Arabic"/>
                <w:sz w:val="28"/>
                <w:szCs w:val="28"/>
                <w:rtl/>
              </w:rPr>
              <w:t>،</w:t>
            </w:r>
            <w:r>
              <w:rPr>
                <w:rFonts w:ascii="Traditional Arabic" w:hAnsi="Traditional Arabic" w:cs="Traditional Arabic" w:hint="cs"/>
                <w:sz w:val="28"/>
                <w:szCs w:val="28"/>
                <w:rtl/>
              </w:rPr>
              <w:t>68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الخليل بن احمد</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64</w:t>
            </w:r>
            <w:r>
              <w:rPr>
                <w:rFonts w:ascii="Traditional Arabic" w:hAnsi="Traditional Arabic" w:cs="Traditional Arabic" w:hint="cs"/>
                <w:sz w:val="28"/>
                <w:szCs w:val="28"/>
                <w:rtl/>
              </w:rPr>
              <w:t>،202</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الخنساء</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63</w:t>
            </w:r>
            <w:r>
              <w:rPr>
                <w:rFonts w:ascii="Traditional Arabic" w:hAnsi="Traditional Arabic" w:cs="Traditional Arabic" w:hint="cs"/>
                <w:sz w:val="28"/>
                <w:szCs w:val="28"/>
                <w:rtl/>
              </w:rPr>
              <w:t>،145</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الخوانساري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13</w:t>
            </w:r>
          </w:p>
        </w:tc>
      </w:tr>
      <w:tr w:rsidR="00C963BC" w:rsidRPr="0032611D" w:rsidTr="008F1101">
        <w:trPr>
          <w:trHeight w:val="70"/>
        </w:trPr>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خديجة(رضي الله عنها)</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208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خولة</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192</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(د)</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الدماميني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159</w:t>
            </w:r>
            <w:r>
              <w:rPr>
                <w:rFonts w:ascii="Traditional Arabic" w:hAnsi="Traditional Arabic" w:cs="Traditional Arabic" w:hint="cs"/>
                <w:sz w:val="28"/>
                <w:szCs w:val="28"/>
                <w:rtl/>
              </w:rPr>
              <w:t>،243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ابوداود</w:t>
            </w:r>
          </w:p>
        </w:tc>
        <w:tc>
          <w:tcPr>
            <w:tcW w:w="6805" w:type="dxa"/>
          </w:tcPr>
          <w:p w:rsidR="00C963BC" w:rsidRPr="0032611D" w:rsidRDefault="00C963BC" w:rsidP="008F1101">
            <w:pPr>
              <w:rPr>
                <w:rFonts w:ascii="Traditional Arabic" w:hAnsi="Traditional Arabic" w:cs="Traditional Arabic"/>
                <w:sz w:val="28"/>
                <w:szCs w:val="28"/>
                <w:rtl/>
              </w:rPr>
            </w:pP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ابي الدرداء</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185</w:t>
            </w:r>
            <w:r>
              <w:rPr>
                <w:rFonts w:ascii="Traditional Arabic" w:hAnsi="Traditional Arabic" w:cs="Traditional Arabic" w:hint="cs"/>
                <w:sz w:val="28"/>
                <w:szCs w:val="28"/>
                <w:rtl/>
              </w:rPr>
              <w:t>،193</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الدار قطني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61</w:t>
            </w:r>
            <w:r>
              <w:rPr>
                <w:rFonts w:ascii="Traditional Arabic" w:hAnsi="Traditional Arabic" w:cs="Traditional Arabic" w:hint="cs"/>
                <w:sz w:val="28"/>
                <w:szCs w:val="28"/>
                <w:rtl/>
              </w:rPr>
              <w:t>،69،187،269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الديلمي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144</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(ذ)</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ذر الغفاري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204،206</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ذو الرمة</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64</w:t>
            </w:r>
            <w:r>
              <w:rPr>
                <w:rFonts w:ascii="Traditional Arabic" w:hAnsi="Traditional Arabic" w:cs="Traditional Arabic" w:hint="cs"/>
                <w:sz w:val="28"/>
                <w:szCs w:val="28"/>
                <w:rtl/>
              </w:rPr>
              <w:t>،189</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(ر)</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الرازي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75،58،74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الراغب الاصفهاني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59</w:t>
            </w:r>
            <w:r>
              <w:rPr>
                <w:rFonts w:ascii="Traditional Arabic" w:hAnsi="Traditional Arabic" w:cs="Traditional Arabic" w:hint="cs"/>
                <w:sz w:val="28"/>
                <w:szCs w:val="28"/>
                <w:rtl/>
              </w:rPr>
              <w:t>،</w:t>
            </w:r>
            <w:r w:rsidRPr="0032611D">
              <w:rPr>
                <w:rFonts w:ascii="Traditional Arabic" w:hAnsi="Traditional Arabic" w:cs="Traditional Arabic"/>
                <w:sz w:val="28"/>
                <w:szCs w:val="28"/>
                <w:rtl/>
              </w:rPr>
              <w:t>158</w:t>
            </w:r>
          </w:p>
        </w:tc>
      </w:tr>
      <w:tr w:rsidR="00C963BC" w:rsidRPr="0032611D" w:rsidTr="008F1101">
        <w:tc>
          <w:tcPr>
            <w:tcW w:w="9265"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(ز)</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ابو زياد الكلابي</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244</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الزبير بن العوام</w:t>
            </w:r>
          </w:p>
        </w:tc>
        <w:tc>
          <w:tcPr>
            <w:tcW w:w="6805" w:type="dxa"/>
          </w:tcPr>
          <w:p w:rsidR="00C963BC" w:rsidRPr="0032611D" w:rsidRDefault="00C963BC" w:rsidP="008F1101">
            <w:pPr>
              <w:rPr>
                <w:rFonts w:ascii="Traditional Arabic" w:hAnsi="Traditional Arabic" w:cs="Traditional Arabic"/>
                <w:color w:val="FF0000"/>
                <w:sz w:val="28"/>
                <w:szCs w:val="28"/>
                <w:rtl/>
              </w:rPr>
            </w:pPr>
            <w:r w:rsidRPr="0032611D">
              <w:rPr>
                <w:rFonts w:ascii="Traditional Arabic" w:hAnsi="Traditional Arabic" w:cs="Traditional Arabic"/>
                <w:color w:val="FF0000"/>
                <w:sz w:val="28"/>
                <w:szCs w:val="28"/>
                <w:rtl/>
              </w:rPr>
              <w:t>198</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الزجاج</w:t>
            </w:r>
          </w:p>
        </w:tc>
        <w:tc>
          <w:tcPr>
            <w:tcW w:w="6805"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color w:val="FF0000"/>
                <w:sz w:val="28"/>
                <w:szCs w:val="28"/>
                <w:rtl/>
              </w:rPr>
              <w:t>54</w:t>
            </w:r>
            <w:r>
              <w:rPr>
                <w:rFonts w:ascii="Traditional Arabic" w:hAnsi="Traditional Arabic" w:cs="Traditional Arabic" w:hint="cs"/>
                <w:color w:val="FF0000"/>
                <w:sz w:val="28"/>
                <w:szCs w:val="28"/>
                <w:rtl/>
              </w:rPr>
              <w:t>،55،56</w:t>
            </w:r>
            <w:r w:rsidRPr="0032611D">
              <w:rPr>
                <w:rFonts w:ascii="Traditional Arabic" w:hAnsi="Traditional Arabic" w:cs="Traditional Arabic"/>
                <w:color w:val="FF0000"/>
                <w:sz w:val="28"/>
                <w:szCs w:val="28"/>
                <w:rtl/>
              </w:rPr>
              <w:t>،</w:t>
            </w:r>
            <w:r w:rsidRPr="0032611D">
              <w:rPr>
                <w:rFonts w:ascii="Traditional Arabic" w:hAnsi="Traditional Arabic" w:cs="Traditional Arabic"/>
                <w:sz w:val="28"/>
                <w:szCs w:val="28"/>
                <w:rtl/>
              </w:rPr>
              <w:t>89</w:t>
            </w:r>
            <w:r>
              <w:rPr>
                <w:rFonts w:ascii="Traditional Arabic" w:hAnsi="Traditional Arabic" w:cs="Traditional Arabic" w:hint="cs"/>
                <w:color w:val="FF0000"/>
                <w:sz w:val="28"/>
                <w:szCs w:val="28"/>
                <w:rtl/>
              </w:rPr>
              <w:t>،97،121</w:t>
            </w:r>
            <w:r w:rsidRPr="0032611D">
              <w:rPr>
                <w:rFonts w:ascii="Traditional Arabic" w:hAnsi="Traditional Arabic" w:cs="Traditional Arabic"/>
                <w:color w:val="FF0000"/>
                <w:sz w:val="28"/>
                <w:szCs w:val="28"/>
                <w:rtl/>
              </w:rPr>
              <w:t>،</w:t>
            </w:r>
            <w:r>
              <w:rPr>
                <w:rFonts w:ascii="Traditional Arabic" w:hAnsi="Traditional Arabic" w:cs="Traditional Arabic" w:hint="cs"/>
                <w:color w:val="FF0000"/>
                <w:sz w:val="28"/>
                <w:szCs w:val="28"/>
                <w:rtl/>
              </w:rPr>
              <w:t>196،260</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الزمخشري</w:t>
            </w:r>
          </w:p>
        </w:tc>
        <w:tc>
          <w:tcPr>
            <w:tcW w:w="6805"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45،49،50،51،52،54،58،63،67،70،99،105،118،125،139،140،142،160،161،177،192،195،204،206،209،210،215،217،225،232،238،239،245،251،254،263،276،268،269،279</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زياد الاعجم</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127</w:t>
            </w:r>
          </w:p>
        </w:tc>
      </w:tr>
      <w:tr w:rsidR="00C963BC" w:rsidRPr="0032611D" w:rsidTr="008F1101">
        <w:tc>
          <w:tcPr>
            <w:tcW w:w="2460"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زين الدين العقبي</w:t>
            </w:r>
          </w:p>
        </w:tc>
        <w:tc>
          <w:tcPr>
            <w:tcW w:w="6805"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18،19</w:t>
            </w:r>
          </w:p>
        </w:tc>
      </w:tr>
    </w:tbl>
    <w:p w:rsidR="00C963BC" w:rsidRPr="0032611D" w:rsidRDefault="00C963BC" w:rsidP="00C963BC">
      <w:pPr>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w:t>
      </w:r>
    </w:p>
    <w:tbl>
      <w:tblPr>
        <w:tblStyle w:val="TableGrid"/>
        <w:bidiVisual/>
        <w:tblW w:w="9265" w:type="dxa"/>
        <w:tblLayout w:type="fixed"/>
        <w:tblLook w:val="04A0"/>
      </w:tblPr>
      <w:tblGrid>
        <w:gridCol w:w="2318"/>
        <w:gridCol w:w="6"/>
        <w:gridCol w:w="6941"/>
      </w:tblGrid>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(س)</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سعيد الخدري</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lang w:bidi="ar-IQ"/>
              </w:rPr>
              <w:t>130</w:t>
            </w:r>
            <w:r>
              <w:rPr>
                <w:rFonts w:ascii="Traditional Arabic" w:hAnsi="Traditional Arabic" w:cs="Traditional Arabic" w:hint="cs"/>
                <w:sz w:val="28"/>
                <w:szCs w:val="28"/>
                <w:rtl/>
                <w:lang w:bidi="ar-IQ"/>
              </w:rPr>
              <w:t>،224،280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السجاوندي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226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السفاقسي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67،124،138،139،145،146،206،210،215،216،220،221،222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السمين الحلبي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53،58،88،105،106،108،124،131،136،139،147،155،157،158،174،175،177،179،182،184،188،197،206،213،220،224،225،231،245،251،254،255،267،269،274،275،282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السيرافي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sz w:val="28"/>
                <w:szCs w:val="28"/>
                <w:rtl/>
              </w:rPr>
              <w:t>58</w:t>
            </w:r>
            <w:r>
              <w:rPr>
                <w:rFonts w:ascii="Traditional Arabic" w:hAnsi="Traditional Arabic" w:cs="Traditional Arabic" w:hint="cs"/>
                <w:sz w:val="28"/>
                <w:szCs w:val="28"/>
                <w:rtl/>
              </w:rPr>
              <w:t>،114،146،228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ام سلمة(رضي الله عنها)</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169</w:t>
            </w:r>
            <w:r>
              <w:rPr>
                <w:rFonts w:ascii="Traditional Arabic" w:hAnsi="Traditional Arabic" w:cs="Traditional Arabic" w:hint="cs"/>
                <w:sz w:val="28"/>
                <w:szCs w:val="28"/>
                <w:rtl/>
              </w:rPr>
              <w:t>،188،225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سالم بن عوف</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205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سبيعة بنت الحارث</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205</w:t>
            </w:r>
          </w:p>
        </w:tc>
      </w:tr>
      <w:tr w:rsidR="00C963BC" w:rsidRPr="0032611D" w:rsidTr="008F1101">
        <w:tc>
          <w:tcPr>
            <w:tcW w:w="2324"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سراج الدين عمر بن قاسم الأنصاري</w:t>
            </w:r>
          </w:p>
        </w:tc>
        <w:tc>
          <w:tcPr>
            <w:tcW w:w="6941"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سعد بن هشام</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211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سعيد بن عبد الرحمن بن ابزي</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250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سعيد بن منصور</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61</w:t>
            </w:r>
            <w:r>
              <w:rPr>
                <w:rFonts w:ascii="Traditional Arabic" w:hAnsi="Traditional Arabic" w:cs="Traditional Arabic" w:hint="cs"/>
                <w:sz w:val="28"/>
                <w:szCs w:val="28"/>
                <w:rtl/>
                <w:lang w:bidi="ar-IQ"/>
              </w:rPr>
              <w:t>،116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سلمان الفارسي</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163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سهيل بن عمرو</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سيبويه</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67</w:t>
            </w:r>
            <w:r>
              <w:rPr>
                <w:rFonts w:ascii="Traditional Arabic" w:hAnsi="Traditional Arabic" w:cs="Traditional Arabic" w:hint="cs"/>
                <w:sz w:val="28"/>
                <w:szCs w:val="28"/>
                <w:rtl/>
              </w:rPr>
              <w:t>،114،155،169،202،213</w:t>
            </w:r>
            <w:r w:rsidRPr="0032611D">
              <w:rPr>
                <w:rFonts w:ascii="Traditional Arabic" w:hAnsi="Traditional Arabic" w:cs="Traditional Arabic"/>
                <w:sz w:val="28"/>
                <w:szCs w:val="28"/>
                <w:rtl/>
              </w:rPr>
              <w:t>،</w:t>
            </w:r>
            <w:r>
              <w:rPr>
                <w:rFonts w:ascii="Traditional Arabic" w:hAnsi="Traditional Arabic" w:cs="Traditional Arabic" w:hint="cs"/>
                <w:sz w:val="28"/>
                <w:szCs w:val="28"/>
                <w:rtl/>
              </w:rPr>
              <w:t>280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سيف الدين الحنفي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سيف الدين شيخو العمري الناصري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11</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ابن الشجري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261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ابي شيبة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193</w:t>
            </w:r>
            <w:r>
              <w:rPr>
                <w:rFonts w:ascii="Traditional Arabic" w:hAnsi="Traditional Arabic" w:cs="Traditional Arabic" w:hint="cs"/>
                <w:sz w:val="28"/>
                <w:szCs w:val="28"/>
                <w:rtl/>
              </w:rPr>
              <w:t>،250،257،268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ابي الشيخ بن حبان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53</w:t>
            </w:r>
            <w:r>
              <w:rPr>
                <w:rFonts w:ascii="Traditional Arabic" w:hAnsi="Traditional Arabic" w:cs="Traditional Arabic" w:hint="cs"/>
                <w:sz w:val="28"/>
                <w:szCs w:val="28"/>
                <w:rtl/>
              </w:rPr>
              <w:t>،57،110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الشارمساحي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شرف الدين الدمياطي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شرف الدين الزواوي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شرف الدين المناوي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18،22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شريح</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223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شمس الدين الباني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شمس الدين السخاوي</w:t>
            </w:r>
          </w:p>
        </w:tc>
        <w:tc>
          <w:tcPr>
            <w:tcW w:w="6947" w:type="dxa"/>
            <w:gridSpan w:val="2"/>
          </w:tcPr>
          <w:p w:rsidR="00C963BC" w:rsidRPr="0032611D" w:rsidRDefault="00C963BC" w:rsidP="008F1101">
            <w:pPr>
              <w:rPr>
                <w:rFonts w:ascii="Traditional Arabic" w:hAnsi="Traditional Arabic" w:cs="Traditional Arabic"/>
                <w:color w:val="FF0000"/>
                <w:sz w:val="28"/>
                <w:szCs w:val="28"/>
                <w:rtl/>
              </w:rPr>
            </w:pPr>
            <w:r w:rsidRPr="0032611D">
              <w:rPr>
                <w:rFonts w:ascii="Traditional Arabic" w:hAnsi="Traditional Arabic" w:cs="Traditional Arabic"/>
                <w:color w:val="FF0000"/>
                <w:sz w:val="28"/>
                <w:szCs w:val="28"/>
                <w:rtl/>
              </w:rPr>
              <w:t>12</w:t>
            </w:r>
            <w:r>
              <w:rPr>
                <w:rFonts w:ascii="Traditional Arabic" w:hAnsi="Traditional Arabic" w:cs="Traditional Arabic" w:hint="cs"/>
                <w:color w:val="FF0000"/>
                <w:sz w:val="28"/>
                <w:szCs w:val="28"/>
                <w:rtl/>
              </w:rPr>
              <w:t>،25،224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شمس الدين السيرامي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شمس الدين محمد بن علي </w:t>
            </w:r>
            <w:r w:rsidRPr="0032611D">
              <w:rPr>
                <w:rFonts w:ascii="Traditional Arabic" w:hAnsi="Traditional Arabic" w:cs="Traditional Arabic"/>
                <w:color w:val="FF0000"/>
                <w:sz w:val="28"/>
                <w:szCs w:val="28"/>
                <w:rtl/>
              </w:rPr>
              <w:t>الداودي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شمس الدين محمد بن علي بن طولون</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شمس الدين محمد بن يوسف الشامي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27</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(ص)</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الصاوي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صهيب الرومي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247</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(ض)</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الضريس</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59</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 (ط)</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الطراوة</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99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الطبراني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60</w:t>
            </w:r>
            <w:r>
              <w:rPr>
                <w:rFonts w:ascii="Traditional Arabic" w:hAnsi="Traditional Arabic" w:cs="Traditional Arabic" w:hint="cs"/>
                <w:sz w:val="28"/>
                <w:szCs w:val="28"/>
                <w:rtl/>
              </w:rPr>
              <w:t>،62،126،127،144،183،187،193،235،243،257،274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الطيالسي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131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الطيبي</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53،</w:t>
            </w:r>
            <w:r>
              <w:rPr>
                <w:rFonts w:ascii="Traditional Arabic" w:hAnsi="Traditional Arabic" w:cs="Traditional Arabic" w:hint="cs"/>
                <w:sz w:val="28"/>
                <w:szCs w:val="28"/>
                <w:rtl/>
                <w:lang w:bidi="ar-IQ"/>
              </w:rPr>
              <w:t>56،58،89،91،92،96،97،98،100،102،104،106،107،113،114،115،138،139،141،143،147،148،150،155،158،160،161،162،165،174،182،183،185،186،187،189،211،212،214،215،221،226،228،230،234،240،260،261،271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طومان باي </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15،24</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العلج</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154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ابن عامر</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عباس(رضي الله عنه</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53،75،76،93،101،103،144،151،171،177،179،193،194،201،205،207،229،238،243،256،269،273،274،278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عدي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69،212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ابن عطية الاندلسي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58</w:t>
            </w:r>
            <w:r>
              <w:rPr>
                <w:rFonts w:ascii="Traditional Arabic" w:hAnsi="Traditional Arabic" w:cs="Traditional Arabic" w:hint="cs"/>
                <w:sz w:val="28"/>
                <w:szCs w:val="28"/>
                <w:rtl/>
              </w:rPr>
              <w:t>،122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العالية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ابي عبيد القاسم بن سلام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54</w:t>
            </w:r>
            <w:r>
              <w:rPr>
                <w:rFonts w:ascii="Traditional Arabic" w:hAnsi="Traditional Arabic" w:cs="Traditional Arabic" w:hint="cs"/>
                <w:sz w:val="28"/>
                <w:szCs w:val="28"/>
                <w:rtl/>
              </w:rPr>
              <w:t>،63،167،132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عبيد معمربن المثنى التميمي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علي الفارسي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59،190،192،202،267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ابي عمرو بن العلاء البصري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العاص بن وائل</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101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العجاج</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العقيلي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61</w:t>
            </w:r>
            <w:r>
              <w:rPr>
                <w:rFonts w:ascii="Traditional Arabic" w:hAnsi="Traditional Arabic" w:cs="Traditional Arabic" w:hint="cs"/>
                <w:sz w:val="28"/>
                <w:szCs w:val="28"/>
                <w:rtl/>
              </w:rPr>
              <w:t>،127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العلم العراقي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57</w:t>
            </w:r>
            <w:r>
              <w:rPr>
                <w:rFonts w:ascii="Traditional Arabic" w:hAnsi="Traditional Arabic" w:cs="Traditional Arabic" w:hint="cs"/>
                <w:sz w:val="28"/>
                <w:szCs w:val="28"/>
                <w:rtl/>
              </w:rPr>
              <w:t>،174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العيدروسي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عائشة(رضي الله عنها)</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74</w:t>
            </w:r>
            <w:r>
              <w:rPr>
                <w:rFonts w:ascii="Traditional Arabic" w:hAnsi="Traditional Arabic" w:cs="Traditional Arabic" w:hint="cs"/>
                <w:sz w:val="28"/>
                <w:szCs w:val="28"/>
                <w:rtl/>
              </w:rPr>
              <w:t>،76،128،207،211،219،221،238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عامربن ابي النجود</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عبد ابن حميد </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183،247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الباسط بن الحنفي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الرحمن بن ابزي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 xml:space="preserve"> 165،250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الرحمن بن ابي ليلى</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الرحمن بن عويم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200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الرزاق الصنعاني</w:t>
            </w:r>
          </w:p>
        </w:tc>
        <w:tc>
          <w:tcPr>
            <w:tcW w:w="6947" w:type="dxa"/>
            <w:gridSpan w:val="2"/>
          </w:tcPr>
          <w:p w:rsidR="00C963BC" w:rsidRPr="0032611D" w:rsidRDefault="00C963BC" w:rsidP="008F1101">
            <w:pPr>
              <w:rPr>
                <w:rFonts w:ascii="Traditional Arabic" w:hAnsi="Traditional Arabic" w:cs="Traditional Arabic"/>
                <w:color w:val="FF0000"/>
                <w:sz w:val="28"/>
                <w:szCs w:val="28"/>
                <w:rtl/>
              </w:rPr>
            </w:pPr>
            <w:r w:rsidRPr="0032611D">
              <w:rPr>
                <w:rFonts w:ascii="Traditional Arabic" w:hAnsi="Traditional Arabic" w:cs="Traditional Arabic"/>
                <w:color w:val="FF0000"/>
                <w:sz w:val="28"/>
                <w:szCs w:val="28"/>
                <w:rtl/>
              </w:rPr>
              <w:t>62</w:t>
            </w:r>
            <w:r>
              <w:rPr>
                <w:rFonts w:ascii="Traditional Arabic" w:hAnsi="Traditional Arabic" w:cs="Traditional Arabic" w:hint="cs"/>
                <w:color w:val="FF0000"/>
                <w:sz w:val="28"/>
                <w:szCs w:val="28"/>
                <w:rtl/>
              </w:rPr>
              <w:t>،178،183،259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الغني النابلسي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القادر الشاذلي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8،13،27،30،31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الله بن ام مكتوم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238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عبدالله بن مسعود</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123</w:t>
            </w:r>
            <w:r>
              <w:rPr>
                <w:rFonts w:ascii="Traditional Arabic" w:hAnsi="Traditional Arabic" w:cs="Traditional Arabic" w:hint="cs"/>
                <w:sz w:val="28"/>
                <w:szCs w:val="28"/>
                <w:rtl/>
              </w:rPr>
              <w:t xml:space="preserve">،130،137،161،189،207،252    </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عبدالله بن سلام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عبد الله بن عمر</w:t>
            </w:r>
          </w:p>
        </w:tc>
        <w:tc>
          <w:tcPr>
            <w:tcW w:w="6947" w:type="dxa"/>
            <w:gridSpan w:val="2"/>
          </w:tcPr>
          <w:p w:rsidR="00C963BC" w:rsidRPr="0032611D" w:rsidRDefault="00C963BC" w:rsidP="008F1101">
            <w:pPr>
              <w:rPr>
                <w:rFonts w:ascii="Traditional Arabic" w:hAnsi="Traditional Arabic" w:cs="Traditional Arabic"/>
                <w:sz w:val="28"/>
                <w:szCs w:val="28"/>
                <w:rtl/>
              </w:rPr>
            </w:pP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عثمان بن ابي العاص</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233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عثمان بن عفان(رضي الله عنه)</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73</w:t>
            </w:r>
            <w:r>
              <w:rPr>
                <w:rFonts w:ascii="Traditional Arabic" w:hAnsi="Traditional Arabic" w:cs="Traditional Arabic" w:hint="cs"/>
                <w:sz w:val="28"/>
                <w:szCs w:val="28"/>
                <w:rtl/>
              </w:rPr>
              <w:t>،127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عروة بن الزبير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عز الدين الحنبلي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عز الدين الكناني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color w:val="FF0000"/>
                <w:sz w:val="28"/>
                <w:szCs w:val="28"/>
                <w:rtl/>
              </w:rPr>
              <w:t>9</w:t>
            </w:r>
            <w:r>
              <w:rPr>
                <w:rFonts w:ascii="Traditional Arabic" w:hAnsi="Traditional Arabic" w:cs="Traditional Arabic" w:hint="cs"/>
                <w:sz w:val="28"/>
                <w:szCs w:val="28"/>
                <w:rtl/>
              </w:rPr>
              <w:t>،23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عز الدين الميقاتي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عقبة بن عامر</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249</w:t>
            </w:r>
            <w:r>
              <w:rPr>
                <w:rFonts w:ascii="Traditional Arabic" w:hAnsi="Traditional Arabic" w:cs="Traditional Arabic" w:hint="cs"/>
                <w:sz w:val="28"/>
                <w:szCs w:val="28"/>
                <w:rtl/>
              </w:rPr>
              <w:t>،281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sz w:val="24"/>
                <w:szCs w:val="24"/>
                <w:rtl/>
              </w:rPr>
              <w:t>علي بن ابي طالب(رضي الله</w:t>
            </w:r>
            <w:r>
              <w:rPr>
                <w:rFonts w:ascii="Traditional Arabic" w:hAnsi="Traditional Arabic" w:cs="Traditional Arabic" w:hint="cs"/>
                <w:sz w:val="24"/>
                <w:szCs w:val="24"/>
                <w:rtl/>
              </w:rPr>
              <w:t xml:space="preserve"> </w:t>
            </w:r>
            <w:r w:rsidRPr="00AA1FE0">
              <w:rPr>
                <w:rFonts w:ascii="Traditional Arabic" w:hAnsi="Traditional Arabic" w:cs="Traditional Arabic"/>
                <w:sz w:val="24"/>
                <w:szCs w:val="24"/>
                <w:rtl/>
              </w:rPr>
              <w:t>عنه)</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112</w:t>
            </w:r>
            <w:r>
              <w:rPr>
                <w:rFonts w:ascii="Traditional Arabic" w:hAnsi="Traditional Arabic" w:cs="Traditional Arabic" w:hint="cs"/>
                <w:sz w:val="28"/>
                <w:szCs w:val="28"/>
                <w:rtl/>
              </w:rPr>
              <w:t>،144،149،197،247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علم الدين البلقيني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w:t>
            </w:r>
            <w:r>
              <w:rPr>
                <w:rFonts w:ascii="Traditional Arabic" w:hAnsi="Traditional Arabic" w:cs="Traditional Arabic" w:hint="cs"/>
                <w:sz w:val="28"/>
                <w:szCs w:val="28"/>
                <w:rtl/>
              </w:rPr>
              <w:t>،19،22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علم الدين العراقي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علي البحتري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علي عيسى القليلي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72</w:t>
            </w:r>
          </w:p>
        </w:tc>
      </w:tr>
      <w:tr w:rsidR="00C963BC" w:rsidRPr="0032611D" w:rsidTr="008F1101">
        <w:tc>
          <w:tcPr>
            <w:tcW w:w="2318" w:type="dxa"/>
          </w:tcPr>
          <w:p w:rsidR="00C963BC" w:rsidRPr="00AA1FE0" w:rsidRDefault="00C963BC" w:rsidP="008F1101">
            <w:pPr>
              <w:rPr>
                <w:rFonts w:ascii="Traditional Arabic" w:hAnsi="Traditional Arabic" w:cs="Traditional Arabic"/>
                <w:b/>
                <w:bCs/>
                <w:sz w:val="28"/>
                <w:szCs w:val="28"/>
                <w:rtl/>
              </w:rPr>
            </w:pPr>
            <w:r w:rsidRPr="00AA1FE0">
              <w:rPr>
                <w:rFonts w:ascii="Traditional Arabic" w:hAnsi="Traditional Arabic" w:cs="Traditional Arabic"/>
                <w:b/>
                <w:bCs/>
                <w:sz w:val="24"/>
                <w:szCs w:val="24"/>
                <w:rtl/>
              </w:rPr>
              <w:t>عمر بن الخطاب(رضي الله عنه)</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114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عون ابن عبيد</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123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عيينة بن الحصن</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168</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(غ)</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الغزالي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103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الغوري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(ف)</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ابي الفتح(بن جني)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63</w:t>
            </w:r>
            <w:r>
              <w:rPr>
                <w:rFonts w:ascii="Traditional Arabic" w:hAnsi="Traditional Arabic" w:cs="Traditional Arabic" w:hint="cs"/>
                <w:sz w:val="28"/>
                <w:szCs w:val="28"/>
                <w:rtl/>
              </w:rPr>
              <w:t>،66،108،134،154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ابي فراس همام بن غالب التميمي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الفرزدق</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121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الفيروز آبادي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42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فاطمة(رضي الله عنها)</w:t>
            </w:r>
          </w:p>
        </w:tc>
        <w:tc>
          <w:tcPr>
            <w:tcW w:w="6947" w:type="dxa"/>
            <w:gridSpan w:val="2"/>
          </w:tcPr>
          <w:p w:rsidR="00C963BC" w:rsidRPr="0032611D" w:rsidRDefault="00C963BC" w:rsidP="008F1101">
            <w:pPr>
              <w:rPr>
                <w:rFonts w:ascii="Traditional Arabic" w:hAnsi="Traditional Arabic" w:cs="Traditional Arabic"/>
                <w:color w:val="FF0000"/>
                <w:sz w:val="28"/>
                <w:szCs w:val="28"/>
                <w:rtl/>
              </w:rPr>
            </w:pPr>
            <w:r w:rsidRPr="0032611D">
              <w:rPr>
                <w:rFonts w:ascii="Traditional Arabic" w:hAnsi="Traditional Arabic" w:cs="Traditional Arabic"/>
                <w:color w:val="FF0000"/>
                <w:sz w:val="28"/>
                <w:szCs w:val="28"/>
                <w:rtl/>
              </w:rPr>
              <w:t>144</w:t>
            </w:r>
            <w:r>
              <w:rPr>
                <w:rFonts w:ascii="Traditional Arabic" w:hAnsi="Traditional Arabic" w:cs="Traditional Arabic" w:hint="cs"/>
                <w:color w:val="FF0000"/>
                <w:sz w:val="28"/>
                <w:szCs w:val="28"/>
                <w:rtl/>
              </w:rPr>
              <w:t>،208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فخر الدين المقسي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فضل الله العمري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43</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(ق)</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القائم (حمزة بن المتوكل)</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القاضي عياض</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القمي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قايتباي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قتادة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73</w:t>
            </w:r>
            <w:r>
              <w:rPr>
                <w:rFonts w:ascii="Traditional Arabic" w:hAnsi="Traditional Arabic" w:cs="Traditional Arabic" w:hint="cs"/>
                <w:sz w:val="28"/>
                <w:szCs w:val="28"/>
                <w:rtl/>
              </w:rPr>
              <w:t>،178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قتيلة بنت عبد العزي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198</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(ك)</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ابن كثير(المُفسر)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كثير(المُقرئ)</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الكسائي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70</w:t>
            </w:r>
            <w:r>
              <w:rPr>
                <w:rFonts w:ascii="Traditional Arabic" w:hAnsi="Traditional Arabic" w:cs="Traditional Arabic" w:hint="cs"/>
                <w:sz w:val="28"/>
                <w:szCs w:val="28"/>
                <w:rtl/>
              </w:rPr>
              <w:t>،90،104،274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كعب الأحبار</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الكلبي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206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كمال الدين بن الهمام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12</w:t>
            </w:r>
            <w:r>
              <w:rPr>
                <w:rFonts w:ascii="Traditional Arabic" w:hAnsi="Traditional Arabic" w:cs="Traditional Arabic" w:hint="cs"/>
                <w:sz w:val="28"/>
                <w:szCs w:val="28"/>
                <w:rtl/>
              </w:rPr>
              <w:t>،18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(ل)</w:t>
            </w:r>
          </w:p>
        </w:tc>
        <w:tc>
          <w:tcPr>
            <w:tcW w:w="6947" w:type="dxa"/>
            <w:gridSpan w:val="2"/>
          </w:tcPr>
          <w:p w:rsidR="00C963BC" w:rsidRPr="0032611D" w:rsidRDefault="00C963BC" w:rsidP="008F1101">
            <w:pPr>
              <w:rPr>
                <w:rFonts w:ascii="Traditional Arabic" w:hAnsi="Traditional Arabic" w:cs="Traditional Arabic"/>
                <w:sz w:val="28"/>
                <w:szCs w:val="28"/>
                <w:rtl/>
              </w:rPr>
            </w:pP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اللكنوي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لبيد العامري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135</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 (م)</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المنير السكندري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55،57،104،156،174،188،190،195،196،219،231،238،239،244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ابن ماجة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60</w:t>
            </w:r>
            <w:r>
              <w:rPr>
                <w:rFonts w:ascii="Traditional Arabic" w:hAnsi="Traditional Arabic" w:cs="Traditional Arabic" w:hint="cs"/>
                <w:sz w:val="28"/>
                <w:szCs w:val="28"/>
                <w:rtl/>
              </w:rPr>
              <w:t>،130،144،211،243،245،250،252،264،280،281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مالك</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66</w:t>
            </w:r>
            <w:r>
              <w:rPr>
                <w:rFonts w:ascii="Traditional Arabic" w:hAnsi="Traditional Arabic" w:cs="Traditional Arabic" w:hint="cs"/>
                <w:sz w:val="28"/>
                <w:szCs w:val="28"/>
                <w:rtl/>
              </w:rPr>
              <w:t>،154</w:t>
            </w:r>
          </w:p>
        </w:tc>
      </w:tr>
      <w:tr w:rsidR="00C963BC" w:rsidRPr="0032611D" w:rsidTr="008F1101">
        <w:trPr>
          <w:trHeight w:val="70"/>
        </w:trPr>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مردويه</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57،74،123،144،179،187،194،201،224،235،256،259،273،281</w:t>
            </w:r>
          </w:p>
        </w:tc>
      </w:tr>
      <w:tr w:rsidR="00C963BC" w:rsidRPr="0032611D" w:rsidTr="008F1101">
        <w:trPr>
          <w:trHeight w:val="70"/>
        </w:trPr>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ابن محيصن</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ابي محمد الدنيوري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منصور الأزهري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ابي موسى الأشعري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208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المابرنابازي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58</w:t>
            </w:r>
            <w:r>
              <w:rPr>
                <w:rFonts w:ascii="Traditional Arabic" w:hAnsi="Traditional Arabic" w:cs="Traditional Arabic" w:hint="cs"/>
                <w:sz w:val="28"/>
                <w:szCs w:val="28"/>
                <w:rtl/>
              </w:rPr>
              <w:t>،125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المبرد</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65،67،121،169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المتنبي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rtl/>
              </w:rPr>
              <w:t>المتوكل</w:t>
            </w:r>
            <w:r>
              <w:rPr>
                <w:rFonts w:ascii="Traditional Arabic" w:hAnsi="Traditional Arabic" w:cs="Traditional Arabic" w:hint="cs"/>
                <w:rtl/>
              </w:rPr>
              <w:t>(</w:t>
            </w:r>
            <w:r>
              <w:rPr>
                <w:rFonts w:ascii="Traditional Arabic" w:hAnsi="Traditional Arabic" w:cs="Traditional Arabic"/>
                <w:rtl/>
              </w:rPr>
              <w:t>عبد العزيزبن يعقوب بن</w:t>
            </w:r>
            <w:r>
              <w:rPr>
                <w:rFonts w:ascii="Traditional Arabic" w:hAnsi="Traditional Arabic" w:cs="Traditional Arabic" w:hint="cs"/>
                <w:rtl/>
              </w:rPr>
              <w:t xml:space="preserve"> </w:t>
            </w:r>
            <w:r w:rsidRPr="00785368">
              <w:rPr>
                <w:rFonts w:ascii="Traditional Arabic" w:hAnsi="Traditional Arabic" w:cs="Traditional Arabic"/>
                <w:rtl/>
              </w:rPr>
              <w:t>المتوكل)</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المرزوقي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93،96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AA1FE0">
              <w:rPr>
                <w:rFonts w:ascii="Traditional Arabic" w:hAnsi="Traditional Arabic" w:cs="Traditional Arabic"/>
                <w:sz w:val="24"/>
                <w:szCs w:val="24"/>
                <w:rtl/>
              </w:rPr>
              <w:t>المستكفي(سليمان بن المتوكل)</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AA1FE0">
              <w:rPr>
                <w:rFonts w:ascii="Traditional Arabic" w:hAnsi="Traditional Arabic" w:cs="Traditional Arabic"/>
                <w:sz w:val="24"/>
                <w:szCs w:val="24"/>
                <w:rtl/>
              </w:rPr>
              <w:t>المستمسك(يعقوب بن عبد العزيز بن المتوكل)</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AA1FE0">
              <w:rPr>
                <w:rFonts w:ascii="Traditional Arabic" w:hAnsi="Traditional Arabic" w:cs="Traditional Arabic"/>
                <w:sz w:val="24"/>
                <w:szCs w:val="24"/>
                <w:rtl/>
              </w:rPr>
              <w:t>المستنجد (يوسف بن المتوكل)</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المستنصر</w:t>
            </w:r>
            <w:r>
              <w:rPr>
                <w:rFonts w:ascii="Traditional Arabic" w:hAnsi="Traditional Arabic" w:cs="Traditional Arabic" w:hint="cs"/>
                <w:sz w:val="28"/>
                <w:szCs w:val="28"/>
                <w:rtl/>
              </w:rPr>
              <w:t>بالله</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المطرزي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المطوعي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المعتصم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ام معبد</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117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مالك بن انس</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62</w:t>
            </w:r>
            <w:r>
              <w:rPr>
                <w:rFonts w:ascii="Traditional Arabic" w:hAnsi="Traditional Arabic" w:cs="Traditional Arabic" w:hint="cs"/>
                <w:sz w:val="28"/>
                <w:szCs w:val="28"/>
                <w:rtl/>
              </w:rPr>
              <w:t>،73،259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مجاهد</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73</w:t>
            </w:r>
            <w:r>
              <w:rPr>
                <w:rFonts w:ascii="Traditional Arabic" w:hAnsi="Traditional Arabic" w:cs="Traditional Arabic" w:hint="cs"/>
                <w:sz w:val="28"/>
                <w:szCs w:val="28"/>
                <w:rtl/>
              </w:rPr>
              <w:t>،167،183،265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المجذوب</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النويري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42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بن ابي خطاب القرشي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بن الحسن بن دريد</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بن حبان</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61</w:t>
            </w:r>
            <w:r>
              <w:rPr>
                <w:rFonts w:ascii="Traditional Arabic" w:hAnsi="Traditional Arabic" w:cs="Traditional Arabic" w:hint="cs"/>
                <w:sz w:val="28"/>
                <w:szCs w:val="28"/>
                <w:rtl/>
              </w:rPr>
              <w:t>،68،115،163،170،185،199،204،243،245،249،281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بن سعد بن منيع</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sz w:val="28"/>
                <w:szCs w:val="28"/>
                <w:rtl/>
              </w:rPr>
              <w:t>محمدبن عبد</w:t>
            </w:r>
            <w:r w:rsidRPr="0032611D">
              <w:rPr>
                <w:rFonts w:ascii="Traditional Arabic" w:hAnsi="Traditional Arabic" w:cs="Traditional Arabic"/>
                <w:sz w:val="28"/>
                <w:szCs w:val="28"/>
                <w:rtl/>
              </w:rPr>
              <w:t>الرحمن الصفوري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بن عبد الرحمن العلقمي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بن كعب القرضي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محمد بن موسى الدميري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41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محي الدين (قاضي القضاة)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محي الدين الكافيجي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22</w:t>
            </w:r>
            <w:r>
              <w:rPr>
                <w:rFonts w:ascii="Traditional Arabic" w:hAnsi="Traditional Arabic" w:cs="Traditional Arabic" w:hint="cs"/>
                <w:sz w:val="28"/>
                <w:szCs w:val="28"/>
                <w:rtl/>
              </w:rPr>
              <w:t>،49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مروان بن الحكم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6E22C2">
              <w:rPr>
                <w:rFonts w:ascii="Traditional Arabic" w:hAnsi="Traditional Arabic" w:cs="Traditional Arabic"/>
                <w:sz w:val="32"/>
                <w:szCs w:val="32"/>
                <w:rtl/>
              </w:rPr>
              <w:t>مسلم</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ب</w:t>
            </w:r>
            <w:r>
              <w:rPr>
                <w:rFonts w:ascii="Traditional Arabic" w:hAnsi="Traditional Arabic" w:cs="Traditional Arabic" w:hint="cs"/>
                <w:sz w:val="28"/>
                <w:szCs w:val="28"/>
                <w:rtl/>
              </w:rPr>
              <w:t>،61،98،104،151،179،211،247،252،263،273،277،281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مسور بن مخرمة</w:t>
            </w:r>
          </w:p>
        </w:tc>
        <w:tc>
          <w:tcPr>
            <w:tcW w:w="6947" w:type="dxa"/>
            <w:gridSpan w:val="2"/>
          </w:tcPr>
          <w:p w:rsidR="00C963BC" w:rsidRPr="0032611D" w:rsidRDefault="00C963BC" w:rsidP="008F1101">
            <w:pPr>
              <w:rPr>
                <w:rFonts w:ascii="Traditional Arabic" w:hAnsi="Traditional Arabic" w:cs="Traditional Arabic"/>
                <w:sz w:val="28"/>
                <w:szCs w:val="28"/>
                <w:rtl/>
                <w:lang w:bidi="ar-IQ"/>
              </w:rPr>
            </w:pPr>
            <w:r w:rsidRPr="0032611D">
              <w:rPr>
                <w:rFonts w:ascii="Traditional Arabic" w:hAnsi="Traditional Arabic" w:cs="Traditional Arabic"/>
                <w:sz w:val="28"/>
                <w:szCs w:val="28"/>
                <w:rtl/>
              </w:rPr>
              <w:t>164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معاذ بن جبل</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235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مقاتل بن سليمان</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277</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المقريزي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36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مكي بن ابي طالب</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54</w:t>
            </w:r>
            <w:r>
              <w:rPr>
                <w:rFonts w:ascii="Traditional Arabic" w:hAnsi="Traditional Arabic" w:cs="Traditional Arabic" w:hint="cs"/>
                <w:sz w:val="28"/>
                <w:szCs w:val="28"/>
                <w:rtl/>
              </w:rPr>
              <w:t>،58،65،96،132،160،224</w:t>
            </w:r>
          </w:p>
        </w:tc>
      </w:tr>
      <w:tr w:rsidR="00C963BC" w:rsidRPr="0032611D" w:rsidTr="008F1101">
        <w:tc>
          <w:tcPr>
            <w:tcW w:w="9265" w:type="dxa"/>
            <w:gridSpan w:val="3"/>
          </w:tcPr>
          <w:p w:rsidR="00C963BC" w:rsidRPr="0032611D" w:rsidRDefault="00C963BC" w:rsidP="008F1101">
            <w:pPr>
              <w:tabs>
                <w:tab w:val="left" w:pos="941"/>
                <w:tab w:val="center" w:pos="4153"/>
              </w:tabs>
              <w:rPr>
                <w:rFonts w:ascii="Traditional Arabic" w:hAnsi="Traditional Arabic" w:cs="Traditional Arabic"/>
                <w:sz w:val="28"/>
                <w:szCs w:val="28"/>
                <w:rtl/>
              </w:rPr>
            </w:pPr>
            <w:r w:rsidRPr="0032611D">
              <w:rPr>
                <w:rFonts w:ascii="Traditional Arabic" w:hAnsi="Traditional Arabic" w:cs="Traditional Arabic"/>
                <w:sz w:val="28"/>
                <w:szCs w:val="28"/>
                <w:rtl/>
              </w:rPr>
              <w:t>(ن)</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ابن النجار</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130</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ابو نعيم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60</w:t>
            </w:r>
            <w:r>
              <w:rPr>
                <w:rFonts w:ascii="Traditional Arabic" w:hAnsi="Traditional Arabic" w:cs="Traditional Arabic" w:hint="cs"/>
                <w:sz w:val="28"/>
                <w:szCs w:val="28"/>
                <w:rtl/>
              </w:rPr>
              <w:t>،68،108،177،212،262</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النابغة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65</w:t>
            </w:r>
            <w:r>
              <w:rPr>
                <w:rFonts w:ascii="Traditional Arabic" w:hAnsi="Traditional Arabic" w:cs="Traditional Arabic" w:hint="cs"/>
                <w:sz w:val="28"/>
                <w:szCs w:val="28"/>
                <w:rtl/>
              </w:rPr>
              <w:t>،93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النجم الغزي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18</w:t>
            </w:r>
            <w:r>
              <w:rPr>
                <w:rFonts w:ascii="Traditional Arabic" w:hAnsi="Traditional Arabic" w:cs="Traditional Arabic" w:hint="cs"/>
                <w:sz w:val="28"/>
                <w:szCs w:val="28"/>
                <w:rtl/>
              </w:rPr>
              <w:t>،27،28</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نجم الدين المكي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25</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النحاس</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النسائي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53،61،62،109،128،144،149،151،163</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(هـ)</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ابن هشام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66</w:t>
            </w:r>
            <w:r>
              <w:rPr>
                <w:rFonts w:ascii="Traditional Arabic" w:hAnsi="Traditional Arabic" w:cs="Traditional Arabic" w:hint="cs"/>
                <w:sz w:val="28"/>
                <w:szCs w:val="28"/>
                <w:rtl/>
              </w:rPr>
              <w:t>،67،90،98،118،137،138،228،257،280</w:t>
            </w:r>
          </w:p>
        </w:tc>
      </w:tr>
      <w:tr w:rsidR="00C963BC" w:rsidRPr="0032611D" w:rsidTr="008F1101">
        <w:tc>
          <w:tcPr>
            <w:tcW w:w="2318" w:type="dxa"/>
          </w:tcPr>
          <w:p w:rsidR="00C963BC" w:rsidRPr="006E22C2" w:rsidRDefault="00C963BC" w:rsidP="008F1101">
            <w:pPr>
              <w:rPr>
                <w:rFonts w:ascii="Traditional Arabic" w:hAnsi="Traditional Arabic" w:cs="Traditional Arabic"/>
                <w:sz w:val="36"/>
                <w:szCs w:val="36"/>
                <w:rtl/>
              </w:rPr>
            </w:pPr>
            <w:r w:rsidRPr="006E22C2">
              <w:rPr>
                <w:rFonts w:ascii="Traditional Arabic" w:hAnsi="Traditional Arabic" w:cs="Traditional Arabic"/>
                <w:sz w:val="36"/>
                <w:szCs w:val="36"/>
                <w:rtl/>
              </w:rPr>
              <w:t>ابي هريرة</w:t>
            </w:r>
          </w:p>
          <w:p w:rsidR="00C963BC" w:rsidRPr="0032611D" w:rsidRDefault="00C963BC" w:rsidP="008F1101">
            <w:pPr>
              <w:rPr>
                <w:rFonts w:ascii="Traditional Arabic" w:hAnsi="Traditional Arabic" w:cs="Traditional Arabic"/>
                <w:sz w:val="28"/>
                <w:szCs w:val="28"/>
                <w:rtl/>
              </w:rPr>
            </w:pPr>
            <w:r w:rsidRPr="006E22C2">
              <w:rPr>
                <w:rFonts w:ascii="Traditional Arabic" w:hAnsi="Traditional Arabic" w:cs="Traditional Arabic"/>
                <w:sz w:val="28"/>
                <w:szCs w:val="28"/>
                <w:rtl/>
              </w:rPr>
              <w:lastRenderedPageBreak/>
              <w:t>(رضي الله عنه)</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lastRenderedPageBreak/>
              <w:t>74</w:t>
            </w:r>
            <w:r>
              <w:rPr>
                <w:rFonts w:ascii="Traditional Arabic" w:hAnsi="Traditional Arabic" w:cs="Traditional Arabic" w:hint="cs"/>
                <w:sz w:val="28"/>
                <w:szCs w:val="28"/>
                <w:rtl/>
              </w:rPr>
              <w:t>،109،118،152،170،213،227،245،263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الهروي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59</w:t>
            </w:r>
          </w:p>
        </w:tc>
      </w:tr>
      <w:tr w:rsidR="00C963BC" w:rsidRPr="0032611D" w:rsidTr="008F1101">
        <w:tc>
          <w:tcPr>
            <w:tcW w:w="2318" w:type="dxa"/>
          </w:tcPr>
          <w:p w:rsidR="00C963BC" w:rsidRPr="0032611D" w:rsidRDefault="00C963BC" w:rsidP="008F1101">
            <w:pPr>
              <w:rPr>
                <w:rFonts w:ascii="Traditional Arabic" w:hAnsi="Traditional Arabic" w:cs="Traditional Arabic"/>
                <w:color w:val="FF0000"/>
                <w:sz w:val="28"/>
                <w:szCs w:val="28"/>
                <w:rtl/>
              </w:rPr>
            </w:pPr>
            <w:r w:rsidRPr="0032611D">
              <w:rPr>
                <w:rFonts w:ascii="Traditional Arabic" w:hAnsi="Traditional Arabic" w:cs="Traditional Arabic"/>
                <w:color w:val="FF0000"/>
                <w:sz w:val="28"/>
                <w:szCs w:val="28"/>
                <w:rtl/>
              </w:rPr>
              <w:t xml:space="preserve">همام الدين </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هند بنت أمية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169</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(و)</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الواحدي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59،169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الوليد بن عقبة</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169</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الوليدبن المغيرة</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ولي الدين</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102،109،110،144،223،228،229،246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وهب بن منبه</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110</w:t>
            </w:r>
          </w:p>
        </w:tc>
      </w:tr>
      <w:tr w:rsidR="00C963BC" w:rsidRPr="0032611D" w:rsidTr="008F1101">
        <w:tc>
          <w:tcPr>
            <w:tcW w:w="9265" w:type="dxa"/>
            <w:gridSpan w:val="3"/>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(ي)</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 xml:space="preserve">ابن يعيش </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66</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ابويعلى الموصلي</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62،127،213</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يزيد بن بابنوس</w:t>
            </w:r>
          </w:p>
        </w:tc>
        <w:tc>
          <w:tcPr>
            <w:tcW w:w="6947" w:type="dxa"/>
            <w:gridSpan w:val="2"/>
          </w:tcPr>
          <w:p w:rsidR="00C963BC" w:rsidRPr="0032611D" w:rsidRDefault="00C963BC" w:rsidP="008F1101">
            <w:pPr>
              <w:rPr>
                <w:rFonts w:ascii="Traditional Arabic" w:hAnsi="Traditional Arabic" w:cs="Traditional Arabic"/>
                <w:sz w:val="28"/>
                <w:szCs w:val="28"/>
                <w:rtl/>
              </w:rPr>
            </w:pPr>
            <w:r>
              <w:rPr>
                <w:rFonts w:ascii="Traditional Arabic" w:hAnsi="Traditional Arabic" w:cs="Traditional Arabic" w:hint="cs"/>
                <w:sz w:val="28"/>
                <w:szCs w:val="28"/>
                <w:rtl/>
              </w:rPr>
              <w:t>211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يزيد بن رومان</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194</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يعقوب</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hint="cs"/>
                <w:sz w:val="28"/>
                <w:szCs w:val="28"/>
                <w:rtl/>
              </w:rPr>
              <w:t>71</w:t>
            </w:r>
          </w:p>
        </w:tc>
      </w:tr>
      <w:tr w:rsidR="00C963BC" w:rsidRPr="0032611D" w:rsidTr="008F1101">
        <w:tc>
          <w:tcPr>
            <w:tcW w:w="2318" w:type="dxa"/>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يعلى العامري</w:t>
            </w:r>
          </w:p>
        </w:tc>
        <w:tc>
          <w:tcPr>
            <w:tcW w:w="6947" w:type="dxa"/>
            <w:gridSpan w:val="2"/>
          </w:tcPr>
          <w:p w:rsidR="00C963BC" w:rsidRPr="0032611D" w:rsidRDefault="00C963BC" w:rsidP="008F1101">
            <w:pPr>
              <w:rPr>
                <w:rFonts w:ascii="Traditional Arabic" w:hAnsi="Traditional Arabic" w:cs="Traditional Arabic"/>
                <w:sz w:val="28"/>
                <w:szCs w:val="28"/>
                <w:rtl/>
              </w:rPr>
            </w:pPr>
            <w:r w:rsidRPr="0032611D">
              <w:rPr>
                <w:rFonts w:ascii="Traditional Arabic" w:hAnsi="Traditional Arabic" w:cs="Traditional Arabic"/>
                <w:sz w:val="28"/>
                <w:szCs w:val="28"/>
                <w:rtl/>
              </w:rPr>
              <w:t>166</w:t>
            </w:r>
          </w:p>
        </w:tc>
      </w:tr>
    </w:tbl>
    <w:p w:rsidR="00C963BC" w:rsidRPr="0032611D" w:rsidRDefault="00C963BC" w:rsidP="00C963BC">
      <w:pPr>
        <w:rPr>
          <w:rFonts w:ascii="Traditional Arabic" w:hAnsi="Traditional Arabic" w:cs="Traditional Arabic"/>
          <w:sz w:val="28"/>
          <w:szCs w:val="28"/>
          <w:rtl/>
        </w:rPr>
      </w:pPr>
      <w:r w:rsidRPr="0032611D">
        <w:rPr>
          <w:rFonts w:ascii="Traditional Arabic" w:hAnsi="Traditional Arabic" w:cs="Traditional Arabic"/>
          <w:sz w:val="28"/>
          <w:szCs w:val="28"/>
          <w:rtl/>
        </w:rPr>
        <w:t xml:space="preserve">  </w:t>
      </w:r>
    </w:p>
    <w:p w:rsidR="00C963BC" w:rsidRDefault="00C963BC" w:rsidP="00C963BC">
      <w:pPr>
        <w:rPr>
          <w:rFonts w:ascii="Traditional Arabic" w:hAnsi="Traditional Arabic" w:cs="Traditional Arabic"/>
          <w:sz w:val="32"/>
          <w:szCs w:val="32"/>
          <w:rtl/>
        </w:rPr>
      </w:pPr>
    </w:p>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Default="00C963BC"/>
    <w:p w:rsidR="00C963BC" w:rsidRPr="00D9157D" w:rsidRDefault="00C963BC" w:rsidP="00C963BC">
      <w:pPr>
        <w:tabs>
          <w:tab w:val="left" w:pos="3811"/>
          <w:tab w:val="center" w:pos="4153"/>
        </w:tabs>
        <w:jc w:val="center"/>
        <w:rPr>
          <w:b/>
          <w:bCs/>
          <w:i/>
          <w:iCs/>
          <w:sz w:val="32"/>
          <w:szCs w:val="32"/>
          <w:u w:val="single"/>
          <w:rtl/>
        </w:rPr>
      </w:pPr>
      <w:r w:rsidRPr="00D9157D">
        <w:rPr>
          <w:rFonts w:hint="cs"/>
          <w:b/>
          <w:bCs/>
          <w:i/>
          <w:iCs/>
          <w:sz w:val="32"/>
          <w:szCs w:val="32"/>
          <w:u w:val="single"/>
          <w:rtl/>
        </w:rPr>
        <w:lastRenderedPageBreak/>
        <w:t xml:space="preserve">فهرس المدن والبلدان  </w:t>
      </w:r>
      <w:r w:rsidRPr="00D9157D">
        <w:rPr>
          <w:rFonts w:hint="cs"/>
          <w:b/>
          <w:bCs/>
          <w:sz w:val="32"/>
          <w:szCs w:val="32"/>
          <w:rtl/>
        </w:rPr>
        <w:t xml:space="preserve">                                                   </w:t>
      </w:r>
    </w:p>
    <w:tbl>
      <w:tblPr>
        <w:tblStyle w:val="TableGrid"/>
        <w:bidiVisual/>
        <w:tblW w:w="0" w:type="auto"/>
        <w:tblLook w:val="04A0"/>
      </w:tblPr>
      <w:tblGrid>
        <w:gridCol w:w="7196"/>
        <w:gridCol w:w="2307"/>
      </w:tblGrid>
      <w:tr w:rsidR="00C963BC" w:rsidRPr="00D9157D" w:rsidTr="008F1101">
        <w:tc>
          <w:tcPr>
            <w:tcW w:w="7196" w:type="dxa"/>
          </w:tcPr>
          <w:p w:rsidR="00C963BC" w:rsidRPr="00D9157D" w:rsidRDefault="00C963BC" w:rsidP="008F1101">
            <w:pPr>
              <w:rPr>
                <w:rFonts w:asciiTheme="minorBidi" w:hAnsiTheme="minorBidi"/>
                <w:sz w:val="32"/>
                <w:szCs w:val="32"/>
                <w:rtl/>
              </w:rPr>
            </w:pPr>
            <w:r w:rsidRPr="00D9157D">
              <w:rPr>
                <w:rFonts w:asciiTheme="minorBidi" w:hAnsiTheme="minorBidi"/>
                <w:sz w:val="32"/>
                <w:szCs w:val="32"/>
                <w:rtl/>
                <w:lang w:bidi="ar-IQ"/>
              </w:rPr>
              <w:t xml:space="preserve">الأسم  </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الصفحة</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(أ)</w:t>
            </w:r>
          </w:p>
        </w:tc>
        <w:tc>
          <w:tcPr>
            <w:tcW w:w="1326" w:type="dxa"/>
          </w:tcPr>
          <w:p w:rsidR="00C963BC" w:rsidRPr="00D9157D" w:rsidRDefault="00C963BC" w:rsidP="008F1101">
            <w:pP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اسيوط</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10</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الأندلس</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40</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ايران</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117</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(ب)</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البصرة</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121</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بغداد</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8</w:t>
            </w:r>
            <w:r w:rsidRPr="00D9157D">
              <w:rPr>
                <w:rFonts w:asciiTheme="minorBidi" w:hAnsiTheme="minorBidi" w:hint="cs"/>
                <w:sz w:val="32"/>
                <w:szCs w:val="32"/>
                <w:rtl/>
              </w:rPr>
              <w:t>،12،35</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بيروت</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1</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(د)</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دمشق</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28</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(ر)</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الرياض</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1</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(س)</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السعودية</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13</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سوريا</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98</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(ش)</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الشام</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40</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(ع)</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العراق</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40</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hint="cs"/>
                <w:sz w:val="32"/>
                <w:szCs w:val="32"/>
                <w:rtl/>
                <w:lang w:bidi="ar-IQ"/>
              </w:rPr>
              <w:t>(ف)</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hint="cs"/>
                <w:sz w:val="32"/>
                <w:szCs w:val="32"/>
                <w:rtl/>
                <w:lang w:bidi="ar-IQ"/>
              </w:rPr>
              <w:t>فارس</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hint="cs"/>
                <w:sz w:val="32"/>
                <w:szCs w:val="32"/>
                <w:rtl/>
              </w:rPr>
              <w:t>12</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lang w:bidi="ar-IQ"/>
              </w:rPr>
              <w:t>)</w:t>
            </w:r>
            <w:r w:rsidRPr="00D9157D">
              <w:rPr>
                <w:rFonts w:asciiTheme="minorBidi" w:hAnsiTheme="minorBidi"/>
                <w:sz w:val="32"/>
                <w:szCs w:val="32"/>
                <w:rtl/>
                <w:lang w:bidi="ar-IQ"/>
              </w:rPr>
              <w:t>ق)</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القاهرة</w:t>
            </w:r>
          </w:p>
        </w:tc>
        <w:tc>
          <w:tcPr>
            <w:tcW w:w="132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rPr>
              <w:t>9</w:t>
            </w:r>
            <w:r w:rsidRPr="00D9157D">
              <w:rPr>
                <w:rFonts w:asciiTheme="minorBidi" w:hAnsiTheme="minorBidi" w:hint="cs"/>
                <w:sz w:val="32"/>
                <w:szCs w:val="32"/>
                <w:rtl/>
                <w:lang w:bidi="ar-IQ"/>
              </w:rPr>
              <w:t>،14،22،24،40</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hint="cs"/>
                <w:sz w:val="32"/>
                <w:szCs w:val="32"/>
                <w:rtl/>
                <w:lang w:bidi="ar-IQ"/>
              </w:rPr>
              <w:t>قوقاز</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hint="cs"/>
                <w:sz w:val="32"/>
                <w:szCs w:val="32"/>
                <w:rtl/>
              </w:rPr>
              <w:t>36</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(ل)</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لبنان</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22</w:t>
            </w:r>
          </w:p>
        </w:tc>
      </w:tr>
      <w:tr w:rsidR="00C963BC" w:rsidRPr="00D9157D" w:rsidTr="008F1101">
        <w:tc>
          <w:tcPr>
            <w:tcW w:w="7196" w:type="dxa"/>
          </w:tcPr>
          <w:p w:rsidR="00C963BC" w:rsidRPr="00D9157D" w:rsidRDefault="00C963BC" w:rsidP="008F1101">
            <w:pPr>
              <w:jc w:val="center"/>
              <w:rPr>
                <w:rFonts w:asciiTheme="minorBidi" w:hAnsiTheme="minorBidi"/>
                <w:sz w:val="32"/>
                <w:szCs w:val="32"/>
                <w:rtl/>
                <w:lang w:bidi="ar-IQ"/>
              </w:rPr>
            </w:pPr>
            <w:r w:rsidRPr="00D9157D">
              <w:rPr>
                <w:rFonts w:asciiTheme="minorBidi" w:hAnsiTheme="minorBidi"/>
                <w:sz w:val="32"/>
                <w:szCs w:val="32"/>
                <w:rtl/>
                <w:lang w:bidi="ar-IQ"/>
              </w:rPr>
              <w:t>(م)</w:t>
            </w:r>
          </w:p>
        </w:tc>
        <w:tc>
          <w:tcPr>
            <w:tcW w:w="1326" w:type="dxa"/>
          </w:tcPr>
          <w:p w:rsidR="00C963BC" w:rsidRPr="00D9157D" w:rsidRDefault="00C963BC" w:rsidP="008F1101">
            <w:pPr>
              <w:jc w:val="center"/>
              <w:rPr>
                <w:rFonts w:asciiTheme="minorBidi" w:hAnsiTheme="minorBidi"/>
                <w:sz w:val="32"/>
                <w:szCs w:val="32"/>
                <w:rtl/>
              </w:rPr>
            </w:pP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المدينة</w:t>
            </w:r>
            <w:r w:rsidRPr="00D9157D">
              <w:rPr>
                <w:rFonts w:asciiTheme="minorBidi" w:hAnsiTheme="minorBidi" w:hint="cs"/>
                <w:sz w:val="32"/>
                <w:szCs w:val="32"/>
                <w:rtl/>
                <w:lang w:bidi="ar-IQ"/>
              </w:rPr>
              <w:t xml:space="preserve"> </w:t>
            </w:r>
            <w:r w:rsidRPr="00D9157D">
              <w:rPr>
                <w:rFonts w:asciiTheme="minorBidi" w:hAnsiTheme="minorBidi"/>
                <w:sz w:val="32"/>
                <w:szCs w:val="32"/>
                <w:rtl/>
                <w:lang w:bidi="ar-IQ"/>
              </w:rPr>
              <w:t>المنورة</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235</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sz w:val="32"/>
                <w:szCs w:val="32"/>
                <w:rtl/>
                <w:lang w:bidi="ar-IQ"/>
              </w:rPr>
              <w:t>مصر</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10</w:t>
            </w:r>
            <w:r w:rsidRPr="00D9157D">
              <w:rPr>
                <w:rFonts w:asciiTheme="minorBidi" w:hAnsiTheme="minorBidi" w:hint="cs"/>
                <w:sz w:val="32"/>
                <w:szCs w:val="32"/>
                <w:rtl/>
              </w:rPr>
              <w:t>،27،35،38،39</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hint="cs"/>
                <w:sz w:val="32"/>
                <w:szCs w:val="32"/>
                <w:rtl/>
                <w:lang w:bidi="ar-IQ"/>
              </w:rPr>
              <w:t>مكة</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hint="cs"/>
                <w:sz w:val="32"/>
                <w:szCs w:val="32"/>
                <w:rtl/>
              </w:rPr>
              <w:t>24</w:t>
            </w:r>
          </w:p>
        </w:tc>
      </w:tr>
      <w:tr w:rsidR="00C963BC" w:rsidRPr="00D9157D" w:rsidTr="008F1101">
        <w:tc>
          <w:tcPr>
            <w:tcW w:w="7196" w:type="dxa"/>
          </w:tcPr>
          <w:p w:rsidR="00C963BC" w:rsidRPr="00D9157D" w:rsidRDefault="00C963BC" w:rsidP="008F1101">
            <w:pPr>
              <w:rPr>
                <w:rFonts w:asciiTheme="minorBidi" w:hAnsiTheme="minorBidi"/>
                <w:sz w:val="32"/>
                <w:szCs w:val="32"/>
                <w:rtl/>
                <w:lang w:bidi="ar-IQ"/>
              </w:rPr>
            </w:pPr>
            <w:r w:rsidRPr="00D9157D">
              <w:rPr>
                <w:rFonts w:asciiTheme="minorBidi" w:hAnsiTheme="minorBidi" w:hint="cs"/>
                <w:sz w:val="32"/>
                <w:szCs w:val="32"/>
                <w:rtl/>
                <w:lang w:bidi="ar-IQ"/>
              </w:rPr>
              <w:t>الموصل</w:t>
            </w:r>
          </w:p>
        </w:tc>
        <w:tc>
          <w:tcPr>
            <w:tcW w:w="1326" w:type="dxa"/>
          </w:tcPr>
          <w:p w:rsidR="00C963BC" w:rsidRPr="00D9157D" w:rsidRDefault="00C963BC" w:rsidP="008F1101">
            <w:pPr>
              <w:jc w:val="center"/>
              <w:rPr>
                <w:rFonts w:asciiTheme="minorBidi" w:hAnsiTheme="minorBidi"/>
                <w:sz w:val="32"/>
                <w:szCs w:val="32"/>
                <w:rtl/>
              </w:rPr>
            </w:pPr>
            <w:r w:rsidRPr="00D9157D">
              <w:rPr>
                <w:rFonts w:asciiTheme="minorBidi" w:hAnsiTheme="minorBidi" w:hint="cs"/>
                <w:sz w:val="32"/>
                <w:szCs w:val="32"/>
                <w:rtl/>
              </w:rPr>
              <w:t>71</w:t>
            </w:r>
          </w:p>
        </w:tc>
      </w:tr>
    </w:tbl>
    <w:p w:rsidR="00C963BC" w:rsidRPr="00D9157D" w:rsidRDefault="00C963BC" w:rsidP="00C963BC">
      <w:pPr>
        <w:rPr>
          <w:sz w:val="32"/>
          <w:szCs w:val="32"/>
          <w:rtl/>
        </w:rPr>
      </w:pPr>
    </w:p>
    <w:p w:rsidR="00C963BC" w:rsidRDefault="00C963BC" w:rsidP="00C963BC">
      <w:pPr>
        <w:tabs>
          <w:tab w:val="left" w:pos="3811"/>
          <w:tab w:val="center" w:pos="4153"/>
        </w:tabs>
        <w:jc w:val="center"/>
        <w:rPr>
          <w:b/>
          <w:bCs/>
          <w:i/>
          <w:iCs/>
          <w:sz w:val="32"/>
          <w:szCs w:val="32"/>
          <w:u w:val="single"/>
          <w:rtl/>
        </w:rPr>
      </w:pPr>
    </w:p>
    <w:p w:rsidR="00C963BC" w:rsidRDefault="00C963BC" w:rsidP="00C963BC">
      <w:pPr>
        <w:tabs>
          <w:tab w:val="left" w:pos="3811"/>
          <w:tab w:val="center" w:pos="4153"/>
        </w:tabs>
        <w:jc w:val="center"/>
        <w:rPr>
          <w:b/>
          <w:bCs/>
          <w:i/>
          <w:iCs/>
          <w:sz w:val="32"/>
          <w:szCs w:val="32"/>
          <w:u w:val="single"/>
          <w:rtl/>
        </w:rPr>
      </w:pPr>
    </w:p>
    <w:p w:rsidR="00C963BC" w:rsidRPr="00D9157D" w:rsidRDefault="00C963BC" w:rsidP="00C963BC">
      <w:pPr>
        <w:tabs>
          <w:tab w:val="left" w:pos="3811"/>
          <w:tab w:val="center" w:pos="4153"/>
        </w:tabs>
        <w:jc w:val="center"/>
        <w:rPr>
          <w:b/>
          <w:bCs/>
          <w:i/>
          <w:iCs/>
          <w:sz w:val="32"/>
          <w:szCs w:val="32"/>
          <w:u w:val="single"/>
          <w:rtl/>
        </w:rPr>
      </w:pPr>
      <w:r w:rsidRPr="00D9157D">
        <w:rPr>
          <w:rFonts w:hint="cs"/>
          <w:b/>
          <w:bCs/>
          <w:i/>
          <w:iCs/>
          <w:sz w:val="32"/>
          <w:szCs w:val="32"/>
          <w:u w:val="single"/>
          <w:rtl/>
        </w:rPr>
        <w:lastRenderedPageBreak/>
        <w:t xml:space="preserve">فهرس الأمثال </w:t>
      </w:r>
    </w:p>
    <w:p w:rsidR="00C963BC" w:rsidRPr="00D9157D" w:rsidRDefault="00C963BC" w:rsidP="00C963BC">
      <w:pPr>
        <w:tabs>
          <w:tab w:val="left" w:pos="3811"/>
          <w:tab w:val="center" w:pos="4153"/>
        </w:tabs>
        <w:rPr>
          <w:b/>
          <w:bCs/>
          <w:i/>
          <w:iCs/>
          <w:sz w:val="32"/>
          <w:szCs w:val="32"/>
          <w:u w:val="single"/>
          <w:rtl/>
        </w:rPr>
      </w:pPr>
      <w:r w:rsidRPr="00D9157D">
        <w:rPr>
          <w:rFonts w:hint="cs"/>
          <w:b/>
          <w:bCs/>
          <w:i/>
          <w:iCs/>
          <w:sz w:val="32"/>
          <w:szCs w:val="32"/>
          <w:u w:val="single"/>
          <w:rtl/>
        </w:rPr>
        <w:t xml:space="preserve"> </w:t>
      </w:r>
      <w:r w:rsidRPr="00D9157D">
        <w:rPr>
          <w:rFonts w:hint="cs"/>
          <w:b/>
          <w:bCs/>
          <w:sz w:val="32"/>
          <w:szCs w:val="32"/>
          <w:rtl/>
        </w:rPr>
        <w:t xml:space="preserve">                                                   </w:t>
      </w:r>
    </w:p>
    <w:tbl>
      <w:tblPr>
        <w:tblStyle w:val="TableGrid"/>
        <w:bidiVisual/>
        <w:tblW w:w="0" w:type="auto"/>
        <w:tblLook w:val="04A0"/>
      </w:tblPr>
      <w:tblGrid>
        <w:gridCol w:w="7194"/>
        <w:gridCol w:w="1328"/>
      </w:tblGrid>
      <w:tr w:rsidR="00C963BC" w:rsidRPr="00D9157D" w:rsidTr="008F1101">
        <w:tc>
          <w:tcPr>
            <w:tcW w:w="7194" w:type="dxa"/>
          </w:tcPr>
          <w:p w:rsidR="00C963BC" w:rsidRPr="00D9157D" w:rsidRDefault="00C963BC" w:rsidP="008F1101">
            <w:pPr>
              <w:jc w:val="both"/>
              <w:rPr>
                <w:rFonts w:asciiTheme="minorBidi" w:hAnsiTheme="minorBidi"/>
                <w:sz w:val="32"/>
                <w:szCs w:val="32"/>
                <w:rtl/>
                <w:lang w:bidi="ar-IQ"/>
              </w:rPr>
            </w:pPr>
            <w:r w:rsidRPr="00D9157D">
              <w:rPr>
                <w:rFonts w:asciiTheme="minorBidi" w:hAnsiTheme="minorBidi" w:hint="cs"/>
                <w:sz w:val="32"/>
                <w:szCs w:val="32"/>
                <w:rtl/>
                <w:lang w:bidi="ar-IQ"/>
              </w:rPr>
              <w:t xml:space="preserve"> </w:t>
            </w:r>
          </w:p>
          <w:p w:rsidR="00C963BC" w:rsidRPr="00D9157D" w:rsidRDefault="00C963BC" w:rsidP="008F1101">
            <w:pPr>
              <w:jc w:val="both"/>
              <w:rPr>
                <w:rFonts w:asciiTheme="minorBidi" w:hAnsiTheme="minorBidi"/>
                <w:sz w:val="32"/>
                <w:szCs w:val="32"/>
                <w:rtl/>
              </w:rPr>
            </w:pPr>
            <w:r w:rsidRPr="00D9157D">
              <w:rPr>
                <w:rFonts w:asciiTheme="minorBidi" w:hAnsiTheme="minorBidi" w:hint="cs"/>
                <w:sz w:val="32"/>
                <w:szCs w:val="32"/>
                <w:rtl/>
                <w:lang w:bidi="ar-IQ"/>
              </w:rPr>
              <w:t xml:space="preserve"> المثل</w:t>
            </w:r>
          </w:p>
          <w:p w:rsidR="00C963BC" w:rsidRPr="00D9157D" w:rsidRDefault="00C963BC" w:rsidP="008F1101">
            <w:pPr>
              <w:jc w:val="both"/>
              <w:rPr>
                <w:rFonts w:asciiTheme="minorBidi" w:hAnsiTheme="minorBidi"/>
                <w:sz w:val="32"/>
                <w:szCs w:val="32"/>
                <w:rtl/>
              </w:rPr>
            </w:pPr>
          </w:p>
        </w:tc>
        <w:tc>
          <w:tcPr>
            <w:tcW w:w="1328" w:type="dxa"/>
          </w:tcPr>
          <w:p w:rsidR="00C963BC" w:rsidRPr="00D9157D" w:rsidRDefault="00C963BC" w:rsidP="008F1101">
            <w:pPr>
              <w:jc w:val="center"/>
              <w:rPr>
                <w:rFonts w:asciiTheme="minorBidi" w:hAnsiTheme="minorBidi"/>
                <w:sz w:val="32"/>
                <w:szCs w:val="32"/>
                <w:rtl/>
              </w:rPr>
            </w:pPr>
          </w:p>
          <w:p w:rsidR="00C963BC" w:rsidRPr="00D9157D" w:rsidRDefault="00C963BC" w:rsidP="008F1101">
            <w:pPr>
              <w:jc w:val="center"/>
              <w:rPr>
                <w:rFonts w:asciiTheme="minorBidi" w:hAnsiTheme="minorBidi"/>
                <w:sz w:val="32"/>
                <w:szCs w:val="32"/>
                <w:rtl/>
              </w:rPr>
            </w:pPr>
            <w:r w:rsidRPr="00D9157D">
              <w:rPr>
                <w:rFonts w:asciiTheme="minorBidi" w:hAnsiTheme="minorBidi"/>
                <w:sz w:val="32"/>
                <w:szCs w:val="32"/>
                <w:rtl/>
              </w:rPr>
              <w:t>الصفحة</w:t>
            </w:r>
          </w:p>
        </w:tc>
      </w:tr>
      <w:tr w:rsidR="00C963BC" w:rsidRPr="00D9157D" w:rsidTr="008F1101">
        <w:tc>
          <w:tcPr>
            <w:tcW w:w="7194" w:type="dxa"/>
          </w:tcPr>
          <w:p w:rsidR="00C963BC" w:rsidRPr="00D9157D" w:rsidRDefault="00C963BC" w:rsidP="008F1101">
            <w:pPr>
              <w:jc w:val="both"/>
              <w:rPr>
                <w:rFonts w:asciiTheme="minorBidi" w:hAnsiTheme="minorBidi"/>
                <w:sz w:val="32"/>
                <w:szCs w:val="32"/>
                <w:rtl/>
                <w:lang w:bidi="ar-IQ"/>
              </w:rPr>
            </w:pPr>
            <w:r w:rsidRPr="00D9157D">
              <w:rPr>
                <w:rFonts w:asciiTheme="minorBidi" w:hAnsiTheme="minorBidi" w:hint="cs"/>
                <w:sz w:val="32"/>
                <w:szCs w:val="32"/>
                <w:rtl/>
                <w:lang w:bidi="ar-IQ"/>
              </w:rPr>
              <w:t xml:space="preserve"> (الصيف ضيعت اللبن)  </w:t>
            </w:r>
          </w:p>
          <w:p w:rsidR="00C963BC" w:rsidRPr="00D9157D" w:rsidRDefault="00C963BC" w:rsidP="008F1101">
            <w:pPr>
              <w:jc w:val="both"/>
              <w:rPr>
                <w:rFonts w:asciiTheme="minorBidi" w:hAnsiTheme="minorBidi"/>
                <w:sz w:val="32"/>
                <w:szCs w:val="32"/>
                <w:rtl/>
                <w:lang w:bidi="ar-IQ"/>
              </w:rPr>
            </w:pPr>
          </w:p>
        </w:tc>
        <w:tc>
          <w:tcPr>
            <w:tcW w:w="1328" w:type="dxa"/>
          </w:tcPr>
          <w:p w:rsidR="00C963BC" w:rsidRPr="00D9157D" w:rsidRDefault="00C963BC" w:rsidP="008F1101">
            <w:pPr>
              <w:jc w:val="center"/>
              <w:rPr>
                <w:rFonts w:asciiTheme="minorBidi" w:hAnsiTheme="minorBidi"/>
                <w:sz w:val="32"/>
                <w:szCs w:val="32"/>
                <w:rtl/>
              </w:rPr>
            </w:pPr>
            <w:r w:rsidRPr="00D9157D">
              <w:rPr>
                <w:rFonts w:asciiTheme="minorBidi" w:hAnsiTheme="minorBidi" w:hint="cs"/>
                <w:sz w:val="32"/>
                <w:szCs w:val="32"/>
                <w:rtl/>
              </w:rPr>
              <w:t>132</w:t>
            </w:r>
          </w:p>
          <w:p w:rsidR="00C963BC" w:rsidRPr="00D9157D" w:rsidRDefault="00C963BC" w:rsidP="008F1101">
            <w:pPr>
              <w:jc w:val="center"/>
              <w:rPr>
                <w:rFonts w:asciiTheme="minorBidi" w:hAnsiTheme="minorBidi"/>
                <w:sz w:val="32"/>
                <w:szCs w:val="32"/>
                <w:rtl/>
              </w:rPr>
            </w:pPr>
          </w:p>
        </w:tc>
      </w:tr>
    </w:tbl>
    <w:p w:rsidR="00C963BC" w:rsidRPr="00D9157D" w:rsidRDefault="00C963BC" w:rsidP="00C963BC">
      <w:pPr>
        <w:rPr>
          <w:sz w:val="32"/>
          <w:szCs w:val="32"/>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Default="00C963BC" w:rsidP="00C963BC">
      <w:pPr>
        <w:bidi/>
        <w:jc w:val="center"/>
        <w:rPr>
          <w:rtl/>
          <w:lang w:bidi="ar-IQ"/>
        </w:rPr>
      </w:pPr>
    </w:p>
    <w:p w:rsidR="00C963BC" w:rsidRPr="002F0B14" w:rsidRDefault="00C963BC" w:rsidP="00C963BC">
      <w:pPr>
        <w:jc w:val="center"/>
        <w:rPr>
          <w:rFonts w:ascii="Traditional Arabic" w:hAnsi="Traditional Arabic" w:cs="Traditional Arabic"/>
          <w:b/>
          <w:bCs/>
          <w:sz w:val="56"/>
          <w:szCs w:val="56"/>
          <w:rtl/>
        </w:rPr>
      </w:pPr>
      <w:r w:rsidRPr="002F0B14">
        <w:rPr>
          <w:rFonts w:ascii="Traditional Arabic" w:hAnsi="Traditional Arabic" w:cs="Traditional Arabic"/>
          <w:b/>
          <w:bCs/>
          <w:sz w:val="56"/>
          <w:szCs w:val="56"/>
          <w:rtl/>
        </w:rPr>
        <w:lastRenderedPageBreak/>
        <w:t>المراجع والمصادر</w:t>
      </w:r>
    </w:p>
    <w:p w:rsidR="00C963BC" w:rsidRPr="008E3B8A" w:rsidRDefault="00C963BC" w:rsidP="00C963BC">
      <w:pPr>
        <w:rPr>
          <w:rFonts w:ascii="Traditional Arabic" w:hAnsi="Traditional Arabic" w:cs="Traditional Arabic"/>
          <w:sz w:val="36"/>
          <w:szCs w:val="36"/>
          <w:rtl/>
        </w:rPr>
      </w:pPr>
      <w:r w:rsidRPr="008E3B8A">
        <w:rPr>
          <w:rFonts w:ascii="Traditional Arabic" w:hAnsi="Traditional Arabic" w:cs="Traditional Arabic"/>
          <w:sz w:val="36"/>
          <w:szCs w:val="36"/>
          <w:rtl/>
        </w:rPr>
        <w:t>_</w:t>
      </w:r>
      <w:r w:rsidRPr="008E3B8A">
        <w:rPr>
          <w:rFonts w:ascii="Traditional Arabic" w:hAnsi="Traditional Arabic" w:cs="Traditional Arabic"/>
          <w:b/>
          <w:bCs/>
          <w:sz w:val="36"/>
          <w:szCs w:val="36"/>
          <w:rtl/>
        </w:rPr>
        <w:t>القرآن الكريم</w:t>
      </w:r>
    </w:p>
    <w:p w:rsidR="00C963BC" w:rsidRPr="00B90E94" w:rsidRDefault="00C963BC" w:rsidP="00C963BC">
      <w:pPr>
        <w:jc w:val="center"/>
        <w:rPr>
          <w:rFonts w:ascii="Traditional Arabic" w:hAnsi="Traditional Arabic" w:cs="Traditional Arabic"/>
          <w:sz w:val="36"/>
          <w:szCs w:val="36"/>
          <w:rtl/>
        </w:rPr>
      </w:pPr>
      <w:r w:rsidRPr="00B90E94">
        <w:rPr>
          <w:rFonts w:ascii="Traditional Arabic" w:hAnsi="Traditional Arabic" w:cs="Traditional Arabic" w:hint="cs"/>
          <w:b/>
          <w:bCs/>
          <w:sz w:val="36"/>
          <w:szCs w:val="36"/>
          <w:rtl/>
        </w:rPr>
        <w:t>(</w:t>
      </w:r>
      <w:r w:rsidRPr="00B90E94">
        <w:rPr>
          <w:rFonts w:ascii="Traditional Arabic" w:hAnsi="Traditional Arabic" w:cs="Traditional Arabic"/>
          <w:b/>
          <w:bCs/>
          <w:sz w:val="36"/>
          <w:szCs w:val="36"/>
          <w:rtl/>
        </w:rPr>
        <w:t>حرف الالف</w:t>
      </w:r>
      <w:r w:rsidRPr="00B90E94">
        <w:rPr>
          <w:rFonts w:ascii="Traditional Arabic" w:hAnsi="Traditional Arabic" w:cs="Traditional Arabic"/>
          <w:sz w:val="36"/>
          <w:szCs w:val="36"/>
          <w:rtl/>
        </w:rPr>
        <w:t>)</w:t>
      </w:r>
    </w:p>
    <w:p w:rsidR="00C963BC" w:rsidRPr="00B80A14" w:rsidRDefault="00C963BC" w:rsidP="00C963BC">
      <w:pPr>
        <w:pStyle w:val="FootnoteText"/>
        <w:jc w:val="lowKashida"/>
        <w:rPr>
          <w:sz w:val="32"/>
          <w:szCs w:val="32"/>
          <w:rtl/>
        </w:rPr>
      </w:pPr>
      <w:r w:rsidRPr="00B80A14">
        <w:rPr>
          <w:sz w:val="32"/>
          <w:szCs w:val="32"/>
          <w:rtl/>
        </w:rPr>
        <w:t>1_أبجد العلوم الوشي المرقوم في بيان أحوال العلوم /صديق القنوجي،تحقيق:عبد الجبار زكار،دار الكتب العلمية،بيروت،1987م.</w:t>
      </w:r>
    </w:p>
    <w:p w:rsidR="00C963BC" w:rsidRPr="00B80A14" w:rsidRDefault="00C963BC" w:rsidP="00C963BC">
      <w:pPr>
        <w:pStyle w:val="FootnoteText"/>
        <w:jc w:val="lowKashida"/>
        <w:rPr>
          <w:sz w:val="32"/>
          <w:szCs w:val="32"/>
          <w:rtl/>
        </w:rPr>
      </w:pPr>
      <w:r w:rsidRPr="00B80A14">
        <w:rPr>
          <w:sz w:val="32"/>
          <w:szCs w:val="32"/>
          <w:rtl/>
        </w:rPr>
        <w:t>2_ اتحاف ف</w:t>
      </w:r>
      <w:r>
        <w:rPr>
          <w:rFonts w:hint="cs"/>
          <w:sz w:val="32"/>
          <w:szCs w:val="32"/>
          <w:rtl/>
        </w:rPr>
        <w:t>ُ</w:t>
      </w:r>
      <w:r w:rsidRPr="00B80A14">
        <w:rPr>
          <w:sz w:val="32"/>
          <w:szCs w:val="32"/>
          <w:rtl/>
        </w:rPr>
        <w:t>ضلاء البشر في القراءات الأربعة عشر/ شهاب الدين أحمد بن محمد بن عبد الغني الدمياطي،دار الكتب العلمية، لبنان ،1419هـ،1998م،ط1،تحقيق: أنس مهرة.</w:t>
      </w:r>
    </w:p>
    <w:p w:rsidR="00C963BC" w:rsidRPr="00B80A14" w:rsidRDefault="00C963BC" w:rsidP="00C963BC">
      <w:pPr>
        <w:pStyle w:val="FootnoteText"/>
        <w:jc w:val="lowKashida"/>
        <w:rPr>
          <w:sz w:val="32"/>
          <w:szCs w:val="32"/>
          <w:rtl/>
        </w:rPr>
      </w:pPr>
      <w:r w:rsidRPr="00B80A14">
        <w:rPr>
          <w:sz w:val="32"/>
          <w:szCs w:val="32"/>
          <w:rtl/>
        </w:rPr>
        <w:t>3_ الآحادوالمثاني/احمد بن عمروبن الضحاك ابوبكرالشيباني،ت(287)هـ ،دارالراية،الرياض، ط1.</w:t>
      </w:r>
    </w:p>
    <w:p w:rsidR="00C963BC" w:rsidRPr="00B80A14" w:rsidRDefault="00C963BC" w:rsidP="00C963BC">
      <w:pPr>
        <w:pStyle w:val="FootnoteText"/>
        <w:jc w:val="lowKashida"/>
        <w:rPr>
          <w:sz w:val="32"/>
          <w:szCs w:val="32"/>
          <w:rtl/>
        </w:rPr>
      </w:pPr>
      <w:r w:rsidRPr="00B80A14">
        <w:rPr>
          <w:sz w:val="32"/>
          <w:szCs w:val="32"/>
          <w:rtl/>
        </w:rPr>
        <w:t>4_ أخبار العالم الإسلامي /العدد 1162، مارس،199</w:t>
      </w:r>
      <w:r>
        <w:rPr>
          <w:rFonts w:hint="cs"/>
          <w:sz w:val="32"/>
          <w:szCs w:val="32"/>
          <w:rtl/>
        </w:rPr>
        <w:t>0</w:t>
      </w:r>
      <w:r w:rsidRPr="00B80A14">
        <w:rPr>
          <w:sz w:val="32"/>
          <w:szCs w:val="32"/>
          <w:rtl/>
        </w:rPr>
        <w:t>م.</w:t>
      </w:r>
    </w:p>
    <w:p w:rsidR="00C963BC" w:rsidRPr="00B80A14" w:rsidRDefault="00C963BC" w:rsidP="00C963BC">
      <w:pPr>
        <w:pStyle w:val="FootnoteText"/>
        <w:jc w:val="lowKashida"/>
        <w:rPr>
          <w:sz w:val="32"/>
          <w:szCs w:val="32"/>
          <w:rtl/>
        </w:rPr>
      </w:pPr>
      <w:r w:rsidRPr="00B80A14">
        <w:rPr>
          <w:sz w:val="32"/>
          <w:szCs w:val="32"/>
          <w:rtl/>
        </w:rPr>
        <w:t>5</w:t>
      </w:r>
      <w:r>
        <w:rPr>
          <w:sz w:val="32"/>
          <w:szCs w:val="32"/>
          <w:rtl/>
        </w:rPr>
        <w:t>_ ال</w:t>
      </w:r>
      <w:r>
        <w:rPr>
          <w:rFonts w:hint="cs"/>
          <w:sz w:val="32"/>
          <w:szCs w:val="32"/>
          <w:rtl/>
        </w:rPr>
        <w:t>أ</w:t>
      </w:r>
      <w:r w:rsidRPr="00B80A14">
        <w:rPr>
          <w:sz w:val="32"/>
          <w:szCs w:val="32"/>
          <w:rtl/>
        </w:rPr>
        <w:t>ختيارين/صنعةالاخفش الاصغر،تحقيق فخر الدين قباوة،مؤسسةالرسالة،بيروت،ط2.</w:t>
      </w:r>
    </w:p>
    <w:p w:rsidR="00C963BC" w:rsidRPr="00B80A14" w:rsidRDefault="00C963BC" w:rsidP="00C963BC">
      <w:pPr>
        <w:pStyle w:val="FootnoteText"/>
        <w:jc w:val="lowKashida"/>
        <w:rPr>
          <w:sz w:val="32"/>
          <w:szCs w:val="32"/>
          <w:rtl/>
        </w:rPr>
      </w:pPr>
      <w:r w:rsidRPr="00B80A14">
        <w:rPr>
          <w:sz w:val="32"/>
          <w:szCs w:val="32"/>
          <w:rtl/>
        </w:rPr>
        <w:t>6__أدب الكاتب/ أبو محمد عبد الله بن مسلم بن قتيبة ، السكوفي ، المروزي ، الدينوري،مكتبة السعادة ،مصر،1963، ط4،تحقيق: محمد محي الدين عبد الحميد.</w:t>
      </w:r>
    </w:p>
    <w:p w:rsidR="00C963BC" w:rsidRPr="00B80A14" w:rsidRDefault="00C963BC" w:rsidP="00C963BC">
      <w:pPr>
        <w:pStyle w:val="FootnoteText"/>
        <w:jc w:val="lowKashida"/>
        <w:rPr>
          <w:sz w:val="32"/>
          <w:szCs w:val="32"/>
          <w:rtl/>
        </w:rPr>
      </w:pPr>
      <w:r w:rsidRPr="00B80A14">
        <w:rPr>
          <w:sz w:val="32"/>
          <w:szCs w:val="32"/>
          <w:rtl/>
        </w:rPr>
        <w:t>7__ الأدب الم</w:t>
      </w:r>
      <w:r>
        <w:rPr>
          <w:rFonts w:hint="cs"/>
          <w:sz w:val="32"/>
          <w:szCs w:val="32"/>
          <w:rtl/>
        </w:rPr>
        <w:t>ُ</w:t>
      </w:r>
      <w:r w:rsidRPr="00B80A14">
        <w:rPr>
          <w:sz w:val="32"/>
          <w:szCs w:val="32"/>
          <w:rtl/>
        </w:rPr>
        <w:t xml:space="preserve">فرد / محمد بن إسماعيل أبو عبدالله البخاري الجعفي،دار البشائر الإسلامية - بيروت </w:t>
      </w:r>
      <w:r w:rsidRPr="00B80A14">
        <w:rPr>
          <w:rFonts w:hint="cs"/>
          <w:sz w:val="32"/>
          <w:szCs w:val="32"/>
          <w:rtl/>
        </w:rPr>
        <w:t>،</w:t>
      </w:r>
      <w:r w:rsidRPr="00B80A14">
        <w:rPr>
          <w:sz w:val="32"/>
          <w:szCs w:val="32"/>
          <w:rtl/>
        </w:rPr>
        <w:t xml:space="preserve"> 1409 - 1989،ط3 ، تحقيق: محمد فؤاد عبدالباقي.</w:t>
      </w:r>
    </w:p>
    <w:p w:rsidR="00C963BC" w:rsidRPr="00B80A14" w:rsidRDefault="00C963BC" w:rsidP="00C963BC">
      <w:pPr>
        <w:pStyle w:val="FootnoteText"/>
        <w:jc w:val="mediumKashida"/>
        <w:rPr>
          <w:sz w:val="32"/>
          <w:szCs w:val="32"/>
          <w:rtl/>
        </w:rPr>
      </w:pPr>
      <w:r w:rsidRPr="00B80A14">
        <w:rPr>
          <w:sz w:val="32"/>
          <w:szCs w:val="32"/>
          <w:rtl/>
        </w:rPr>
        <w:t>8_ الأربعين في مناقب امهات المؤمنين/ابي منصورعبدالرحمن بن محمدبن هبةالله بن عساكر،د ارالفكر،دمشق،ط1.</w:t>
      </w:r>
    </w:p>
    <w:p w:rsidR="00C963BC" w:rsidRPr="00B80A14" w:rsidRDefault="00C963BC" w:rsidP="00C963BC">
      <w:pPr>
        <w:pStyle w:val="FootnoteText"/>
        <w:jc w:val="lowKashida"/>
        <w:rPr>
          <w:sz w:val="32"/>
          <w:szCs w:val="32"/>
          <w:rtl/>
        </w:rPr>
      </w:pPr>
      <w:r w:rsidRPr="00B80A14">
        <w:rPr>
          <w:sz w:val="32"/>
          <w:szCs w:val="32"/>
          <w:rtl/>
        </w:rPr>
        <w:t>9_ إرشاد العقل السليم إلى مزايا القرآن الكريم،أبي السعود محمد بن محمد العمادي، دار إحياء التراث العربي – بيروت.</w:t>
      </w:r>
    </w:p>
    <w:p w:rsidR="00C963BC" w:rsidRPr="00B80A14" w:rsidRDefault="00C963BC" w:rsidP="00C963BC">
      <w:pPr>
        <w:pStyle w:val="FootnoteText"/>
        <w:jc w:val="lowKashida"/>
        <w:rPr>
          <w:sz w:val="32"/>
          <w:szCs w:val="32"/>
          <w:rtl/>
        </w:rPr>
      </w:pPr>
      <w:r w:rsidRPr="00B80A14">
        <w:rPr>
          <w:sz w:val="32"/>
          <w:szCs w:val="32"/>
          <w:rtl/>
        </w:rPr>
        <w:t>10</w:t>
      </w:r>
      <w:r>
        <w:rPr>
          <w:sz w:val="32"/>
          <w:szCs w:val="32"/>
          <w:rtl/>
        </w:rPr>
        <w:t>_ الارشاد في معرفةعلماءالحديث/ل</w:t>
      </w:r>
      <w:r>
        <w:rPr>
          <w:rFonts w:hint="cs"/>
          <w:sz w:val="32"/>
          <w:szCs w:val="32"/>
          <w:rtl/>
        </w:rPr>
        <w:t>أ</w:t>
      </w:r>
      <w:r w:rsidRPr="00B80A14">
        <w:rPr>
          <w:sz w:val="32"/>
          <w:szCs w:val="32"/>
          <w:rtl/>
        </w:rPr>
        <w:t>بي يعلى الخليل بن عبدالله بن احمد الخليلي القزويني ،ت(446)هـ،تحقيق محمد سيد عمرادريس ،مكتبة الرشد _الرياض، ط1.</w:t>
      </w:r>
    </w:p>
    <w:p w:rsidR="00C963BC" w:rsidRPr="00B80A14" w:rsidRDefault="00C963BC" w:rsidP="00C963BC">
      <w:pPr>
        <w:pStyle w:val="FootnoteText"/>
        <w:jc w:val="lowKashida"/>
        <w:rPr>
          <w:sz w:val="32"/>
          <w:szCs w:val="32"/>
          <w:rtl/>
        </w:rPr>
      </w:pPr>
      <w:r w:rsidRPr="00B80A14">
        <w:rPr>
          <w:rFonts w:hint="cs"/>
          <w:sz w:val="32"/>
          <w:szCs w:val="32"/>
          <w:rtl/>
        </w:rPr>
        <w:t>11_الأزمنة والأمكنة/ابوعلي أحمد بن نايف الدلمي،عالم الكتب ،بيروت،1422هـ_2002م،ط1.</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2</w:t>
      </w:r>
      <w:r>
        <w:rPr>
          <w:sz w:val="32"/>
          <w:szCs w:val="32"/>
          <w:rtl/>
        </w:rPr>
        <w:t xml:space="preserve">_ </w:t>
      </w:r>
      <w:r>
        <w:rPr>
          <w:rFonts w:hint="cs"/>
          <w:sz w:val="32"/>
          <w:szCs w:val="32"/>
          <w:rtl/>
        </w:rPr>
        <w:t>أ</w:t>
      </w:r>
      <w:r w:rsidRPr="00B80A14">
        <w:rPr>
          <w:sz w:val="32"/>
          <w:szCs w:val="32"/>
          <w:rtl/>
        </w:rPr>
        <w:t>ساس البلاغة/أبو القاسم محمود بن عمر بن محمد بن عمر الخوارزمي الزمخشري، دار الفكر- 1399هـ 1979م.</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3</w:t>
      </w:r>
      <w:r>
        <w:rPr>
          <w:sz w:val="32"/>
          <w:szCs w:val="32"/>
          <w:rtl/>
        </w:rPr>
        <w:t>_ ال</w:t>
      </w:r>
      <w:r>
        <w:rPr>
          <w:rFonts w:hint="cs"/>
          <w:sz w:val="32"/>
          <w:szCs w:val="32"/>
          <w:rtl/>
        </w:rPr>
        <w:t>ا</w:t>
      </w:r>
      <w:r>
        <w:rPr>
          <w:sz w:val="32"/>
          <w:szCs w:val="32"/>
          <w:rtl/>
        </w:rPr>
        <w:t>ستيعاب في معرفة ال</w:t>
      </w:r>
      <w:r>
        <w:rPr>
          <w:rFonts w:hint="cs"/>
          <w:sz w:val="32"/>
          <w:szCs w:val="32"/>
          <w:rtl/>
        </w:rPr>
        <w:t>أ</w:t>
      </w:r>
      <w:r w:rsidRPr="00B80A14">
        <w:rPr>
          <w:sz w:val="32"/>
          <w:szCs w:val="32"/>
          <w:rtl/>
        </w:rPr>
        <w:t>صحاب /يوسف ابن عبدالله بن محمدابن عبد البر،دارالجيل_بيروت _ط1.</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4</w:t>
      </w:r>
      <w:r w:rsidRPr="00B80A14">
        <w:rPr>
          <w:sz w:val="32"/>
          <w:szCs w:val="32"/>
          <w:rtl/>
        </w:rPr>
        <w:t>_</w:t>
      </w:r>
      <w:r w:rsidRPr="00B80A14">
        <w:rPr>
          <w:rFonts w:hint="cs"/>
          <w:sz w:val="32"/>
          <w:szCs w:val="32"/>
          <w:rtl/>
        </w:rPr>
        <w:t>أُ</w:t>
      </w:r>
      <w:r w:rsidRPr="00B80A14">
        <w:rPr>
          <w:sz w:val="32"/>
          <w:szCs w:val="32"/>
          <w:rtl/>
        </w:rPr>
        <w:t>سدالغابةفي معرفة الصحابة،ابن الاثيرعزالدين علي بن محمدبن عبدالكريم الجزري ،ت(630)هـ، المطبعةالوهبية،ايران.</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lastRenderedPageBreak/>
        <w:t>1</w:t>
      </w:r>
      <w:r w:rsidRPr="00B80A14">
        <w:rPr>
          <w:rFonts w:ascii="Traditional Arabic" w:hAnsi="Traditional Arabic" w:cs="Traditional Arabic" w:hint="cs"/>
          <w:sz w:val="32"/>
          <w:szCs w:val="32"/>
          <w:rtl/>
        </w:rPr>
        <w:t>5</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_</w:t>
      </w:r>
      <w:r w:rsidRPr="00B80A14">
        <w:rPr>
          <w:rFonts w:ascii="Traditional Arabic" w:eastAsia="Times New Roman" w:hAnsi="Traditional Arabic" w:cs="Traditional Arabic"/>
          <w:sz w:val="32"/>
          <w:szCs w:val="32"/>
          <w:rtl/>
        </w:rPr>
        <w:t>/</w:t>
      </w:r>
      <w:r w:rsidRPr="00B80A14">
        <w:rPr>
          <w:rFonts w:ascii="Traditional Arabic" w:hAnsi="Traditional Arabic" w:cs="Traditional Arabic"/>
          <w:sz w:val="32"/>
          <w:szCs w:val="32"/>
          <w:rtl/>
        </w:rPr>
        <w:t xml:space="preserve"> </w:t>
      </w:r>
      <w:r w:rsidRPr="00B80A14">
        <w:rPr>
          <w:rFonts w:ascii="Traditional Arabic" w:eastAsia="Times New Roman" w:hAnsi="Traditional Arabic" w:cs="Traditional Arabic"/>
          <w:sz w:val="32"/>
          <w:szCs w:val="32"/>
          <w:rtl/>
        </w:rPr>
        <w:t>الأسرار المرفوعة في الأخبار الموضوعة المعروف ب</w:t>
      </w:r>
      <w:r>
        <w:rPr>
          <w:rFonts w:ascii="Traditional Arabic" w:eastAsia="Times New Roman" w:hAnsi="Traditional Arabic" w:cs="Traditional Arabic" w:hint="cs"/>
          <w:sz w:val="32"/>
          <w:szCs w:val="32"/>
          <w:rtl/>
        </w:rPr>
        <w:t>ـ(</w:t>
      </w:r>
      <w:r w:rsidRPr="00B80A14">
        <w:rPr>
          <w:rFonts w:ascii="Traditional Arabic" w:eastAsia="Times New Roman" w:hAnsi="Traditional Arabic" w:cs="Traditional Arabic"/>
          <w:sz w:val="32"/>
          <w:szCs w:val="32"/>
          <w:rtl/>
        </w:rPr>
        <w:t>الموضوعات الكبرى</w:t>
      </w:r>
      <w:r>
        <w:rPr>
          <w:rFonts w:ascii="Traditional Arabic" w:eastAsia="Times New Roman" w:hAnsi="Traditional Arabic" w:cs="Traditional Arabic" w:hint="cs"/>
          <w:sz w:val="32"/>
          <w:szCs w:val="32"/>
          <w:rtl/>
        </w:rPr>
        <w:t>)</w:t>
      </w:r>
      <w:r w:rsidRPr="00B80A14">
        <w:rPr>
          <w:rFonts w:ascii="Traditional Arabic" w:eastAsia="Times New Roman" w:hAnsi="Traditional Arabic" w:cs="Traditional Arabic"/>
          <w:sz w:val="32"/>
          <w:szCs w:val="32"/>
          <w:rtl/>
        </w:rPr>
        <w:t>/ نور الدين علي بن محمد بن سلطان المشهور بالملا علي القاري</w:t>
      </w:r>
      <w:r>
        <w:rPr>
          <w:rFonts w:ascii="Traditional Arabic" w:eastAsia="Times New Roman" w:hAnsi="Traditional Arabic" w:cs="Traditional Arabic" w:hint="cs"/>
          <w:sz w:val="32"/>
          <w:szCs w:val="32"/>
          <w:rtl/>
        </w:rPr>
        <w:t>،</w:t>
      </w:r>
      <w:r w:rsidRPr="00B80A14">
        <w:rPr>
          <w:rFonts w:ascii="Traditional Arabic" w:eastAsia="Times New Roman" w:hAnsi="Traditional Arabic" w:cs="Traditional Arabic"/>
          <w:sz w:val="32"/>
          <w:szCs w:val="32"/>
          <w:rtl/>
        </w:rPr>
        <w:t xml:space="preserve">دار الأمانة </w:t>
      </w:r>
      <w:r>
        <w:rPr>
          <w:rFonts w:ascii="Traditional Arabic" w:eastAsia="Times New Roman" w:hAnsi="Traditional Arabic" w:cs="Traditional Arabic" w:hint="cs"/>
          <w:sz w:val="32"/>
          <w:szCs w:val="32"/>
          <w:rtl/>
        </w:rPr>
        <w:t>،</w:t>
      </w:r>
      <w:r w:rsidRPr="00B80A14">
        <w:rPr>
          <w:rFonts w:ascii="Traditional Arabic" w:eastAsia="Times New Roman" w:hAnsi="Traditional Arabic" w:cs="Traditional Arabic"/>
          <w:sz w:val="32"/>
          <w:szCs w:val="32"/>
          <w:rtl/>
        </w:rPr>
        <w:t>مؤسسة الرسالة،بيروت ،1391 هـ ،1971م، تحقيق: محمد الصباغ</w:t>
      </w:r>
      <w:r w:rsidRPr="00B80A14">
        <w:rPr>
          <w:rFonts w:ascii="Traditional Arabic" w:hAnsi="Traditional Arabic" w:cs="Traditional Arabic"/>
          <w:sz w:val="32"/>
          <w:szCs w:val="32"/>
          <w:rtl/>
        </w:rPr>
        <w:t>.</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6</w:t>
      </w:r>
      <w:r w:rsidRPr="00B80A14">
        <w:rPr>
          <w:sz w:val="32"/>
          <w:szCs w:val="32"/>
          <w:rtl/>
        </w:rPr>
        <w:t>_ اسعاف المبطأبرجال المؤطأ /عبدالرحمن بن ابي بكر السيوطي،المكتبة التجارية مصر.</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7</w:t>
      </w:r>
      <w:r w:rsidRPr="00B80A14">
        <w:rPr>
          <w:sz w:val="32"/>
          <w:szCs w:val="32"/>
          <w:rtl/>
        </w:rPr>
        <w:t>_</w:t>
      </w:r>
      <w:r>
        <w:rPr>
          <w:sz w:val="32"/>
          <w:szCs w:val="32"/>
          <w:rtl/>
        </w:rPr>
        <w:t xml:space="preserve"> ال</w:t>
      </w:r>
      <w:r>
        <w:rPr>
          <w:rFonts w:hint="cs"/>
          <w:sz w:val="32"/>
          <w:szCs w:val="32"/>
          <w:rtl/>
        </w:rPr>
        <w:t>أ</w:t>
      </w:r>
      <w:r w:rsidRPr="00B80A14">
        <w:rPr>
          <w:sz w:val="32"/>
          <w:szCs w:val="32"/>
          <w:rtl/>
        </w:rPr>
        <w:t>سماءوالصفات/أحمد بن الحسين البيهقي،تحقيق:الشيخ عماد الدين أحمد حيدر_دار الكتاب العربي</w:t>
      </w:r>
      <w:r w:rsidRPr="00B80A14">
        <w:rPr>
          <w:rFonts w:hint="cs"/>
          <w:sz w:val="32"/>
          <w:szCs w:val="32"/>
          <w:rtl/>
        </w:rPr>
        <w:t xml:space="preserve"> </w:t>
      </w:r>
      <w:r w:rsidRPr="00B80A14">
        <w:rPr>
          <w:sz w:val="32"/>
          <w:szCs w:val="32"/>
          <w:rtl/>
        </w:rPr>
        <w:t>_بيروت،ط1،1405ه،1985م.</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8</w:t>
      </w:r>
      <w:r>
        <w:rPr>
          <w:sz w:val="32"/>
          <w:szCs w:val="32"/>
          <w:rtl/>
        </w:rPr>
        <w:t>_ ال</w:t>
      </w:r>
      <w:r>
        <w:rPr>
          <w:rFonts w:hint="cs"/>
          <w:sz w:val="32"/>
          <w:szCs w:val="32"/>
          <w:rtl/>
        </w:rPr>
        <w:t>إ</w:t>
      </w:r>
      <w:r w:rsidRPr="00B80A14">
        <w:rPr>
          <w:sz w:val="32"/>
          <w:szCs w:val="32"/>
          <w:rtl/>
        </w:rPr>
        <w:t>صابة في تميزالصحابة/احمدبن حجرالعسقلاني ،دارالجيل_بيروت،ط1.</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 اصلاح المنطق /ابن السكيت،تحقيق:عبدالسلام هارون،القاهرة،ط2،دار المعارف،1375هـ_1965م.</w:t>
      </w:r>
    </w:p>
    <w:p w:rsidR="00C963BC" w:rsidRPr="00B80A14" w:rsidRDefault="00C963BC" w:rsidP="00C963BC">
      <w:pPr>
        <w:pStyle w:val="FootnoteText"/>
        <w:jc w:val="lowKashida"/>
        <w:rPr>
          <w:sz w:val="32"/>
          <w:szCs w:val="32"/>
          <w:rtl/>
        </w:rPr>
      </w:pPr>
      <w:r w:rsidRPr="00B80A14">
        <w:rPr>
          <w:rFonts w:hint="cs"/>
          <w:sz w:val="32"/>
          <w:szCs w:val="32"/>
          <w:rtl/>
        </w:rPr>
        <w:t>20</w:t>
      </w:r>
      <w:r w:rsidRPr="00B80A14">
        <w:rPr>
          <w:sz w:val="32"/>
          <w:szCs w:val="32"/>
          <w:rtl/>
        </w:rPr>
        <w:t xml:space="preserve">_ الأصول في النحو/أبو بكر محمد بن سهل بن السراج النحوي البغدادي،مؤسسة الرسالة </w:t>
      </w:r>
      <w:r w:rsidRPr="00B80A14">
        <w:rPr>
          <w:rFonts w:hint="cs"/>
          <w:sz w:val="32"/>
          <w:szCs w:val="32"/>
          <w:rtl/>
        </w:rPr>
        <w:t>،</w:t>
      </w:r>
      <w:r w:rsidRPr="00B80A14">
        <w:rPr>
          <w:sz w:val="32"/>
          <w:szCs w:val="32"/>
          <w:rtl/>
        </w:rPr>
        <w:t>بيروت</w:t>
      </w:r>
      <w:r w:rsidRPr="00B80A14">
        <w:rPr>
          <w:rFonts w:hint="cs"/>
          <w:sz w:val="32"/>
          <w:szCs w:val="32"/>
          <w:rtl/>
        </w:rPr>
        <w:t xml:space="preserve"> ، </w:t>
      </w:r>
      <w:r w:rsidRPr="00B80A14">
        <w:rPr>
          <w:sz w:val="32"/>
          <w:szCs w:val="32"/>
          <w:rtl/>
        </w:rPr>
        <w:t xml:space="preserve"> 1408هـ _1988م،ط3، تحقيق: د . عبد الحسين الفتلي..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1</w:t>
      </w:r>
      <w:r w:rsidRPr="00B80A14">
        <w:rPr>
          <w:sz w:val="32"/>
          <w:szCs w:val="32"/>
          <w:rtl/>
        </w:rPr>
        <w:t>__إعراب القراءات السبع وعللها/الحسين بن أحمد بن خالويه،تحقيق:عبد الرحمن العثيمين،القاهرة</w:t>
      </w:r>
      <w:r w:rsidRPr="00B80A14">
        <w:rPr>
          <w:rFonts w:hint="cs"/>
          <w:sz w:val="32"/>
          <w:szCs w:val="32"/>
          <w:rtl/>
        </w:rPr>
        <w:t xml:space="preserve"> </w:t>
      </w:r>
      <w:r w:rsidRPr="00B80A14">
        <w:rPr>
          <w:sz w:val="32"/>
          <w:szCs w:val="32"/>
          <w:rtl/>
        </w:rPr>
        <w:t>،</w:t>
      </w:r>
      <w:r w:rsidRPr="00B80A14">
        <w:rPr>
          <w:rFonts w:hint="cs"/>
          <w:sz w:val="32"/>
          <w:szCs w:val="32"/>
          <w:rtl/>
        </w:rPr>
        <w:t xml:space="preserve"> </w:t>
      </w:r>
      <w:r w:rsidRPr="00B80A14">
        <w:rPr>
          <w:sz w:val="32"/>
          <w:szCs w:val="32"/>
          <w:rtl/>
        </w:rPr>
        <w:t>ط1،مكتبة الخانجي،1413هـ_192م.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rPr>
        <w:t>22</w:t>
      </w:r>
      <w:r w:rsidRPr="00B80A14">
        <w:rPr>
          <w:rFonts w:ascii="Traditional Arabic" w:hAnsi="Traditional Arabic" w:cs="Traditional Arabic"/>
          <w:sz w:val="32"/>
          <w:szCs w:val="32"/>
          <w:rtl/>
        </w:rPr>
        <w:t>_</w:t>
      </w:r>
      <w:r>
        <w:rPr>
          <w:rFonts w:ascii="Traditional Arabic" w:hAnsi="Traditional Arabic" w:cs="Traditional Arabic"/>
          <w:sz w:val="32"/>
          <w:szCs w:val="32"/>
          <w:rtl/>
          <w:lang w:bidi="ar-IQ"/>
        </w:rPr>
        <w:t xml:space="preserve"> ال</w:t>
      </w:r>
      <w:r>
        <w:rPr>
          <w:rFonts w:ascii="Traditional Arabic" w:hAnsi="Traditional Arabic" w:cs="Traditional Arabic" w:hint="cs"/>
          <w:sz w:val="32"/>
          <w:szCs w:val="32"/>
          <w:rtl/>
          <w:lang w:bidi="ar-IQ"/>
        </w:rPr>
        <w:t>ا</w:t>
      </w:r>
      <w:r w:rsidRPr="00B80A14">
        <w:rPr>
          <w:rFonts w:ascii="Traditional Arabic" w:hAnsi="Traditional Arabic" w:cs="Traditional Arabic"/>
          <w:sz w:val="32"/>
          <w:szCs w:val="32"/>
          <w:rtl/>
          <w:lang w:bidi="ar-IQ"/>
        </w:rPr>
        <w:t>علام/لخيرالدين الزركلي،دارالعلم للملاين ،بيروت،ط1، 1984م.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2</w:t>
      </w:r>
      <w:r w:rsidRPr="00B80A14">
        <w:rPr>
          <w:rFonts w:ascii="Traditional Arabic" w:hAnsi="Traditional Arabic" w:cs="Traditional Arabic" w:hint="cs"/>
          <w:sz w:val="32"/>
          <w:szCs w:val="32"/>
          <w:rtl/>
        </w:rPr>
        <w:t>3</w:t>
      </w:r>
      <w:r w:rsidRPr="00B80A14">
        <w:rPr>
          <w:rFonts w:ascii="Traditional Arabic" w:hAnsi="Traditional Arabic" w:cs="Traditional Arabic"/>
          <w:sz w:val="32"/>
          <w:szCs w:val="32"/>
          <w:rtl/>
        </w:rPr>
        <w:t>_</w:t>
      </w:r>
      <w:r>
        <w:rPr>
          <w:rFonts w:ascii="Traditional Arabic" w:hAnsi="Traditional Arabic" w:cs="Traditional Arabic"/>
          <w:sz w:val="32"/>
          <w:szCs w:val="32"/>
          <w:rtl/>
          <w:lang w:bidi="ar-IQ"/>
        </w:rPr>
        <w:t xml:space="preserve"> ال</w:t>
      </w:r>
      <w:r>
        <w:rPr>
          <w:rFonts w:ascii="Traditional Arabic" w:hAnsi="Traditional Arabic" w:cs="Traditional Arabic" w:hint="cs"/>
          <w:sz w:val="32"/>
          <w:szCs w:val="32"/>
          <w:rtl/>
          <w:lang w:bidi="ar-IQ"/>
        </w:rPr>
        <w:t>أ</w:t>
      </w:r>
      <w:r w:rsidRPr="00B80A14">
        <w:rPr>
          <w:rFonts w:ascii="Traditional Arabic" w:hAnsi="Traditional Arabic" w:cs="Traditional Arabic"/>
          <w:sz w:val="32"/>
          <w:szCs w:val="32"/>
          <w:rtl/>
          <w:lang w:bidi="ar-IQ"/>
        </w:rPr>
        <w:t>غاني/أبي الفرج علي بن الحسين الاصفهاني ت(356)هـ،تحقيق سمير جابر،دار الفكر،بيروت،ط2.</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w:t>
      </w:r>
      <w:r w:rsidRPr="00B80A14">
        <w:rPr>
          <w:sz w:val="32"/>
          <w:szCs w:val="32"/>
          <w:rtl/>
        </w:rPr>
        <w:t>__ إكتفاء القنوع بما هو مطبوع/أدورد فنديك،دار صادر بيروت،1896م..</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2</w:t>
      </w:r>
      <w:r w:rsidRPr="00B80A14">
        <w:rPr>
          <w:rFonts w:ascii="Traditional Arabic" w:hAnsi="Traditional Arabic" w:cs="Traditional Arabic" w:hint="cs"/>
          <w:sz w:val="32"/>
          <w:szCs w:val="32"/>
          <w:rtl/>
        </w:rPr>
        <w:t>5</w:t>
      </w:r>
      <w:r w:rsidRPr="00B80A14">
        <w:rPr>
          <w:rFonts w:ascii="Traditional Arabic" w:hAnsi="Traditional Arabic" w:cs="Traditional Arabic"/>
          <w:sz w:val="32"/>
          <w:szCs w:val="32"/>
          <w:rtl/>
        </w:rPr>
        <w:t>_الأم/محمد بن أدريس الشافعي،دار الافاق الجديدة،بيروت،بدون تاريخ</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w:t>
      </w:r>
      <w:r>
        <w:rPr>
          <w:sz w:val="32"/>
          <w:szCs w:val="32"/>
          <w:rtl/>
        </w:rPr>
        <w:t>_ ال</w:t>
      </w:r>
      <w:r>
        <w:rPr>
          <w:rFonts w:hint="cs"/>
          <w:sz w:val="32"/>
          <w:szCs w:val="32"/>
          <w:rtl/>
        </w:rPr>
        <w:t>أ</w:t>
      </w:r>
      <w:r w:rsidRPr="00B80A14">
        <w:rPr>
          <w:sz w:val="32"/>
          <w:szCs w:val="32"/>
          <w:rtl/>
        </w:rPr>
        <w:t>مالي الشجرية/ابن الشجري،دار المعرفة بيروت.</w:t>
      </w:r>
    </w:p>
    <w:p w:rsidR="00C963BC" w:rsidRPr="00B80A14" w:rsidRDefault="00C963BC" w:rsidP="00C963BC">
      <w:pPr>
        <w:pStyle w:val="FootnoteText"/>
        <w:jc w:val="lowKashida"/>
        <w:rPr>
          <w:sz w:val="32"/>
          <w:szCs w:val="32"/>
        </w:rPr>
      </w:pPr>
      <w:r w:rsidRPr="00B80A14">
        <w:rPr>
          <w:sz w:val="32"/>
          <w:szCs w:val="32"/>
          <w:rtl/>
        </w:rPr>
        <w:t>2</w:t>
      </w:r>
      <w:r w:rsidRPr="00B80A14">
        <w:rPr>
          <w:rFonts w:hint="cs"/>
          <w:sz w:val="32"/>
          <w:szCs w:val="32"/>
          <w:rtl/>
        </w:rPr>
        <w:t>7</w:t>
      </w:r>
      <w:r>
        <w:rPr>
          <w:sz w:val="32"/>
          <w:szCs w:val="32"/>
          <w:rtl/>
        </w:rPr>
        <w:t>_ ال</w:t>
      </w:r>
      <w:r>
        <w:rPr>
          <w:rFonts w:hint="cs"/>
          <w:sz w:val="32"/>
          <w:szCs w:val="32"/>
          <w:rtl/>
        </w:rPr>
        <w:t>أ</w:t>
      </w:r>
      <w:r w:rsidRPr="00B80A14">
        <w:rPr>
          <w:sz w:val="32"/>
          <w:szCs w:val="32"/>
          <w:rtl/>
        </w:rPr>
        <w:t>مالي النحوية/عثمان بن عمرالمعروف بابن الحاجب،تحقيق هادي حمودي،عالم الكتب ،مكتبة النهضةالعربية، ط1/1405هـ</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8</w:t>
      </w:r>
      <w:r>
        <w:rPr>
          <w:sz w:val="32"/>
          <w:szCs w:val="32"/>
          <w:rtl/>
        </w:rPr>
        <w:t>_ ال</w:t>
      </w:r>
      <w:r>
        <w:rPr>
          <w:rFonts w:hint="cs"/>
          <w:sz w:val="32"/>
          <w:szCs w:val="32"/>
          <w:rtl/>
        </w:rPr>
        <w:t>أ</w:t>
      </w:r>
      <w:r w:rsidRPr="00B80A14">
        <w:rPr>
          <w:sz w:val="32"/>
          <w:szCs w:val="32"/>
          <w:rtl/>
        </w:rPr>
        <w:t>مالي في لغة العرب/ أبو علي إسماعيل بن القاسم القالي البغدادي،دار الكتب العلمية - بيروت - 1398هـ 1978م.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_الإمام السيوطي وجهودَهُ في علوم القُرآن/ محمد يوسف الشربجي،دار المكتبي، ط1، 1421هـ/2001م</w:t>
      </w:r>
    </w:p>
    <w:p w:rsidR="00C963BC" w:rsidRPr="00B80A14" w:rsidRDefault="00C963BC" w:rsidP="00C963BC">
      <w:pPr>
        <w:pStyle w:val="FootnoteText"/>
        <w:jc w:val="lowKashida"/>
        <w:rPr>
          <w:sz w:val="32"/>
          <w:szCs w:val="32"/>
          <w:rtl/>
        </w:rPr>
      </w:pPr>
      <w:r w:rsidRPr="00B80A14">
        <w:rPr>
          <w:rFonts w:hint="cs"/>
          <w:sz w:val="32"/>
          <w:szCs w:val="32"/>
          <w:rtl/>
        </w:rPr>
        <w:t>30</w:t>
      </w:r>
      <w:r w:rsidRPr="00B80A14">
        <w:rPr>
          <w:sz w:val="32"/>
          <w:szCs w:val="32"/>
          <w:rtl/>
        </w:rPr>
        <w:t>_ إنباه الرواة على انباه النحاة/الإمام جلال الدين علي بن يوسف القفطي،</w:t>
      </w:r>
      <w:r w:rsidRPr="00B80A14">
        <w:rPr>
          <w:rFonts w:hint="cs"/>
          <w:sz w:val="32"/>
          <w:szCs w:val="32"/>
          <w:rtl/>
        </w:rPr>
        <w:t xml:space="preserve"> </w:t>
      </w:r>
      <w:r w:rsidRPr="00B80A14">
        <w:rPr>
          <w:sz w:val="32"/>
          <w:szCs w:val="32"/>
          <w:rtl/>
        </w:rPr>
        <w:t>ت(646)هـ</w:t>
      </w:r>
      <w:r w:rsidRPr="00B80A14">
        <w:rPr>
          <w:rFonts w:hint="cs"/>
          <w:sz w:val="32"/>
          <w:szCs w:val="32"/>
          <w:rtl/>
        </w:rPr>
        <w:t xml:space="preserve"> </w:t>
      </w:r>
      <w:r w:rsidRPr="00B80A14">
        <w:rPr>
          <w:sz w:val="32"/>
          <w:szCs w:val="32"/>
          <w:rtl/>
        </w:rPr>
        <w:t>،تحقيق</w:t>
      </w:r>
      <w:r w:rsidRPr="00B80A14">
        <w:rPr>
          <w:rFonts w:hint="cs"/>
          <w:sz w:val="32"/>
          <w:szCs w:val="32"/>
          <w:rtl/>
        </w:rPr>
        <w:t xml:space="preserve"> </w:t>
      </w:r>
      <w:r w:rsidRPr="00B80A14">
        <w:rPr>
          <w:sz w:val="32"/>
          <w:szCs w:val="32"/>
          <w:rtl/>
        </w:rPr>
        <w:t>:</w:t>
      </w:r>
      <w:r w:rsidRPr="00B80A14">
        <w:rPr>
          <w:rFonts w:hint="cs"/>
          <w:sz w:val="32"/>
          <w:szCs w:val="32"/>
          <w:rtl/>
        </w:rPr>
        <w:t xml:space="preserve"> </w:t>
      </w:r>
      <w:r w:rsidRPr="00B80A14">
        <w:rPr>
          <w:sz w:val="32"/>
          <w:szCs w:val="32"/>
          <w:rtl/>
        </w:rPr>
        <w:t>الأستاذ:محمد ابو الفضل إبراهيم،مطبعة دار الكتاب،مصر،ط1،1950هـ_1973م.</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3</w:t>
      </w:r>
      <w:r w:rsidRPr="00B80A14">
        <w:rPr>
          <w:rFonts w:ascii="Traditional Arabic" w:hAnsi="Traditional Arabic" w:cs="Traditional Arabic" w:hint="cs"/>
          <w:sz w:val="32"/>
          <w:szCs w:val="32"/>
          <w:rtl/>
        </w:rPr>
        <w:t>1</w:t>
      </w:r>
      <w:r w:rsidRPr="00B80A14">
        <w:rPr>
          <w:rFonts w:ascii="Traditional Arabic" w:hAnsi="Traditional Arabic" w:cs="Traditional Arabic"/>
          <w:sz w:val="32"/>
          <w:szCs w:val="32"/>
          <w:rtl/>
        </w:rPr>
        <w:t>_الانتصاف فيما تضمنه الكشاف من الاعتزال/احمد بن محمدابن المنيرالاسكندري المالكي،المطبوع بهامش الكشاف للزمخشري ،دار المعرفة،بيروت،لبنان.بلا تاريخ.</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2</w:t>
      </w:r>
      <w:r w:rsidRPr="00B80A14">
        <w:rPr>
          <w:sz w:val="32"/>
          <w:szCs w:val="32"/>
          <w:rtl/>
        </w:rPr>
        <w:t>__ الإنصاف في مسائل الخلاف بين النحويين البصريين والكوفيين/ أبو البركات عبد الرحمن بن محمد بن أبي سعيد الأنباري النحوي، دار الفكر - دمشق، تحقيق: محمد محيي الدين عبد الحميد.</w:t>
      </w:r>
    </w:p>
    <w:p w:rsidR="00C963BC" w:rsidRPr="00B80A14" w:rsidRDefault="00C963BC" w:rsidP="00C963BC">
      <w:pPr>
        <w:pStyle w:val="FootnoteText"/>
        <w:jc w:val="lowKashida"/>
        <w:rPr>
          <w:sz w:val="32"/>
          <w:szCs w:val="32"/>
          <w:rtl/>
        </w:rPr>
      </w:pPr>
      <w:r w:rsidRPr="00B80A14">
        <w:rPr>
          <w:sz w:val="32"/>
          <w:szCs w:val="32"/>
          <w:rtl/>
        </w:rPr>
        <w:lastRenderedPageBreak/>
        <w:t>3</w:t>
      </w:r>
      <w:r w:rsidRPr="00B80A14">
        <w:rPr>
          <w:rFonts w:hint="cs"/>
          <w:sz w:val="32"/>
          <w:szCs w:val="32"/>
          <w:rtl/>
        </w:rPr>
        <w:t>3</w:t>
      </w:r>
      <w:r w:rsidRPr="00B80A14">
        <w:rPr>
          <w:sz w:val="32"/>
          <w:szCs w:val="32"/>
          <w:rtl/>
        </w:rPr>
        <w:t>__ الانصاف من الكشاف/علم الدين العراقي_مخطوط_مخطوطات جامعة الامام محمد بن سعود الإسلامية_الرياض_ميكرو فيلم_رقم(12160).</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4</w:t>
      </w:r>
      <w:r w:rsidRPr="00B80A14">
        <w:rPr>
          <w:sz w:val="32"/>
          <w:szCs w:val="32"/>
          <w:rtl/>
        </w:rPr>
        <w:t>_ أنوارالتنزيل واسرارالتأويل /المعروف بـ(تفسير البيضاوي)،لعبدالله بن عمر البيضاوي ،مؤسسة الرسالة ،بيروت،1989م. وهي التي أعتمدتها في التحقيق.</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5</w:t>
      </w:r>
      <w:r w:rsidRPr="00B80A14">
        <w:rPr>
          <w:sz w:val="32"/>
          <w:szCs w:val="32"/>
          <w:rtl/>
        </w:rPr>
        <w:t>_أنوارالتنزيل وأسرارالتأويل/المعروف بـ(بتفسيرالبيضاوي)،ناصر الدين ابي سعيد عبدالله ابن عمربن محمدالشيرازي البيضاوي،تقديم:محمود عبدالقادرالارناؤوط ،دارصادر، بيروت، ط1، 2001م.</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6</w:t>
      </w:r>
      <w:r w:rsidRPr="00B80A14">
        <w:rPr>
          <w:sz w:val="32"/>
          <w:szCs w:val="32"/>
          <w:rtl/>
        </w:rPr>
        <w:t>_ الايضاح في شرح المفصل/عثمان بن عمر المعروف بـ(ابن الحاجب)تحقيق ،وتقديم:د.موسى العليلي،مطبعة العاني،بغداد،بلا تأريخ.</w:t>
      </w:r>
    </w:p>
    <w:p w:rsidR="00C963BC" w:rsidRPr="00B80A14" w:rsidRDefault="00C963BC" w:rsidP="00C963BC">
      <w:pPr>
        <w:pStyle w:val="FootnoteText"/>
        <w:jc w:val="lowKashida"/>
        <w:rPr>
          <w:b/>
          <w:bCs/>
          <w:sz w:val="32"/>
          <w:szCs w:val="32"/>
          <w:rtl/>
        </w:rPr>
      </w:pPr>
      <w:r w:rsidRPr="00B80A14">
        <w:rPr>
          <w:sz w:val="32"/>
          <w:szCs w:val="32"/>
          <w:rtl/>
        </w:rPr>
        <w:t>3</w:t>
      </w:r>
      <w:r w:rsidRPr="00B80A14">
        <w:rPr>
          <w:rFonts w:hint="cs"/>
          <w:sz w:val="32"/>
          <w:szCs w:val="32"/>
          <w:rtl/>
        </w:rPr>
        <w:t>7</w:t>
      </w:r>
      <w:r w:rsidRPr="00B80A14">
        <w:rPr>
          <w:sz w:val="32"/>
          <w:szCs w:val="32"/>
          <w:rtl/>
        </w:rPr>
        <w:t>_ الايضاح في علوم البلاغة/الخطيب القزويني،داراحياء العلوم، بيروت، ط1.</w:t>
      </w:r>
    </w:p>
    <w:p w:rsidR="00C963BC" w:rsidRPr="00B80A14" w:rsidRDefault="00C963BC" w:rsidP="00C963BC">
      <w:pPr>
        <w:pStyle w:val="FootnoteText"/>
        <w:jc w:val="lowKashida"/>
        <w:rPr>
          <w:sz w:val="32"/>
          <w:szCs w:val="32"/>
          <w:rtl/>
        </w:rPr>
      </w:pP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b/>
          <w:bCs/>
          <w:sz w:val="36"/>
          <w:szCs w:val="36"/>
          <w:rtl/>
          <w:lang w:bidi="ar-IQ"/>
        </w:rPr>
        <w:t xml:space="preserve">(حرف </w:t>
      </w:r>
      <w:r w:rsidRPr="00267A17">
        <w:rPr>
          <w:rFonts w:ascii="Traditional Arabic" w:hAnsi="Traditional Arabic" w:cs="Traditional Arabic" w:hint="cs"/>
          <w:b/>
          <w:bCs/>
          <w:sz w:val="36"/>
          <w:szCs w:val="36"/>
          <w:rtl/>
          <w:lang w:bidi="ar-IQ"/>
        </w:rPr>
        <w:t>ال</w:t>
      </w:r>
      <w:r w:rsidRPr="00267A17">
        <w:rPr>
          <w:rFonts w:ascii="Traditional Arabic" w:hAnsi="Traditional Arabic" w:cs="Traditional Arabic"/>
          <w:b/>
          <w:bCs/>
          <w:sz w:val="36"/>
          <w:szCs w:val="36"/>
          <w:rtl/>
          <w:lang w:bidi="ar-IQ"/>
        </w:rPr>
        <w:t>باء )</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3</w:t>
      </w:r>
      <w:r w:rsidRPr="00B80A14">
        <w:rPr>
          <w:rFonts w:ascii="Traditional Arabic" w:hAnsi="Traditional Arabic" w:cs="Traditional Arabic" w:hint="cs"/>
          <w:sz w:val="32"/>
          <w:szCs w:val="32"/>
          <w:rtl/>
          <w:lang w:bidi="ar-IQ"/>
        </w:rPr>
        <w:t>8</w:t>
      </w:r>
      <w:r w:rsidRPr="00B80A14">
        <w:rPr>
          <w:rFonts w:ascii="Traditional Arabic" w:hAnsi="Traditional Arabic" w:cs="Traditional Arabic"/>
          <w:sz w:val="32"/>
          <w:szCs w:val="32"/>
          <w:rtl/>
          <w:lang w:bidi="ar-IQ"/>
        </w:rPr>
        <w:t>__ البحر المحيط/لمحمد بن يوسف الشهير بابي حيان الاندلسي،دار الكتب العلمية،لبنان،بيروت،تحقيق الشيخ عادل احمد،وعلي محمد،ط1،  1422هـ.</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3</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_البداية والنهاية/للحافظ ابن كثير،مكتبة المعارف،بيروت،ط2  ،1977م.</w:t>
      </w:r>
    </w:p>
    <w:p w:rsidR="00C963BC" w:rsidRPr="00B80A14" w:rsidRDefault="00C963BC" w:rsidP="00C963BC">
      <w:pPr>
        <w:pStyle w:val="FootnoteText"/>
        <w:jc w:val="lowKashida"/>
        <w:rPr>
          <w:sz w:val="32"/>
          <w:szCs w:val="32"/>
          <w:rtl/>
        </w:rPr>
      </w:pPr>
      <w:r w:rsidRPr="00B80A14">
        <w:rPr>
          <w:rFonts w:hint="cs"/>
          <w:sz w:val="32"/>
          <w:szCs w:val="32"/>
          <w:rtl/>
        </w:rPr>
        <w:t>40</w:t>
      </w:r>
      <w:r w:rsidRPr="00B80A14">
        <w:rPr>
          <w:sz w:val="32"/>
          <w:szCs w:val="32"/>
          <w:rtl/>
        </w:rPr>
        <w:t>_ بدائع الزهورفي وقائع الدهور</w:t>
      </w:r>
      <w:r>
        <w:rPr>
          <w:rFonts w:hint="cs"/>
          <w:sz w:val="32"/>
          <w:szCs w:val="32"/>
          <w:rtl/>
        </w:rPr>
        <w:t>،</w:t>
      </w:r>
      <w:r w:rsidRPr="00B80A14">
        <w:rPr>
          <w:sz w:val="32"/>
          <w:szCs w:val="32"/>
          <w:rtl/>
        </w:rPr>
        <w:t xml:space="preserve">تحقيق </w:t>
      </w:r>
      <w:r>
        <w:rPr>
          <w:rFonts w:hint="cs"/>
          <w:sz w:val="32"/>
          <w:szCs w:val="32"/>
          <w:rtl/>
        </w:rPr>
        <w:t>:</w:t>
      </w:r>
      <w:r w:rsidRPr="00B80A14">
        <w:rPr>
          <w:sz w:val="32"/>
          <w:szCs w:val="32"/>
          <w:rtl/>
        </w:rPr>
        <w:t>محمد مصطفى،القاهرة،1960م.</w:t>
      </w:r>
    </w:p>
    <w:p w:rsidR="00C963BC" w:rsidRPr="00B80A14" w:rsidRDefault="00C963BC" w:rsidP="00C963BC">
      <w:pPr>
        <w:pStyle w:val="FootnoteText"/>
        <w:jc w:val="lowKashida"/>
        <w:rPr>
          <w:sz w:val="32"/>
          <w:szCs w:val="32"/>
          <w:rtl/>
        </w:rPr>
      </w:pPr>
      <w:r w:rsidRPr="00B80A14">
        <w:rPr>
          <w:sz w:val="32"/>
          <w:szCs w:val="32"/>
          <w:rtl/>
        </w:rPr>
        <w:t>4</w:t>
      </w:r>
      <w:r w:rsidRPr="00B80A14">
        <w:rPr>
          <w:rFonts w:hint="cs"/>
          <w:sz w:val="32"/>
          <w:szCs w:val="32"/>
          <w:rtl/>
        </w:rPr>
        <w:t>1</w:t>
      </w:r>
      <w:r w:rsidRPr="00B80A14">
        <w:rPr>
          <w:sz w:val="32"/>
          <w:szCs w:val="32"/>
          <w:rtl/>
        </w:rPr>
        <w:t>__ بدائع الصنائع:في ترتيب الشرائع/ابو بكر بن مسعود الكاساني الحنفي الملقب ب</w:t>
      </w:r>
      <w:r w:rsidRPr="00B80A14">
        <w:rPr>
          <w:rFonts w:hint="cs"/>
          <w:sz w:val="32"/>
          <w:szCs w:val="32"/>
          <w:rtl/>
        </w:rPr>
        <w:t>ـ</w:t>
      </w:r>
      <w:r w:rsidRPr="00B80A14">
        <w:rPr>
          <w:sz w:val="32"/>
          <w:szCs w:val="32"/>
          <w:rtl/>
        </w:rPr>
        <w:t>(ملك العلماء</w:t>
      </w:r>
      <w:r w:rsidRPr="00B80A14">
        <w:rPr>
          <w:rFonts w:hint="cs"/>
          <w:sz w:val="32"/>
          <w:szCs w:val="32"/>
          <w:rtl/>
        </w:rPr>
        <w:t xml:space="preserve"> </w:t>
      </w:r>
      <w:r w:rsidRPr="00B80A14">
        <w:rPr>
          <w:sz w:val="32"/>
          <w:szCs w:val="32"/>
          <w:rtl/>
        </w:rPr>
        <w:t>)</w:t>
      </w:r>
      <w:r w:rsidRPr="00B80A14">
        <w:rPr>
          <w:rFonts w:hint="cs"/>
          <w:sz w:val="32"/>
          <w:szCs w:val="32"/>
          <w:rtl/>
        </w:rPr>
        <w:t xml:space="preserve">  </w:t>
      </w:r>
      <w:r w:rsidRPr="00B80A14">
        <w:rPr>
          <w:sz w:val="32"/>
          <w:szCs w:val="32"/>
          <w:rtl/>
        </w:rPr>
        <w:t>،دار الكتاب العربي،بيروت،1394هـ ،1974م.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4</w:t>
      </w:r>
      <w:r w:rsidRPr="00B80A14">
        <w:rPr>
          <w:rFonts w:ascii="Traditional Arabic" w:hAnsi="Traditional Arabic" w:cs="Traditional Arabic" w:hint="cs"/>
          <w:sz w:val="32"/>
          <w:szCs w:val="32"/>
          <w:rtl/>
          <w:lang w:bidi="ar-IQ"/>
        </w:rPr>
        <w:t>2</w:t>
      </w:r>
      <w:r w:rsidRPr="00B80A14">
        <w:rPr>
          <w:rFonts w:ascii="Traditional Arabic" w:hAnsi="Traditional Arabic" w:cs="Traditional Arabic"/>
          <w:sz w:val="32"/>
          <w:szCs w:val="32"/>
          <w:rtl/>
          <w:lang w:bidi="ar-IQ"/>
        </w:rPr>
        <w:t>_ البدر الطالع بمحاسن ما بعدالقرن السابع/مطبعة السعادة،القاهرة،1948م.</w:t>
      </w:r>
    </w:p>
    <w:p w:rsidR="00C963BC" w:rsidRPr="00B80A14" w:rsidRDefault="00C963BC" w:rsidP="00C963BC">
      <w:pPr>
        <w:pStyle w:val="FootnoteText"/>
        <w:jc w:val="lowKashida"/>
        <w:rPr>
          <w:sz w:val="32"/>
          <w:szCs w:val="32"/>
          <w:rtl/>
        </w:rPr>
      </w:pPr>
      <w:r w:rsidRPr="00B80A14">
        <w:rPr>
          <w:sz w:val="32"/>
          <w:szCs w:val="32"/>
          <w:rtl/>
        </w:rPr>
        <w:t>4</w:t>
      </w:r>
      <w:r w:rsidRPr="00B80A14">
        <w:rPr>
          <w:rFonts w:hint="cs"/>
          <w:sz w:val="32"/>
          <w:szCs w:val="32"/>
          <w:rtl/>
        </w:rPr>
        <w:t>3</w:t>
      </w:r>
      <w:r w:rsidRPr="00B80A14">
        <w:rPr>
          <w:sz w:val="32"/>
          <w:szCs w:val="32"/>
          <w:rtl/>
        </w:rPr>
        <w:t>__ بُغية الوعاةفي طبقات اللغويين والنحاة/للسيوطي،تحقيق:محمدابو الفضل إبراهيم،مطبعة السعادة مصر.</w:t>
      </w:r>
    </w:p>
    <w:p w:rsidR="00C963BC" w:rsidRPr="00B80A14" w:rsidRDefault="00C963BC" w:rsidP="00C963BC">
      <w:pPr>
        <w:pStyle w:val="FootnoteText"/>
        <w:jc w:val="lowKashida"/>
        <w:rPr>
          <w:sz w:val="32"/>
          <w:szCs w:val="32"/>
          <w:rtl/>
        </w:rPr>
      </w:pPr>
      <w:r w:rsidRPr="00B80A14">
        <w:rPr>
          <w:sz w:val="32"/>
          <w:szCs w:val="32"/>
          <w:rtl/>
        </w:rPr>
        <w:t>4</w:t>
      </w:r>
      <w:r w:rsidRPr="00B80A14">
        <w:rPr>
          <w:rFonts w:hint="cs"/>
          <w:sz w:val="32"/>
          <w:szCs w:val="32"/>
          <w:rtl/>
        </w:rPr>
        <w:t>4</w:t>
      </w:r>
      <w:r w:rsidRPr="00B80A14">
        <w:rPr>
          <w:sz w:val="32"/>
          <w:szCs w:val="32"/>
          <w:rtl/>
        </w:rPr>
        <w:t>__ ب</w:t>
      </w:r>
      <w:r>
        <w:rPr>
          <w:rFonts w:hint="cs"/>
          <w:sz w:val="32"/>
          <w:szCs w:val="32"/>
          <w:rtl/>
        </w:rPr>
        <w:t>ُ</w:t>
      </w:r>
      <w:r w:rsidRPr="00B80A14">
        <w:rPr>
          <w:sz w:val="32"/>
          <w:szCs w:val="32"/>
          <w:rtl/>
        </w:rPr>
        <w:t>لغة السالك لأقرب</w:t>
      </w:r>
      <w:r>
        <w:rPr>
          <w:rFonts w:hint="cs"/>
          <w:sz w:val="32"/>
          <w:szCs w:val="32"/>
          <w:rtl/>
        </w:rPr>
        <w:t>ِ</w:t>
      </w:r>
      <w:r w:rsidRPr="00B80A14">
        <w:rPr>
          <w:sz w:val="32"/>
          <w:szCs w:val="32"/>
          <w:rtl/>
        </w:rPr>
        <w:t xml:space="preserve"> المسالك/أحمد الصاوي،دار الكتب العلمية - لبنان/ بيروت - 1415هـ - 1995م، تحقيق: ضبطه وصححه: محمد عبد السلام شاهين.</w:t>
      </w:r>
    </w:p>
    <w:p w:rsidR="00C963BC" w:rsidRPr="00B80A14" w:rsidRDefault="00C963BC" w:rsidP="00C963BC">
      <w:pPr>
        <w:pStyle w:val="FootnoteText"/>
        <w:jc w:val="lowKashida"/>
        <w:rPr>
          <w:sz w:val="32"/>
          <w:szCs w:val="32"/>
          <w:rtl/>
        </w:rPr>
      </w:pPr>
      <w:r w:rsidRPr="00B80A14">
        <w:rPr>
          <w:sz w:val="32"/>
          <w:szCs w:val="32"/>
          <w:rtl/>
        </w:rPr>
        <w:t>4</w:t>
      </w:r>
      <w:r w:rsidRPr="00B80A14">
        <w:rPr>
          <w:rFonts w:hint="cs"/>
          <w:sz w:val="32"/>
          <w:szCs w:val="32"/>
          <w:rtl/>
        </w:rPr>
        <w:t>5</w:t>
      </w:r>
      <w:r w:rsidRPr="00B80A14">
        <w:rPr>
          <w:sz w:val="32"/>
          <w:szCs w:val="32"/>
          <w:rtl/>
        </w:rPr>
        <w:t>_ البلغة في تاريخ ائمة الل</w:t>
      </w:r>
      <w:r>
        <w:rPr>
          <w:rFonts w:hint="cs"/>
          <w:sz w:val="32"/>
          <w:szCs w:val="32"/>
          <w:rtl/>
        </w:rPr>
        <w:t>ُ</w:t>
      </w:r>
      <w:r w:rsidRPr="00B80A14">
        <w:rPr>
          <w:sz w:val="32"/>
          <w:szCs w:val="32"/>
          <w:rtl/>
        </w:rPr>
        <w:t>غة /مجد الدين محمد بن يعقوب الفيروزابادي ت(817)هـ،تحقيق :محمدالمصري،منشورات وزارة الثقافة،دمشق،ط1</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4</w:t>
      </w:r>
      <w:r w:rsidRPr="00B80A14">
        <w:rPr>
          <w:rFonts w:ascii="Traditional Arabic" w:hAnsi="Traditional Arabic" w:cs="Traditional Arabic" w:hint="cs"/>
          <w:sz w:val="32"/>
          <w:szCs w:val="32"/>
          <w:rtl/>
          <w:lang w:bidi="ar-IQ"/>
        </w:rPr>
        <w:t>6</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_ البلغة في تراجم أئمة النحو والل</w:t>
      </w:r>
      <w:r>
        <w:rPr>
          <w:rFonts w:ascii="Traditional Arabic" w:hAnsi="Traditional Arabic" w:cs="Traditional Arabic" w:hint="cs"/>
          <w:sz w:val="32"/>
          <w:szCs w:val="32"/>
          <w:rtl/>
        </w:rPr>
        <w:t>ُ</w:t>
      </w:r>
      <w:r w:rsidRPr="00B80A14">
        <w:rPr>
          <w:rFonts w:ascii="Traditional Arabic" w:hAnsi="Traditional Arabic" w:cs="Traditional Arabic"/>
          <w:sz w:val="32"/>
          <w:szCs w:val="32"/>
          <w:rtl/>
        </w:rPr>
        <w:t>غة/محمد بن يعقوب الفيروزأبادي، جمعية إحياء التراث الإسلامي - الكويت - 1407، الطبعة: الأولى، تحقيق: محمد المصري</w:t>
      </w:r>
    </w:p>
    <w:p w:rsidR="00C963BC" w:rsidRPr="00B80A14" w:rsidRDefault="00C963BC" w:rsidP="00C963BC">
      <w:pPr>
        <w:pStyle w:val="FootnoteText"/>
        <w:jc w:val="lowKashida"/>
        <w:rPr>
          <w:sz w:val="32"/>
          <w:szCs w:val="32"/>
          <w:rtl/>
        </w:rPr>
      </w:pPr>
      <w:r w:rsidRPr="00B80A14">
        <w:rPr>
          <w:sz w:val="32"/>
          <w:szCs w:val="32"/>
          <w:rtl/>
        </w:rPr>
        <w:t>4</w:t>
      </w:r>
      <w:r w:rsidRPr="00B80A14">
        <w:rPr>
          <w:rFonts w:hint="cs"/>
          <w:sz w:val="32"/>
          <w:szCs w:val="32"/>
          <w:rtl/>
        </w:rPr>
        <w:t>7</w:t>
      </w:r>
      <w:r w:rsidRPr="00B80A14">
        <w:rPr>
          <w:sz w:val="32"/>
          <w:szCs w:val="32"/>
          <w:rtl/>
        </w:rPr>
        <w:t>_بهجة العابدين بترجمة حافظ العصرجلال الدين/لعبد القادر الشاذلي،نسخة تشستربتي رقم(4436).</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b/>
          <w:bCs/>
          <w:sz w:val="36"/>
          <w:szCs w:val="36"/>
          <w:rtl/>
          <w:lang w:bidi="ar-IQ"/>
        </w:rPr>
        <w:t xml:space="preserve">(حرف </w:t>
      </w:r>
      <w:r w:rsidRPr="00267A17">
        <w:rPr>
          <w:rFonts w:ascii="Traditional Arabic" w:hAnsi="Traditional Arabic" w:cs="Traditional Arabic" w:hint="cs"/>
          <w:b/>
          <w:bCs/>
          <w:sz w:val="36"/>
          <w:szCs w:val="36"/>
          <w:rtl/>
          <w:lang w:bidi="ar-IQ"/>
        </w:rPr>
        <w:t>ال</w:t>
      </w:r>
      <w:r w:rsidRPr="00267A17">
        <w:rPr>
          <w:rFonts w:ascii="Traditional Arabic" w:hAnsi="Traditional Arabic" w:cs="Traditional Arabic"/>
          <w:b/>
          <w:bCs/>
          <w:sz w:val="36"/>
          <w:szCs w:val="36"/>
          <w:rtl/>
          <w:lang w:bidi="ar-IQ"/>
        </w:rPr>
        <w:t>تاء)</w:t>
      </w:r>
    </w:p>
    <w:p w:rsidR="00C963BC" w:rsidRPr="00B80A14" w:rsidRDefault="00C963BC" w:rsidP="00C963BC">
      <w:pPr>
        <w:pStyle w:val="FootnoteText"/>
        <w:jc w:val="lowKashida"/>
        <w:rPr>
          <w:sz w:val="32"/>
          <w:szCs w:val="32"/>
          <w:rtl/>
        </w:rPr>
      </w:pPr>
      <w:r w:rsidRPr="00B80A14">
        <w:rPr>
          <w:sz w:val="32"/>
          <w:szCs w:val="32"/>
          <w:rtl/>
        </w:rPr>
        <w:t>4</w:t>
      </w:r>
      <w:r w:rsidRPr="00B80A14">
        <w:rPr>
          <w:rFonts w:hint="cs"/>
          <w:sz w:val="32"/>
          <w:szCs w:val="32"/>
          <w:rtl/>
        </w:rPr>
        <w:t>8</w:t>
      </w:r>
      <w:r w:rsidRPr="00B80A14">
        <w:rPr>
          <w:sz w:val="32"/>
          <w:szCs w:val="32"/>
          <w:rtl/>
        </w:rPr>
        <w:t>_ تاج العروس من جواهر القاموس/محمد مرتضى الحسيني الزبيدي،دار الهداية، تحقيق: مجموعة من المحققين.</w:t>
      </w:r>
    </w:p>
    <w:p w:rsidR="00C963BC" w:rsidRPr="00B80A14" w:rsidRDefault="00C963BC" w:rsidP="00C963BC">
      <w:pPr>
        <w:pStyle w:val="FootnoteText"/>
        <w:jc w:val="lowKashida"/>
        <w:rPr>
          <w:sz w:val="32"/>
          <w:szCs w:val="32"/>
          <w:rtl/>
        </w:rPr>
      </w:pPr>
      <w:r w:rsidRPr="00B80A14">
        <w:rPr>
          <w:sz w:val="32"/>
          <w:szCs w:val="32"/>
          <w:rtl/>
        </w:rPr>
        <w:lastRenderedPageBreak/>
        <w:t>4</w:t>
      </w:r>
      <w:r w:rsidRPr="00B80A14">
        <w:rPr>
          <w:rFonts w:hint="cs"/>
          <w:sz w:val="32"/>
          <w:szCs w:val="32"/>
          <w:rtl/>
        </w:rPr>
        <w:t>9</w:t>
      </w:r>
      <w:r w:rsidRPr="00B80A14">
        <w:rPr>
          <w:sz w:val="32"/>
          <w:szCs w:val="32"/>
          <w:rtl/>
        </w:rPr>
        <w:t>__تاريخ الأدب العربي/ عمر فروخ،  دار العلم للملايين، بيروت، 1972م.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50</w:t>
      </w:r>
      <w:r w:rsidRPr="00B80A14">
        <w:rPr>
          <w:rFonts w:ascii="Traditional Arabic" w:hAnsi="Traditional Arabic" w:cs="Traditional Arabic"/>
          <w:sz w:val="32"/>
          <w:szCs w:val="32"/>
          <w:rtl/>
          <w:lang w:bidi="ar-IQ"/>
        </w:rPr>
        <w:t>_ تاريخ الخ</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لفاء/</w:t>
      </w:r>
      <w:r>
        <w:rPr>
          <w:rFonts w:ascii="Traditional Arabic" w:hAnsi="Traditional Arabic" w:cs="Traditional Arabic" w:hint="cs"/>
          <w:sz w:val="32"/>
          <w:szCs w:val="32"/>
          <w:rtl/>
          <w:lang w:bidi="ar-IQ"/>
        </w:rPr>
        <w:t>للإمام ا</w:t>
      </w:r>
      <w:r w:rsidRPr="00B80A14">
        <w:rPr>
          <w:rFonts w:ascii="Traditional Arabic" w:hAnsi="Traditional Arabic" w:cs="Traditional Arabic"/>
          <w:sz w:val="32"/>
          <w:szCs w:val="32"/>
          <w:rtl/>
          <w:lang w:bidi="ar-IQ"/>
        </w:rPr>
        <w:t>لسيوطي، تحقيق محمد مُحي الدين عبد الحميد ،ط1، مطبعة السعادة، مصر، 1952م.</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5</w:t>
      </w:r>
      <w:r w:rsidRPr="00B80A14">
        <w:rPr>
          <w:rFonts w:ascii="Traditional Arabic" w:hAnsi="Traditional Arabic" w:cs="Traditional Arabic" w:hint="cs"/>
          <w:sz w:val="32"/>
          <w:szCs w:val="32"/>
          <w:rtl/>
          <w:lang w:bidi="ar-IQ"/>
        </w:rPr>
        <w:t>1</w:t>
      </w:r>
      <w:r w:rsidRPr="00B80A14">
        <w:rPr>
          <w:rFonts w:ascii="Traditional Arabic" w:hAnsi="Traditional Arabic" w:cs="Traditional Arabic"/>
          <w:sz w:val="32"/>
          <w:szCs w:val="32"/>
          <w:rtl/>
        </w:rPr>
        <w:t>_ التاريخ الكبير/محمدبن اسماعيل بن ابراهيم ابو عبدالله البخاري الجعفي،دار الفكر،تحقيق:السيدهاشم الندوي</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5</w:t>
      </w:r>
      <w:r w:rsidRPr="00B80A14">
        <w:rPr>
          <w:rFonts w:ascii="Traditional Arabic" w:hAnsi="Traditional Arabic" w:cs="Traditional Arabic" w:hint="cs"/>
          <w:sz w:val="32"/>
          <w:szCs w:val="32"/>
          <w:rtl/>
        </w:rPr>
        <w:t>2</w:t>
      </w:r>
      <w:r w:rsidRPr="00B80A14">
        <w:rPr>
          <w:rFonts w:ascii="Traditional Arabic" w:hAnsi="Traditional Arabic" w:cs="Traditional Arabic"/>
          <w:sz w:val="32"/>
          <w:szCs w:val="32"/>
          <w:rtl/>
          <w:lang w:bidi="ar-IQ"/>
        </w:rPr>
        <w:t>_تاريخ عجائب الآثار في التراجم والأخبار/عبد الرحمن بن حسن الجبرتي، دار الجيل – بيروت</w:t>
      </w:r>
      <w:r w:rsidRPr="00B80A14">
        <w:rPr>
          <w:rFonts w:ascii="Traditional Arabic" w:hAnsi="Traditional Arabic" w:cs="Traditional Arabic" w:hint="cs"/>
          <w:sz w:val="32"/>
          <w:szCs w:val="32"/>
          <w:rtl/>
          <w:lang w:bidi="ar-IQ"/>
        </w:rPr>
        <w:t>.</w:t>
      </w:r>
    </w:p>
    <w:p w:rsidR="00C963BC" w:rsidRPr="00B80A14" w:rsidRDefault="00C963BC" w:rsidP="00C963BC">
      <w:pPr>
        <w:pStyle w:val="FootnoteText"/>
        <w:jc w:val="lowKashida"/>
        <w:rPr>
          <w:sz w:val="32"/>
          <w:szCs w:val="32"/>
          <w:rtl/>
        </w:rPr>
      </w:pPr>
      <w:r w:rsidRPr="00B80A14">
        <w:rPr>
          <w:sz w:val="32"/>
          <w:szCs w:val="32"/>
          <w:rtl/>
        </w:rPr>
        <w:t>5</w:t>
      </w:r>
      <w:r w:rsidRPr="00B80A14">
        <w:rPr>
          <w:rFonts w:hint="cs"/>
          <w:sz w:val="32"/>
          <w:szCs w:val="32"/>
          <w:rtl/>
        </w:rPr>
        <w:t>3</w:t>
      </w:r>
      <w:r>
        <w:rPr>
          <w:sz w:val="32"/>
          <w:szCs w:val="32"/>
          <w:rtl/>
        </w:rPr>
        <w:t>_ تاريخ قضاة ال</w:t>
      </w:r>
      <w:r>
        <w:rPr>
          <w:rFonts w:hint="cs"/>
          <w:sz w:val="32"/>
          <w:szCs w:val="32"/>
          <w:rtl/>
        </w:rPr>
        <w:t>أ</w:t>
      </w:r>
      <w:r w:rsidRPr="00B80A14">
        <w:rPr>
          <w:sz w:val="32"/>
          <w:szCs w:val="32"/>
          <w:rtl/>
        </w:rPr>
        <w:t xml:space="preserve">ندلس/ابي الحسن النباهي،دارالكتاب المصري، القاهرة،1984م . </w:t>
      </w:r>
    </w:p>
    <w:p w:rsidR="00C963BC" w:rsidRPr="00B80A14" w:rsidRDefault="00C963BC" w:rsidP="00C963BC">
      <w:pPr>
        <w:pStyle w:val="FootnoteText"/>
        <w:jc w:val="lowKashida"/>
        <w:rPr>
          <w:sz w:val="32"/>
          <w:szCs w:val="32"/>
          <w:rtl/>
        </w:rPr>
      </w:pPr>
      <w:r w:rsidRPr="00B80A14">
        <w:rPr>
          <w:sz w:val="32"/>
          <w:szCs w:val="32"/>
          <w:rtl/>
        </w:rPr>
        <w:t>5</w:t>
      </w:r>
      <w:r w:rsidRPr="00B80A14">
        <w:rPr>
          <w:rFonts w:hint="cs"/>
          <w:sz w:val="32"/>
          <w:szCs w:val="32"/>
          <w:rtl/>
        </w:rPr>
        <w:t>4</w:t>
      </w:r>
      <w:r w:rsidRPr="00B80A14">
        <w:rPr>
          <w:sz w:val="32"/>
          <w:szCs w:val="32"/>
          <w:rtl/>
        </w:rPr>
        <w:t>_تاريخ مدينة دمش</w:t>
      </w:r>
      <w:r>
        <w:rPr>
          <w:sz w:val="32"/>
          <w:szCs w:val="32"/>
          <w:rtl/>
        </w:rPr>
        <w:t>ق وذكرفضلها وتسمية من حلهامن ال</w:t>
      </w:r>
      <w:r>
        <w:rPr>
          <w:rFonts w:hint="cs"/>
          <w:sz w:val="32"/>
          <w:szCs w:val="32"/>
          <w:rtl/>
        </w:rPr>
        <w:t>ا</w:t>
      </w:r>
      <w:r w:rsidRPr="00B80A14">
        <w:rPr>
          <w:sz w:val="32"/>
          <w:szCs w:val="32"/>
          <w:rtl/>
        </w:rPr>
        <w:t>مثال/أبي القاسم علي بن الحسن بن هبة الله بن عبدالله الشافعي،دارالفكربيروت،1995م.</w:t>
      </w:r>
    </w:p>
    <w:p w:rsidR="00C963BC" w:rsidRPr="00B80A14" w:rsidRDefault="00C963BC" w:rsidP="00C963BC">
      <w:pPr>
        <w:pStyle w:val="FootnoteText"/>
        <w:jc w:val="lowKashida"/>
        <w:rPr>
          <w:sz w:val="32"/>
          <w:szCs w:val="32"/>
          <w:rtl/>
        </w:rPr>
      </w:pPr>
      <w:r w:rsidRPr="00B80A14">
        <w:rPr>
          <w:sz w:val="32"/>
          <w:szCs w:val="32"/>
          <w:rtl/>
        </w:rPr>
        <w:t>5</w:t>
      </w:r>
      <w:r w:rsidRPr="00B80A14">
        <w:rPr>
          <w:rFonts w:hint="cs"/>
          <w:sz w:val="32"/>
          <w:szCs w:val="32"/>
          <w:rtl/>
        </w:rPr>
        <w:t>5</w:t>
      </w:r>
      <w:r w:rsidRPr="00B80A14">
        <w:rPr>
          <w:sz w:val="32"/>
          <w:szCs w:val="32"/>
          <w:rtl/>
        </w:rPr>
        <w:t>_</w:t>
      </w:r>
      <w:r w:rsidRPr="00B80A14">
        <w:rPr>
          <w:sz w:val="32"/>
          <w:szCs w:val="32"/>
        </w:rPr>
        <w:t xml:space="preserve"> </w:t>
      </w:r>
      <w:r w:rsidRPr="00B80A14">
        <w:rPr>
          <w:sz w:val="32"/>
          <w:szCs w:val="32"/>
          <w:rtl/>
        </w:rPr>
        <w:t>التبرالمس</w:t>
      </w:r>
      <w:r w:rsidRPr="00B80A14">
        <w:rPr>
          <w:rFonts w:hint="cs"/>
          <w:sz w:val="32"/>
          <w:szCs w:val="32"/>
          <w:rtl/>
        </w:rPr>
        <w:t>ب</w:t>
      </w:r>
      <w:r w:rsidRPr="00B80A14">
        <w:rPr>
          <w:sz w:val="32"/>
          <w:szCs w:val="32"/>
          <w:rtl/>
        </w:rPr>
        <w:t>وك في ذيل السلوك/شمس الدين محمد بن عبدالرحمن السخاوي،مكتبة الكليات الازهرية،القاهرة،دون تاريخ.</w:t>
      </w:r>
    </w:p>
    <w:p w:rsidR="00C963BC" w:rsidRPr="00B80A14" w:rsidRDefault="00C963BC" w:rsidP="00C963BC">
      <w:pPr>
        <w:pStyle w:val="FootnoteText"/>
        <w:jc w:val="lowKashida"/>
        <w:rPr>
          <w:sz w:val="32"/>
          <w:szCs w:val="32"/>
          <w:rtl/>
        </w:rPr>
      </w:pPr>
      <w:r w:rsidRPr="00B80A14">
        <w:rPr>
          <w:sz w:val="32"/>
          <w:szCs w:val="32"/>
          <w:rtl/>
        </w:rPr>
        <w:t>5</w:t>
      </w:r>
      <w:r w:rsidRPr="00B80A14">
        <w:rPr>
          <w:rFonts w:hint="cs"/>
          <w:sz w:val="32"/>
          <w:szCs w:val="32"/>
          <w:rtl/>
        </w:rPr>
        <w:t>6</w:t>
      </w:r>
      <w:r>
        <w:rPr>
          <w:sz w:val="32"/>
          <w:szCs w:val="32"/>
          <w:rtl/>
        </w:rPr>
        <w:t>__ التبيان في اعراب القر</w:t>
      </w:r>
      <w:r>
        <w:rPr>
          <w:rFonts w:hint="cs"/>
          <w:sz w:val="32"/>
          <w:szCs w:val="32"/>
          <w:rtl/>
        </w:rPr>
        <w:t>آ</w:t>
      </w:r>
      <w:r w:rsidRPr="00B80A14">
        <w:rPr>
          <w:sz w:val="32"/>
          <w:szCs w:val="32"/>
          <w:rtl/>
        </w:rPr>
        <w:t>ن /لابي البقاء العكبري،تحقيق: علي محمد البجاوي ،عيسى البابي الحلبي وشركاؤه..</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5</w:t>
      </w:r>
      <w:r w:rsidRPr="00B80A14">
        <w:rPr>
          <w:rFonts w:ascii="Traditional Arabic" w:hAnsi="Traditional Arabic" w:cs="Traditional Arabic" w:hint="cs"/>
          <w:sz w:val="32"/>
          <w:szCs w:val="32"/>
          <w:rtl/>
          <w:lang w:bidi="ar-IQ"/>
        </w:rPr>
        <w:t>7</w:t>
      </w:r>
      <w:r w:rsidRPr="00B80A14">
        <w:rPr>
          <w:rFonts w:ascii="Traditional Arabic" w:hAnsi="Traditional Arabic" w:cs="Traditional Arabic"/>
          <w:sz w:val="32"/>
          <w:szCs w:val="32"/>
          <w:rtl/>
          <w:lang w:bidi="ar-IQ"/>
        </w:rPr>
        <w:t>__التحدث بنعمة الله</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 xml:space="preserve"> للسيوطي</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تحقيق:إليزابيث ماري سارتين،المطبعة العربيةالحديثة،مصر،1972م.</w:t>
      </w:r>
    </w:p>
    <w:p w:rsidR="00C963BC" w:rsidRPr="00B80A14" w:rsidRDefault="00C963BC" w:rsidP="00C963BC">
      <w:pPr>
        <w:pStyle w:val="FootnoteText"/>
        <w:jc w:val="lowKashida"/>
        <w:rPr>
          <w:sz w:val="32"/>
          <w:szCs w:val="32"/>
          <w:rtl/>
        </w:rPr>
      </w:pPr>
      <w:r w:rsidRPr="00B80A14">
        <w:rPr>
          <w:sz w:val="32"/>
          <w:szCs w:val="32"/>
          <w:rtl/>
        </w:rPr>
        <w:t>5</w:t>
      </w:r>
      <w:r w:rsidRPr="00B80A14">
        <w:rPr>
          <w:rFonts w:hint="cs"/>
          <w:sz w:val="32"/>
          <w:szCs w:val="32"/>
          <w:rtl/>
        </w:rPr>
        <w:t>8</w:t>
      </w:r>
      <w:r w:rsidRPr="00B80A14">
        <w:rPr>
          <w:sz w:val="32"/>
          <w:szCs w:val="32"/>
          <w:rtl/>
        </w:rPr>
        <w:t>__ تحفة الغريب في الكلام على م</w:t>
      </w:r>
      <w:r>
        <w:rPr>
          <w:rFonts w:hint="cs"/>
          <w:sz w:val="32"/>
          <w:szCs w:val="32"/>
          <w:rtl/>
        </w:rPr>
        <w:t>ُ</w:t>
      </w:r>
      <w:r w:rsidRPr="00B80A14">
        <w:rPr>
          <w:sz w:val="32"/>
          <w:szCs w:val="32"/>
          <w:rtl/>
        </w:rPr>
        <w:t>غني اللبيب/مطبوع بهامش المصنف من الكلام على مغني ابن هشام،المطبعة البهية ،القاهرة،بلا تاريخ.</w:t>
      </w:r>
    </w:p>
    <w:p w:rsidR="00C963BC" w:rsidRPr="00B80A14" w:rsidRDefault="00C963BC" w:rsidP="00C963BC">
      <w:pPr>
        <w:pStyle w:val="FootnoteText"/>
        <w:jc w:val="lowKashida"/>
        <w:rPr>
          <w:sz w:val="32"/>
          <w:szCs w:val="32"/>
          <w:rtl/>
        </w:rPr>
      </w:pPr>
      <w:r w:rsidRPr="00B80A14">
        <w:rPr>
          <w:sz w:val="32"/>
          <w:szCs w:val="32"/>
          <w:rtl/>
        </w:rPr>
        <w:t>5</w:t>
      </w:r>
      <w:r w:rsidRPr="00B80A14">
        <w:rPr>
          <w:rFonts w:hint="cs"/>
          <w:sz w:val="32"/>
          <w:szCs w:val="32"/>
          <w:rtl/>
        </w:rPr>
        <w:t>9</w:t>
      </w:r>
      <w:r w:rsidRPr="00B80A14">
        <w:rPr>
          <w:sz w:val="32"/>
          <w:szCs w:val="32"/>
          <w:rtl/>
        </w:rPr>
        <w:t>_ التحفةاللطيفة في تاريخ المدينة الشريفة/للسخاوي،دارالكتب العلمية،بيروت.</w:t>
      </w:r>
    </w:p>
    <w:p w:rsidR="00C963BC" w:rsidRPr="00B80A14" w:rsidRDefault="00C963BC" w:rsidP="00C963BC">
      <w:pPr>
        <w:pStyle w:val="FootnoteText"/>
        <w:jc w:val="lowKashida"/>
        <w:rPr>
          <w:sz w:val="32"/>
          <w:szCs w:val="32"/>
          <w:rtl/>
        </w:rPr>
      </w:pPr>
      <w:r w:rsidRPr="00B80A14">
        <w:rPr>
          <w:rFonts w:hint="cs"/>
          <w:sz w:val="32"/>
          <w:szCs w:val="32"/>
          <w:rtl/>
        </w:rPr>
        <w:t>60</w:t>
      </w:r>
      <w:r>
        <w:rPr>
          <w:sz w:val="32"/>
          <w:szCs w:val="32"/>
          <w:rtl/>
        </w:rPr>
        <w:t>_ تخريج ال</w:t>
      </w:r>
      <w:r>
        <w:rPr>
          <w:rFonts w:hint="cs"/>
          <w:sz w:val="32"/>
          <w:szCs w:val="32"/>
          <w:rtl/>
        </w:rPr>
        <w:t>أ</w:t>
      </w:r>
      <w:r>
        <w:rPr>
          <w:sz w:val="32"/>
          <w:szCs w:val="32"/>
          <w:rtl/>
        </w:rPr>
        <w:t>حاديث وال</w:t>
      </w:r>
      <w:r>
        <w:rPr>
          <w:rFonts w:hint="cs"/>
          <w:sz w:val="32"/>
          <w:szCs w:val="32"/>
          <w:rtl/>
        </w:rPr>
        <w:t>آ</w:t>
      </w:r>
      <w:r w:rsidRPr="00B80A14">
        <w:rPr>
          <w:sz w:val="32"/>
          <w:szCs w:val="32"/>
          <w:rtl/>
        </w:rPr>
        <w:t>ثار/جمال الدين عبدالله بن يوسف بن محمد،ت(762)هـ،دارابن خزيمة،الرياض،ط1.</w:t>
      </w:r>
    </w:p>
    <w:p w:rsidR="00C963BC" w:rsidRPr="00B80A14" w:rsidRDefault="00C963BC" w:rsidP="00C963BC">
      <w:pPr>
        <w:pStyle w:val="FootnoteText"/>
        <w:jc w:val="lowKashida"/>
        <w:rPr>
          <w:sz w:val="32"/>
          <w:szCs w:val="32"/>
          <w:rtl/>
        </w:rPr>
      </w:pPr>
      <w:r w:rsidRPr="00B80A14">
        <w:rPr>
          <w:sz w:val="32"/>
          <w:szCs w:val="32"/>
          <w:rtl/>
        </w:rPr>
        <w:t>6</w:t>
      </w:r>
      <w:r w:rsidRPr="00B80A14">
        <w:rPr>
          <w:rFonts w:hint="cs"/>
          <w:sz w:val="32"/>
          <w:szCs w:val="32"/>
          <w:rtl/>
        </w:rPr>
        <w:t>1</w:t>
      </w:r>
      <w:r w:rsidRPr="00B80A14">
        <w:rPr>
          <w:sz w:val="32"/>
          <w:szCs w:val="32"/>
          <w:rtl/>
        </w:rPr>
        <w:t>__ التخمير:(شرح المفصل في صنعة الاعراب )القاسم بن الحسين الخوارزمي،تحقيق:عبد الرحمن العثيمين_دار الغرب الاسلامي_بيروت،1990م.</w:t>
      </w:r>
    </w:p>
    <w:p w:rsidR="00C963BC" w:rsidRPr="00B80A14" w:rsidRDefault="00C963BC" w:rsidP="00C963BC">
      <w:pPr>
        <w:pStyle w:val="FootnoteText"/>
        <w:jc w:val="lowKashida"/>
        <w:rPr>
          <w:sz w:val="32"/>
          <w:szCs w:val="32"/>
          <w:rtl/>
        </w:rPr>
      </w:pPr>
      <w:r w:rsidRPr="00B80A14">
        <w:rPr>
          <w:sz w:val="32"/>
          <w:szCs w:val="32"/>
          <w:rtl/>
        </w:rPr>
        <w:t>6</w:t>
      </w:r>
      <w:r w:rsidRPr="00B80A14">
        <w:rPr>
          <w:rFonts w:hint="cs"/>
          <w:sz w:val="32"/>
          <w:szCs w:val="32"/>
          <w:rtl/>
        </w:rPr>
        <w:t>2</w:t>
      </w:r>
      <w:r w:rsidRPr="00B80A14">
        <w:rPr>
          <w:sz w:val="32"/>
          <w:szCs w:val="32"/>
          <w:rtl/>
        </w:rPr>
        <w:t>_ تذكرة الحفاظ/ محمدبن طاهر القيسراني،ت(507)هـ،تحقيق حمدي عبد المجيد،دارالاصمعي ،الرياض،ط1_1415م.</w:t>
      </w:r>
    </w:p>
    <w:p w:rsidR="00C963BC" w:rsidRPr="00B80A14" w:rsidRDefault="00C963BC" w:rsidP="00C963BC">
      <w:pPr>
        <w:pStyle w:val="FootnoteText"/>
        <w:jc w:val="lowKashida"/>
        <w:rPr>
          <w:sz w:val="32"/>
          <w:szCs w:val="32"/>
          <w:rtl/>
        </w:rPr>
      </w:pPr>
      <w:r w:rsidRPr="00B80A14">
        <w:rPr>
          <w:sz w:val="32"/>
          <w:szCs w:val="32"/>
          <w:rtl/>
        </w:rPr>
        <w:t>6</w:t>
      </w:r>
      <w:r w:rsidRPr="00B80A14">
        <w:rPr>
          <w:rFonts w:hint="cs"/>
          <w:sz w:val="32"/>
          <w:szCs w:val="32"/>
          <w:rtl/>
        </w:rPr>
        <w:t>3</w:t>
      </w:r>
      <w:r w:rsidRPr="00B80A14">
        <w:rPr>
          <w:sz w:val="32"/>
          <w:szCs w:val="32"/>
          <w:rtl/>
        </w:rPr>
        <w:t>_ التذكرة في القراءات الثمان/ابو الحسن طاهر بن عبد المنعم بن غلبون الحلبي ،دراسة وتحقيق:أيمن سويد،الجماعة الخيرية لتحفيظ القرآن، جدة ،بلا تاريخ.</w:t>
      </w:r>
    </w:p>
    <w:p w:rsidR="00C963BC" w:rsidRPr="00B80A14" w:rsidRDefault="00C963BC" w:rsidP="00C963BC">
      <w:pPr>
        <w:pStyle w:val="FootnoteText"/>
        <w:jc w:val="lowKashida"/>
        <w:rPr>
          <w:sz w:val="32"/>
          <w:szCs w:val="32"/>
          <w:rtl/>
        </w:rPr>
      </w:pPr>
      <w:r w:rsidRPr="00B80A14">
        <w:rPr>
          <w:sz w:val="32"/>
          <w:szCs w:val="32"/>
          <w:rtl/>
        </w:rPr>
        <w:t>6</w:t>
      </w:r>
      <w:r w:rsidRPr="00B80A14">
        <w:rPr>
          <w:rFonts w:hint="cs"/>
          <w:sz w:val="32"/>
          <w:szCs w:val="32"/>
          <w:rtl/>
        </w:rPr>
        <w:t>4</w:t>
      </w:r>
      <w:r w:rsidRPr="00B80A14">
        <w:rPr>
          <w:sz w:val="32"/>
          <w:szCs w:val="32"/>
          <w:rtl/>
        </w:rPr>
        <w:t>_ تصحيح لسان العرب/دارالآفاق العربية،مصر،القاهرة،1422هـ - 2002م،ط1</w:t>
      </w:r>
      <w:r>
        <w:rPr>
          <w:rFonts w:hint="cs"/>
          <w:sz w:val="32"/>
          <w:szCs w:val="32"/>
          <w:rtl/>
        </w:rPr>
        <w:t>.</w:t>
      </w:r>
    </w:p>
    <w:p w:rsidR="00C963BC" w:rsidRPr="00B80A14" w:rsidRDefault="00C963BC" w:rsidP="00C963BC">
      <w:pPr>
        <w:pStyle w:val="FootnoteText"/>
        <w:jc w:val="lowKashida"/>
        <w:rPr>
          <w:sz w:val="32"/>
          <w:szCs w:val="32"/>
          <w:rtl/>
        </w:rPr>
      </w:pPr>
      <w:r w:rsidRPr="00B80A14">
        <w:rPr>
          <w:sz w:val="32"/>
          <w:szCs w:val="32"/>
          <w:rtl/>
        </w:rPr>
        <w:t>6</w:t>
      </w:r>
      <w:r w:rsidRPr="00B80A14">
        <w:rPr>
          <w:rFonts w:hint="cs"/>
          <w:sz w:val="32"/>
          <w:szCs w:val="32"/>
          <w:rtl/>
        </w:rPr>
        <w:t>5</w:t>
      </w:r>
      <w:r w:rsidRPr="00B80A14">
        <w:rPr>
          <w:sz w:val="32"/>
          <w:szCs w:val="32"/>
          <w:rtl/>
        </w:rPr>
        <w:t>_التعريفات/علي بن محمد ب</w:t>
      </w:r>
      <w:r>
        <w:rPr>
          <w:sz w:val="32"/>
          <w:szCs w:val="32"/>
          <w:rtl/>
        </w:rPr>
        <w:t>ن علي الجرجاني،تحقيق:ابراهيم ال</w:t>
      </w:r>
      <w:r>
        <w:rPr>
          <w:rFonts w:hint="cs"/>
          <w:sz w:val="32"/>
          <w:szCs w:val="32"/>
          <w:rtl/>
        </w:rPr>
        <w:t>أ</w:t>
      </w:r>
      <w:r w:rsidRPr="00B80A14">
        <w:rPr>
          <w:sz w:val="32"/>
          <w:szCs w:val="32"/>
          <w:rtl/>
        </w:rPr>
        <w:t>بياري،دار الكتاب العربي،بيروت،لبنان،ط1، 1405هـ.</w:t>
      </w:r>
    </w:p>
    <w:p w:rsidR="00C963BC" w:rsidRPr="00B80A14" w:rsidRDefault="00C963BC" w:rsidP="00C963BC">
      <w:pPr>
        <w:pStyle w:val="FootnoteText"/>
        <w:jc w:val="lowKashida"/>
        <w:rPr>
          <w:sz w:val="32"/>
          <w:szCs w:val="32"/>
          <w:rtl/>
        </w:rPr>
      </w:pPr>
      <w:r w:rsidRPr="00B80A14">
        <w:rPr>
          <w:sz w:val="32"/>
          <w:szCs w:val="32"/>
          <w:rtl/>
        </w:rPr>
        <w:t>6</w:t>
      </w:r>
      <w:r w:rsidRPr="00B80A14">
        <w:rPr>
          <w:rFonts w:hint="cs"/>
          <w:sz w:val="32"/>
          <w:szCs w:val="32"/>
          <w:rtl/>
        </w:rPr>
        <w:t>6</w:t>
      </w:r>
      <w:r w:rsidRPr="00B80A14">
        <w:rPr>
          <w:sz w:val="32"/>
          <w:szCs w:val="32"/>
          <w:rtl/>
        </w:rPr>
        <w:t>_</w:t>
      </w:r>
      <w:r w:rsidRPr="00B80A14">
        <w:rPr>
          <w:sz w:val="32"/>
          <w:szCs w:val="32"/>
        </w:rPr>
        <w:t>_</w:t>
      </w:r>
      <w:r w:rsidRPr="00B80A14">
        <w:rPr>
          <w:sz w:val="32"/>
          <w:szCs w:val="32"/>
          <w:rtl/>
        </w:rPr>
        <w:t>تعريف الفئة بأجوبة الأسئلة المئة/</w:t>
      </w:r>
      <w:r w:rsidRPr="00B80A14">
        <w:rPr>
          <w:sz w:val="32"/>
          <w:szCs w:val="32"/>
        </w:rPr>
        <w:t xml:space="preserve"> </w:t>
      </w:r>
      <w:r w:rsidRPr="00B80A14">
        <w:rPr>
          <w:sz w:val="32"/>
          <w:szCs w:val="32"/>
          <w:rtl/>
        </w:rPr>
        <w:t>للسيوطي (مطبوع ضمن الحاوي للفتاوي، له،دار الفكر،بيروت، 1988م.</w:t>
      </w:r>
    </w:p>
    <w:p w:rsidR="00C963BC" w:rsidRPr="00B80A14" w:rsidRDefault="00C963BC" w:rsidP="00C963BC">
      <w:pPr>
        <w:pStyle w:val="FootnoteText"/>
        <w:jc w:val="lowKashida"/>
        <w:rPr>
          <w:sz w:val="32"/>
          <w:szCs w:val="32"/>
          <w:rtl/>
        </w:rPr>
      </w:pPr>
      <w:r w:rsidRPr="00B80A14">
        <w:rPr>
          <w:sz w:val="32"/>
          <w:szCs w:val="32"/>
          <w:rtl/>
        </w:rPr>
        <w:t>6</w:t>
      </w:r>
      <w:r w:rsidRPr="00B80A14">
        <w:rPr>
          <w:rFonts w:hint="cs"/>
          <w:sz w:val="32"/>
          <w:szCs w:val="32"/>
          <w:rtl/>
        </w:rPr>
        <w:t>7</w:t>
      </w:r>
      <w:r w:rsidRPr="00B80A14">
        <w:rPr>
          <w:sz w:val="32"/>
          <w:szCs w:val="32"/>
          <w:rtl/>
        </w:rPr>
        <w:t>_ التعديل والتجريح لمن خرج له البخاري في الجامع الصحيح/سليمان بن خلف بن سعد أبو الوليد الباجي،دار اللواء للنشر والتوزيع – الرياض،1406،1986ط1، تحقيق: د. أبو لبابة حسين.</w:t>
      </w:r>
    </w:p>
    <w:p w:rsidR="00C963BC" w:rsidRPr="00B80A14" w:rsidRDefault="00C963BC" w:rsidP="00C963BC">
      <w:pPr>
        <w:pStyle w:val="FootnoteText"/>
        <w:jc w:val="lowKashida"/>
        <w:rPr>
          <w:sz w:val="32"/>
          <w:szCs w:val="32"/>
          <w:rtl/>
        </w:rPr>
      </w:pPr>
      <w:r w:rsidRPr="00B80A14">
        <w:rPr>
          <w:sz w:val="32"/>
          <w:szCs w:val="32"/>
          <w:rtl/>
        </w:rPr>
        <w:lastRenderedPageBreak/>
        <w:t>6</w:t>
      </w:r>
      <w:r w:rsidRPr="00B80A14">
        <w:rPr>
          <w:rFonts w:hint="cs"/>
          <w:sz w:val="32"/>
          <w:szCs w:val="32"/>
          <w:rtl/>
        </w:rPr>
        <w:t>8</w:t>
      </w:r>
      <w:r w:rsidRPr="00B80A14">
        <w:rPr>
          <w:sz w:val="32"/>
          <w:szCs w:val="32"/>
          <w:rtl/>
        </w:rPr>
        <w:t>_التعليقات السنية على الفوائد البهية / دار المعرفة- بيروت.</w:t>
      </w:r>
      <w:r>
        <w:rPr>
          <w:rFonts w:hint="cs"/>
          <w:sz w:val="32"/>
          <w:szCs w:val="32"/>
          <w:rtl/>
        </w:rPr>
        <w:t>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6</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_تفسير الجلالين:  (بهامش الفتوحات الإلهية) دار إحياء التراث- بيروت.</w:t>
      </w:r>
    </w:p>
    <w:p w:rsidR="00C963BC" w:rsidRPr="00B80A14" w:rsidRDefault="00C963BC" w:rsidP="00C963BC">
      <w:pPr>
        <w:pStyle w:val="FootnoteText"/>
        <w:jc w:val="lowKashida"/>
        <w:rPr>
          <w:sz w:val="32"/>
          <w:szCs w:val="32"/>
          <w:rtl/>
        </w:rPr>
      </w:pPr>
      <w:r w:rsidRPr="00B80A14">
        <w:rPr>
          <w:rFonts w:hint="cs"/>
          <w:sz w:val="32"/>
          <w:szCs w:val="32"/>
          <w:rtl/>
        </w:rPr>
        <w:t>70</w:t>
      </w:r>
      <w:r w:rsidRPr="00B80A14">
        <w:rPr>
          <w:sz w:val="32"/>
          <w:szCs w:val="32"/>
          <w:rtl/>
        </w:rPr>
        <w:t>_ تفسير القرآن/لابن ابي حاتم عبد الرحمن بن محمد بن إدريس الرازي، المكتبة العصرية - صيدا، تحقيق: أسعد محمد الطيب.</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1</w:t>
      </w:r>
      <w:r w:rsidRPr="00B80A14">
        <w:rPr>
          <w:sz w:val="32"/>
          <w:szCs w:val="32"/>
          <w:rtl/>
        </w:rPr>
        <w:t>_تفسير القرآن، أبو المظفر منصور بن محمد بن عبد الجبار السمعاني، دار الوطن - الرياض - السعودية - 1418هـ- 1997م، ط1، تحقيق: ياسر بن إبراهيم و غنيم بن عباس بن غنيم.</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2</w:t>
      </w:r>
      <w:r w:rsidRPr="00B80A14">
        <w:rPr>
          <w:sz w:val="32"/>
          <w:szCs w:val="32"/>
          <w:rtl/>
        </w:rPr>
        <w:t>__تفسير القرآن/عبد الرزاق بن همام الصنعاني،مكتبة الرشد،الرياض، 1410 ،ط1 ،تحقيق: د. مصطفى مسلم محمد.</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3</w:t>
      </w:r>
      <w:r w:rsidRPr="00B80A14">
        <w:rPr>
          <w:sz w:val="32"/>
          <w:szCs w:val="32"/>
          <w:rtl/>
        </w:rPr>
        <w:t>__ تفسيرالقرطبي/  أبو عبد الله محمد بن أحمد الأنصاري القرطبي،دارالشعب،القاهرة.</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7</w:t>
      </w:r>
      <w:r w:rsidRPr="00B80A14">
        <w:rPr>
          <w:rFonts w:ascii="Traditional Arabic" w:hAnsi="Traditional Arabic" w:cs="Traditional Arabic" w:hint="cs"/>
          <w:sz w:val="32"/>
          <w:szCs w:val="32"/>
          <w:rtl/>
        </w:rPr>
        <w:t>4</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تفسير النسفي/المسمى بـ(مدارك التنزيل وحقائق التأويل)للامام حافظ الدين عبد الله بن أحمد بن محمود النسفي،ت(701)هـ،دار الكتاب العربي ،بيروت_لبنان.</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5</w:t>
      </w:r>
      <w:r w:rsidRPr="00B80A14">
        <w:rPr>
          <w:sz w:val="32"/>
          <w:szCs w:val="32"/>
          <w:rtl/>
        </w:rPr>
        <w:t>_تفسير سفيان الثوري/سفيان بن سعيد بن مسروق الثوري أبو عبد الله،دار الكتب العلمية - بيروت – 1403،ط1.</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6</w:t>
      </w:r>
      <w:r w:rsidRPr="00B80A14">
        <w:rPr>
          <w:sz w:val="32"/>
          <w:szCs w:val="32"/>
          <w:rtl/>
        </w:rPr>
        <w:t>_التفسير والمفسرون/محمد حسين الذهبي،دار الكتب الحديثة مصر،ط2، 1976م.</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7</w:t>
      </w:r>
      <w:r w:rsidRPr="00B80A14">
        <w:rPr>
          <w:sz w:val="32"/>
          <w:szCs w:val="32"/>
          <w:rtl/>
        </w:rPr>
        <w:t>_التفسير ورجاله/محمدالفاضل بن عاشور،دارالكتب الشرقية تونس،ط2.</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8</w:t>
      </w:r>
      <w:r w:rsidRPr="00B80A14">
        <w:rPr>
          <w:sz w:val="32"/>
          <w:szCs w:val="32"/>
          <w:rtl/>
        </w:rPr>
        <w:t>_ تقريب التفسير(تلخيص الكشاف)،قطب الدين محمدبن مسعود</w:t>
      </w:r>
      <w:r w:rsidRPr="00B80A14">
        <w:rPr>
          <w:rFonts w:hint="cs"/>
          <w:sz w:val="32"/>
          <w:szCs w:val="32"/>
          <w:rtl/>
        </w:rPr>
        <w:t xml:space="preserve"> </w:t>
      </w:r>
      <w:r w:rsidRPr="00B80A14">
        <w:rPr>
          <w:sz w:val="32"/>
          <w:szCs w:val="32"/>
          <w:rtl/>
        </w:rPr>
        <w:t>القالي الشقاء</w:t>
      </w:r>
      <w:r w:rsidRPr="00B80A14">
        <w:rPr>
          <w:rFonts w:hint="cs"/>
          <w:sz w:val="32"/>
          <w:szCs w:val="32"/>
          <w:rtl/>
        </w:rPr>
        <w:t xml:space="preserve"> </w:t>
      </w:r>
      <w:r w:rsidRPr="00B80A14">
        <w:rPr>
          <w:sz w:val="32"/>
          <w:szCs w:val="32"/>
          <w:rtl/>
        </w:rPr>
        <w:t>السيرافي ،مخطوطات</w:t>
      </w:r>
      <w:r w:rsidRPr="00B80A14">
        <w:rPr>
          <w:rFonts w:hint="cs"/>
          <w:sz w:val="32"/>
          <w:szCs w:val="32"/>
          <w:rtl/>
        </w:rPr>
        <w:t xml:space="preserve"> </w:t>
      </w:r>
      <w:r w:rsidRPr="00B80A14">
        <w:rPr>
          <w:sz w:val="32"/>
          <w:szCs w:val="32"/>
          <w:rtl/>
        </w:rPr>
        <w:t xml:space="preserve"> مكتبة الازهرالوطنية،رقم المخطوط(13180).</w:t>
      </w:r>
    </w:p>
    <w:p w:rsidR="00C963BC" w:rsidRPr="00B80A14" w:rsidRDefault="00C963BC" w:rsidP="00C963BC">
      <w:pPr>
        <w:pStyle w:val="FootnoteText"/>
        <w:jc w:val="lowKashida"/>
        <w:rPr>
          <w:sz w:val="32"/>
          <w:szCs w:val="32"/>
          <w:rtl/>
        </w:rPr>
      </w:pPr>
      <w:r w:rsidRPr="00B80A14">
        <w:rPr>
          <w:sz w:val="32"/>
          <w:szCs w:val="32"/>
          <w:rtl/>
        </w:rPr>
        <w:t>7</w:t>
      </w:r>
      <w:r w:rsidRPr="00B80A14">
        <w:rPr>
          <w:rFonts w:hint="cs"/>
          <w:sz w:val="32"/>
          <w:szCs w:val="32"/>
          <w:rtl/>
        </w:rPr>
        <w:t>9</w:t>
      </w:r>
      <w:r w:rsidRPr="00B80A14">
        <w:rPr>
          <w:sz w:val="32"/>
          <w:szCs w:val="32"/>
          <w:rtl/>
        </w:rPr>
        <w:t>_ تقريب التهذيب/احمدبن علي بن حجر العسقلاني ،دارالرشيد،سوريا،ط1.</w:t>
      </w:r>
    </w:p>
    <w:p w:rsidR="00C963BC" w:rsidRPr="00B80A14" w:rsidRDefault="00C963BC" w:rsidP="00C963BC">
      <w:pPr>
        <w:pStyle w:val="FootnoteText"/>
        <w:jc w:val="lowKashida"/>
        <w:rPr>
          <w:sz w:val="32"/>
          <w:szCs w:val="32"/>
          <w:rtl/>
        </w:rPr>
      </w:pPr>
      <w:r w:rsidRPr="00B80A14">
        <w:rPr>
          <w:rFonts w:hint="cs"/>
          <w:sz w:val="32"/>
          <w:szCs w:val="32"/>
          <w:rtl/>
        </w:rPr>
        <w:t>80</w:t>
      </w:r>
      <w:r w:rsidRPr="00B80A14">
        <w:rPr>
          <w:sz w:val="32"/>
          <w:szCs w:val="32"/>
          <w:rtl/>
        </w:rPr>
        <w:t>_التنبئة فيمن يبعثهُ الله على رأس المئة/للسيوطي، مخطوط بمكتبة الأسد بدمشق، رقم (6923):</w:t>
      </w:r>
    </w:p>
    <w:p w:rsidR="00C963BC" w:rsidRPr="00B80A14" w:rsidRDefault="00C963BC" w:rsidP="00C963BC">
      <w:pPr>
        <w:pStyle w:val="FootnoteText"/>
        <w:jc w:val="lowKashida"/>
        <w:rPr>
          <w:sz w:val="32"/>
          <w:szCs w:val="32"/>
          <w:rtl/>
        </w:rPr>
      </w:pPr>
      <w:r w:rsidRPr="00B80A14">
        <w:rPr>
          <w:sz w:val="32"/>
          <w:szCs w:val="32"/>
          <w:rtl/>
        </w:rPr>
        <w:t>8</w:t>
      </w:r>
      <w:r w:rsidRPr="00B80A14">
        <w:rPr>
          <w:rFonts w:hint="cs"/>
          <w:sz w:val="32"/>
          <w:szCs w:val="32"/>
          <w:rtl/>
        </w:rPr>
        <w:t>1</w:t>
      </w:r>
      <w:r w:rsidRPr="00B80A14">
        <w:rPr>
          <w:sz w:val="32"/>
          <w:szCs w:val="32"/>
          <w:rtl/>
        </w:rPr>
        <w:t>__تهذيب الآثار (مسند ابن عباس)/أبو جعفر محمد بن جرير الطبري، مطبعة المدني - مصر / القاهرة، تحقيق: محمود محمد شاكر.</w:t>
      </w:r>
    </w:p>
    <w:p w:rsidR="00C963BC" w:rsidRPr="00B80A14" w:rsidRDefault="00C963BC" w:rsidP="00C963BC">
      <w:pPr>
        <w:pStyle w:val="FootnoteText"/>
        <w:jc w:val="lowKashida"/>
        <w:rPr>
          <w:sz w:val="32"/>
          <w:szCs w:val="32"/>
          <w:rtl/>
        </w:rPr>
      </w:pPr>
      <w:r w:rsidRPr="00B80A14">
        <w:rPr>
          <w:sz w:val="32"/>
          <w:szCs w:val="32"/>
          <w:rtl/>
        </w:rPr>
        <w:t>8</w:t>
      </w:r>
      <w:r w:rsidRPr="00B80A14">
        <w:rPr>
          <w:rFonts w:hint="cs"/>
          <w:sz w:val="32"/>
          <w:szCs w:val="32"/>
          <w:rtl/>
        </w:rPr>
        <w:t>2</w:t>
      </w:r>
      <w:r w:rsidRPr="00B80A14">
        <w:rPr>
          <w:sz w:val="32"/>
          <w:szCs w:val="32"/>
          <w:rtl/>
        </w:rPr>
        <w:t>_تهذيب التهذيب/ أحمد بن علي بن حجر أبو الفضل العسقلاني الشافعي،دار الفكر - بيروت ، 1404، 1984،ط1.</w:t>
      </w:r>
    </w:p>
    <w:p w:rsidR="00C963BC" w:rsidRPr="00B80A14" w:rsidRDefault="00C963BC" w:rsidP="00C963BC">
      <w:pPr>
        <w:pStyle w:val="FootnoteText"/>
        <w:jc w:val="lowKashida"/>
        <w:rPr>
          <w:sz w:val="32"/>
          <w:szCs w:val="32"/>
          <w:rtl/>
        </w:rPr>
      </w:pPr>
      <w:r w:rsidRPr="00B80A14">
        <w:rPr>
          <w:sz w:val="32"/>
          <w:szCs w:val="32"/>
          <w:rtl/>
        </w:rPr>
        <w:t>8</w:t>
      </w:r>
      <w:r w:rsidRPr="00B80A14">
        <w:rPr>
          <w:rFonts w:hint="cs"/>
          <w:sz w:val="32"/>
          <w:szCs w:val="32"/>
          <w:rtl/>
        </w:rPr>
        <w:t>3</w:t>
      </w:r>
      <w:r w:rsidRPr="00B80A14">
        <w:rPr>
          <w:sz w:val="32"/>
          <w:szCs w:val="32"/>
          <w:rtl/>
        </w:rPr>
        <w:t>__ تهذيب الكمال/يوسف بن الزكي عبدالرحمن ابو الحجاج المزي،مؤسسة الرسالة ،بيروت،1400هـ.</w:t>
      </w:r>
    </w:p>
    <w:p w:rsidR="00C963BC" w:rsidRDefault="00C963BC" w:rsidP="00C963BC">
      <w:pPr>
        <w:pStyle w:val="FootnoteText"/>
        <w:jc w:val="lowKashida"/>
        <w:rPr>
          <w:sz w:val="32"/>
          <w:szCs w:val="32"/>
          <w:rtl/>
        </w:rPr>
      </w:pPr>
      <w:r w:rsidRPr="00B80A14">
        <w:rPr>
          <w:sz w:val="32"/>
          <w:szCs w:val="32"/>
          <w:rtl/>
        </w:rPr>
        <w:t>8</w:t>
      </w:r>
      <w:r w:rsidRPr="00B80A14">
        <w:rPr>
          <w:rFonts w:hint="cs"/>
          <w:sz w:val="32"/>
          <w:szCs w:val="32"/>
          <w:rtl/>
        </w:rPr>
        <w:t>4</w:t>
      </w:r>
      <w:r w:rsidRPr="00B80A14">
        <w:rPr>
          <w:sz w:val="32"/>
          <w:szCs w:val="32"/>
          <w:rtl/>
        </w:rPr>
        <w:t>__ تهذيب تاريخ دمشق /ابن عساكر،دارالمسيرة_بيروت،1979م،4/111،الشعر والشعراء/ابن قتيبة،دار الثقافة-بيروت،1964م.</w:t>
      </w:r>
    </w:p>
    <w:p w:rsidR="00C963BC" w:rsidRDefault="00C963BC" w:rsidP="00C963BC">
      <w:pPr>
        <w:pStyle w:val="FootnoteText"/>
        <w:jc w:val="lowKashida"/>
        <w:rPr>
          <w:sz w:val="32"/>
          <w:szCs w:val="32"/>
          <w:rtl/>
        </w:rPr>
      </w:pPr>
    </w:p>
    <w:p w:rsidR="00C963BC" w:rsidRDefault="00C963BC" w:rsidP="00C963BC">
      <w:pPr>
        <w:pStyle w:val="FootnoteText"/>
        <w:jc w:val="lowKashida"/>
        <w:rPr>
          <w:sz w:val="32"/>
          <w:szCs w:val="32"/>
          <w:rtl/>
        </w:rPr>
      </w:pPr>
    </w:p>
    <w:p w:rsidR="00C963BC" w:rsidRDefault="00C963BC" w:rsidP="00C963BC">
      <w:pPr>
        <w:pStyle w:val="FootnoteText"/>
        <w:rPr>
          <w:sz w:val="32"/>
          <w:szCs w:val="32"/>
          <w:rtl/>
        </w:rPr>
      </w:pPr>
    </w:p>
    <w:p w:rsidR="00C963BC" w:rsidRPr="00267A17" w:rsidRDefault="00C963BC" w:rsidP="00C963BC">
      <w:pPr>
        <w:pStyle w:val="FootnoteText"/>
        <w:jc w:val="center"/>
        <w:rPr>
          <w:b/>
          <w:bCs/>
          <w:sz w:val="40"/>
          <w:szCs w:val="40"/>
          <w:rtl/>
        </w:rPr>
      </w:pPr>
      <w:r w:rsidRPr="00267A17">
        <w:rPr>
          <w:b/>
          <w:bCs/>
          <w:sz w:val="40"/>
          <w:szCs w:val="40"/>
          <w:rtl/>
        </w:rPr>
        <w:t>(حرف الثاء)</w:t>
      </w:r>
    </w:p>
    <w:p w:rsidR="00C963BC" w:rsidRPr="00B80A14" w:rsidRDefault="00C963BC" w:rsidP="00C963BC">
      <w:pPr>
        <w:pStyle w:val="FootnoteText"/>
        <w:jc w:val="lowKashida"/>
        <w:rPr>
          <w:sz w:val="32"/>
          <w:szCs w:val="32"/>
          <w:rtl/>
        </w:rPr>
      </w:pPr>
    </w:p>
    <w:p w:rsidR="00C963BC" w:rsidRPr="00B80A14" w:rsidRDefault="00C963BC" w:rsidP="00C963BC">
      <w:pPr>
        <w:pStyle w:val="FootnoteText"/>
        <w:jc w:val="lowKashida"/>
        <w:rPr>
          <w:sz w:val="32"/>
          <w:szCs w:val="32"/>
          <w:rtl/>
        </w:rPr>
      </w:pPr>
      <w:r w:rsidRPr="00B80A14">
        <w:rPr>
          <w:sz w:val="32"/>
          <w:szCs w:val="32"/>
          <w:rtl/>
        </w:rPr>
        <w:t>8</w:t>
      </w:r>
      <w:r w:rsidRPr="00B80A14">
        <w:rPr>
          <w:rFonts w:hint="cs"/>
          <w:sz w:val="32"/>
          <w:szCs w:val="32"/>
          <w:rtl/>
        </w:rPr>
        <w:t>5</w:t>
      </w:r>
      <w:r w:rsidRPr="00B80A14">
        <w:rPr>
          <w:sz w:val="32"/>
          <w:szCs w:val="32"/>
          <w:rtl/>
        </w:rPr>
        <w:t>_ الثقات/محمدبن حبان البستي،مجلس دائرة المعارف العثمانية ،الهند.بلا تاريخ</w:t>
      </w:r>
    </w:p>
    <w:p w:rsidR="00C963BC" w:rsidRPr="00B80A14" w:rsidRDefault="00C963BC" w:rsidP="00C963BC">
      <w:pPr>
        <w:pStyle w:val="FootnoteText"/>
        <w:jc w:val="lowKashida"/>
        <w:rPr>
          <w:sz w:val="32"/>
          <w:szCs w:val="32"/>
          <w:rtl/>
        </w:rPr>
      </w:pPr>
      <w:r w:rsidRPr="00B80A14">
        <w:rPr>
          <w:sz w:val="32"/>
          <w:szCs w:val="32"/>
          <w:rtl/>
        </w:rPr>
        <w:t>8</w:t>
      </w:r>
      <w:r w:rsidRPr="00B80A14">
        <w:rPr>
          <w:rFonts w:hint="cs"/>
          <w:sz w:val="32"/>
          <w:szCs w:val="32"/>
          <w:rtl/>
        </w:rPr>
        <w:t>6</w:t>
      </w:r>
      <w:r w:rsidRPr="00B80A14">
        <w:rPr>
          <w:sz w:val="32"/>
          <w:szCs w:val="32"/>
          <w:rtl/>
        </w:rPr>
        <w:t>_ الثقات/ محمد بن حبان بن أحمد أبو حاتم التميمي البستي،دار الفكر – 1395هـ - 1975، ط1، تحقيق: السيد شرف الدين أحمد</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hint="cs"/>
          <w:b/>
          <w:bCs/>
          <w:sz w:val="36"/>
          <w:szCs w:val="36"/>
          <w:rtl/>
          <w:lang w:bidi="ar-IQ"/>
        </w:rPr>
        <w:t>(</w:t>
      </w:r>
      <w:r w:rsidRPr="00267A17">
        <w:rPr>
          <w:rFonts w:ascii="Traditional Arabic" w:hAnsi="Traditional Arabic" w:cs="Traditional Arabic"/>
          <w:b/>
          <w:bCs/>
          <w:sz w:val="36"/>
          <w:szCs w:val="36"/>
          <w:rtl/>
          <w:lang w:bidi="ar-IQ"/>
        </w:rPr>
        <w:t>حرف</w:t>
      </w:r>
      <w:r w:rsidRPr="00267A17">
        <w:rPr>
          <w:rFonts w:ascii="Traditional Arabic" w:hAnsi="Traditional Arabic" w:cs="Traditional Arabic" w:hint="cs"/>
          <w:b/>
          <w:bCs/>
          <w:sz w:val="36"/>
          <w:szCs w:val="36"/>
          <w:rtl/>
          <w:lang w:bidi="ar-IQ"/>
        </w:rPr>
        <w:t xml:space="preserve"> </w:t>
      </w:r>
      <w:r w:rsidRPr="00267A17">
        <w:rPr>
          <w:rFonts w:ascii="Traditional Arabic" w:hAnsi="Traditional Arabic" w:cs="Traditional Arabic"/>
          <w:b/>
          <w:bCs/>
          <w:sz w:val="36"/>
          <w:szCs w:val="36"/>
          <w:rtl/>
          <w:lang w:bidi="ar-IQ"/>
        </w:rPr>
        <w:t>الجيم)</w:t>
      </w:r>
    </w:p>
    <w:p w:rsidR="00C963BC" w:rsidRPr="00B80A14" w:rsidRDefault="00C963BC" w:rsidP="00C963BC">
      <w:pPr>
        <w:pStyle w:val="FootnoteText"/>
        <w:jc w:val="lowKashida"/>
        <w:rPr>
          <w:sz w:val="32"/>
          <w:szCs w:val="32"/>
          <w:rtl/>
        </w:rPr>
      </w:pPr>
      <w:r w:rsidRPr="00B80A14">
        <w:rPr>
          <w:sz w:val="32"/>
          <w:szCs w:val="32"/>
          <w:rtl/>
        </w:rPr>
        <w:t>8</w:t>
      </w:r>
      <w:r w:rsidRPr="00B80A14">
        <w:rPr>
          <w:rFonts w:hint="cs"/>
          <w:sz w:val="32"/>
          <w:szCs w:val="32"/>
          <w:rtl/>
        </w:rPr>
        <w:t>7</w:t>
      </w:r>
      <w:r w:rsidRPr="00B80A14">
        <w:rPr>
          <w:sz w:val="32"/>
          <w:szCs w:val="32"/>
          <w:rtl/>
        </w:rPr>
        <w:t>_ الجرح التعديل/ابن ابي حاتمالرازي ،الهندحيدر آبادالدكن،مطبعةدائرةالمعارف العثمانية،1952م.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8</w:t>
      </w:r>
      <w:r w:rsidRPr="00B80A14">
        <w:rPr>
          <w:rFonts w:ascii="Traditional Arabic" w:hAnsi="Traditional Arabic" w:cs="Traditional Arabic" w:hint="cs"/>
          <w:sz w:val="32"/>
          <w:szCs w:val="32"/>
          <w:rtl/>
          <w:lang w:bidi="ar-IQ"/>
        </w:rPr>
        <w:t>8</w:t>
      </w:r>
      <w:r w:rsidRPr="00B80A14">
        <w:rPr>
          <w:rFonts w:ascii="Traditional Arabic" w:hAnsi="Traditional Arabic" w:cs="Traditional Arabic"/>
          <w:sz w:val="32"/>
          <w:szCs w:val="32"/>
          <w:rtl/>
          <w:lang w:bidi="ar-IQ"/>
        </w:rPr>
        <w:t>_ جلاء الأفهام في فضل الصلاة على محمد خير الأنام، محمد بن أبي بكر أيوب الزرعي أبو عبد الله، دار العروبة - الكويت - 1407 - 1987، ط2، تحقيق: شعيب الأرناؤوط ،وعبد القادر الأرناؤوط .</w:t>
      </w:r>
    </w:p>
    <w:p w:rsidR="00C963BC" w:rsidRPr="00B80A14" w:rsidRDefault="00C963BC" w:rsidP="00C963BC">
      <w:pPr>
        <w:pStyle w:val="FootnoteText"/>
        <w:jc w:val="lowKashida"/>
        <w:rPr>
          <w:sz w:val="32"/>
          <w:szCs w:val="32"/>
          <w:rtl/>
        </w:rPr>
      </w:pPr>
      <w:r w:rsidRPr="00B80A14">
        <w:rPr>
          <w:sz w:val="32"/>
          <w:szCs w:val="32"/>
          <w:rtl/>
        </w:rPr>
        <w:t>8</w:t>
      </w:r>
      <w:r w:rsidRPr="00B80A14">
        <w:rPr>
          <w:rFonts w:hint="cs"/>
          <w:sz w:val="32"/>
          <w:szCs w:val="32"/>
          <w:rtl/>
        </w:rPr>
        <w:t>9</w:t>
      </w:r>
      <w:r w:rsidRPr="00B80A14">
        <w:rPr>
          <w:sz w:val="32"/>
          <w:szCs w:val="32"/>
          <w:rtl/>
        </w:rPr>
        <w:t>_ جلال الدين السيوطي وجهودهُ في الدرس اللغوي/ وطاهر سليمان حمودة،المكتب الإسلامي،بيروت.</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hint="cs"/>
          <w:sz w:val="32"/>
          <w:szCs w:val="32"/>
          <w:rtl/>
        </w:rPr>
        <w:t>90</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الجمل في النحو/ابو القاسم عبد الرحمن بن اسحاق  الزجاجي ،تحقيق:د.علين الحمد،مؤسسة الرسالة،بيروت،ودار الأمل،الاردن</w:t>
      </w:r>
      <w:r w:rsidRPr="00B80A14">
        <w:rPr>
          <w:rFonts w:ascii="Traditional Arabic" w:hAnsi="Traditional Arabic" w:cs="Traditional Arabic"/>
          <w:sz w:val="32"/>
          <w:szCs w:val="32"/>
          <w:rtl/>
        </w:rPr>
        <w:t>،بلا تاريخ.</w:t>
      </w:r>
    </w:p>
    <w:p w:rsidR="00C963BC" w:rsidRPr="00B80A14" w:rsidRDefault="00C963BC" w:rsidP="00C963BC">
      <w:pPr>
        <w:pStyle w:val="FootnoteText"/>
        <w:jc w:val="lowKashida"/>
        <w:rPr>
          <w:sz w:val="32"/>
          <w:szCs w:val="32"/>
          <w:rtl/>
        </w:rPr>
      </w:pPr>
      <w:r w:rsidRPr="00B80A14">
        <w:rPr>
          <w:sz w:val="32"/>
          <w:szCs w:val="32"/>
          <w:rtl/>
        </w:rPr>
        <w:t>9</w:t>
      </w:r>
      <w:r w:rsidRPr="00B80A14">
        <w:rPr>
          <w:rFonts w:hint="cs"/>
          <w:sz w:val="32"/>
          <w:szCs w:val="32"/>
          <w:rtl/>
        </w:rPr>
        <w:t>1</w:t>
      </w:r>
      <w:r w:rsidRPr="00B80A14">
        <w:rPr>
          <w:sz w:val="32"/>
          <w:szCs w:val="32"/>
          <w:rtl/>
        </w:rPr>
        <w:t>_ الجمل في النحو/الخليل بن أحمد الفراهيدي - 1416هـ 1995م،ط1، تحقيق: د . فخر الدين قباوة.</w:t>
      </w:r>
    </w:p>
    <w:p w:rsidR="00C963BC" w:rsidRPr="00B80A14" w:rsidRDefault="00C963BC" w:rsidP="00C963BC">
      <w:pPr>
        <w:pStyle w:val="FootnoteText"/>
        <w:jc w:val="lowKashida"/>
        <w:rPr>
          <w:sz w:val="32"/>
          <w:szCs w:val="32"/>
          <w:rtl/>
        </w:rPr>
      </w:pPr>
      <w:r w:rsidRPr="00B80A14">
        <w:rPr>
          <w:sz w:val="32"/>
          <w:szCs w:val="32"/>
          <w:rtl/>
        </w:rPr>
        <w:t>9</w:t>
      </w:r>
      <w:r w:rsidRPr="00B80A14">
        <w:rPr>
          <w:rFonts w:hint="cs"/>
          <w:sz w:val="32"/>
          <w:szCs w:val="32"/>
          <w:rtl/>
        </w:rPr>
        <w:t>2</w:t>
      </w:r>
      <w:r w:rsidRPr="00B80A14">
        <w:rPr>
          <w:sz w:val="32"/>
          <w:szCs w:val="32"/>
          <w:rtl/>
        </w:rPr>
        <w:t>_جمهرة اشعار العرب/ أبو زيد القرشي،دار الأرقم،بيروت،تحقيق: عمر فاروق الطباع،بلا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9</w:t>
      </w:r>
      <w:r w:rsidRPr="00B80A14">
        <w:rPr>
          <w:rFonts w:ascii="Traditional Arabic" w:hAnsi="Traditional Arabic" w:cs="Traditional Arabic" w:hint="cs"/>
          <w:sz w:val="32"/>
          <w:szCs w:val="32"/>
          <w:rtl/>
          <w:lang w:bidi="ar-IQ"/>
        </w:rPr>
        <w:t>3</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جمهرة الامثال/الشيخ الأديب أبو هلال العسكري،دار الفكر - بيروت - 1408هـ - 1988م.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9</w:t>
      </w:r>
      <w:r w:rsidRPr="00B80A14">
        <w:rPr>
          <w:rFonts w:ascii="Traditional Arabic" w:hAnsi="Traditional Arabic" w:cs="Traditional Arabic" w:hint="cs"/>
          <w:sz w:val="32"/>
          <w:szCs w:val="32"/>
          <w:rtl/>
          <w:lang w:bidi="ar-IQ"/>
        </w:rPr>
        <w:t>4</w:t>
      </w:r>
      <w:r w:rsidRPr="00B80A14">
        <w:rPr>
          <w:rFonts w:ascii="Traditional Arabic" w:hAnsi="Traditional Arabic" w:cs="Traditional Arabic"/>
          <w:sz w:val="32"/>
          <w:szCs w:val="32"/>
          <w:rtl/>
          <w:lang w:bidi="ar-IQ"/>
        </w:rPr>
        <w:t>_جمهرة اللغة/</w:t>
      </w:r>
      <w:r w:rsidRPr="00B80A14">
        <w:rPr>
          <w:rFonts w:ascii="Traditional Arabic" w:hAnsi="Traditional Arabic" w:cs="Traditional Arabic"/>
          <w:sz w:val="32"/>
          <w:szCs w:val="32"/>
          <w:rtl/>
        </w:rPr>
        <w:t xml:space="preserve"> </w:t>
      </w:r>
      <w:r w:rsidRPr="00B80A14">
        <w:rPr>
          <w:rFonts w:ascii="Traditional Arabic" w:hAnsi="Traditional Arabic" w:cs="Traditional Arabic"/>
          <w:sz w:val="32"/>
          <w:szCs w:val="32"/>
          <w:rtl/>
          <w:lang w:bidi="ar-IQ"/>
        </w:rPr>
        <w:t>دار العلم للملايين - بيروت - 1987م،ط1 ، تحقيق: رمزي منير بعلبكي .</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hint="cs"/>
          <w:b/>
          <w:bCs/>
          <w:sz w:val="36"/>
          <w:szCs w:val="36"/>
          <w:rtl/>
          <w:lang w:bidi="ar-IQ"/>
        </w:rPr>
        <w:t>(</w:t>
      </w:r>
      <w:r w:rsidRPr="00267A17">
        <w:rPr>
          <w:rFonts w:ascii="Traditional Arabic" w:hAnsi="Traditional Arabic" w:cs="Traditional Arabic"/>
          <w:b/>
          <w:bCs/>
          <w:sz w:val="36"/>
          <w:szCs w:val="36"/>
          <w:rtl/>
          <w:lang w:bidi="ar-IQ"/>
        </w:rPr>
        <w:t>حرف الحاء)</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9</w:t>
      </w:r>
      <w:r w:rsidRPr="00B80A14">
        <w:rPr>
          <w:rFonts w:ascii="Traditional Arabic" w:hAnsi="Traditional Arabic" w:cs="Traditional Arabic" w:hint="cs"/>
          <w:sz w:val="32"/>
          <w:szCs w:val="32"/>
          <w:rtl/>
          <w:lang w:bidi="ar-IQ"/>
        </w:rPr>
        <w:t>5</w:t>
      </w:r>
      <w:r w:rsidRPr="00B80A14">
        <w:rPr>
          <w:rFonts w:ascii="Traditional Arabic" w:hAnsi="Traditional Arabic" w:cs="Traditional Arabic"/>
          <w:sz w:val="32"/>
          <w:szCs w:val="32"/>
          <w:rtl/>
          <w:lang w:bidi="ar-IQ"/>
        </w:rPr>
        <w:t>__حاشية الدسوقي على الشرح الكبير/للعلامة شمس الدين الشيخ محمد عرفة الدسوقي ت(1230)هـ،دار احياء الكتب العلمية/عيسى البابي الحلبي وشرِكاهُ.</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9</w:t>
      </w:r>
      <w:r w:rsidRPr="00B80A14">
        <w:rPr>
          <w:rFonts w:ascii="Traditional Arabic" w:hAnsi="Traditional Arabic" w:cs="Traditional Arabic" w:hint="cs"/>
          <w:sz w:val="32"/>
          <w:szCs w:val="32"/>
          <w:rtl/>
          <w:lang w:bidi="ar-IQ"/>
        </w:rPr>
        <w:t>6</w:t>
      </w:r>
      <w:r w:rsidRPr="00B80A14">
        <w:rPr>
          <w:rFonts w:ascii="Traditional Arabic" w:hAnsi="Traditional Arabic" w:cs="Traditional Arabic"/>
          <w:sz w:val="32"/>
          <w:szCs w:val="32"/>
          <w:rtl/>
          <w:lang w:bidi="ar-IQ"/>
        </w:rPr>
        <w:t>_ حاشية فتوح الغيب في الكشف عن متاع الريب/حسين بن محمد الطيبي ،وهي حاشية على تفسير الكشاف،مخطوطات مكتبة الاسدالوطنية ،دمشق،ج2،برقم(13166)</w:t>
      </w:r>
      <w:r w:rsidRPr="00B80A14">
        <w:rPr>
          <w:rFonts w:ascii="Traditional Arabic" w:hAnsi="Traditional Arabic" w:cs="Traditional Arabic"/>
          <w:sz w:val="32"/>
          <w:szCs w:val="32"/>
          <w:rtl/>
        </w:rPr>
        <w:t>..</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9</w:t>
      </w:r>
      <w:r w:rsidRPr="00B80A14">
        <w:rPr>
          <w:rFonts w:ascii="Traditional Arabic" w:hAnsi="Traditional Arabic" w:cs="Traditional Arabic" w:hint="cs"/>
          <w:sz w:val="32"/>
          <w:szCs w:val="32"/>
          <w:rtl/>
          <w:lang w:bidi="ar-IQ"/>
        </w:rPr>
        <w:t>7</w:t>
      </w:r>
      <w:r w:rsidRPr="00B80A14">
        <w:rPr>
          <w:rFonts w:ascii="Traditional Arabic" w:hAnsi="Traditional Arabic" w:cs="Traditional Arabic"/>
          <w:sz w:val="32"/>
          <w:szCs w:val="32"/>
          <w:rtl/>
          <w:lang w:bidi="ar-IQ"/>
        </w:rPr>
        <w:t>__ الحاوي للفتاوي/جلال الدين عبدالرحمن السيوطي،دار الفكر،بيروت.بلا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9</w:t>
      </w:r>
      <w:r w:rsidRPr="00B80A14">
        <w:rPr>
          <w:rFonts w:ascii="Traditional Arabic" w:hAnsi="Traditional Arabic" w:cs="Traditional Arabic" w:hint="cs"/>
          <w:sz w:val="32"/>
          <w:szCs w:val="32"/>
          <w:rtl/>
        </w:rPr>
        <w:t>8</w:t>
      </w:r>
      <w:r w:rsidRPr="00B80A14">
        <w:rPr>
          <w:rFonts w:ascii="Traditional Arabic" w:hAnsi="Traditional Arabic" w:cs="Traditional Arabic"/>
          <w:sz w:val="32"/>
          <w:szCs w:val="32"/>
          <w:rtl/>
        </w:rPr>
        <w:t>_ ح</w:t>
      </w:r>
      <w:r>
        <w:rPr>
          <w:rFonts w:ascii="Traditional Arabic" w:hAnsi="Traditional Arabic" w:cs="Traditional Arabic" w:hint="cs"/>
          <w:sz w:val="32"/>
          <w:szCs w:val="32"/>
          <w:rtl/>
        </w:rPr>
        <w:t>ُ</w:t>
      </w:r>
      <w:r w:rsidRPr="00B80A14">
        <w:rPr>
          <w:rFonts w:ascii="Traditional Arabic" w:hAnsi="Traditional Arabic" w:cs="Traditional Arabic"/>
          <w:sz w:val="32"/>
          <w:szCs w:val="32"/>
          <w:rtl/>
        </w:rPr>
        <w:t>جة القراءات/ابو زرعة عبد الرحمن بن محمد بن زنجلة،تحقيق:سعيد الأفغاني،مؤسسة الرسالة ،بيروت،ط4، 1404هـ_1984م.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9</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 ح</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سن المحاضرةفي </w:t>
      </w:r>
      <w:r>
        <w:rPr>
          <w:rFonts w:ascii="Traditional Arabic" w:hAnsi="Traditional Arabic" w:cs="Traditional Arabic" w:hint="cs"/>
          <w:sz w:val="32"/>
          <w:szCs w:val="32"/>
          <w:rtl/>
          <w:lang w:bidi="ar-IQ"/>
        </w:rPr>
        <w:t>أ</w:t>
      </w:r>
      <w:r w:rsidRPr="00B80A14">
        <w:rPr>
          <w:rFonts w:ascii="Traditional Arabic" w:hAnsi="Traditional Arabic" w:cs="Traditional Arabic"/>
          <w:sz w:val="32"/>
          <w:szCs w:val="32"/>
          <w:rtl/>
          <w:lang w:bidi="ar-IQ"/>
        </w:rPr>
        <w:t>خبار مصر والقاهرة/تحقيق:محمدابوالفضل إبراهيم،ط1،مطبعة عيسى البابي الحلبي،مصر،1967م.</w:t>
      </w:r>
    </w:p>
    <w:p w:rsidR="00C963BC" w:rsidRPr="00B80A14" w:rsidRDefault="00C963BC" w:rsidP="00C963BC">
      <w:pPr>
        <w:pStyle w:val="FootnoteText"/>
        <w:jc w:val="lowKashida"/>
        <w:rPr>
          <w:sz w:val="32"/>
          <w:szCs w:val="32"/>
          <w:rtl/>
        </w:rPr>
      </w:pPr>
      <w:r w:rsidRPr="00B80A14">
        <w:rPr>
          <w:rFonts w:hint="cs"/>
          <w:sz w:val="32"/>
          <w:szCs w:val="32"/>
          <w:rtl/>
        </w:rPr>
        <w:lastRenderedPageBreak/>
        <w:t>100</w:t>
      </w:r>
      <w:r w:rsidRPr="00B80A14">
        <w:rPr>
          <w:sz w:val="32"/>
          <w:szCs w:val="32"/>
          <w:rtl/>
        </w:rPr>
        <w:t>_ حدائق الأنوار ومطالع الأسرار في سيرة النبي المختار/ محمد بن عمر بحرق الحضرمي الشافعي، دار الحاوي - بيروت - 1998م،ط1، تحقيق: محمد غسان نصوح عزقول.</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10</w:t>
      </w:r>
      <w:r w:rsidRPr="00B80A14">
        <w:rPr>
          <w:rFonts w:ascii="Traditional Arabic" w:hAnsi="Traditional Arabic" w:cs="Traditional Arabic" w:hint="cs"/>
          <w:sz w:val="32"/>
          <w:szCs w:val="32"/>
          <w:rtl/>
          <w:lang w:bidi="ar-IQ"/>
        </w:rPr>
        <w:t>1</w:t>
      </w:r>
      <w:r w:rsidRPr="00B80A14">
        <w:rPr>
          <w:rFonts w:ascii="Traditional Arabic" w:hAnsi="Traditional Arabic" w:cs="Traditional Arabic"/>
          <w:sz w:val="32"/>
          <w:szCs w:val="32"/>
          <w:rtl/>
          <w:lang w:bidi="ar-IQ"/>
        </w:rPr>
        <w:t>_ حقائق الأخبار/إسماعيل سرهنك،لمطبعة الأميرية،مصر،1310هـ.</w:t>
      </w:r>
    </w:p>
    <w:p w:rsidR="00C963BC" w:rsidRPr="00B80A14" w:rsidRDefault="00C963BC" w:rsidP="00C963BC">
      <w:pPr>
        <w:pStyle w:val="FootnoteText"/>
        <w:jc w:val="lowKashida"/>
        <w:rPr>
          <w:sz w:val="32"/>
          <w:szCs w:val="32"/>
          <w:rtl/>
        </w:rPr>
      </w:pPr>
      <w:r w:rsidRPr="00B80A14">
        <w:rPr>
          <w:sz w:val="32"/>
          <w:szCs w:val="32"/>
          <w:rtl/>
        </w:rPr>
        <w:t>10</w:t>
      </w:r>
      <w:r w:rsidRPr="00B80A14">
        <w:rPr>
          <w:rFonts w:hint="cs"/>
          <w:sz w:val="32"/>
          <w:szCs w:val="32"/>
          <w:rtl/>
        </w:rPr>
        <w:t>2</w:t>
      </w:r>
      <w:r w:rsidRPr="00B80A14">
        <w:rPr>
          <w:sz w:val="32"/>
          <w:szCs w:val="32"/>
          <w:rtl/>
        </w:rPr>
        <w:t>_ الحقيقة والمجاز/ عبد الغني النابلسي،مخطوط دارالكتب الوطنية التونسية، رقم (219) .</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10</w:t>
      </w:r>
      <w:r w:rsidRPr="00B80A14">
        <w:rPr>
          <w:rFonts w:ascii="Traditional Arabic" w:hAnsi="Traditional Arabic" w:cs="Traditional Arabic" w:hint="cs"/>
          <w:sz w:val="32"/>
          <w:szCs w:val="32"/>
          <w:rtl/>
        </w:rPr>
        <w:t>3</w:t>
      </w:r>
      <w:r>
        <w:rPr>
          <w:rFonts w:ascii="Traditional Arabic" w:hAnsi="Traditional Arabic" w:cs="Traditional Arabic"/>
          <w:sz w:val="32"/>
          <w:szCs w:val="32"/>
          <w:rtl/>
        </w:rPr>
        <w:t>_ حلية ال</w:t>
      </w:r>
      <w:r>
        <w:rPr>
          <w:rFonts w:ascii="Traditional Arabic" w:hAnsi="Traditional Arabic" w:cs="Traditional Arabic" w:hint="cs"/>
          <w:sz w:val="32"/>
          <w:szCs w:val="32"/>
          <w:rtl/>
        </w:rPr>
        <w:t>أ</w:t>
      </w:r>
      <w:r>
        <w:rPr>
          <w:rFonts w:ascii="Traditional Arabic" w:hAnsi="Traditional Arabic" w:cs="Traditional Arabic"/>
          <w:sz w:val="32"/>
          <w:szCs w:val="32"/>
          <w:rtl/>
        </w:rPr>
        <w:t>ولياء وطبقات ال</w:t>
      </w:r>
      <w:r>
        <w:rPr>
          <w:rFonts w:ascii="Traditional Arabic" w:hAnsi="Traditional Arabic" w:cs="Traditional Arabic" w:hint="cs"/>
          <w:sz w:val="32"/>
          <w:szCs w:val="32"/>
          <w:rtl/>
        </w:rPr>
        <w:t>أ</w:t>
      </w:r>
      <w:r w:rsidRPr="00B80A14">
        <w:rPr>
          <w:rFonts w:ascii="Traditional Arabic" w:hAnsi="Traditional Arabic" w:cs="Traditional Arabic"/>
          <w:sz w:val="32"/>
          <w:szCs w:val="32"/>
          <w:rtl/>
        </w:rPr>
        <w:t>صفياء/الحافظ ابي نعيم احمد بن عبد الله الاصبهاني، ت(430)هـ، داراحياءالكتاب،بيروت، ط4.</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10</w:t>
      </w:r>
      <w:r w:rsidRPr="00B80A14">
        <w:rPr>
          <w:rFonts w:ascii="Traditional Arabic" w:hAnsi="Traditional Arabic" w:cs="Traditional Arabic" w:hint="cs"/>
          <w:sz w:val="32"/>
          <w:szCs w:val="32"/>
          <w:rtl/>
        </w:rPr>
        <w:t>4</w:t>
      </w:r>
      <w:r w:rsidRPr="00B80A14">
        <w:rPr>
          <w:rFonts w:ascii="Traditional Arabic" w:hAnsi="Traditional Arabic" w:cs="Traditional Arabic"/>
          <w:sz w:val="32"/>
          <w:szCs w:val="32"/>
          <w:rtl/>
        </w:rPr>
        <w:t>_ الحماسة البصرية/صدر الدين بن ابي الفرج بن الحسين البصري،ت(659)هـ،تحقيق مختار الدين احمد،دائرةالمعارف العثمانيةفي حيدرآبادالدكن _الهند،ط1.</w:t>
      </w:r>
    </w:p>
    <w:p w:rsidR="00C963BC" w:rsidRPr="00267A17" w:rsidRDefault="00C963BC" w:rsidP="00C963BC">
      <w:pPr>
        <w:pStyle w:val="FootnoteText"/>
        <w:jc w:val="center"/>
        <w:rPr>
          <w:b/>
          <w:bCs/>
          <w:rtl/>
        </w:rPr>
      </w:pPr>
      <w:r w:rsidRPr="00267A17">
        <w:rPr>
          <w:b/>
          <w:bCs/>
          <w:rtl/>
        </w:rPr>
        <w:t>(حرف الخاء)</w:t>
      </w:r>
    </w:p>
    <w:p w:rsidR="00C963BC" w:rsidRPr="00B80A14" w:rsidRDefault="00C963BC" w:rsidP="00C963BC">
      <w:pPr>
        <w:pStyle w:val="FootnoteText"/>
        <w:jc w:val="lowKashida"/>
        <w:rPr>
          <w:sz w:val="32"/>
          <w:szCs w:val="32"/>
          <w:rtl/>
        </w:rPr>
      </w:pPr>
      <w:r w:rsidRPr="00B80A14">
        <w:rPr>
          <w:sz w:val="32"/>
          <w:szCs w:val="32"/>
          <w:rtl/>
        </w:rPr>
        <w:t>10</w:t>
      </w:r>
      <w:r w:rsidRPr="00B80A14">
        <w:rPr>
          <w:rFonts w:hint="cs"/>
          <w:sz w:val="32"/>
          <w:szCs w:val="32"/>
          <w:rtl/>
        </w:rPr>
        <w:t>5</w:t>
      </w:r>
      <w:r>
        <w:rPr>
          <w:sz w:val="32"/>
          <w:szCs w:val="32"/>
          <w:rtl/>
        </w:rPr>
        <w:t>_ خزانة ال</w:t>
      </w:r>
      <w:r>
        <w:rPr>
          <w:rFonts w:hint="cs"/>
          <w:sz w:val="32"/>
          <w:szCs w:val="32"/>
          <w:rtl/>
        </w:rPr>
        <w:t>أ</w:t>
      </w:r>
      <w:r w:rsidRPr="00B80A14">
        <w:rPr>
          <w:sz w:val="32"/>
          <w:szCs w:val="32"/>
          <w:rtl/>
        </w:rPr>
        <w:t>دب ولب لباب لسان العرب/عبدالقادر بن عمرالبغدادي، ت(1093)هـ.</w:t>
      </w:r>
    </w:p>
    <w:p w:rsidR="00C963BC" w:rsidRPr="00B80A14" w:rsidRDefault="00C963BC" w:rsidP="00C963BC">
      <w:pPr>
        <w:pStyle w:val="FootnoteText"/>
        <w:jc w:val="lowKashida"/>
        <w:rPr>
          <w:sz w:val="32"/>
          <w:szCs w:val="32"/>
          <w:rtl/>
        </w:rPr>
      </w:pPr>
      <w:r w:rsidRPr="00B80A14">
        <w:rPr>
          <w:sz w:val="32"/>
          <w:szCs w:val="32"/>
          <w:rtl/>
        </w:rPr>
        <w:t>10</w:t>
      </w:r>
      <w:r w:rsidRPr="00B80A14">
        <w:rPr>
          <w:rFonts w:hint="cs"/>
          <w:sz w:val="32"/>
          <w:szCs w:val="32"/>
          <w:rtl/>
        </w:rPr>
        <w:t>6</w:t>
      </w:r>
      <w:r w:rsidRPr="00B80A14">
        <w:rPr>
          <w:sz w:val="32"/>
          <w:szCs w:val="32"/>
          <w:rtl/>
        </w:rPr>
        <w:t>_الخطط التوفيقية /علي مبارك باشا، الهيئة المصرية العامة للكتاب،القاهرة، 1980م  .</w:t>
      </w:r>
    </w:p>
    <w:p w:rsidR="00C963BC" w:rsidRPr="00B80A14" w:rsidRDefault="00C963BC" w:rsidP="00C963BC">
      <w:pPr>
        <w:pStyle w:val="FootnoteText"/>
        <w:jc w:val="lowKashida"/>
        <w:rPr>
          <w:sz w:val="32"/>
          <w:szCs w:val="32"/>
          <w:rtl/>
        </w:rPr>
      </w:pPr>
      <w:r w:rsidRPr="00B80A14">
        <w:rPr>
          <w:sz w:val="32"/>
          <w:szCs w:val="32"/>
          <w:rtl/>
        </w:rPr>
        <w:t>10</w:t>
      </w:r>
      <w:r w:rsidRPr="00B80A14">
        <w:rPr>
          <w:rFonts w:hint="cs"/>
          <w:sz w:val="32"/>
          <w:szCs w:val="32"/>
          <w:rtl/>
        </w:rPr>
        <w:t>7</w:t>
      </w:r>
      <w:r w:rsidRPr="00B80A14">
        <w:rPr>
          <w:sz w:val="32"/>
          <w:szCs w:val="32"/>
          <w:rtl/>
        </w:rPr>
        <w:t>_ الخطط المقريزية_اوالمواعظ والاعتباربذكرالخطط والاثار/للمقريزي،دار صادر</w:t>
      </w:r>
      <w:r w:rsidRPr="00B80A14">
        <w:rPr>
          <w:rFonts w:hint="cs"/>
          <w:sz w:val="32"/>
          <w:szCs w:val="32"/>
          <w:rtl/>
        </w:rPr>
        <w:t xml:space="preserve"> ، </w:t>
      </w:r>
      <w:r w:rsidRPr="00B80A14">
        <w:rPr>
          <w:sz w:val="32"/>
          <w:szCs w:val="32"/>
          <w:rtl/>
        </w:rPr>
        <w:t>بيروت،1979م.</w:t>
      </w:r>
    </w:p>
    <w:p w:rsidR="00C963BC" w:rsidRDefault="00C963BC" w:rsidP="00C963BC">
      <w:pPr>
        <w:pStyle w:val="FootnoteText"/>
        <w:jc w:val="lowKashida"/>
        <w:rPr>
          <w:sz w:val="32"/>
          <w:szCs w:val="32"/>
          <w:rtl/>
        </w:rPr>
      </w:pPr>
      <w:r w:rsidRPr="00B80A14">
        <w:rPr>
          <w:sz w:val="32"/>
          <w:szCs w:val="32"/>
          <w:rtl/>
        </w:rPr>
        <w:t>10</w:t>
      </w:r>
      <w:r w:rsidRPr="00B80A14">
        <w:rPr>
          <w:rFonts w:hint="cs"/>
          <w:sz w:val="32"/>
          <w:szCs w:val="32"/>
          <w:rtl/>
        </w:rPr>
        <w:t>8</w:t>
      </w:r>
      <w:r w:rsidRPr="00B80A14">
        <w:rPr>
          <w:sz w:val="32"/>
          <w:szCs w:val="32"/>
          <w:rtl/>
        </w:rPr>
        <w:t>_خلاصة تهذيب الكمال في أسماء الرجال/ الحافظ الفقيه صفي الدين أحمد بن عبد الله  الخزرجي الأنصاري اليمني، مكتب المطبوعات الإسلامية/دار البشائر - حلب / بيروت - 1416 هـ، ط5، تحقيق: عبد الفتاح أبو غ</w:t>
      </w:r>
      <w:r>
        <w:rPr>
          <w:rFonts w:hint="cs"/>
          <w:sz w:val="32"/>
          <w:szCs w:val="32"/>
          <w:rtl/>
        </w:rPr>
        <w:t>ا</w:t>
      </w:r>
      <w:r w:rsidRPr="00B80A14">
        <w:rPr>
          <w:sz w:val="32"/>
          <w:szCs w:val="32"/>
          <w:rtl/>
        </w:rPr>
        <w:t>دة</w:t>
      </w:r>
      <w:r>
        <w:rPr>
          <w:rFonts w:hint="cs"/>
          <w:sz w:val="32"/>
          <w:szCs w:val="32"/>
          <w:rtl/>
        </w:rPr>
        <w:t>.</w:t>
      </w:r>
    </w:p>
    <w:p w:rsidR="00C963BC" w:rsidRPr="00B80A14" w:rsidRDefault="00C963BC" w:rsidP="00C963BC">
      <w:pPr>
        <w:pStyle w:val="FootnoteText"/>
        <w:jc w:val="lowKashida"/>
        <w:rPr>
          <w:sz w:val="32"/>
          <w:szCs w:val="32"/>
          <w:rtl/>
        </w:rPr>
      </w:pPr>
    </w:p>
    <w:p w:rsidR="00C963BC" w:rsidRPr="00267A17" w:rsidRDefault="00C963BC" w:rsidP="00C963BC">
      <w:pPr>
        <w:pStyle w:val="FootnoteText"/>
        <w:jc w:val="center"/>
        <w:rPr>
          <w:b/>
          <w:bCs/>
          <w:rtl/>
        </w:rPr>
      </w:pPr>
      <w:r w:rsidRPr="00267A17">
        <w:rPr>
          <w:rFonts w:hint="cs"/>
          <w:b/>
          <w:bCs/>
          <w:rtl/>
        </w:rPr>
        <w:t>(</w:t>
      </w:r>
      <w:r w:rsidRPr="00267A17">
        <w:rPr>
          <w:b/>
          <w:bCs/>
          <w:rtl/>
        </w:rPr>
        <w:t>حرف</w:t>
      </w:r>
      <w:r w:rsidRPr="00267A17">
        <w:rPr>
          <w:rFonts w:hint="cs"/>
          <w:b/>
          <w:bCs/>
          <w:rtl/>
        </w:rPr>
        <w:t xml:space="preserve"> ال</w:t>
      </w:r>
      <w:r w:rsidRPr="00267A17">
        <w:rPr>
          <w:b/>
          <w:bCs/>
          <w:rtl/>
        </w:rPr>
        <w:t>دال)</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10</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 دائرة المعارف الإسلامية/بطرس البستاني،دار المعرفة،بيروت،دون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1</w:t>
      </w:r>
      <w:r w:rsidRPr="00B80A14">
        <w:rPr>
          <w:rFonts w:ascii="Traditional Arabic" w:hAnsi="Traditional Arabic" w:cs="Traditional Arabic" w:hint="cs"/>
          <w:sz w:val="32"/>
          <w:szCs w:val="32"/>
          <w:rtl/>
        </w:rPr>
        <w:t>10</w:t>
      </w:r>
      <w:r w:rsidRPr="00B80A14">
        <w:rPr>
          <w:rFonts w:ascii="Traditional Arabic" w:hAnsi="Traditional Arabic" w:cs="Traditional Arabic"/>
          <w:sz w:val="32"/>
          <w:szCs w:val="32"/>
          <w:rtl/>
          <w:lang w:bidi="ar-IQ"/>
        </w:rPr>
        <w:t>ـالدر</w:t>
      </w:r>
      <w:r>
        <w:rPr>
          <w:rFonts w:ascii="Traditional Arabic" w:hAnsi="Traditional Arabic" w:cs="Traditional Arabic"/>
          <w:sz w:val="32"/>
          <w:szCs w:val="32"/>
          <w:rtl/>
          <w:lang w:bidi="ar-IQ"/>
        </w:rPr>
        <w:t xml:space="preserve"> المصون في علم الكتاب المكنون /</w:t>
      </w:r>
      <w:r>
        <w:rPr>
          <w:rFonts w:ascii="Traditional Arabic" w:hAnsi="Traditional Arabic" w:cs="Traditional Arabic" w:hint="cs"/>
          <w:sz w:val="32"/>
          <w:szCs w:val="32"/>
          <w:rtl/>
          <w:lang w:bidi="ar-IQ"/>
        </w:rPr>
        <w:t>أ</w:t>
      </w:r>
      <w:r w:rsidRPr="00B80A14">
        <w:rPr>
          <w:rFonts w:ascii="Traditional Arabic" w:hAnsi="Traditional Arabic" w:cs="Traditional Arabic"/>
          <w:sz w:val="32"/>
          <w:szCs w:val="32"/>
          <w:rtl/>
          <w:lang w:bidi="ar-IQ"/>
        </w:rPr>
        <w:t>حمدبن يوسف المعروف بالسمين الحلبي،تحقيق</w:t>
      </w:r>
      <w:r>
        <w:rPr>
          <w:rFonts w:ascii="Traditional Arabic" w:hAnsi="Traditional Arabic" w:cs="Traditional Arabic" w:hint="cs"/>
          <w:sz w:val="32"/>
          <w:szCs w:val="32"/>
          <w:rtl/>
          <w:lang w:bidi="ar-IQ"/>
        </w:rPr>
        <w:t xml:space="preserve">: </w:t>
      </w:r>
      <w:r w:rsidRPr="00B80A14">
        <w:rPr>
          <w:rFonts w:ascii="Traditional Arabic" w:hAnsi="Traditional Arabic" w:cs="Traditional Arabic"/>
          <w:sz w:val="32"/>
          <w:szCs w:val="32"/>
          <w:rtl/>
          <w:lang w:bidi="ar-IQ"/>
        </w:rPr>
        <w:t>احمدمحمدالخراط،دار القلم_دمشق ،ط9.</w:t>
      </w:r>
    </w:p>
    <w:p w:rsidR="00C963BC" w:rsidRPr="00B80A14" w:rsidRDefault="00C963BC" w:rsidP="00C963BC">
      <w:pPr>
        <w:pStyle w:val="FootnoteText"/>
        <w:jc w:val="lowKashida"/>
        <w:rPr>
          <w:sz w:val="32"/>
          <w:szCs w:val="32"/>
          <w:rtl/>
        </w:rPr>
      </w:pPr>
      <w:r w:rsidRPr="00B80A14">
        <w:rPr>
          <w:sz w:val="32"/>
          <w:szCs w:val="32"/>
          <w:rtl/>
        </w:rPr>
        <w:t>11</w:t>
      </w:r>
      <w:r w:rsidRPr="00B80A14">
        <w:rPr>
          <w:rFonts w:hint="cs"/>
          <w:sz w:val="32"/>
          <w:szCs w:val="32"/>
          <w:rtl/>
        </w:rPr>
        <w:t>1</w:t>
      </w:r>
      <w:r w:rsidRPr="00B80A14">
        <w:rPr>
          <w:sz w:val="32"/>
          <w:szCs w:val="32"/>
          <w:rtl/>
        </w:rPr>
        <w:t>_ الدر المنثور في التفسير بالمأثور/جلال الدين عبد الرحمن السيوطي،دار الفكر،</w:t>
      </w:r>
      <w:r w:rsidRPr="00B80A14">
        <w:rPr>
          <w:rFonts w:hint="cs"/>
          <w:sz w:val="32"/>
          <w:szCs w:val="32"/>
          <w:rtl/>
        </w:rPr>
        <w:t xml:space="preserve"> </w:t>
      </w:r>
      <w:r w:rsidRPr="00B80A14">
        <w:rPr>
          <w:sz w:val="32"/>
          <w:szCs w:val="32"/>
          <w:rtl/>
        </w:rPr>
        <w:t>بيروت،</w:t>
      </w:r>
      <w:r w:rsidRPr="00B80A14">
        <w:rPr>
          <w:rFonts w:hint="cs"/>
          <w:sz w:val="32"/>
          <w:szCs w:val="32"/>
          <w:rtl/>
        </w:rPr>
        <w:t xml:space="preserve"> </w:t>
      </w:r>
      <w:r w:rsidRPr="00B80A14">
        <w:rPr>
          <w:sz w:val="32"/>
          <w:szCs w:val="32"/>
          <w:rtl/>
        </w:rPr>
        <w:t>1414هـ_1993م.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11</w:t>
      </w:r>
      <w:r w:rsidRPr="00B80A14">
        <w:rPr>
          <w:rFonts w:ascii="Traditional Arabic" w:hAnsi="Traditional Arabic" w:cs="Traditional Arabic" w:hint="cs"/>
          <w:sz w:val="32"/>
          <w:szCs w:val="32"/>
          <w:rtl/>
        </w:rPr>
        <w:t>2</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درة الغواص في اوهام الخواص/ القاسم بن علي الحريري، مؤسسة الكتب الثقافية - بيروت - 1418/1998هـ، ط1، تحقيق: عرفات مطرجي. </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11</w:t>
      </w:r>
      <w:r w:rsidRPr="00B80A14">
        <w:rPr>
          <w:rFonts w:ascii="Traditional Arabic" w:hAnsi="Traditional Arabic" w:cs="Traditional Arabic" w:hint="cs"/>
          <w:sz w:val="32"/>
          <w:szCs w:val="32"/>
          <w:rtl/>
          <w:lang w:bidi="ar-IQ"/>
        </w:rPr>
        <w:t>3</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 xml:space="preserve"> الد</w:t>
      </w:r>
      <w:r>
        <w:rPr>
          <w:rFonts w:ascii="Traditional Arabic" w:hAnsi="Traditional Arabic" w:cs="Traditional Arabic" w:hint="cs"/>
          <w:sz w:val="32"/>
          <w:szCs w:val="32"/>
          <w:rtl/>
        </w:rPr>
        <w:t>ُ</w:t>
      </w:r>
      <w:r w:rsidRPr="00B80A14">
        <w:rPr>
          <w:rFonts w:ascii="Traditional Arabic" w:hAnsi="Traditional Arabic" w:cs="Traditional Arabic"/>
          <w:sz w:val="32"/>
          <w:szCs w:val="32"/>
          <w:rtl/>
        </w:rPr>
        <w:t>رر</w:t>
      </w:r>
      <w:r>
        <w:rPr>
          <w:rFonts w:ascii="Traditional Arabic" w:hAnsi="Traditional Arabic" w:cs="Traditional Arabic" w:hint="cs"/>
          <w:sz w:val="32"/>
          <w:szCs w:val="32"/>
          <w:rtl/>
        </w:rPr>
        <w:t xml:space="preserve"> </w:t>
      </w:r>
      <w:r w:rsidRPr="00B80A14">
        <w:rPr>
          <w:rFonts w:ascii="Traditional Arabic" w:hAnsi="Traditional Arabic" w:cs="Traditional Arabic"/>
          <w:sz w:val="32"/>
          <w:szCs w:val="32"/>
          <w:rtl/>
        </w:rPr>
        <w:t>الكامنة</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في </w:t>
      </w:r>
      <w:r>
        <w:rPr>
          <w:rFonts w:ascii="Traditional Arabic" w:hAnsi="Traditional Arabic" w:cs="Traditional Arabic" w:hint="cs"/>
          <w:sz w:val="32"/>
          <w:szCs w:val="32"/>
          <w:rtl/>
        </w:rPr>
        <w:t>أ</w:t>
      </w:r>
      <w:r w:rsidRPr="00B80A14">
        <w:rPr>
          <w:rFonts w:ascii="Traditional Arabic" w:hAnsi="Traditional Arabic" w:cs="Traditional Arabic"/>
          <w:sz w:val="32"/>
          <w:szCs w:val="32"/>
          <w:rtl/>
        </w:rPr>
        <w:t>عيان المئة</w:t>
      </w:r>
      <w:r>
        <w:rPr>
          <w:rFonts w:ascii="Traditional Arabic" w:hAnsi="Traditional Arabic" w:cs="Traditional Arabic" w:hint="cs"/>
          <w:sz w:val="32"/>
          <w:szCs w:val="32"/>
          <w:rtl/>
        </w:rPr>
        <w:t xml:space="preserve"> </w:t>
      </w:r>
      <w:r w:rsidRPr="00B80A14">
        <w:rPr>
          <w:rFonts w:ascii="Traditional Arabic" w:hAnsi="Traditional Arabic" w:cs="Traditional Arabic"/>
          <w:sz w:val="32"/>
          <w:szCs w:val="32"/>
          <w:rtl/>
        </w:rPr>
        <w:t>الثامنة/لابن حجرالعسقلاني،دار الكتب الحديثة،مصر</w:t>
      </w:r>
      <w:r w:rsidRPr="00B80A14">
        <w:rPr>
          <w:rFonts w:ascii="Traditional Arabic" w:hAnsi="Traditional Arabic" w:cs="Traditional Arabic"/>
          <w:sz w:val="32"/>
          <w:szCs w:val="32"/>
          <w:rtl/>
          <w:lang w:bidi="ar-IQ"/>
        </w:rPr>
        <w:t>.</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11</w:t>
      </w:r>
      <w:r w:rsidRPr="00B80A14">
        <w:rPr>
          <w:rFonts w:ascii="Traditional Arabic" w:hAnsi="Traditional Arabic" w:cs="Traditional Arabic" w:hint="cs"/>
          <w:sz w:val="32"/>
          <w:szCs w:val="32"/>
          <w:rtl/>
        </w:rPr>
        <w:t>4</w:t>
      </w:r>
      <w:r w:rsidRPr="00B80A14">
        <w:rPr>
          <w:rFonts w:ascii="Traditional Arabic" w:hAnsi="Traditional Arabic" w:cs="Traditional Arabic"/>
          <w:sz w:val="32"/>
          <w:szCs w:val="32"/>
          <w:rtl/>
        </w:rPr>
        <w:t>_ الد</w:t>
      </w:r>
      <w:r>
        <w:rPr>
          <w:rFonts w:ascii="Traditional Arabic" w:hAnsi="Traditional Arabic" w:cs="Traditional Arabic" w:hint="cs"/>
          <w:sz w:val="32"/>
          <w:szCs w:val="32"/>
          <w:rtl/>
        </w:rPr>
        <w:t>ُ</w:t>
      </w:r>
      <w:r w:rsidRPr="00B80A14">
        <w:rPr>
          <w:rFonts w:ascii="Traditional Arabic" w:hAnsi="Traditional Arabic" w:cs="Traditional Arabic"/>
          <w:sz w:val="32"/>
          <w:szCs w:val="32"/>
          <w:rtl/>
        </w:rPr>
        <w:t>عاء للطبراني، سليمان بن أحمد الطبراني أبو القاسم، دار الكتب العلمية ، بيروت ، 1413هـ،تحقيق: مصطفى عبد القادر عطا.</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11</w:t>
      </w:r>
      <w:r w:rsidRPr="00B80A14">
        <w:rPr>
          <w:rFonts w:ascii="Traditional Arabic" w:hAnsi="Traditional Arabic" w:cs="Traditional Arabic" w:hint="cs"/>
          <w:sz w:val="32"/>
          <w:szCs w:val="32"/>
          <w:rtl/>
        </w:rPr>
        <w:t>5</w:t>
      </w:r>
      <w:r w:rsidRPr="00B80A14">
        <w:rPr>
          <w:rFonts w:ascii="Traditional Arabic" w:hAnsi="Traditional Arabic" w:cs="Traditional Arabic"/>
          <w:sz w:val="32"/>
          <w:szCs w:val="32"/>
          <w:rtl/>
        </w:rPr>
        <w:t>__ دلائل الاعجاز/عبدالقاهرالجرجاني، ت(471او474)هـ،المطبعة العربية/مصر.</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lastRenderedPageBreak/>
        <w:t>11</w:t>
      </w:r>
      <w:r w:rsidRPr="00B80A14">
        <w:rPr>
          <w:rFonts w:ascii="Traditional Arabic" w:hAnsi="Traditional Arabic" w:cs="Traditional Arabic" w:hint="cs"/>
          <w:sz w:val="32"/>
          <w:szCs w:val="32"/>
          <w:rtl/>
          <w:lang w:bidi="ar-IQ"/>
        </w:rPr>
        <w:t>6</w:t>
      </w:r>
      <w:r w:rsidRPr="00B80A14">
        <w:rPr>
          <w:rFonts w:ascii="Traditional Arabic" w:hAnsi="Traditional Arabic" w:cs="Traditional Arabic"/>
          <w:sz w:val="32"/>
          <w:szCs w:val="32"/>
          <w:rtl/>
          <w:lang w:bidi="ar-IQ"/>
        </w:rPr>
        <w:t>__ دلائل النبوةومعرفة أحوال صاحب الشريعة/أحمد بن الحسين البيهقي،وثق أصوله وخرج أحاديثه وعلق عليه:د.عبد المعطي قلعجي،دار الكتب العلمية ،بيروت،ط1،  1405هـ_1985م.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11</w:t>
      </w:r>
      <w:r w:rsidRPr="00B80A14">
        <w:rPr>
          <w:rFonts w:ascii="Traditional Arabic" w:hAnsi="Traditional Arabic" w:cs="Traditional Arabic" w:hint="cs"/>
          <w:sz w:val="32"/>
          <w:szCs w:val="32"/>
          <w:rtl/>
          <w:lang w:bidi="ar-IQ"/>
        </w:rPr>
        <w:t>7</w:t>
      </w:r>
      <w:r>
        <w:rPr>
          <w:rFonts w:ascii="Traditional Arabic" w:hAnsi="Traditional Arabic" w:cs="Traditional Arabic"/>
          <w:sz w:val="32"/>
          <w:szCs w:val="32"/>
          <w:rtl/>
          <w:lang w:bidi="ar-IQ"/>
        </w:rPr>
        <w:t>_ الدول ال</w:t>
      </w:r>
      <w:r>
        <w:rPr>
          <w:rFonts w:ascii="Traditional Arabic" w:hAnsi="Traditional Arabic" w:cs="Traditional Arabic" w:hint="cs"/>
          <w:sz w:val="32"/>
          <w:szCs w:val="32"/>
          <w:rtl/>
          <w:lang w:bidi="ar-IQ"/>
        </w:rPr>
        <w:t>ا</w:t>
      </w:r>
      <w:r w:rsidRPr="00B80A14">
        <w:rPr>
          <w:rFonts w:ascii="Traditional Arabic" w:hAnsi="Traditional Arabic" w:cs="Traditional Arabic"/>
          <w:sz w:val="32"/>
          <w:szCs w:val="32"/>
          <w:rtl/>
          <w:lang w:bidi="ar-IQ"/>
        </w:rPr>
        <w:t xml:space="preserve">سلامية/ستانلي لين بول،ترجمة محمدفرزت،وراجعه محمد احمد دهمان،مكتب المطبوعات الاسلامية،دمشق،1938م  . </w:t>
      </w:r>
    </w:p>
    <w:p w:rsidR="00C963BC" w:rsidRPr="00B80A14" w:rsidRDefault="00C963BC" w:rsidP="00C963BC">
      <w:pPr>
        <w:pStyle w:val="FootnoteText"/>
        <w:jc w:val="lowKashida"/>
        <w:rPr>
          <w:sz w:val="32"/>
          <w:szCs w:val="32"/>
          <w:rtl/>
        </w:rPr>
      </w:pPr>
      <w:r w:rsidRPr="00B80A14">
        <w:rPr>
          <w:sz w:val="32"/>
          <w:szCs w:val="32"/>
          <w:rtl/>
        </w:rPr>
        <w:t>11</w:t>
      </w:r>
      <w:r w:rsidRPr="00B80A14">
        <w:rPr>
          <w:rFonts w:hint="cs"/>
          <w:sz w:val="32"/>
          <w:szCs w:val="32"/>
          <w:rtl/>
        </w:rPr>
        <w:t>8</w:t>
      </w:r>
      <w:r w:rsidRPr="00B80A14">
        <w:rPr>
          <w:sz w:val="32"/>
          <w:szCs w:val="32"/>
          <w:rtl/>
        </w:rPr>
        <w:t>_ الديباج على صحيح مسلم بن الحجاج/للسيوطي،تحقيق بديع السيد اللحام ،إدارة القُرآن- كراتشي، 1412هـ..</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11</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__ ديوان ابي تمام/بشرح الخطيب التبريزي،تحقيق:محمد عبدة عزام،دار المعارف،مصر،بلا تأريخ.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20</w:t>
      </w:r>
      <w:r w:rsidRPr="00B80A14">
        <w:rPr>
          <w:rFonts w:ascii="Traditional Arabic" w:hAnsi="Traditional Arabic" w:cs="Traditional Arabic"/>
          <w:sz w:val="32"/>
          <w:szCs w:val="32"/>
          <w:rtl/>
          <w:lang w:bidi="ar-IQ"/>
        </w:rPr>
        <w:t>_ديوان الأعشى/لميمون بن قيس الاعشى،ت(7)هـ،دار صادر ،بيروت1960م.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1</w:t>
      </w:r>
      <w:r w:rsidRPr="00B80A14">
        <w:rPr>
          <w:rFonts w:ascii="Traditional Arabic" w:hAnsi="Traditional Arabic" w:cs="Traditional Arabic"/>
          <w:sz w:val="32"/>
          <w:szCs w:val="32"/>
          <w:rtl/>
          <w:lang w:bidi="ar-IQ"/>
        </w:rPr>
        <w:t>_ديوان الأعشى الكبير/شرح وتعليق:د.محمد محمد حسين،مؤسسة الرسالة، بيروت،ط7، 1983م.</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2</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_ ديوان امرئ القيس /تحقيق:محمدابوالفضل ابراهيم ،دارالمعارف، مصر،ط3.</w:t>
      </w:r>
    </w:p>
    <w:p w:rsidR="00C963BC" w:rsidRPr="00B80A14" w:rsidRDefault="00C963BC" w:rsidP="00C963BC">
      <w:pPr>
        <w:pStyle w:val="FootnoteText"/>
        <w:jc w:val="lowKashida"/>
        <w:rPr>
          <w:sz w:val="32"/>
          <w:szCs w:val="32"/>
          <w:rtl/>
        </w:rPr>
      </w:pPr>
      <w:r w:rsidRPr="00B80A14">
        <w:rPr>
          <w:sz w:val="32"/>
          <w:szCs w:val="32"/>
          <w:rtl/>
        </w:rPr>
        <w:t>12</w:t>
      </w:r>
      <w:r w:rsidRPr="00B80A14">
        <w:rPr>
          <w:rFonts w:hint="cs"/>
          <w:sz w:val="32"/>
          <w:szCs w:val="32"/>
          <w:rtl/>
        </w:rPr>
        <w:t>3</w:t>
      </w:r>
      <w:r w:rsidRPr="00B80A14">
        <w:rPr>
          <w:sz w:val="32"/>
          <w:szCs w:val="32"/>
          <w:rtl/>
        </w:rPr>
        <w:t>_ ديوان الخنساء/دار كرم لطباعة والنشر_دمشق.بلا تأريخ.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4</w:t>
      </w:r>
      <w:r w:rsidRPr="00B80A14">
        <w:rPr>
          <w:rFonts w:ascii="Traditional Arabic" w:hAnsi="Traditional Arabic" w:cs="Traditional Arabic"/>
          <w:sz w:val="32"/>
          <w:szCs w:val="32"/>
          <w:rtl/>
          <w:lang w:bidi="ar-IQ"/>
        </w:rPr>
        <w:t>__ ديوان الشماخ بن ضرار/تحقيق:صلاح الدين الهادي،دار المعارف مصر،بلا تأريخ.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5</w:t>
      </w:r>
      <w:r w:rsidRPr="00B80A14">
        <w:rPr>
          <w:rFonts w:ascii="Traditional Arabic" w:hAnsi="Traditional Arabic" w:cs="Traditional Arabic"/>
          <w:sz w:val="32"/>
          <w:szCs w:val="32"/>
          <w:rtl/>
          <w:lang w:bidi="ar-IQ"/>
        </w:rPr>
        <w:t>_ ديوان الطرماح بن حكيم الطائي/عزمي الصالحي،مطبعة الأقتصاد_بغداد.</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6</w:t>
      </w:r>
      <w:r w:rsidRPr="00B80A14">
        <w:rPr>
          <w:rFonts w:ascii="Traditional Arabic" w:hAnsi="Traditional Arabic" w:cs="Traditional Arabic"/>
          <w:sz w:val="32"/>
          <w:szCs w:val="32"/>
          <w:rtl/>
          <w:lang w:bidi="ar-IQ"/>
        </w:rPr>
        <w:t>_ديوان العجاج/رواية عبد الملك بن قريب الاصمعي وشرحه،تحقيق:د.عبد الحفيظ السطلي،مكتبة أطلس،دمشق،بلا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7</w:t>
      </w:r>
      <w:r w:rsidRPr="00B80A14">
        <w:rPr>
          <w:rFonts w:ascii="Traditional Arabic" w:hAnsi="Traditional Arabic" w:cs="Traditional Arabic"/>
          <w:sz w:val="32"/>
          <w:szCs w:val="32"/>
          <w:rtl/>
          <w:lang w:bidi="ar-IQ"/>
        </w:rPr>
        <w:t xml:space="preserve">_ ديوان الفرزدق/دار الكتاب اللبناني ،مكتبة المدرسة،1983م. </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8</w:t>
      </w:r>
      <w:r w:rsidRPr="00B80A14">
        <w:rPr>
          <w:rFonts w:ascii="Traditional Arabic" w:hAnsi="Traditional Arabic" w:cs="Traditional Arabic"/>
          <w:sz w:val="32"/>
          <w:szCs w:val="32"/>
          <w:rtl/>
          <w:lang w:bidi="ar-IQ"/>
        </w:rPr>
        <w:t>_ديوان النابغة الجعدي/المكتب الاسلامي،دمشق،1384هـ_1964م.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12</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_ديوان حاتم الطائي/تحقيق:فوزي عطوي،بيروت،بلاطبعة،1969م.</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30</w:t>
      </w:r>
      <w:r w:rsidRPr="00B80A14">
        <w:rPr>
          <w:sz w:val="32"/>
          <w:szCs w:val="32"/>
          <w:rtl/>
        </w:rPr>
        <w:t>_ ديوان حسان بن ثابت/ضبط الديوان وصححه :عبد الرحمن البرقوقي،دار الاندلس،بيروت،ط3، 1983م.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13</w:t>
      </w:r>
      <w:r w:rsidRPr="00B80A14">
        <w:rPr>
          <w:rFonts w:ascii="Traditional Arabic" w:hAnsi="Traditional Arabic" w:cs="Traditional Arabic" w:hint="cs"/>
          <w:sz w:val="32"/>
          <w:szCs w:val="32"/>
          <w:rtl/>
          <w:lang w:bidi="ar-IQ"/>
        </w:rPr>
        <w:t>1</w:t>
      </w:r>
      <w:r w:rsidRPr="00B80A14">
        <w:rPr>
          <w:rFonts w:ascii="Traditional Arabic" w:hAnsi="Traditional Arabic" w:cs="Traditional Arabic"/>
          <w:sz w:val="32"/>
          <w:szCs w:val="32"/>
          <w:rtl/>
          <w:lang w:bidi="ar-IQ"/>
        </w:rPr>
        <w:t>_ديوان ذوالرمة/عنى بتصحيحه وتنقيحه:كارليل هنري هيس مكارتني،عالم الكتب ،بيروت،بلا تأريخ.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13</w:t>
      </w:r>
      <w:r w:rsidRPr="00B80A14">
        <w:rPr>
          <w:rFonts w:ascii="Traditional Arabic" w:hAnsi="Traditional Arabic" w:cs="Traditional Arabic" w:hint="cs"/>
          <w:sz w:val="32"/>
          <w:szCs w:val="32"/>
          <w:rtl/>
          <w:lang w:bidi="ar-IQ"/>
        </w:rPr>
        <w:t>2</w:t>
      </w:r>
      <w:r w:rsidRPr="00B80A14">
        <w:rPr>
          <w:rFonts w:ascii="Traditional Arabic" w:hAnsi="Traditional Arabic" w:cs="Traditional Arabic"/>
          <w:sz w:val="32"/>
          <w:szCs w:val="32"/>
          <w:rtl/>
          <w:lang w:bidi="ar-IQ"/>
        </w:rPr>
        <w:t>_ديوان عمروبن معد يكرب الزبيدي/صنعه:هاشم الطعان ،مطبعة الجمهورية،1970م.</w:t>
      </w:r>
    </w:p>
    <w:p w:rsidR="00C963BC" w:rsidRPr="00B80A14" w:rsidRDefault="00C963BC" w:rsidP="00C963BC">
      <w:pPr>
        <w:tabs>
          <w:tab w:val="left" w:pos="1989"/>
        </w:tabs>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13</w:t>
      </w:r>
      <w:r w:rsidRPr="00B80A14">
        <w:rPr>
          <w:rFonts w:ascii="Traditional Arabic" w:hAnsi="Traditional Arabic" w:cs="Traditional Arabic" w:hint="cs"/>
          <w:sz w:val="32"/>
          <w:szCs w:val="32"/>
          <w:rtl/>
          <w:lang w:bidi="ar-IQ"/>
        </w:rPr>
        <w:t>3</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 xml:space="preserve"> ديوان لبيدبن ربيعة العامري/دار صادر ،بيروت،1386هـ_1966م.</w:t>
      </w:r>
      <w:r w:rsidRPr="00B80A14">
        <w:rPr>
          <w:rFonts w:ascii="Traditional Arabic" w:hAnsi="Traditional Arabic" w:cs="Traditional Arabic"/>
          <w:sz w:val="32"/>
          <w:szCs w:val="32"/>
          <w:rtl/>
          <w:lang w:bidi="ar-IQ"/>
        </w:rPr>
        <w:tab/>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b/>
          <w:bCs/>
          <w:sz w:val="36"/>
          <w:szCs w:val="36"/>
          <w:rtl/>
          <w:lang w:bidi="ar-IQ"/>
        </w:rPr>
        <w:t>(حرف الراء)</w:t>
      </w:r>
    </w:p>
    <w:p w:rsidR="00C963BC" w:rsidRPr="00B80A14" w:rsidRDefault="00C963BC" w:rsidP="00C963BC">
      <w:pPr>
        <w:jc w:val="lowKashida"/>
        <w:rPr>
          <w:rFonts w:ascii="Traditional Arabic" w:hAnsi="Traditional Arabic" w:cs="Traditional Arabic"/>
          <w:sz w:val="32"/>
          <w:szCs w:val="32"/>
          <w:rtl/>
        </w:rPr>
      </w:pPr>
      <w:r w:rsidRPr="00B80A14">
        <w:rPr>
          <w:rStyle w:val="style11"/>
          <w:b w:val="0"/>
          <w:bCs w:val="0"/>
          <w:color w:val="auto"/>
          <w:sz w:val="32"/>
          <w:szCs w:val="32"/>
          <w:rtl/>
        </w:rPr>
        <w:t>13</w:t>
      </w:r>
      <w:r w:rsidRPr="00B80A14">
        <w:rPr>
          <w:rStyle w:val="style11"/>
          <w:rFonts w:hint="cs"/>
          <w:b w:val="0"/>
          <w:bCs w:val="0"/>
          <w:color w:val="auto"/>
          <w:sz w:val="32"/>
          <w:szCs w:val="32"/>
          <w:rtl/>
        </w:rPr>
        <w:t>4</w:t>
      </w:r>
      <w:r w:rsidRPr="00B80A14">
        <w:rPr>
          <w:rStyle w:val="style11"/>
          <w:b w:val="0"/>
          <w:bCs w:val="0"/>
          <w:color w:val="auto"/>
          <w:sz w:val="32"/>
          <w:szCs w:val="32"/>
          <w:rtl/>
        </w:rPr>
        <w:t>_</w:t>
      </w:r>
      <w:r w:rsidRPr="00B80A14">
        <w:rPr>
          <w:rFonts w:ascii="Traditional Arabic" w:eastAsia="Times New Roman" w:hAnsi="Traditional Arabic" w:cs="Traditional Arabic"/>
          <w:sz w:val="32"/>
          <w:szCs w:val="32"/>
          <w:rtl/>
        </w:rPr>
        <w:t xml:space="preserve"> الرد الوافر/ محمد بن أبي بكر بن ناصر الدين الدمشقي، دار النشر: المكتب الإسلامي - بيروت - 1393، ط1، تحقيق: زهير الشاويش.</w:t>
      </w:r>
    </w:p>
    <w:p w:rsidR="00C963BC" w:rsidRPr="00B80A14" w:rsidRDefault="00C963BC" w:rsidP="00C963BC">
      <w:pPr>
        <w:pStyle w:val="FootnoteText"/>
        <w:jc w:val="lowKashida"/>
        <w:rPr>
          <w:sz w:val="32"/>
          <w:szCs w:val="32"/>
          <w:rtl/>
        </w:rPr>
      </w:pPr>
      <w:r w:rsidRPr="00B80A14">
        <w:rPr>
          <w:sz w:val="32"/>
          <w:szCs w:val="32"/>
          <w:rtl/>
        </w:rPr>
        <w:t>13</w:t>
      </w:r>
      <w:r w:rsidRPr="00B80A14">
        <w:rPr>
          <w:rFonts w:hint="cs"/>
          <w:sz w:val="32"/>
          <w:szCs w:val="32"/>
          <w:rtl/>
        </w:rPr>
        <w:t>5</w:t>
      </w:r>
      <w:r w:rsidRPr="00B80A14">
        <w:rPr>
          <w:sz w:val="32"/>
          <w:szCs w:val="32"/>
          <w:rtl/>
        </w:rPr>
        <w:t>_ الرسالة المستطرفة لبيان  مشهوركتب السنة المشرفة/محمد بن جعفر الكتاني،كتب مقدمتها ووضع حواشيها،محمد المنتصر الكتاني،دار البشائر الاسلامية،دمشق،ط4، 1406هـ.</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lastRenderedPageBreak/>
        <w:t>13</w:t>
      </w:r>
      <w:r w:rsidRPr="00B80A14">
        <w:rPr>
          <w:rFonts w:ascii="Traditional Arabic" w:hAnsi="Traditional Arabic" w:cs="Traditional Arabic" w:hint="cs"/>
          <w:sz w:val="32"/>
          <w:szCs w:val="32"/>
          <w:rtl/>
          <w:lang w:bidi="ar-IQ"/>
        </w:rPr>
        <w:t>6</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روح المعاني في تفسير القرآن العظيم والسبع المثاني/العلامة أبي الفضل شهاب الدين السيد محمود الألوسي البغدادي،دار إحياء التراث العربي ،بيروت</w:t>
      </w:r>
    </w:p>
    <w:p w:rsidR="00C963BC" w:rsidRPr="00B80A14" w:rsidRDefault="00C963BC" w:rsidP="00C963BC">
      <w:pPr>
        <w:pStyle w:val="FootnoteText"/>
        <w:jc w:val="lowKashida"/>
        <w:rPr>
          <w:sz w:val="32"/>
          <w:szCs w:val="32"/>
          <w:rtl/>
        </w:rPr>
      </w:pPr>
      <w:r w:rsidRPr="00B80A14">
        <w:rPr>
          <w:sz w:val="32"/>
          <w:szCs w:val="32"/>
          <w:rtl/>
        </w:rPr>
        <w:t>13</w:t>
      </w:r>
      <w:r w:rsidRPr="00B80A14">
        <w:rPr>
          <w:rFonts w:hint="cs"/>
          <w:sz w:val="32"/>
          <w:szCs w:val="32"/>
          <w:rtl/>
        </w:rPr>
        <w:t>7</w:t>
      </w:r>
      <w:r w:rsidRPr="00B80A14">
        <w:rPr>
          <w:sz w:val="32"/>
          <w:szCs w:val="32"/>
          <w:rtl/>
        </w:rPr>
        <w:t>_</w:t>
      </w:r>
      <w:r w:rsidRPr="00B80A14">
        <w:rPr>
          <w:sz w:val="32"/>
          <w:szCs w:val="32"/>
        </w:rPr>
        <w:t xml:space="preserve"> </w:t>
      </w:r>
      <w:r w:rsidRPr="00B80A14">
        <w:rPr>
          <w:sz w:val="32"/>
          <w:szCs w:val="32"/>
          <w:rtl/>
        </w:rPr>
        <w:t>روضات الجنات في أحوال العلماء والسادات/محمد باقر الخوانساري،طهران،1367هـ.</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13</w:t>
      </w:r>
      <w:r w:rsidRPr="00B80A14">
        <w:rPr>
          <w:rFonts w:ascii="Traditional Arabic" w:hAnsi="Traditional Arabic" w:cs="Traditional Arabic" w:hint="cs"/>
          <w:sz w:val="32"/>
          <w:szCs w:val="32"/>
          <w:rtl/>
          <w:lang w:bidi="ar-IQ"/>
        </w:rPr>
        <w:t>8</w:t>
      </w:r>
      <w:r w:rsidRPr="00B80A14">
        <w:rPr>
          <w:rFonts w:ascii="Traditional Arabic" w:hAnsi="Traditional Arabic" w:cs="Traditional Arabic"/>
          <w:sz w:val="32"/>
          <w:szCs w:val="32"/>
          <w:rtl/>
          <w:lang w:bidi="ar-IQ"/>
        </w:rPr>
        <w:t>_ الروض الآنف في شرح السيرة النبوية</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لابن هشام عبد الر</w:t>
      </w:r>
      <w:r>
        <w:rPr>
          <w:rFonts w:ascii="Traditional Arabic" w:hAnsi="Traditional Arabic" w:cs="Traditional Arabic" w:hint="cs"/>
          <w:sz w:val="32"/>
          <w:szCs w:val="32"/>
          <w:rtl/>
          <w:lang w:bidi="ar-IQ"/>
        </w:rPr>
        <w:t>ح</w:t>
      </w:r>
      <w:r>
        <w:rPr>
          <w:rFonts w:ascii="Traditional Arabic" w:hAnsi="Traditional Arabic" w:cs="Traditional Arabic"/>
          <w:sz w:val="32"/>
          <w:szCs w:val="32"/>
          <w:rtl/>
          <w:lang w:bidi="ar-IQ"/>
        </w:rPr>
        <w:t>من السهيلي ،تحقيق:عبد الر</w:t>
      </w:r>
      <w:r>
        <w:rPr>
          <w:rFonts w:ascii="Traditional Arabic" w:hAnsi="Traditional Arabic" w:cs="Traditional Arabic" w:hint="cs"/>
          <w:sz w:val="32"/>
          <w:szCs w:val="32"/>
          <w:rtl/>
          <w:lang w:bidi="ar-IQ"/>
        </w:rPr>
        <w:t>ح</w:t>
      </w:r>
      <w:r w:rsidRPr="00B80A14">
        <w:rPr>
          <w:rFonts w:ascii="Traditional Arabic" w:hAnsi="Traditional Arabic" w:cs="Traditional Arabic"/>
          <w:sz w:val="32"/>
          <w:szCs w:val="32"/>
          <w:rtl/>
          <w:lang w:bidi="ar-IQ"/>
        </w:rPr>
        <w:t xml:space="preserve">من الوكيل،دار إحياء التراث العربي،بيروت،بلا تاريخ. </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b/>
          <w:bCs/>
          <w:sz w:val="36"/>
          <w:szCs w:val="36"/>
          <w:rtl/>
          <w:lang w:bidi="ar-IQ"/>
        </w:rPr>
        <w:t>(حرف الزاي)</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13</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 زاد المسير/عبدالرحمن بن علي بن محمد الجوزي،ت(597)هـ،المكتب الاسلامي بيروت،ط3.</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40</w:t>
      </w:r>
      <w:r w:rsidRPr="00B80A14">
        <w:rPr>
          <w:rFonts w:ascii="Traditional Arabic" w:hAnsi="Traditional Arabic" w:cs="Traditional Arabic"/>
          <w:sz w:val="32"/>
          <w:szCs w:val="32"/>
          <w:rtl/>
          <w:lang w:bidi="ar-IQ"/>
        </w:rPr>
        <w:t>__الزاهرفي غريب الفاظ الشافعي/محمد بن أحمد بن الأزهر الأزهري الهروي أبو منصور،وزارة الأوقاف والشئون الإسلامية،الكويت،1399، ط1،تحقيق: د. محمد جبر الألفي.</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14</w:t>
      </w:r>
      <w:r w:rsidRPr="00B80A14">
        <w:rPr>
          <w:rFonts w:ascii="Traditional Arabic" w:hAnsi="Traditional Arabic" w:cs="Traditional Arabic" w:hint="cs"/>
          <w:sz w:val="32"/>
          <w:szCs w:val="32"/>
          <w:rtl/>
          <w:lang w:bidi="ar-IQ"/>
        </w:rPr>
        <w:t>1</w:t>
      </w:r>
      <w:r w:rsidRPr="00B80A14">
        <w:rPr>
          <w:rFonts w:ascii="Traditional Arabic" w:hAnsi="Traditional Arabic" w:cs="Traditional Arabic"/>
          <w:sz w:val="32"/>
          <w:szCs w:val="32"/>
          <w:rtl/>
          <w:lang w:bidi="ar-IQ"/>
        </w:rPr>
        <w:t>__الزاهر في معاني كلمات الناس /ابو بكر محمد بن القاسم الأنباري، مؤسسة الرسالة - بيروت - 1412 هـ -1992، ط1، تحقيق: د. حاتم صالح الضامن.</w:t>
      </w:r>
    </w:p>
    <w:p w:rsidR="00C963BC" w:rsidRPr="00B80A14" w:rsidRDefault="00C963BC" w:rsidP="00C963BC">
      <w:pPr>
        <w:jc w:val="lowKashida"/>
        <w:rPr>
          <w:rFonts w:ascii="Traditional Arabic" w:hAnsi="Traditional Arabic" w:cs="Traditional Arabic"/>
          <w:sz w:val="32"/>
          <w:szCs w:val="32"/>
          <w:lang w:bidi="ar-IQ"/>
        </w:rPr>
      </w:pPr>
      <w:r w:rsidRPr="00B80A14">
        <w:rPr>
          <w:rFonts w:ascii="Traditional Arabic" w:hAnsi="Traditional Arabic" w:cs="Traditional Arabic"/>
          <w:sz w:val="32"/>
          <w:szCs w:val="32"/>
          <w:rtl/>
          <w:lang w:bidi="ar-IQ"/>
        </w:rPr>
        <w:t>14</w:t>
      </w:r>
      <w:r w:rsidRPr="00B80A14">
        <w:rPr>
          <w:rFonts w:ascii="Traditional Arabic" w:hAnsi="Traditional Arabic" w:cs="Traditional Arabic" w:hint="cs"/>
          <w:sz w:val="32"/>
          <w:szCs w:val="32"/>
          <w:rtl/>
          <w:lang w:bidi="ar-IQ"/>
        </w:rPr>
        <w:t>2</w:t>
      </w:r>
      <w:r w:rsidRPr="00B80A14">
        <w:rPr>
          <w:rFonts w:ascii="Traditional Arabic" w:hAnsi="Traditional Arabic" w:cs="Traditional Arabic"/>
          <w:sz w:val="32"/>
          <w:szCs w:val="32"/>
          <w:rtl/>
          <w:lang w:bidi="ar-IQ"/>
        </w:rPr>
        <w:t>_ الزهد/ أحمد بن عمرو بن أبي عاصم  الشيباني أبو بكر،دار الريان للتراث،القاهرة،1408، ،ط2، تحقيق: عبد العلي عبد الحميد حامد.</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hint="cs"/>
          <w:b/>
          <w:bCs/>
          <w:sz w:val="36"/>
          <w:szCs w:val="36"/>
          <w:rtl/>
          <w:lang w:bidi="ar-IQ"/>
        </w:rPr>
        <w:t>(</w:t>
      </w:r>
      <w:r w:rsidRPr="00267A17">
        <w:rPr>
          <w:rFonts w:ascii="Traditional Arabic" w:hAnsi="Traditional Arabic" w:cs="Traditional Arabic"/>
          <w:b/>
          <w:bCs/>
          <w:sz w:val="36"/>
          <w:szCs w:val="36"/>
          <w:rtl/>
          <w:lang w:bidi="ar-IQ"/>
        </w:rPr>
        <w:t>حرف</w:t>
      </w:r>
      <w:r w:rsidRPr="00267A17">
        <w:rPr>
          <w:rFonts w:ascii="Traditional Arabic" w:hAnsi="Traditional Arabic" w:cs="Traditional Arabic" w:hint="cs"/>
          <w:b/>
          <w:bCs/>
          <w:sz w:val="36"/>
          <w:szCs w:val="36"/>
          <w:rtl/>
          <w:lang w:bidi="ar-IQ"/>
        </w:rPr>
        <w:t xml:space="preserve"> </w:t>
      </w:r>
      <w:r w:rsidRPr="00267A17">
        <w:rPr>
          <w:rFonts w:ascii="Traditional Arabic" w:hAnsi="Traditional Arabic" w:cs="Traditional Arabic"/>
          <w:b/>
          <w:bCs/>
          <w:sz w:val="36"/>
          <w:szCs w:val="36"/>
          <w:rtl/>
          <w:lang w:bidi="ar-IQ"/>
        </w:rPr>
        <w:t>سين)</w:t>
      </w:r>
    </w:p>
    <w:p w:rsidR="00C963BC" w:rsidRPr="00B80A14" w:rsidRDefault="00C963BC" w:rsidP="00C963BC">
      <w:pPr>
        <w:tabs>
          <w:tab w:val="left" w:pos="6746"/>
        </w:tabs>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14</w:t>
      </w:r>
      <w:r w:rsidRPr="00B80A14">
        <w:rPr>
          <w:rFonts w:ascii="Traditional Arabic" w:hAnsi="Traditional Arabic" w:cs="Traditional Arabic" w:hint="cs"/>
          <w:sz w:val="32"/>
          <w:szCs w:val="32"/>
          <w:rtl/>
        </w:rPr>
        <w:t>3</w:t>
      </w:r>
      <w:r w:rsidRPr="00B80A14">
        <w:rPr>
          <w:rFonts w:ascii="Traditional Arabic" w:hAnsi="Traditional Arabic" w:cs="Traditional Arabic"/>
          <w:sz w:val="32"/>
          <w:szCs w:val="32"/>
          <w:rtl/>
        </w:rPr>
        <w:t>__</w:t>
      </w:r>
      <w:r w:rsidRPr="00B80A14">
        <w:rPr>
          <w:rFonts w:ascii="Traditional Arabic" w:hAnsi="Traditional Arabic" w:cs="Traditional Arabic"/>
          <w:sz w:val="32"/>
          <w:szCs w:val="32"/>
          <w:rtl/>
          <w:lang w:bidi="ar-IQ"/>
        </w:rPr>
        <w:t xml:space="preserve"> سرصناعة الاعراب/ابوالفتح عثمان بن جني،دارالقلم دمشق،ط2.</w:t>
      </w:r>
    </w:p>
    <w:p w:rsidR="00C963BC" w:rsidRPr="00B80A14" w:rsidRDefault="00C963BC" w:rsidP="00C963BC">
      <w:pPr>
        <w:tabs>
          <w:tab w:val="left" w:pos="6746"/>
        </w:tabs>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14</w:t>
      </w:r>
      <w:r w:rsidRPr="00B80A14">
        <w:rPr>
          <w:rFonts w:ascii="Traditional Arabic" w:hAnsi="Traditional Arabic" w:cs="Traditional Arabic" w:hint="cs"/>
          <w:sz w:val="32"/>
          <w:szCs w:val="32"/>
          <w:rtl/>
          <w:lang w:bidi="ar-IQ"/>
        </w:rPr>
        <w:t>4</w:t>
      </w:r>
      <w:r w:rsidRPr="00B80A14">
        <w:rPr>
          <w:rFonts w:ascii="Traditional Arabic" w:hAnsi="Traditional Arabic" w:cs="Traditional Arabic"/>
          <w:sz w:val="32"/>
          <w:szCs w:val="32"/>
          <w:rtl/>
          <w:lang w:bidi="ar-IQ"/>
        </w:rPr>
        <w:t>_ السلوك لمعرفة دول الملوك/احمدبن علي المقريزي،تصحيح:محمد مصطفى زيادة،دار الكتب المصرية،1934م.</w:t>
      </w:r>
    </w:p>
    <w:p w:rsidR="00C963BC" w:rsidRPr="00B80A14" w:rsidRDefault="00C963BC" w:rsidP="00C963BC">
      <w:pPr>
        <w:pStyle w:val="FootnoteText"/>
        <w:jc w:val="lowKashida"/>
        <w:rPr>
          <w:sz w:val="32"/>
          <w:szCs w:val="32"/>
          <w:rtl/>
        </w:rPr>
      </w:pPr>
      <w:r w:rsidRPr="00B80A14">
        <w:rPr>
          <w:sz w:val="32"/>
          <w:szCs w:val="32"/>
          <w:rtl/>
        </w:rPr>
        <w:t>14</w:t>
      </w:r>
      <w:r w:rsidRPr="00B80A14">
        <w:rPr>
          <w:rFonts w:hint="cs"/>
          <w:sz w:val="32"/>
          <w:szCs w:val="32"/>
          <w:rtl/>
        </w:rPr>
        <w:t>5</w:t>
      </w:r>
      <w:r w:rsidRPr="00B80A14">
        <w:rPr>
          <w:sz w:val="32"/>
          <w:szCs w:val="32"/>
          <w:rtl/>
        </w:rPr>
        <w:t>_ س</w:t>
      </w:r>
      <w:r>
        <w:rPr>
          <w:rFonts w:hint="cs"/>
          <w:sz w:val="32"/>
          <w:szCs w:val="32"/>
          <w:rtl/>
        </w:rPr>
        <w:t>ُ</w:t>
      </w:r>
      <w:r w:rsidRPr="00B80A14">
        <w:rPr>
          <w:sz w:val="32"/>
          <w:szCs w:val="32"/>
          <w:rtl/>
        </w:rPr>
        <w:t>نن ابن ماجة/محمد بن يزيد أبو عبدالله القزويني،دار الفكر،بيروت، تحقيق: محمد فؤاد عبد الباقي.</w:t>
      </w:r>
    </w:p>
    <w:p w:rsidR="00C963BC" w:rsidRPr="00B80A14" w:rsidRDefault="00C963BC" w:rsidP="00C963BC">
      <w:pPr>
        <w:tabs>
          <w:tab w:val="left" w:pos="6746"/>
        </w:tabs>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14</w:t>
      </w:r>
      <w:r w:rsidRPr="00B80A14">
        <w:rPr>
          <w:rFonts w:ascii="Traditional Arabic" w:hAnsi="Traditional Arabic" w:cs="Traditional Arabic" w:hint="cs"/>
          <w:sz w:val="32"/>
          <w:szCs w:val="32"/>
          <w:rtl/>
          <w:lang w:bidi="ar-IQ"/>
        </w:rPr>
        <w:t>6</w:t>
      </w:r>
      <w:r w:rsidRPr="00B80A14">
        <w:rPr>
          <w:rFonts w:ascii="Traditional Arabic" w:hAnsi="Traditional Arabic" w:cs="Traditional Arabic"/>
          <w:sz w:val="32"/>
          <w:szCs w:val="32"/>
          <w:rtl/>
          <w:lang w:bidi="ar-IQ"/>
        </w:rPr>
        <w:t>_ س</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نن ابي داود/سليمان بن الاشعث ابوداودالسجستاني الازدي،ت(275)هـ، تحقيق:محمدمحي الدين،دارالفكر.</w:t>
      </w:r>
    </w:p>
    <w:p w:rsidR="00C963BC" w:rsidRPr="00B80A14" w:rsidRDefault="00C963BC" w:rsidP="00C963BC">
      <w:pPr>
        <w:pStyle w:val="FootnoteText"/>
        <w:jc w:val="lowKashida"/>
        <w:rPr>
          <w:sz w:val="32"/>
          <w:szCs w:val="32"/>
          <w:rtl/>
        </w:rPr>
      </w:pPr>
      <w:r w:rsidRPr="00B80A14">
        <w:rPr>
          <w:sz w:val="32"/>
          <w:szCs w:val="32"/>
          <w:rtl/>
        </w:rPr>
        <w:t>14</w:t>
      </w:r>
      <w:r w:rsidRPr="00B80A14">
        <w:rPr>
          <w:rFonts w:hint="cs"/>
          <w:sz w:val="32"/>
          <w:szCs w:val="32"/>
          <w:rtl/>
        </w:rPr>
        <w:t>7</w:t>
      </w:r>
      <w:r w:rsidRPr="00B80A14">
        <w:rPr>
          <w:sz w:val="32"/>
          <w:szCs w:val="32"/>
          <w:rtl/>
        </w:rPr>
        <w:t>_ س</w:t>
      </w:r>
      <w:r>
        <w:rPr>
          <w:rFonts w:hint="cs"/>
          <w:sz w:val="32"/>
          <w:szCs w:val="32"/>
          <w:rtl/>
        </w:rPr>
        <w:t>ُ</w:t>
      </w:r>
      <w:r w:rsidRPr="00B80A14">
        <w:rPr>
          <w:sz w:val="32"/>
          <w:szCs w:val="32"/>
          <w:rtl/>
        </w:rPr>
        <w:t>نن الترمذي/المسمى بـ(الجامع الصحيح)/محمدبن عيسى ابو عيسى الترمذي السلمي ،دار احياء التراث العربي،بيروت.</w:t>
      </w:r>
    </w:p>
    <w:p w:rsidR="00C963BC" w:rsidRPr="00B80A14" w:rsidRDefault="00C963BC" w:rsidP="00C963BC">
      <w:pPr>
        <w:pStyle w:val="FootnoteText"/>
        <w:jc w:val="lowKashida"/>
        <w:rPr>
          <w:sz w:val="32"/>
          <w:szCs w:val="32"/>
          <w:rtl/>
        </w:rPr>
      </w:pPr>
      <w:r w:rsidRPr="00B80A14">
        <w:rPr>
          <w:sz w:val="32"/>
          <w:szCs w:val="32"/>
          <w:rtl/>
        </w:rPr>
        <w:t>14</w:t>
      </w:r>
      <w:r w:rsidRPr="00B80A14">
        <w:rPr>
          <w:rFonts w:hint="cs"/>
          <w:sz w:val="32"/>
          <w:szCs w:val="32"/>
          <w:rtl/>
        </w:rPr>
        <w:t>8</w:t>
      </w:r>
      <w:r w:rsidRPr="00B80A14">
        <w:rPr>
          <w:sz w:val="32"/>
          <w:szCs w:val="32"/>
          <w:rtl/>
        </w:rPr>
        <w:noBreakHyphen/>
        <w:t xml:space="preserve"> س</w:t>
      </w:r>
      <w:r>
        <w:rPr>
          <w:rFonts w:hint="cs"/>
          <w:sz w:val="32"/>
          <w:szCs w:val="32"/>
          <w:rtl/>
        </w:rPr>
        <w:t>ُ</w:t>
      </w:r>
      <w:r w:rsidRPr="00B80A14">
        <w:rPr>
          <w:sz w:val="32"/>
          <w:szCs w:val="32"/>
          <w:rtl/>
        </w:rPr>
        <w:t>نن الدارمي/ عبدالله بن عبدالرحمن أبو محمد الدارمي،دار الكتاب العربي - بيروت - 1407، ط1، تحقيق: فواز أحمد زمرلي , وخالد السبع العلمي.</w:t>
      </w:r>
    </w:p>
    <w:p w:rsidR="00C963BC" w:rsidRPr="00B80A14" w:rsidRDefault="00C963BC" w:rsidP="00C963BC">
      <w:pPr>
        <w:tabs>
          <w:tab w:val="left" w:pos="6746"/>
        </w:tabs>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14</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 xml:space="preserve"> س</w:t>
      </w:r>
      <w:r>
        <w:rPr>
          <w:rFonts w:ascii="Traditional Arabic" w:hAnsi="Traditional Arabic" w:cs="Traditional Arabic" w:hint="cs"/>
          <w:sz w:val="32"/>
          <w:szCs w:val="32"/>
          <w:rtl/>
        </w:rPr>
        <w:t>ُ</w:t>
      </w:r>
      <w:r w:rsidRPr="00B80A14">
        <w:rPr>
          <w:rFonts w:ascii="Traditional Arabic" w:hAnsi="Traditional Arabic" w:cs="Traditional Arabic"/>
          <w:sz w:val="32"/>
          <w:szCs w:val="32"/>
          <w:rtl/>
        </w:rPr>
        <w:t>نن النسائي الكبرى/احمدبن شعيب ابوعبدالرحمن النسائي،ت(303)، دارالكتب العمية_بيروت،ط1.</w:t>
      </w:r>
    </w:p>
    <w:p w:rsidR="00C963BC" w:rsidRPr="00B80A14" w:rsidRDefault="00C963BC" w:rsidP="00C963BC">
      <w:pPr>
        <w:tabs>
          <w:tab w:val="left" w:pos="6746"/>
        </w:tabs>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50</w:t>
      </w:r>
      <w:r w:rsidRPr="00B80A14">
        <w:rPr>
          <w:rFonts w:ascii="Traditional Arabic" w:hAnsi="Traditional Arabic" w:cs="Traditional Arabic"/>
          <w:sz w:val="32"/>
          <w:szCs w:val="32"/>
          <w:rtl/>
          <w:lang w:bidi="ar-IQ"/>
        </w:rPr>
        <w:t>_</w:t>
      </w:r>
      <w:r>
        <w:rPr>
          <w:rFonts w:ascii="Traditional Arabic" w:hAnsi="Traditional Arabic" w:cs="Traditional Arabic"/>
          <w:sz w:val="32"/>
          <w:szCs w:val="32"/>
          <w:rtl/>
        </w:rPr>
        <w:t xml:space="preserve"> سير </w:t>
      </w:r>
      <w:r>
        <w:rPr>
          <w:rFonts w:ascii="Traditional Arabic" w:hAnsi="Traditional Arabic" w:cs="Traditional Arabic" w:hint="cs"/>
          <w:sz w:val="32"/>
          <w:szCs w:val="32"/>
          <w:rtl/>
        </w:rPr>
        <w:t>أ</w:t>
      </w:r>
      <w:r w:rsidRPr="00B80A14">
        <w:rPr>
          <w:rFonts w:ascii="Traditional Arabic" w:hAnsi="Traditional Arabic" w:cs="Traditional Arabic"/>
          <w:sz w:val="32"/>
          <w:szCs w:val="32"/>
          <w:rtl/>
        </w:rPr>
        <w:t>علام النبلاء/محمد بن عثمان بن قايمازالذهبي،مؤسسة الرسالة،بيروت،ط9 .</w:t>
      </w:r>
    </w:p>
    <w:p w:rsidR="00C963BC" w:rsidRPr="00B80A14" w:rsidRDefault="00C963BC" w:rsidP="00C963BC">
      <w:pPr>
        <w:tabs>
          <w:tab w:val="left" w:pos="6746"/>
        </w:tabs>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lastRenderedPageBreak/>
        <w:t>15</w:t>
      </w:r>
      <w:r w:rsidRPr="00B80A14">
        <w:rPr>
          <w:rFonts w:ascii="Traditional Arabic" w:hAnsi="Traditional Arabic" w:cs="Traditional Arabic" w:hint="cs"/>
          <w:sz w:val="32"/>
          <w:szCs w:val="32"/>
          <w:rtl/>
          <w:lang w:bidi="ar-IQ"/>
        </w:rPr>
        <w:t>1</w:t>
      </w:r>
      <w:r w:rsidRPr="00B80A14">
        <w:rPr>
          <w:rFonts w:ascii="Traditional Arabic" w:hAnsi="Traditional Arabic" w:cs="Traditional Arabic"/>
          <w:sz w:val="32"/>
          <w:szCs w:val="32"/>
          <w:rtl/>
          <w:lang w:bidi="ar-IQ"/>
        </w:rPr>
        <w:t>__السيرة الحلبية/المسمى ب</w:t>
      </w:r>
      <w:r>
        <w:rPr>
          <w:rFonts w:ascii="Traditional Arabic" w:hAnsi="Traditional Arabic" w:cs="Traditional Arabic" w:hint="cs"/>
          <w:sz w:val="32"/>
          <w:szCs w:val="32"/>
          <w:rtl/>
          <w:lang w:bidi="ar-IQ"/>
        </w:rPr>
        <w:t>ـ</w:t>
      </w:r>
      <w:r w:rsidRPr="00B80A14">
        <w:rPr>
          <w:rFonts w:ascii="Traditional Arabic" w:hAnsi="Traditional Arabic" w:cs="Traditional Arabic"/>
          <w:sz w:val="32"/>
          <w:szCs w:val="32"/>
          <w:rtl/>
          <w:lang w:bidi="ar-IQ"/>
        </w:rPr>
        <w:t xml:space="preserve">(إنسان العيون في سيرة الأمين المأمون)للعلامة ابي الفرج نورالدين علي بن إبراهيم بن أحمد الحلبي الشافعي،ت(1044)هـ،ضبطه وصححه عبد الله محمد الخليلي،دار الكتب العلمية_بيروت،لبنان؛1422هـ،2002م. </w:t>
      </w:r>
    </w:p>
    <w:p w:rsidR="00C963BC" w:rsidRPr="00B80A14" w:rsidRDefault="00C963BC" w:rsidP="00C963BC">
      <w:pPr>
        <w:tabs>
          <w:tab w:val="left" w:pos="6746"/>
        </w:tabs>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15</w:t>
      </w:r>
      <w:r w:rsidRPr="00B80A14">
        <w:rPr>
          <w:rFonts w:ascii="Traditional Arabic" w:hAnsi="Traditional Arabic" w:cs="Traditional Arabic" w:hint="cs"/>
          <w:sz w:val="32"/>
          <w:szCs w:val="32"/>
          <w:rtl/>
          <w:lang w:bidi="ar-IQ"/>
        </w:rPr>
        <w:t>2</w:t>
      </w:r>
      <w:r w:rsidRPr="00B80A14">
        <w:rPr>
          <w:rFonts w:ascii="Traditional Arabic" w:hAnsi="Traditional Arabic" w:cs="Traditional Arabic"/>
          <w:sz w:val="32"/>
          <w:szCs w:val="32"/>
          <w:rtl/>
          <w:lang w:bidi="ar-IQ"/>
        </w:rPr>
        <w:t>_ السير ةالنبوية/عبد الملك بن هشام المعافري،تحقيق:مصطفى السقا وزميليه،مطبعة مصطفى البابي الحلبي/1355هـ_1936م.</w:t>
      </w:r>
    </w:p>
    <w:p w:rsidR="00C963BC" w:rsidRPr="00B80A14" w:rsidRDefault="00C963BC" w:rsidP="00C963BC">
      <w:pPr>
        <w:tabs>
          <w:tab w:val="left" w:pos="6746"/>
        </w:tabs>
        <w:jc w:val="lowKashida"/>
        <w:rPr>
          <w:rFonts w:ascii="Traditional Arabic" w:hAnsi="Traditional Arabic" w:cs="Traditional Arabic"/>
          <w:sz w:val="32"/>
          <w:szCs w:val="32"/>
          <w:lang w:bidi="ar-IQ"/>
        </w:rPr>
      </w:pPr>
      <w:r w:rsidRPr="00B80A14">
        <w:rPr>
          <w:rFonts w:ascii="Traditional Arabic" w:hAnsi="Traditional Arabic" w:cs="Traditional Arabic"/>
          <w:sz w:val="32"/>
          <w:szCs w:val="32"/>
          <w:rtl/>
          <w:lang w:bidi="ar-IQ"/>
        </w:rPr>
        <w:t>15</w:t>
      </w:r>
      <w:r w:rsidRPr="00B80A14">
        <w:rPr>
          <w:rFonts w:ascii="Traditional Arabic" w:hAnsi="Traditional Arabic" w:cs="Traditional Arabic" w:hint="cs"/>
          <w:sz w:val="32"/>
          <w:szCs w:val="32"/>
          <w:rtl/>
          <w:lang w:bidi="ar-IQ"/>
        </w:rPr>
        <w:t>3</w:t>
      </w:r>
      <w:r w:rsidRPr="00B80A14">
        <w:rPr>
          <w:rFonts w:ascii="Traditional Arabic" w:hAnsi="Traditional Arabic" w:cs="Traditional Arabic"/>
          <w:sz w:val="32"/>
          <w:szCs w:val="32"/>
          <w:rtl/>
          <w:lang w:bidi="ar-IQ"/>
        </w:rPr>
        <w:t>_ السير ةالنبوية/عبد الملك بن هشام المعافري،قدم لها وعلق عليها وضبطها طه سعد،دار الجيل بيروت،1407هـ_1987م.</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hint="cs"/>
          <w:b/>
          <w:bCs/>
          <w:sz w:val="36"/>
          <w:szCs w:val="36"/>
          <w:rtl/>
          <w:lang w:bidi="ar-IQ"/>
        </w:rPr>
        <w:t>(حرف ال</w:t>
      </w:r>
      <w:r w:rsidRPr="00267A17">
        <w:rPr>
          <w:rFonts w:ascii="Traditional Arabic" w:hAnsi="Traditional Arabic" w:cs="Traditional Arabic"/>
          <w:b/>
          <w:bCs/>
          <w:sz w:val="36"/>
          <w:szCs w:val="36"/>
          <w:rtl/>
          <w:lang w:bidi="ar-IQ"/>
        </w:rPr>
        <w:t>شين</w:t>
      </w:r>
      <w:r w:rsidRPr="00267A17">
        <w:rPr>
          <w:rFonts w:ascii="Traditional Arabic" w:hAnsi="Traditional Arabic" w:cs="Traditional Arabic" w:hint="cs"/>
          <w:b/>
          <w:bCs/>
          <w:sz w:val="36"/>
          <w:szCs w:val="36"/>
          <w:rtl/>
          <w:lang w:bidi="ar-IQ"/>
        </w:rPr>
        <w:t>)</w:t>
      </w:r>
    </w:p>
    <w:p w:rsidR="00C963BC" w:rsidRPr="00B80A14" w:rsidRDefault="00C963BC" w:rsidP="00C963BC">
      <w:pPr>
        <w:pStyle w:val="FootnoteText"/>
        <w:jc w:val="lowKashida"/>
        <w:rPr>
          <w:sz w:val="32"/>
          <w:szCs w:val="32"/>
          <w:rtl/>
        </w:rPr>
      </w:pPr>
      <w:r w:rsidRPr="00B80A14">
        <w:rPr>
          <w:sz w:val="32"/>
          <w:szCs w:val="32"/>
          <w:rtl/>
        </w:rPr>
        <w:t>15</w:t>
      </w:r>
      <w:r w:rsidRPr="00B80A14">
        <w:rPr>
          <w:rFonts w:hint="cs"/>
          <w:sz w:val="32"/>
          <w:szCs w:val="32"/>
          <w:rtl/>
        </w:rPr>
        <w:t>4</w:t>
      </w:r>
      <w:r>
        <w:rPr>
          <w:sz w:val="32"/>
          <w:szCs w:val="32"/>
          <w:rtl/>
        </w:rPr>
        <w:t xml:space="preserve">_ شذرات الذهب في </w:t>
      </w:r>
      <w:r>
        <w:rPr>
          <w:rFonts w:hint="cs"/>
          <w:sz w:val="32"/>
          <w:szCs w:val="32"/>
          <w:rtl/>
        </w:rPr>
        <w:t>أ</w:t>
      </w:r>
      <w:r w:rsidRPr="00B80A14">
        <w:rPr>
          <w:sz w:val="32"/>
          <w:szCs w:val="32"/>
          <w:rtl/>
        </w:rPr>
        <w:t>خبار من ذهب/لابن العماد الحنبلي،المكتبة التجارية للطباعة والنشر،بيروت،دون تاريخ.</w:t>
      </w:r>
    </w:p>
    <w:p w:rsidR="00C963BC" w:rsidRPr="00B80A14" w:rsidRDefault="00C963BC" w:rsidP="00C963BC">
      <w:pPr>
        <w:pStyle w:val="FootnoteText"/>
        <w:jc w:val="lowKashida"/>
        <w:rPr>
          <w:sz w:val="32"/>
          <w:szCs w:val="32"/>
          <w:rtl/>
        </w:rPr>
      </w:pPr>
      <w:r w:rsidRPr="00B80A14">
        <w:rPr>
          <w:sz w:val="32"/>
          <w:szCs w:val="32"/>
          <w:rtl/>
        </w:rPr>
        <w:t>15</w:t>
      </w:r>
      <w:r w:rsidRPr="00B80A14">
        <w:rPr>
          <w:rFonts w:hint="cs"/>
          <w:sz w:val="32"/>
          <w:szCs w:val="32"/>
          <w:rtl/>
        </w:rPr>
        <w:t>5</w:t>
      </w:r>
      <w:r>
        <w:rPr>
          <w:sz w:val="32"/>
          <w:szCs w:val="32"/>
          <w:rtl/>
        </w:rPr>
        <w:t xml:space="preserve">_شرح ابن عقيل على </w:t>
      </w:r>
      <w:r>
        <w:rPr>
          <w:rFonts w:hint="cs"/>
          <w:sz w:val="32"/>
          <w:szCs w:val="32"/>
          <w:rtl/>
        </w:rPr>
        <w:t>أ</w:t>
      </w:r>
      <w:r w:rsidRPr="00B80A14">
        <w:rPr>
          <w:sz w:val="32"/>
          <w:szCs w:val="32"/>
          <w:rtl/>
        </w:rPr>
        <w:t>لفيةابن مالك/ قاضي القضاة بهاء الدين عبد الله بن عقيل العقيلي المصري الهمداني،دار الفكر - سوريا - 1405هـ 1985م، تحقيق: محمد محيي الدين عبد الحميد.</w:t>
      </w:r>
    </w:p>
    <w:p w:rsidR="00C963BC" w:rsidRPr="00B80A14" w:rsidRDefault="00C963BC" w:rsidP="00C963BC">
      <w:pPr>
        <w:pStyle w:val="FootnoteText"/>
        <w:jc w:val="lowKashida"/>
        <w:rPr>
          <w:sz w:val="32"/>
          <w:szCs w:val="32"/>
          <w:rtl/>
        </w:rPr>
      </w:pPr>
      <w:r w:rsidRPr="00B80A14">
        <w:rPr>
          <w:sz w:val="32"/>
          <w:szCs w:val="32"/>
          <w:rtl/>
        </w:rPr>
        <w:t>15</w:t>
      </w:r>
      <w:r w:rsidRPr="00B80A14">
        <w:rPr>
          <w:rFonts w:hint="cs"/>
          <w:sz w:val="32"/>
          <w:szCs w:val="32"/>
          <w:rtl/>
        </w:rPr>
        <w:t>6</w:t>
      </w:r>
      <w:r w:rsidRPr="00B80A14">
        <w:rPr>
          <w:sz w:val="32"/>
          <w:szCs w:val="32"/>
          <w:rtl/>
        </w:rPr>
        <w:t>__ شرح التسهيل/لابن مالك،تحقيق:د.عبد الرحمن السيد،ومحمد بدوي،جيزة هجر للطباعة والنشر،1410هـ ، 1990 م.</w:t>
      </w:r>
    </w:p>
    <w:p w:rsidR="00C963BC" w:rsidRPr="00B80A14" w:rsidRDefault="00C963BC" w:rsidP="00C963BC">
      <w:pPr>
        <w:pStyle w:val="FootnoteText"/>
        <w:jc w:val="lowKashida"/>
        <w:rPr>
          <w:sz w:val="32"/>
          <w:szCs w:val="32"/>
          <w:rtl/>
        </w:rPr>
      </w:pPr>
      <w:r w:rsidRPr="00B80A14">
        <w:rPr>
          <w:sz w:val="32"/>
          <w:szCs w:val="32"/>
          <w:rtl/>
        </w:rPr>
        <w:t>15</w:t>
      </w:r>
      <w:r w:rsidRPr="00B80A14">
        <w:rPr>
          <w:rFonts w:hint="cs"/>
          <w:sz w:val="32"/>
          <w:szCs w:val="32"/>
          <w:rtl/>
        </w:rPr>
        <w:t>7</w:t>
      </w:r>
      <w:r w:rsidRPr="00B80A14">
        <w:rPr>
          <w:sz w:val="32"/>
          <w:szCs w:val="32"/>
          <w:rtl/>
        </w:rPr>
        <w:t>_شرح ج</w:t>
      </w:r>
      <w:r>
        <w:rPr>
          <w:rFonts w:hint="cs"/>
          <w:sz w:val="32"/>
          <w:szCs w:val="32"/>
          <w:rtl/>
        </w:rPr>
        <w:t>ُ</w:t>
      </w:r>
      <w:r w:rsidRPr="00B80A14">
        <w:rPr>
          <w:sz w:val="32"/>
          <w:szCs w:val="32"/>
          <w:rtl/>
        </w:rPr>
        <w:t>مل الزجاجي/(الشرح الكبير)ابن عصفور الاشبيلي،تحقيق:د.صاحب ابو ضباح،عالم الكتب بيروت،ط1 ، 1419هـ_1999م.</w:t>
      </w:r>
    </w:p>
    <w:p w:rsidR="00C963BC" w:rsidRPr="00B80A14" w:rsidRDefault="00C963BC" w:rsidP="00C963BC">
      <w:pPr>
        <w:pStyle w:val="FootnoteText"/>
        <w:jc w:val="lowKashida"/>
        <w:rPr>
          <w:sz w:val="32"/>
          <w:szCs w:val="32"/>
          <w:rtl/>
        </w:rPr>
      </w:pPr>
      <w:r w:rsidRPr="00B80A14">
        <w:rPr>
          <w:sz w:val="32"/>
          <w:szCs w:val="32"/>
          <w:rtl/>
        </w:rPr>
        <w:t>15</w:t>
      </w:r>
      <w:r w:rsidRPr="00B80A14">
        <w:rPr>
          <w:rFonts w:hint="cs"/>
          <w:sz w:val="32"/>
          <w:szCs w:val="32"/>
          <w:rtl/>
        </w:rPr>
        <w:t>8</w:t>
      </w:r>
      <w:r w:rsidRPr="00B80A14">
        <w:rPr>
          <w:sz w:val="32"/>
          <w:szCs w:val="32"/>
          <w:rtl/>
        </w:rPr>
        <w:t>_ شرح الزرقاني على موطأ الإمام مالك،محمد بن عبد الباقي بن يوسف الزرقاني،دار الكتب العلمية - بيروت – 1411هـ.</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15</w:t>
      </w:r>
      <w:r w:rsidRPr="00B80A14">
        <w:rPr>
          <w:rFonts w:ascii="Traditional Arabic" w:hAnsi="Traditional Arabic" w:cs="Traditional Arabic" w:hint="cs"/>
          <w:sz w:val="32"/>
          <w:szCs w:val="32"/>
          <w:rtl/>
          <w:lang w:bidi="ar-IQ"/>
        </w:rPr>
        <w:t>9</w:t>
      </w:r>
      <w:r w:rsidRPr="00B80A14">
        <w:rPr>
          <w:rFonts w:ascii="Traditional Arabic" w:hAnsi="Traditional Arabic" w:cs="Traditional Arabic"/>
          <w:sz w:val="32"/>
          <w:szCs w:val="32"/>
          <w:rtl/>
          <w:lang w:bidi="ar-IQ"/>
        </w:rPr>
        <w:t>_شرح المفصل/موفق الدين يعيش بن علي بن يعيش النحوي ت(469)هـ، إدارةالطباعةالمنيرية،مصر.</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60</w:t>
      </w:r>
      <w:r w:rsidRPr="00B80A14">
        <w:rPr>
          <w:sz w:val="32"/>
          <w:szCs w:val="32"/>
          <w:rtl/>
        </w:rPr>
        <w:t>_ شرح ديوان الحماسة/احمد بن محمد المرزوقي،نشره احمد أمين،وعبد السلام هارون،مطبعة لجنة التأليف والترجمة والنشر،1952م.</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16</w:t>
      </w:r>
      <w:r w:rsidRPr="00B80A14">
        <w:rPr>
          <w:rFonts w:ascii="Traditional Arabic" w:hAnsi="Traditional Arabic" w:cs="Traditional Arabic" w:hint="cs"/>
          <w:sz w:val="32"/>
          <w:szCs w:val="32"/>
          <w:rtl/>
          <w:lang w:bidi="ar-IQ"/>
        </w:rPr>
        <w:t>1</w:t>
      </w:r>
      <w:r w:rsidRPr="00B80A14">
        <w:rPr>
          <w:rFonts w:ascii="Traditional Arabic" w:hAnsi="Traditional Arabic" w:cs="Traditional Arabic"/>
          <w:sz w:val="32"/>
          <w:szCs w:val="32"/>
          <w:rtl/>
        </w:rPr>
        <w:t>_شرح  السندي على س</w:t>
      </w:r>
      <w:r>
        <w:rPr>
          <w:rFonts w:ascii="Traditional Arabic" w:hAnsi="Traditional Arabic" w:cs="Traditional Arabic" w:hint="cs"/>
          <w:sz w:val="32"/>
          <w:szCs w:val="32"/>
          <w:rtl/>
        </w:rPr>
        <w:t>ُ</w:t>
      </w:r>
      <w:r w:rsidRPr="00B80A14">
        <w:rPr>
          <w:rFonts w:ascii="Traditional Arabic" w:hAnsi="Traditional Arabic" w:cs="Traditional Arabic"/>
          <w:sz w:val="32"/>
          <w:szCs w:val="32"/>
          <w:rtl/>
        </w:rPr>
        <w:t xml:space="preserve">نن ابن ماجة /الامام ابو الحسن الحنفي المعروف بـ(السندي)،مطبوع بهامش سنن ابن ماجة،تحقيق:الشيخ خليل شيحار،دار المعرفة بيروت،ط1،1416هـ_1996م. </w:t>
      </w:r>
    </w:p>
    <w:p w:rsidR="00C963BC" w:rsidRPr="00B80A14" w:rsidRDefault="00C963BC" w:rsidP="00C963BC">
      <w:pPr>
        <w:pStyle w:val="FootnoteText"/>
        <w:jc w:val="lowKashida"/>
        <w:rPr>
          <w:sz w:val="32"/>
          <w:szCs w:val="32"/>
          <w:rtl/>
        </w:rPr>
      </w:pPr>
      <w:r w:rsidRPr="00B80A14">
        <w:rPr>
          <w:sz w:val="32"/>
          <w:szCs w:val="32"/>
          <w:rtl/>
        </w:rPr>
        <w:t>16</w:t>
      </w:r>
      <w:r w:rsidRPr="00B80A14">
        <w:rPr>
          <w:rFonts w:hint="cs"/>
          <w:sz w:val="32"/>
          <w:szCs w:val="32"/>
          <w:rtl/>
        </w:rPr>
        <w:t>2</w:t>
      </w:r>
      <w:r w:rsidRPr="00B80A14">
        <w:rPr>
          <w:sz w:val="32"/>
          <w:szCs w:val="32"/>
          <w:rtl/>
        </w:rPr>
        <w:t>_.شرح شذور الذهب في معرفة كلام العرب/عبد الله جمال الدين ابن هشام الأنصاري ،الشركة المتحدة للتوزيع - سوريا - 1404هـ 1984م، تحقيق: عبد الغني الدقر  265.</w:t>
      </w:r>
    </w:p>
    <w:p w:rsidR="00C963BC" w:rsidRPr="00B80A14" w:rsidRDefault="00C963BC" w:rsidP="00C963BC">
      <w:pPr>
        <w:pStyle w:val="FootnoteText"/>
        <w:jc w:val="lowKashida"/>
        <w:rPr>
          <w:sz w:val="32"/>
          <w:szCs w:val="32"/>
          <w:rtl/>
        </w:rPr>
      </w:pPr>
    </w:p>
    <w:p w:rsidR="00C963BC" w:rsidRPr="00B80A14" w:rsidRDefault="00C963BC" w:rsidP="00C963BC">
      <w:pPr>
        <w:pStyle w:val="FootnoteText"/>
        <w:jc w:val="lowKashida"/>
        <w:rPr>
          <w:sz w:val="32"/>
          <w:szCs w:val="32"/>
          <w:rtl/>
        </w:rPr>
      </w:pPr>
      <w:r w:rsidRPr="00B80A14">
        <w:rPr>
          <w:sz w:val="32"/>
          <w:szCs w:val="32"/>
          <w:rtl/>
        </w:rPr>
        <w:t>16</w:t>
      </w:r>
      <w:r w:rsidRPr="00B80A14">
        <w:rPr>
          <w:rFonts w:hint="cs"/>
          <w:sz w:val="32"/>
          <w:szCs w:val="32"/>
          <w:rtl/>
        </w:rPr>
        <w:t>3</w:t>
      </w:r>
      <w:r w:rsidRPr="00B80A14">
        <w:rPr>
          <w:sz w:val="32"/>
          <w:szCs w:val="32"/>
          <w:rtl/>
        </w:rPr>
        <w:t>_ شرح مقامات السيوطي/تحقيق:دسمير الدروبي ،ط1،مؤسسة الرسالة بيروت1409هـ_1989م.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16</w:t>
      </w:r>
      <w:r w:rsidRPr="00B80A14">
        <w:rPr>
          <w:rFonts w:ascii="Traditional Arabic" w:hAnsi="Traditional Arabic" w:cs="Traditional Arabic" w:hint="cs"/>
          <w:sz w:val="32"/>
          <w:szCs w:val="32"/>
          <w:rtl/>
          <w:lang w:bidi="ar-IQ"/>
        </w:rPr>
        <w:t>4</w:t>
      </w:r>
      <w:r w:rsidRPr="00B80A14">
        <w:rPr>
          <w:rFonts w:ascii="Traditional Arabic" w:hAnsi="Traditional Arabic" w:cs="Traditional Arabic"/>
          <w:sz w:val="32"/>
          <w:szCs w:val="32"/>
          <w:rtl/>
          <w:lang w:bidi="ar-IQ"/>
        </w:rPr>
        <w:t>_ش</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عب الايمان/للامام ابي بكر أحمد بن الحسين البيهقي،ت(458)،دار الكتب العلمية،بيروت،لبنان.</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lastRenderedPageBreak/>
        <w:t>16</w:t>
      </w:r>
      <w:r w:rsidRPr="00B80A14">
        <w:rPr>
          <w:rFonts w:ascii="Traditional Arabic" w:hAnsi="Traditional Arabic" w:cs="Traditional Arabic" w:hint="cs"/>
          <w:sz w:val="32"/>
          <w:szCs w:val="32"/>
          <w:rtl/>
        </w:rPr>
        <w:t>5</w:t>
      </w:r>
      <w:r>
        <w:rPr>
          <w:rFonts w:ascii="Traditional Arabic" w:hAnsi="Traditional Arabic" w:cs="Traditional Arabic"/>
          <w:sz w:val="32"/>
          <w:szCs w:val="32"/>
          <w:rtl/>
        </w:rPr>
        <w:t>_ شعرزياد ال</w:t>
      </w:r>
      <w:r>
        <w:rPr>
          <w:rFonts w:ascii="Traditional Arabic" w:hAnsi="Traditional Arabic" w:cs="Traditional Arabic" w:hint="cs"/>
          <w:sz w:val="32"/>
          <w:szCs w:val="32"/>
          <w:rtl/>
        </w:rPr>
        <w:t>أ</w:t>
      </w:r>
      <w:r w:rsidRPr="00B80A14">
        <w:rPr>
          <w:rFonts w:ascii="Traditional Arabic" w:hAnsi="Traditional Arabic" w:cs="Traditional Arabic"/>
          <w:sz w:val="32"/>
          <w:szCs w:val="32"/>
          <w:rtl/>
        </w:rPr>
        <w:t>عجم/جمع وتحقيق ودراسة:د.يوسف بكار،منشورات وزارة الثقافة،والارشاد القومي/دمشق ،1983م.</w:t>
      </w:r>
    </w:p>
    <w:p w:rsidR="00C963BC" w:rsidRPr="00B90E9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1</w:t>
      </w:r>
      <w:r w:rsidRPr="00B80A14">
        <w:rPr>
          <w:rFonts w:ascii="Traditional Arabic" w:hAnsi="Traditional Arabic" w:cs="Traditional Arabic" w:hint="cs"/>
          <w:sz w:val="32"/>
          <w:szCs w:val="32"/>
          <w:rtl/>
        </w:rPr>
        <w:t>66</w:t>
      </w:r>
      <w:r w:rsidRPr="00B80A14">
        <w:rPr>
          <w:rFonts w:ascii="Traditional Arabic" w:hAnsi="Traditional Arabic" w:cs="Traditional Arabic"/>
          <w:sz w:val="32"/>
          <w:szCs w:val="32"/>
          <w:rtl/>
        </w:rPr>
        <w:t>__ الشعروالش</w:t>
      </w:r>
      <w:r>
        <w:rPr>
          <w:rFonts w:ascii="Traditional Arabic" w:hAnsi="Traditional Arabic" w:cs="Traditional Arabic" w:hint="cs"/>
          <w:sz w:val="32"/>
          <w:szCs w:val="32"/>
          <w:rtl/>
        </w:rPr>
        <w:t>ُ</w:t>
      </w:r>
      <w:r w:rsidRPr="00B80A14">
        <w:rPr>
          <w:rFonts w:ascii="Traditional Arabic" w:hAnsi="Traditional Arabic" w:cs="Traditional Arabic"/>
          <w:sz w:val="32"/>
          <w:szCs w:val="32"/>
          <w:rtl/>
        </w:rPr>
        <w:t>عراء/ابي محمد عبدالله بن مسلم بن قتيبة ،ت(276)هـ،دارالثقافة،بيروت</w:t>
      </w:r>
      <w:r w:rsidRPr="00B80A14">
        <w:rPr>
          <w:rFonts w:ascii="Traditional Arabic" w:hAnsi="Traditional Arabic" w:cs="Traditional Arabic" w:hint="cs"/>
          <w:sz w:val="32"/>
          <w:szCs w:val="32"/>
          <w:rtl/>
        </w:rPr>
        <w:t>.</w:t>
      </w:r>
    </w:p>
    <w:p w:rsidR="00C963BC" w:rsidRPr="00267A17" w:rsidRDefault="00C963BC" w:rsidP="00C963BC">
      <w:pPr>
        <w:jc w:val="center"/>
        <w:rPr>
          <w:rFonts w:ascii="Traditional Arabic" w:hAnsi="Traditional Arabic" w:cs="Traditional Arabic"/>
          <w:b/>
          <w:bCs/>
          <w:sz w:val="36"/>
          <w:szCs w:val="36"/>
          <w:rtl/>
        </w:rPr>
      </w:pPr>
      <w:r w:rsidRPr="00267A17">
        <w:rPr>
          <w:rFonts w:ascii="Traditional Arabic" w:hAnsi="Traditional Arabic" w:cs="Traditional Arabic"/>
          <w:b/>
          <w:bCs/>
          <w:sz w:val="36"/>
          <w:szCs w:val="36"/>
          <w:rtl/>
        </w:rPr>
        <w:t>(حرف الصاد)</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67</w:t>
      </w:r>
      <w:r>
        <w:rPr>
          <w:sz w:val="32"/>
          <w:szCs w:val="32"/>
          <w:rtl/>
        </w:rPr>
        <w:t>__ الصاوي على الجلال</w:t>
      </w:r>
      <w:r w:rsidRPr="00B80A14">
        <w:rPr>
          <w:sz w:val="32"/>
          <w:szCs w:val="32"/>
          <w:rtl/>
        </w:rPr>
        <w:t>ين /احمدبن محمدالصاوي،دارإحياء الكتب العربية، عيسى البابي الحلبي، مصر.</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68</w:t>
      </w:r>
      <w:r w:rsidRPr="00B80A14">
        <w:rPr>
          <w:sz w:val="32"/>
          <w:szCs w:val="32"/>
          <w:rtl/>
        </w:rPr>
        <w:t>_ الصحاح تاج اللغة وصحاح العربية/أسماعيل بن حماد الجوهري،تحقيق أحمدعكار،دارالكتاب العربي_مصر.</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69</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 xml:space="preserve"> صحيح ابن حبان/محمدبن حبان بن احمد ابوحاتم التميمي البستي ،مؤسسة الرسالة بيروت،ط2،تحقيق شعيب الارنؤوط.</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1</w:t>
      </w:r>
      <w:r w:rsidRPr="00B80A14">
        <w:rPr>
          <w:rFonts w:ascii="Traditional Arabic" w:hAnsi="Traditional Arabic" w:cs="Traditional Arabic" w:hint="cs"/>
          <w:sz w:val="32"/>
          <w:szCs w:val="32"/>
          <w:rtl/>
        </w:rPr>
        <w:t>70</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صحيح البخاري/محمدبن اسماعيل البخاري ،ت(256)هـ،دارابن كثيراليمامة، بيروت، ط3.</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71</w:t>
      </w:r>
      <w:r w:rsidRPr="00B80A14">
        <w:rPr>
          <w:rFonts w:ascii="Traditional Arabic" w:hAnsi="Traditional Arabic" w:cs="Traditional Arabic"/>
          <w:sz w:val="32"/>
          <w:szCs w:val="32"/>
          <w:rtl/>
          <w:lang w:bidi="ar-IQ"/>
        </w:rPr>
        <w:t>_ صحيح مسلم/مسام بن الحجاج القشيري النيسابوري،ت(261)هـ،دارأحياء التراث، بيروت.</w:t>
      </w:r>
    </w:p>
    <w:p w:rsidR="00C963BC" w:rsidRPr="00B80A14" w:rsidRDefault="00C963BC" w:rsidP="00C963BC">
      <w:pPr>
        <w:pStyle w:val="FootnoteText"/>
        <w:jc w:val="lowKashida"/>
        <w:rPr>
          <w:b/>
          <w:bCs/>
          <w:sz w:val="32"/>
          <w:szCs w:val="32"/>
          <w:rtl/>
        </w:rPr>
      </w:pPr>
      <w:r w:rsidRPr="00B80A14">
        <w:rPr>
          <w:sz w:val="32"/>
          <w:szCs w:val="32"/>
          <w:rtl/>
        </w:rPr>
        <w:t>1</w:t>
      </w:r>
      <w:r w:rsidRPr="00B80A14">
        <w:rPr>
          <w:rFonts w:hint="cs"/>
          <w:sz w:val="32"/>
          <w:szCs w:val="32"/>
          <w:rtl/>
        </w:rPr>
        <w:t>72</w:t>
      </w:r>
      <w:r w:rsidRPr="00B80A14">
        <w:rPr>
          <w:sz w:val="32"/>
          <w:szCs w:val="32"/>
          <w:rtl/>
        </w:rPr>
        <w:t>_صفة الصفوة/عبد الرحمن بن على بن محمدابو الفرج ،دار المعرفة،بيروت،ط2.</w:t>
      </w:r>
    </w:p>
    <w:p w:rsidR="00C963BC" w:rsidRPr="00B80A14" w:rsidRDefault="00C963BC" w:rsidP="00C963BC">
      <w:pPr>
        <w:pStyle w:val="FootnoteText"/>
        <w:jc w:val="lowKashida"/>
        <w:rPr>
          <w:sz w:val="32"/>
          <w:szCs w:val="32"/>
          <w:rtl/>
        </w:rPr>
      </w:pPr>
      <w:r w:rsidRPr="00B80A14">
        <w:rPr>
          <w:rFonts w:hint="cs"/>
          <w:b/>
          <w:bCs/>
          <w:sz w:val="32"/>
          <w:szCs w:val="32"/>
          <w:rtl/>
        </w:rPr>
        <w:t>173</w:t>
      </w:r>
      <w:r w:rsidRPr="00B80A14">
        <w:rPr>
          <w:sz w:val="32"/>
          <w:szCs w:val="32"/>
          <w:rtl/>
        </w:rPr>
        <w:t>_الصلة/</w:t>
      </w:r>
      <w:r>
        <w:rPr>
          <w:rFonts w:hint="cs"/>
          <w:sz w:val="32"/>
          <w:szCs w:val="32"/>
          <w:rtl/>
        </w:rPr>
        <w:t xml:space="preserve"> </w:t>
      </w:r>
      <w:r w:rsidRPr="00B80A14">
        <w:rPr>
          <w:sz w:val="32"/>
          <w:szCs w:val="32"/>
          <w:rtl/>
        </w:rPr>
        <w:t>ابن بشكوال ،</w:t>
      </w:r>
      <w:r>
        <w:rPr>
          <w:rFonts w:hint="cs"/>
          <w:sz w:val="32"/>
          <w:szCs w:val="32"/>
          <w:rtl/>
        </w:rPr>
        <w:t xml:space="preserve"> </w:t>
      </w:r>
      <w:r w:rsidRPr="00B80A14">
        <w:rPr>
          <w:sz w:val="32"/>
          <w:szCs w:val="32"/>
          <w:rtl/>
        </w:rPr>
        <w:t>مكتبة الخانجي،</w:t>
      </w:r>
      <w:r>
        <w:rPr>
          <w:rFonts w:hint="cs"/>
          <w:sz w:val="32"/>
          <w:szCs w:val="32"/>
          <w:rtl/>
        </w:rPr>
        <w:t xml:space="preserve"> </w:t>
      </w:r>
      <w:r w:rsidRPr="00B80A14">
        <w:rPr>
          <w:sz w:val="32"/>
          <w:szCs w:val="32"/>
          <w:rtl/>
        </w:rPr>
        <w:t>القاهرة</w:t>
      </w:r>
      <w:r>
        <w:rPr>
          <w:rFonts w:hint="cs"/>
          <w:sz w:val="32"/>
          <w:szCs w:val="32"/>
          <w:rtl/>
        </w:rPr>
        <w:t xml:space="preserve"> </w:t>
      </w:r>
      <w:r w:rsidRPr="00B80A14">
        <w:rPr>
          <w:sz w:val="32"/>
          <w:szCs w:val="32"/>
          <w:rtl/>
        </w:rPr>
        <w:t>،1955</w:t>
      </w:r>
      <w:r>
        <w:rPr>
          <w:rFonts w:hint="cs"/>
          <w:sz w:val="32"/>
          <w:szCs w:val="32"/>
          <w:rtl/>
        </w:rPr>
        <w:t xml:space="preserve"> </w:t>
      </w:r>
      <w:r w:rsidRPr="00B80A14">
        <w:rPr>
          <w:sz w:val="32"/>
          <w:szCs w:val="32"/>
          <w:rtl/>
        </w:rPr>
        <w:t xml:space="preserve">م. </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74</w:t>
      </w:r>
      <w:r w:rsidRPr="00B80A14">
        <w:rPr>
          <w:sz w:val="32"/>
          <w:szCs w:val="32"/>
          <w:rtl/>
        </w:rPr>
        <w:t>_ الصواعق الم</w:t>
      </w:r>
      <w:r>
        <w:rPr>
          <w:rFonts w:hint="cs"/>
          <w:sz w:val="32"/>
          <w:szCs w:val="32"/>
          <w:rtl/>
        </w:rPr>
        <w:t>ُ</w:t>
      </w:r>
      <w:r w:rsidRPr="00B80A14">
        <w:rPr>
          <w:sz w:val="32"/>
          <w:szCs w:val="32"/>
          <w:rtl/>
        </w:rPr>
        <w:t>رسلةعلى الجهمية والم</w:t>
      </w:r>
      <w:r>
        <w:rPr>
          <w:rFonts w:hint="cs"/>
          <w:sz w:val="32"/>
          <w:szCs w:val="32"/>
          <w:rtl/>
        </w:rPr>
        <w:t>ُ</w:t>
      </w:r>
      <w:r w:rsidRPr="00B80A14">
        <w:rPr>
          <w:sz w:val="32"/>
          <w:szCs w:val="32"/>
          <w:rtl/>
        </w:rPr>
        <w:t xml:space="preserve">عطلة/أبو عبد الله شمس الدين محمد بن أبي بكر بن أيوب بن سعد الزرعي الدمشقي، تحقيق: د.علي بن محمد الدخيل الله،دار العاصمة،الرياض، 1418 - 1998، ط3، </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b/>
          <w:bCs/>
          <w:sz w:val="36"/>
          <w:szCs w:val="36"/>
          <w:rtl/>
          <w:lang w:bidi="ar-IQ"/>
        </w:rPr>
        <w:t>(حرف الضاء)</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75</w:t>
      </w:r>
      <w:r w:rsidRPr="00B80A14">
        <w:rPr>
          <w:sz w:val="32"/>
          <w:szCs w:val="32"/>
          <w:rtl/>
        </w:rPr>
        <w:t>_ الضعفاءالكبير/</w:t>
      </w:r>
      <w:r>
        <w:rPr>
          <w:rFonts w:hint="cs"/>
          <w:sz w:val="32"/>
          <w:szCs w:val="32"/>
          <w:rtl/>
        </w:rPr>
        <w:t xml:space="preserve"> </w:t>
      </w:r>
      <w:r w:rsidRPr="00B80A14">
        <w:rPr>
          <w:sz w:val="32"/>
          <w:szCs w:val="32"/>
          <w:rtl/>
        </w:rPr>
        <w:t>ابومحمدبن عمربن موسى العقيلي،</w:t>
      </w:r>
      <w:r>
        <w:rPr>
          <w:rFonts w:hint="cs"/>
          <w:sz w:val="32"/>
          <w:szCs w:val="32"/>
          <w:rtl/>
        </w:rPr>
        <w:t xml:space="preserve"> </w:t>
      </w:r>
      <w:r w:rsidRPr="00B80A14">
        <w:rPr>
          <w:sz w:val="32"/>
          <w:szCs w:val="32"/>
          <w:rtl/>
        </w:rPr>
        <w:t>تحقيق:</w:t>
      </w:r>
      <w:r>
        <w:rPr>
          <w:rFonts w:hint="cs"/>
          <w:sz w:val="32"/>
          <w:szCs w:val="32"/>
          <w:rtl/>
        </w:rPr>
        <w:t xml:space="preserve"> </w:t>
      </w:r>
      <w:r w:rsidRPr="00B80A14">
        <w:rPr>
          <w:sz w:val="32"/>
          <w:szCs w:val="32"/>
          <w:rtl/>
        </w:rPr>
        <w:t>عبدالمعطي امين قلعجي، دار</w:t>
      </w:r>
      <w:r>
        <w:rPr>
          <w:rFonts w:hint="cs"/>
          <w:sz w:val="32"/>
          <w:szCs w:val="32"/>
          <w:rtl/>
        </w:rPr>
        <w:t xml:space="preserve"> </w:t>
      </w:r>
      <w:r w:rsidRPr="00B80A14">
        <w:rPr>
          <w:sz w:val="32"/>
          <w:szCs w:val="32"/>
          <w:rtl/>
        </w:rPr>
        <w:t>المكتبة</w:t>
      </w:r>
      <w:r>
        <w:rPr>
          <w:rFonts w:hint="cs"/>
          <w:sz w:val="32"/>
          <w:szCs w:val="32"/>
          <w:rtl/>
        </w:rPr>
        <w:t xml:space="preserve"> </w:t>
      </w:r>
      <w:r w:rsidRPr="00B80A14">
        <w:rPr>
          <w:sz w:val="32"/>
          <w:szCs w:val="32"/>
          <w:rtl/>
        </w:rPr>
        <w:t>العلمية، بيروت، ط1.</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76</w:t>
      </w:r>
      <w:r w:rsidRPr="00B80A14">
        <w:rPr>
          <w:rFonts w:ascii="Traditional Arabic" w:hAnsi="Traditional Arabic" w:cs="Traditional Arabic"/>
          <w:sz w:val="32"/>
          <w:szCs w:val="32"/>
          <w:rtl/>
          <w:lang w:bidi="ar-IQ"/>
        </w:rPr>
        <w:t>_ الضوء اللامع في أعيان القرن التاسع/مكتبة الحياة، بيروت،بلا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77</w:t>
      </w:r>
      <w:r w:rsidRPr="00B80A14">
        <w:rPr>
          <w:rFonts w:ascii="Traditional Arabic" w:hAnsi="Traditional Arabic" w:cs="Traditional Arabic"/>
          <w:sz w:val="32"/>
          <w:szCs w:val="32"/>
          <w:rtl/>
          <w:lang w:bidi="ar-IQ"/>
        </w:rPr>
        <w:t>_الضوء اللامع في أعيان القرن التاسع/مكتبة القدسي القاهرة.بلا تاريخ</w:t>
      </w: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hint="cs"/>
          <w:b/>
          <w:bCs/>
          <w:sz w:val="36"/>
          <w:szCs w:val="36"/>
          <w:rtl/>
          <w:lang w:bidi="ar-IQ"/>
        </w:rPr>
        <w:t>(حرف ال</w:t>
      </w:r>
      <w:r w:rsidRPr="00267A17">
        <w:rPr>
          <w:rFonts w:ascii="Traditional Arabic" w:hAnsi="Traditional Arabic" w:cs="Traditional Arabic"/>
          <w:b/>
          <w:bCs/>
          <w:sz w:val="36"/>
          <w:szCs w:val="36"/>
          <w:rtl/>
          <w:lang w:bidi="ar-IQ"/>
        </w:rPr>
        <w:t>طاء</w:t>
      </w:r>
      <w:r w:rsidRPr="00267A17">
        <w:rPr>
          <w:rFonts w:ascii="Traditional Arabic" w:hAnsi="Traditional Arabic" w:cs="Traditional Arabic" w:hint="cs"/>
          <w:b/>
          <w:bCs/>
          <w:sz w:val="36"/>
          <w:szCs w:val="36"/>
          <w:rtl/>
          <w:lang w:bidi="ar-IQ"/>
        </w:rPr>
        <w:t>)</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78</w:t>
      </w:r>
      <w:r w:rsidRPr="00B80A14">
        <w:rPr>
          <w:sz w:val="32"/>
          <w:szCs w:val="32"/>
          <w:rtl/>
        </w:rPr>
        <w:t>_ الطب النبوي /لابي نعيم /نسخة معهد المخطوطات العربية،مخطوط،ج3.</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79</w:t>
      </w:r>
      <w:r w:rsidRPr="00B80A14">
        <w:rPr>
          <w:sz w:val="32"/>
          <w:szCs w:val="32"/>
          <w:rtl/>
        </w:rPr>
        <w:t>_ طبقات الحفاظ /السيوطي،تحقيق:محمد علي عمر،مكتبة وهبة_مصر،ط1 ،1393هـ،1973م.</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80</w:t>
      </w:r>
      <w:r w:rsidRPr="00B80A14">
        <w:rPr>
          <w:sz w:val="32"/>
          <w:szCs w:val="32"/>
          <w:rtl/>
        </w:rPr>
        <w:t>__ طبقات خليفة/</w:t>
      </w:r>
      <w:r>
        <w:rPr>
          <w:rFonts w:hint="cs"/>
          <w:sz w:val="32"/>
          <w:szCs w:val="32"/>
          <w:rtl/>
        </w:rPr>
        <w:t xml:space="preserve"> </w:t>
      </w:r>
      <w:r w:rsidRPr="00B80A14">
        <w:rPr>
          <w:sz w:val="32"/>
          <w:szCs w:val="32"/>
          <w:rtl/>
        </w:rPr>
        <w:t>خليفة بن خياط ابو عمرو الليثي العصفوري،</w:t>
      </w:r>
      <w:r>
        <w:rPr>
          <w:rFonts w:hint="cs"/>
          <w:sz w:val="32"/>
          <w:szCs w:val="32"/>
          <w:rtl/>
        </w:rPr>
        <w:t xml:space="preserve"> </w:t>
      </w:r>
      <w:r w:rsidRPr="00B80A14">
        <w:rPr>
          <w:sz w:val="32"/>
          <w:szCs w:val="32"/>
          <w:rtl/>
        </w:rPr>
        <w:t>دارطيبة،</w:t>
      </w:r>
      <w:r>
        <w:rPr>
          <w:rFonts w:hint="cs"/>
          <w:sz w:val="32"/>
          <w:szCs w:val="32"/>
          <w:rtl/>
        </w:rPr>
        <w:t xml:space="preserve"> </w:t>
      </w:r>
      <w:r w:rsidRPr="00B80A14">
        <w:rPr>
          <w:sz w:val="32"/>
          <w:szCs w:val="32"/>
          <w:rtl/>
        </w:rPr>
        <w:t>الرياض</w:t>
      </w:r>
      <w:r>
        <w:rPr>
          <w:rFonts w:hint="cs"/>
          <w:sz w:val="32"/>
          <w:szCs w:val="32"/>
          <w:rtl/>
        </w:rPr>
        <w:t xml:space="preserve"> </w:t>
      </w:r>
      <w:r w:rsidRPr="00B80A14">
        <w:rPr>
          <w:sz w:val="32"/>
          <w:szCs w:val="32"/>
          <w:rtl/>
        </w:rPr>
        <w:t>،</w:t>
      </w:r>
      <w:r>
        <w:rPr>
          <w:rFonts w:hint="cs"/>
          <w:sz w:val="32"/>
          <w:szCs w:val="32"/>
          <w:rtl/>
        </w:rPr>
        <w:t xml:space="preserve"> </w:t>
      </w:r>
      <w:r w:rsidRPr="00B80A14">
        <w:rPr>
          <w:sz w:val="32"/>
          <w:szCs w:val="32"/>
          <w:rtl/>
        </w:rPr>
        <w:t>ط2.</w:t>
      </w:r>
    </w:p>
    <w:p w:rsidR="00C963BC" w:rsidRPr="00B80A14" w:rsidRDefault="00C963BC" w:rsidP="00C963BC">
      <w:pPr>
        <w:pStyle w:val="FootnoteText"/>
        <w:jc w:val="lowKashida"/>
        <w:rPr>
          <w:sz w:val="32"/>
          <w:szCs w:val="32"/>
        </w:rPr>
      </w:pPr>
      <w:r w:rsidRPr="00B80A14">
        <w:rPr>
          <w:sz w:val="32"/>
          <w:szCs w:val="32"/>
          <w:rtl/>
        </w:rPr>
        <w:t>1</w:t>
      </w:r>
      <w:r w:rsidRPr="00B80A14">
        <w:rPr>
          <w:rFonts w:hint="cs"/>
          <w:sz w:val="32"/>
          <w:szCs w:val="32"/>
          <w:rtl/>
        </w:rPr>
        <w:t>81</w:t>
      </w:r>
      <w:r w:rsidRPr="00B80A14">
        <w:rPr>
          <w:sz w:val="32"/>
          <w:szCs w:val="32"/>
          <w:rtl/>
        </w:rPr>
        <w:t>__ طبقات الشافعية الكبرى،</w:t>
      </w:r>
      <w:r>
        <w:rPr>
          <w:rFonts w:hint="cs"/>
          <w:sz w:val="32"/>
          <w:szCs w:val="32"/>
          <w:rtl/>
        </w:rPr>
        <w:t xml:space="preserve"> </w:t>
      </w:r>
      <w:r w:rsidRPr="00B80A14">
        <w:rPr>
          <w:sz w:val="32"/>
          <w:szCs w:val="32"/>
          <w:rtl/>
        </w:rPr>
        <w:t>السبكي،</w:t>
      </w:r>
      <w:r>
        <w:rPr>
          <w:rFonts w:hint="cs"/>
          <w:sz w:val="32"/>
          <w:szCs w:val="32"/>
          <w:rtl/>
        </w:rPr>
        <w:t xml:space="preserve"> </w:t>
      </w:r>
      <w:r w:rsidRPr="00B80A14">
        <w:rPr>
          <w:sz w:val="32"/>
          <w:szCs w:val="32"/>
          <w:rtl/>
        </w:rPr>
        <w:t>مطبعة عيسى البابي الحلبي ،</w:t>
      </w:r>
      <w:r>
        <w:rPr>
          <w:rFonts w:hint="cs"/>
          <w:sz w:val="32"/>
          <w:szCs w:val="32"/>
          <w:rtl/>
        </w:rPr>
        <w:t xml:space="preserve"> </w:t>
      </w:r>
      <w:r w:rsidRPr="00B80A14">
        <w:rPr>
          <w:sz w:val="32"/>
          <w:szCs w:val="32"/>
          <w:rtl/>
        </w:rPr>
        <w:t>القاهرة،</w:t>
      </w:r>
      <w:r>
        <w:rPr>
          <w:rFonts w:hint="cs"/>
          <w:sz w:val="32"/>
          <w:szCs w:val="32"/>
          <w:rtl/>
        </w:rPr>
        <w:t xml:space="preserve"> </w:t>
      </w:r>
      <w:r w:rsidRPr="00B80A14">
        <w:rPr>
          <w:sz w:val="32"/>
          <w:szCs w:val="32"/>
          <w:rtl/>
        </w:rPr>
        <w:t>1971م.</w:t>
      </w:r>
    </w:p>
    <w:p w:rsidR="00C963BC" w:rsidRPr="00B80A14" w:rsidRDefault="00C963BC" w:rsidP="00C963BC">
      <w:pPr>
        <w:pStyle w:val="FootnoteText"/>
        <w:jc w:val="lowKashida"/>
        <w:rPr>
          <w:sz w:val="32"/>
          <w:szCs w:val="32"/>
        </w:rPr>
      </w:pPr>
      <w:r w:rsidRPr="00B80A14">
        <w:rPr>
          <w:sz w:val="32"/>
          <w:szCs w:val="32"/>
          <w:rtl/>
        </w:rPr>
        <w:t>1</w:t>
      </w:r>
      <w:r w:rsidRPr="00B80A14">
        <w:rPr>
          <w:rFonts w:hint="cs"/>
          <w:sz w:val="32"/>
          <w:szCs w:val="32"/>
          <w:rtl/>
        </w:rPr>
        <w:t>82</w:t>
      </w:r>
      <w:r w:rsidRPr="00B80A14">
        <w:rPr>
          <w:sz w:val="32"/>
          <w:szCs w:val="32"/>
          <w:rtl/>
        </w:rPr>
        <w:t>_طبقات الشافعية/الاسنوي،</w:t>
      </w:r>
      <w:r>
        <w:rPr>
          <w:rFonts w:hint="cs"/>
          <w:sz w:val="32"/>
          <w:szCs w:val="32"/>
          <w:rtl/>
        </w:rPr>
        <w:t xml:space="preserve"> </w:t>
      </w:r>
      <w:r w:rsidRPr="00B80A14">
        <w:rPr>
          <w:sz w:val="32"/>
          <w:szCs w:val="32"/>
          <w:rtl/>
        </w:rPr>
        <w:t>تحقيق:كمال الحوت،</w:t>
      </w:r>
      <w:r>
        <w:rPr>
          <w:rFonts w:hint="cs"/>
          <w:sz w:val="32"/>
          <w:szCs w:val="32"/>
          <w:rtl/>
        </w:rPr>
        <w:t xml:space="preserve"> </w:t>
      </w:r>
      <w:r w:rsidRPr="00B80A14">
        <w:rPr>
          <w:sz w:val="32"/>
          <w:szCs w:val="32"/>
          <w:rtl/>
        </w:rPr>
        <w:t>دار الكتب العلمية،</w:t>
      </w:r>
      <w:r>
        <w:rPr>
          <w:rFonts w:hint="cs"/>
          <w:sz w:val="32"/>
          <w:szCs w:val="32"/>
          <w:rtl/>
        </w:rPr>
        <w:t xml:space="preserve"> </w:t>
      </w:r>
      <w:r w:rsidRPr="00B80A14">
        <w:rPr>
          <w:sz w:val="32"/>
          <w:szCs w:val="32"/>
          <w:rtl/>
        </w:rPr>
        <w:t>بيروت،1987م.</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83</w:t>
      </w:r>
      <w:r w:rsidRPr="00B80A14">
        <w:rPr>
          <w:sz w:val="32"/>
          <w:szCs w:val="32"/>
          <w:rtl/>
        </w:rPr>
        <w:t>_ طبقات الشافعية/جمال الدين عبد الرحيم الاسنوي،ت(772)هـ،مطبوعات الارشاد بغداد.</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84</w:t>
      </w:r>
      <w:r w:rsidRPr="00B80A14">
        <w:rPr>
          <w:sz w:val="32"/>
          <w:szCs w:val="32"/>
          <w:rtl/>
        </w:rPr>
        <w:t xml:space="preserve">_ </w:t>
      </w:r>
      <w:r w:rsidRPr="00B80A14">
        <w:rPr>
          <w:sz w:val="32"/>
          <w:szCs w:val="32"/>
        </w:rPr>
        <w:t xml:space="preserve"> </w:t>
      </w:r>
      <w:r w:rsidRPr="00B80A14">
        <w:rPr>
          <w:sz w:val="32"/>
          <w:szCs w:val="32"/>
          <w:rtl/>
        </w:rPr>
        <w:t>الطبقات الصغرى /عبد الوهاب الشعراني،تحقيق:عبدالقادراحمد عطا،مكتبة القاهرة،مصر،1970م.</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85</w:t>
      </w:r>
      <w:r w:rsidRPr="00B80A14">
        <w:rPr>
          <w:sz w:val="32"/>
          <w:szCs w:val="32"/>
          <w:rtl/>
        </w:rPr>
        <w:t>_ الطبقات الكبرى/محمدبن سعدبن منيع ابو عبدالله البصري الزهري،دارصادر،بيروت</w:t>
      </w:r>
    </w:p>
    <w:p w:rsidR="00C963BC" w:rsidRPr="00B80A14" w:rsidRDefault="00C963BC" w:rsidP="00C963BC">
      <w:pPr>
        <w:pStyle w:val="FootnoteText"/>
        <w:jc w:val="lowKashida"/>
        <w:rPr>
          <w:sz w:val="32"/>
          <w:szCs w:val="32"/>
          <w:rtl/>
        </w:rPr>
      </w:pPr>
      <w:r w:rsidRPr="00B80A14">
        <w:rPr>
          <w:sz w:val="32"/>
          <w:szCs w:val="32"/>
          <w:rtl/>
        </w:rPr>
        <w:lastRenderedPageBreak/>
        <w:t>1</w:t>
      </w:r>
      <w:r w:rsidRPr="00B80A14">
        <w:rPr>
          <w:rFonts w:hint="cs"/>
          <w:sz w:val="32"/>
          <w:szCs w:val="32"/>
          <w:rtl/>
        </w:rPr>
        <w:t>86</w:t>
      </w:r>
      <w:r w:rsidRPr="00B80A14">
        <w:rPr>
          <w:sz w:val="32"/>
          <w:szCs w:val="32"/>
          <w:rtl/>
        </w:rPr>
        <w:t>_ طبقات المحدثين بأصبهان والواردين عليها/ عبدالله بن محمد بن جعفر بن حيان أبو محمد الأنصاري،مؤسسة الرسالة - بيروت - 1412 - 1992، ط2،تحقيق: عبدالغفور عبدالحق حسين البلوشي..</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87</w:t>
      </w:r>
      <w:r w:rsidRPr="00B80A14">
        <w:rPr>
          <w:sz w:val="32"/>
          <w:szCs w:val="32"/>
          <w:rtl/>
        </w:rPr>
        <w:t>__ طبقات المفسرين/احمد بن محمد الادنوري،تحقيق:سليمان بن صالح،مكتبة العلوم والحكم ،السعودية،ط1/ 1417هـ.</w:t>
      </w:r>
    </w:p>
    <w:p w:rsidR="00C963BC" w:rsidRPr="00B80A14" w:rsidRDefault="00C963BC" w:rsidP="00C963BC">
      <w:pPr>
        <w:pStyle w:val="FootnoteText"/>
        <w:jc w:val="lowKashida"/>
        <w:rPr>
          <w:sz w:val="32"/>
          <w:szCs w:val="32"/>
        </w:rPr>
      </w:pPr>
      <w:r w:rsidRPr="00B80A14">
        <w:rPr>
          <w:sz w:val="32"/>
          <w:szCs w:val="32"/>
          <w:rtl/>
        </w:rPr>
        <w:t>1</w:t>
      </w:r>
      <w:r w:rsidRPr="00B80A14">
        <w:rPr>
          <w:rFonts w:hint="cs"/>
          <w:sz w:val="32"/>
          <w:szCs w:val="32"/>
          <w:rtl/>
        </w:rPr>
        <w:t>88</w:t>
      </w:r>
      <w:r w:rsidRPr="00B80A14">
        <w:rPr>
          <w:sz w:val="32"/>
          <w:szCs w:val="32"/>
          <w:rtl/>
        </w:rPr>
        <w:t>__طبقات المفسرين/ محمد بن علي الداودي ،</w:t>
      </w:r>
      <w:r>
        <w:rPr>
          <w:rFonts w:hint="cs"/>
          <w:sz w:val="32"/>
          <w:szCs w:val="32"/>
          <w:rtl/>
        </w:rPr>
        <w:t xml:space="preserve"> </w:t>
      </w:r>
      <w:r w:rsidRPr="00B80A14">
        <w:rPr>
          <w:sz w:val="32"/>
          <w:szCs w:val="32"/>
          <w:rtl/>
        </w:rPr>
        <w:t>دار الكتب العلمية،</w:t>
      </w:r>
      <w:r>
        <w:rPr>
          <w:rFonts w:hint="cs"/>
          <w:sz w:val="32"/>
          <w:szCs w:val="32"/>
          <w:rtl/>
        </w:rPr>
        <w:t xml:space="preserve"> </w:t>
      </w:r>
      <w:r w:rsidRPr="00B80A14">
        <w:rPr>
          <w:sz w:val="32"/>
          <w:szCs w:val="32"/>
          <w:rtl/>
        </w:rPr>
        <w:t>بيروت.</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89</w:t>
      </w:r>
      <w:r w:rsidRPr="00B80A14">
        <w:rPr>
          <w:sz w:val="32"/>
          <w:szCs w:val="32"/>
          <w:rtl/>
        </w:rPr>
        <w:t>_ طبقات فحول الشعراء/محمدبن سلام الجمحي،ت(231)هـ،مطبعةالمدني،</w:t>
      </w:r>
      <w:r>
        <w:rPr>
          <w:rFonts w:hint="cs"/>
          <w:sz w:val="32"/>
          <w:szCs w:val="32"/>
          <w:rtl/>
        </w:rPr>
        <w:t xml:space="preserve"> </w:t>
      </w:r>
      <w:r w:rsidRPr="00B80A14">
        <w:rPr>
          <w:sz w:val="32"/>
          <w:szCs w:val="32"/>
          <w:rtl/>
        </w:rPr>
        <w:t>مصر.</w:t>
      </w:r>
    </w:p>
    <w:p w:rsidR="00C963BC" w:rsidRPr="00B80A14" w:rsidRDefault="00C963BC" w:rsidP="00C963BC">
      <w:pPr>
        <w:pStyle w:val="FootnoteText"/>
        <w:jc w:val="lowKashida"/>
        <w:rPr>
          <w:sz w:val="32"/>
          <w:szCs w:val="32"/>
          <w:rtl/>
        </w:rPr>
      </w:pP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b/>
          <w:bCs/>
          <w:sz w:val="36"/>
          <w:szCs w:val="36"/>
          <w:rtl/>
          <w:lang w:bidi="ar-IQ"/>
        </w:rPr>
        <w:t>(حرف العين)</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90</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العبر في خبرمن غبر/شمس الدين الذهبي، تحقيق:صلاح الدين منجد، مطبوعات الكويت ط2.</w:t>
      </w:r>
    </w:p>
    <w:p w:rsidR="00C963BC" w:rsidRPr="00B80A14" w:rsidRDefault="00C963BC" w:rsidP="00C963BC">
      <w:pPr>
        <w:pStyle w:val="FootnoteText"/>
        <w:jc w:val="lowKashida"/>
        <w:rPr>
          <w:sz w:val="32"/>
          <w:szCs w:val="32"/>
        </w:rPr>
      </w:pPr>
      <w:r w:rsidRPr="00B80A14">
        <w:rPr>
          <w:sz w:val="32"/>
          <w:szCs w:val="32"/>
          <w:rtl/>
        </w:rPr>
        <w:t>1</w:t>
      </w:r>
      <w:r w:rsidRPr="00B80A14">
        <w:rPr>
          <w:rFonts w:hint="cs"/>
          <w:sz w:val="32"/>
          <w:szCs w:val="32"/>
          <w:rtl/>
        </w:rPr>
        <w:t>91</w:t>
      </w:r>
      <w:r>
        <w:rPr>
          <w:sz w:val="32"/>
          <w:szCs w:val="32"/>
          <w:rtl/>
        </w:rPr>
        <w:t>_ عروس ال</w:t>
      </w:r>
      <w:r>
        <w:rPr>
          <w:rFonts w:hint="cs"/>
          <w:sz w:val="32"/>
          <w:szCs w:val="32"/>
          <w:rtl/>
        </w:rPr>
        <w:t>أ</w:t>
      </w:r>
      <w:r w:rsidRPr="00B80A14">
        <w:rPr>
          <w:sz w:val="32"/>
          <w:szCs w:val="32"/>
          <w:rtl/>
        </w:rPr>
        <w:t>فراح في شرح تلخيص المفتاح /بهاء الدين احمد بن علي السبكي،مطبوع ضمن مجموعة باسم (شروح التلخيص)،مطبعة عيسى البابي الحلبي،مصر، ط2، 1342هـ.</w:t>
      </w:r>
    </w:p>
    <w:p w:rsidR="00C963BC" w:rsidRPr="00B80A14" w:rsidRDefault="00C963BC" w:rsidP="00C963BC">
      <w:pPr>
        <w:pStyle w:val="FootnoteText"/>
        <w:jc w:val="lowKashida"/>
        <w:rPr>
          <w:sz w:val="32"/>
          <w:szCs w:val="32"/>
        </w:rPr>
      </w:pPr>
      <w:r w:rsidRPr="00B80A14">
        <w:rPr>
          <w:sz w:val="32"/>
          <w:szCs w:val="32"/>
          <w:rtl/>
        </w:rPr>
        <w:t>1</w:t>
      </w:r>
      <w:r w:rsidRPr="00B80A14">
        <w:rPr>
          <w:rFonts w:hint="cs"/>
          <w:sz w:val="32"/>
          <w:szCs w:val="32"/>
          <w:rtl/>
        </w:rPr>
        <w:t>92</w:t>
      </w:r>
      <w:r w:rsidRPr="00B80A14">
        <w:rPr>
          <w:sz w:val="32"/>
          <w:szCs w:val="32"/>
          <w:rtl/>
        </w:rPr>
        <w:t>_ عصر سلاطين المماليك ونتاجهُ العلمي والأدبي/محمود رزق سليم (نشر مكتبة الآداب- مصر، 1947م).</w:t>
      </w:r>
    </w:p>
    <w:p w:rsidR="00C963BC" w:rsidRPr="00B80A14" w:rsidRDefault="00C963BC" w:rsidP="00C963BC">
      <w:pPr>
        <w:pStyle w:val="FootnoteText"/>
        <w:jc w:val="lowKashida"/>
        <w:rPr>
          <w:sz w:val="32"/>
          <w:szCs w:val="32"/>
        </w:rPr>
      </w:pPr>
      <w:r w:rsidRPr="00B80A14">
        <w:rPr>
          <w:sz w:val="32"/>
          <w:szCs w:val="32"/>
          <w:rtl/>
        </w:rPr>
        <w:t>1</w:t>
      </w:r>
      <w:r w:rsidRPr="00B80A14">
        <w:rPr>
          <w:rFonts w:hint="cs"/>
          <w:sz w:val="32"/>
          <w:szCs w:val="32"/>
          <w:rtl/>
        </w:rPr>
        <w:t xml:space="preserve">93_ </w:t>
      </w:r>
      <w:r w:rsidRPr="00B80A14">
        <w:rPr>
          <w:sz w:val="32"/>
          <w:szCs w:val="32"/>
          <w:rtl/>
        </w:rPr>
        <w:t>العصر المماليكي في مصر والشام/د.سعيد عبد الفتاح عاشور،مطبعة لجنة البيان العربي،القاهرة.ط1، 1965م.</w:t>
      </w:r>
    </w:p>
    <w:p w:rsidR="00C963BC" w:rsidRDefault="00C963BC" w:rsidP="00C963BC">
      <w:pPr>
        <w:pStyle w:val="FootnoteText"/>
        <w:jc w:val="lowKashida"/>
        <w:rPr>
          <w:sz w:val="32"/>
          <w:szCs w:val="32"/>
          <w:rtl/>
        </w:rPr>
      </w:pPr>
      <w:r w:rsidRPr="00B80A14">
        <w:rPr>
          <w:rFonts w:hint="cs"/>
          <w:sz w:val="32"/>
          <w:szCs w:val="32"/>
          <w:rtl/>
        </w:rPr>
        <w:t>194</w:t>
      </w:r>
      <w:r w:rsidRPr="00B80A14">
        <w:rPr>
          <w:sz w:val="32"/>
          <w:szCs w:val="32"/>
          <w:rtl/>
        </w:rPr>
        <w:t>_ العقد الفريد/احمد بن محمدبن عبد ربه الأندلسي،دار إحياء التراث العربي_ بيروت _لبنان - 1420هـ - 1999م،ط3.</w:t>
      </w:r>
    </w:p>
    <w:p w:rsidR="00C963BC" w:rsidRPr="00681E2A" w:rsidRDefault="00C963BC" w:rsidP="00C963BC">
      <w:pPr>
        <w:pStyle w:val="FootnoteText"/>
        <w:jc w:val="lowKashida"/>
        <w:rPr>
          <w:color w:val="FF0000"/>
          <w:sz w:val="32"/>
          <w:szCs w:val="32"/>
          <w:rtl/>
        </w:rPr>
      </w:pPr>
      <w:r w:rsidRPr="00681E2A">
        <w:rPr>
          <w:rFonts w:hint="cs"/>
          <w:color w:val="FF0000"/>
          <w:sz w:val="32"/>
          <w:szCs w:val="32"/>
          <w:rtl/>
        </w:rPr>
        <w:t xml:space="preserve">_ </w:t>
      </w:r>
      <w:r w:rsidRPr="00681E2A">
        <w:rPr>
          <w:rFonts w:hint="cs"/>
          <w:color w:val="FF0000"/>
          <w:rtl/>
        </w:rPr>
        <w:t>العلل</w:t>
      </w:r>
      <w:r w:rsidRPr="00681E2A">
        <w:rPr>
          <w:color w:val="FF0000"/>
          <w:rtl/>
        </w:rPr>
        <w:t xml:space="preserve"> </w:t>
      </w:r>
      <w:r w:rsidRPr="00681E2A">
        <w:rPr>
          <w:rFonts w:hint="cs"/>
          <w:color w:val="FF0000"/>
          <w:rtl/>
        </w:rPr>
        <w:t>الواردة</w:t>
      </w:r>
      <w:r w:rsidRPr="00681E2A">
        <w:rPr>
          <w:color w:val="FF0000"/>
          <w:rtl/>
        </w:rPr>
        <w:t xml:space="preserve"> </w:t>
      </w:r>
      <w:r w:rsidRPr="00681E2A">
        <w:rPr>
          <w:rFonts w:hint="cs"/>
          <w:color w:val="FF0000"/>
          <w:rtl/>
        </w:rPr>
        <w:t>في</w:t>
      </w:r>
      <w:r w:rsidRPr="00681E2A">
        <w:rPr>
          <w:color w:val="FF0000"/>
          <w:rtl/>
        </w:rPr>
        <w:t xml:space="preserve"> </w:t>
      </w:r>
      <w:r w:rsidRPr="00681E2A">
        <w:rPr>
          <w:rFonts w:hint="cs"/>
          <w:color w:val="FF0000"/>
          <w:rtl/>
        </w:rPr>
        <w:t>الأحاديث</w:t>
      </w:r>
      <w:r w:rsidRPr="00681E2A">
        <w:rPr>
          <w:color w:val="FF0000"/>
          <w:rtl/>
        </w:rPr>
        <w:t xml:space="preserve"> </w:t>
      </w:r>
      <w:r w:rsidRPr="00681E2A">
        <w:rPr>
          <w:rFonts w:hint="cs"/>
          <w:color w:val="FF0000"/>
          <w:rtl/>
        </w:rPr>
        <w:t>النبوية/لعلي</w:t>
      </w:r>
      <w:r w:rsidRPr="00681E2A">
        <w:rPr>
          <w:color w:val="FF0000"/>
          <w:rtl/>
        </w:rPr>
        <w:t xml:space="preserve"> </w:t>
      </w:r>
      <w:r w:rsidRPr="00681E2A">
        <w:rPr>
          <w:rFonts w:hint="cs"/>
          <w:color w:val="FF0000"/>
          <w:rtl/>
        </w:rPr>
        <w:t>بن</w:t>
      </w:r>
      <w:r w:rsidRPr="00681E2A">
        <w:rPr>
          <w:color w:val="FF0000"/>
          <w:rtl/>
        </w:rPr>
        <w:t xml:space="preserve"> </w:t>
      </w:r>
      <w:r w:rsidRPr="00681E2A">
        <w:rPr>
          <w:rFonts w:hint="cs"/>
          <w:color w:val="FF0000"/>
          <w:rtl/>
        </w:rPr>
        <w:t>عمر</w:t>
      </w:r>
      <w:r w:rsidRPr="00681E2A">
        <w:rPr>
          <w:color w:val="FF0000"/>
          <w:rtl/>
        </w:rPr>
        <w:t xml:space="preserve"> </w:t>
      </w:r>
      <w:r w:rsidRPr="00681E2A">
        <w:rPr>
          <w:rFonts w:hint="cs"/>
          <w:color w:val="FF0000"/>
          <w:rtl/>
        </w:rPr>
        <w:t>بن</w:t>
      </w:r>
      <w:r w:rsidRPr="00681E2A">
        <w:rPr>
          <w:color w:val="FF0000"/>
          <w:rtl/>
        </w:rPr>
        <w:t xml:space="preserve"> </w:t>
      </w:r>
      <w:r w:rsidRPr="00681E2A">
        <w:rPr>
          <w:rFonts w:hint="cs"/>
          <w:color w:val="FF0000"/>
          <w:rtl/>
        </w:rPr>
        <w:t>أحمد</w:t>
      </w:r>
      <w:r w:rsidRPr="00681E2A">
        <w:rPr>
          <w:color w:val="FF0000"/>
          <w:rtl/>
        </w:rPr>
        <w:t xml:space="preserve"> </w:t>
      </w:r>
      <w:r w:rsidRPr="00681E2A">
        <w:rPr>
          <w:rFonts w:hint="cs"/>
          <w:color w:val="FF0000"/>
          <w:rtl/>
        </w:rPr>
        <w:t>بن</w:t>
      </w:r>
      <w:r w:rsidRPr="00681E2A">
        <w:rPr>
          <w:color w:val="FF0000"/>
          <w:rtl/>
        </w:rPr>
        <w:t xml:space="preserve"> </w:t>
      </w:r>
      <w:r w:rsidRPr="00681E2A">
        <w:rPr>
          <w:rFonts w:hint="cs"/>
          <w:color w:val="FF0000"/>
          <w:rtl/>
        </w:rPr>
        <w:t>مهدي</w:t>
      </w:r>
      <w:r w:rsidRPr="00681E2A">
        <w:rPr>
          <w:color w:val="FF0000"/>
          <w:rtl/>
        </w:rPr>
        <w:t xml:space="preserve"> </w:t>
      </w:r>
      <w:r w:rsidRPr="00681E2A">
        <w:rPr>
          <w:rFonts w:hint="cs"/>
          <w:color w:val="FF0000"/>
          <w:rtl/>
        </w:rPr>
        <w:t>أبوالحسن</w:t>
      </w:r>
      <w:r w:rsidRPr="00681E2A">
        <w:rPr>
          <w:color w:val="FF0000"/>
          <w:rtl/>
        </w:rPr>
        <w:t xml:space="preserve"> </w:t>
      </w:r>
      <w:r w:rsidRPr="00681E2A">
        <w:rPr>
          <w:rFonts w:hint="cs"/>
          <w:b/>
          <w:bCs/>
          <w:color w:val="FF0000"/>
          <w:rtl/>
        </w:rPr>
        <w:t>الدارقطني</w:t>
      </w:r>
      <w:r w:rsidRPr="00681E2A">
        <w:rPr>
          <w:b/>
          <w:bCs/>
          <w:color w:val="FF0000"/>
          <w:rtl/>
        </w:rPr>
        <w:t xml:space="preserve"> </w:t>
      </w:r>
      <w:r w:rsidRPr="00681E2A">
        <w:rPr>
          <w:rFonts w:hint="cs"/>
          <w:color w:val="FF0000"/>
          <w:rtl/>
        </w:rPr>
        <w:t>البغدادي،دار</w:t>
      </w:r>
      <w:r w:rsidRPr="00681E2A">
        <w:rPr>
          <w:color w:val="FF0000"/>
          <w:rtl/>
        </w:rPr>
        <w:t xml:space="preserve"> </w:t>
      </w:r>
      <w:r w:rsidRPr="00681E2A">
        <w:rPr>
          <w:rFonts w:hint="cs"/>
          <w:color w:val="FF0000"/>
          <w:rtl/>
        </w:rPr>
        <w:t>طيبة،</w:t>
      </w:r>
      <w:r w:rsidRPr="00681E2A">
        <w:rPr>
          <w:color w:val="FF0000"/>
          <w:rtl/>
        </w:rPr>
        <w:t xml:space="preserve"> </w:t>
      </w:r>
      <w:r w:rsidRPr="00681E2A">
        <w:rPr>
          <w:rFonts w:hint="cs"/>
          <w:color w:val="FF0000"/>
          <w:rtl/>
        </w:rPr>
        <w:t>الرياض،</w:t>
      </w:r>
      <w:r w:rsidRPr="00681E2A">
        <w:rPr>
          <w:color w:val="FF0000"/>
          <w:rtl/>
        </w:rPr>
        <w:t xml:space="preserve"> 1405 - 1985</w:t>
      </w:r>
      <w:r w:rsidRPr="00681E2A">
        <w:rPr>
          <w:rFonts w:hint="cs"/>
          <w:color w:val="FF0000"/>
          <w:rtl/>
        </w:rPr>
        <w:t>،</w:t>
      </w:r>
      <w:r w:rsidRPr="00681E2A">
        <w:rPr>
          <w:color w:val="FF0000"/>
          <w:rtl/>
        </w:rPr>
        <w:t xml:space="preserve"> </w:t>
      </w:r>
      <w:r w:rsidRPr="00681E2A">
        <w:rPr>
          <w:rFonts w:hint="cs"/>
          <w:color w:val="FF0000"/>
          <w:rtl/>
        </w:rPr>
        <w:t>ط1،</w:t>
      </w:r>
      <w:r w:rsidRPr="00681E2A">
        <w:rPr>
          <w:color w:val="FF0000"/>
          <w:rtl/>
        </w:rPr>
        <w:t xml:space="preserve"> </w:t>
      </w:r>
      <w:r w:rsidRPr="00681E2A">
        <w:rPr>
          <w:rFonts w:hint="cs"/>
          <w:color w:val="FF0000"/>
          <w:rtl/>
        </w:rPr>
        <w:t>تحقيق</w:t>
      </w:r>
      <w:r w:rsidRPr="00681E2A">
        <w:rPr>
          <w:color w:val="FF0000"/>
          <w:rtl/>
        </w:rPr>
        <w:t xml:space="preserve">: </w:t>
      </w:r>
      <w:r w:rsidRPr="00681E2A">
        <w:rPr>
          <w:rFonts w:hint="cs"/>
          <w:color w:val="FF0000"/>
          <w:rtl/>
        </w:rPr>
        <w:t>د</w:t>
      </w:r>
      <w:r w:rsidRPr="00681E2A">
        <w:rPr>
          <w:color w:val="FF0000"/>
          <w:rtl/>
        </w:rPr>
        <w:t xml:space="preserve">. </w:t>
      </w:r>
      <w:r w:rsidRPr="00681E2A">
        <w:rPr>
          <w:rFonts w:hint="cs"/>
          <w:color w:val="FF0000"/>
          <w:rtl/>
        </w:rPr>
        <w:t>محفوظ</w:t>
      </w:r>
      <w:r w:rsidRPr="00681E2A">
        <w:rPr>
          <w:color w:val="FF0000"/>
          <w:rtl/>
        </w:rPr>
        <w:t xml:space="preserve"> </w:t>
      </w:r>
      <w:r w:rsidRPr="00681E2A">
        <w:rPr>
          <w:rFonts w:hint="cs"/>
          <w:color w:val="FF0000"/>
          <w:rtl/>
        </w:rPr>
        <w:t>الرحمن</w:t>
      </w:r>
      <w:r w:rsidRPr="00681E2A">
        <w:rPr>
          <w:color w:val="FF0000"/>
          <w:rtl/>
        </w:rPr>
        <w:t xml:space="preserve"> </w:t>
      </w:r>
      <w:r w:rsidRPr="00681E2A">
        <w:rPr>
          <w:rFonts w:hint="cs"/>
          <w:color w:val="FF0000"/>
          <w:rtl/>
        </w:rPr>
        <w:t>زين</w:t>
      </w:r>
      <w:r w:rsidRPr="00681E2A">
        <w:rPr>
          <w:color w:val="FF0000"/>
          <w:rtl/>
        </w:rPr>
        <w:t xml:space="preserve"> </w:t>
      </w:r>
      <w:r w:rsidRPr="00681E2A">
        <w:rPr>
          <w:rFonts w:hint="cs"/>
          <w:color w:val="FF0000"/>
          <w:rtl/>
        </w:rPr>
        <w:t>الله</w:t>
      </w:r>
      <w:r w:rsidRPr="00681E2A">
        <w:rPr>
          <w:color w:val="FF0000"/>
          <w:rtl/>
        </w:rPr>
        <w:t xml:space="preserve"> </w:t>
      </w:r>
      <w:r w:rsidRPr="00681E2A">
        <w:rPr>
          <w:rFonts w:hint="cs"/>
          <w:color w:val="FF0000"/>
          <w:rtl/>
        </w:rPr>
        <w:t>السلفي</w:t>
      </w:r>
      <w:r>
        <w:rPr>
          <w:rFonts w:hint="cs"/>
          <w:color w:val="FF0000"/>
          <w:sz w:val="32"/>
          <w:szCs w:val="32"/>
          <w:rtl/>
        </w:rPr>
        <w:t>.</w:t>
      </w:r>
    </w:p>
    <w:p w:rsidR="00C963BC" w:rsidRPr="00B80A14" w:rsidRDefault="00C963BC" w:rsidP="00C963BC">
      <w:pPr>
        <w:pStyle w:val="FootnoteText"/>
        <w:jc w:val="lowKashida"/>
        <w:rPr>
          <w:sz w:val="32"/>
          <w:szCs w:val="32"/>
        </w:rPr>
      </w:pPr>
      <w:r w:rsidRPr="00B80A14">
        <w:rPr>
          <w:sz w:val="32"/>
          <w:szCs w:val="32"/>
          <w:rtl/>
        </w:rPr>
        <w:t>1</w:t>
      </w:r>
      <w:r w:rsidRPr="00B80A14">
        <w:rPr>
          <w:rFonts w:hint="cs"/>
          <w:sz w:val="32"/>
          <w:szCs w:val="32"/>
          <w:rtl/>
        </w:rPr>
        <w:t>95</w:t>
      </w:r>
      <w:r w:rsidRPr="00B80A14">
        <w:rPr>
          <w:sz w:val="32"/>
          <w:szCs w:val="32"/>
          <w:rtl/>
        </w:rPr>
        <w:t>_ عمدة القاري شرح صحيح البخاري/ تأليف: بدر الدين محمود بن أحمد العيني،دار إحياء التراث العربي – بيروت.</w:t>
      </w:r>
    </w:p>
    <w:p w:rsidR="00C963BC" w:rsidRPr="00B80A14" w:rsidRDefault="00C963BC" w:rsidP="00C963BC">
      <w:pPr>
        <w:jc w:val="lowKashida"/>
        <w:rPr>
          <w:rFonts w:ascii="Traditional Arabic" w:hAnsi="Traditional Arabic" w:cs="Traditional Arabic"/>
          <w:sz w:val="32"/>
          <w:szCs w:val="32"/>
          <w:lang w:bidi="ar-IQ"/>
        </w:rPr>
      </w:pPr>
      <w:r w:rsidRPr="00B80A14">
        <w:rPr>
          <w:rFonts w:ascii="Traditional Arabic" w:hAnsi="Traditional Arabic" w:cs="Traditional Arabic"/>
          <w:sz w:val="32"/>
          <w:szCs w:val="32"/>
          <w:rtl/>
          <w:lang w:bidi="ar-IQ"/>
        </w:rPr>
        <w:t>1</w:t>
      </w:r>
      <w:r w:rsidRPr="00B80A14">
        <w:rPr>
          <w:rFonts w:ascii="Traditional Arabic" w:hAnsi="Traditional Arabic" w:cs="Traditional Arabic" w:hint="cs"/>
          <w:sz w:val="32"/>
          <w:szCs w:val="32"/>
          <w:rtl/>
          <w:lang w:bidi="ar-IQ"/>
        </w:rPr>
        <w:t>96</w:t>
      </w:r>
      <w:r w:rsidRPr="00B80A14">
        <w:rPr>
          <w:rFonts w:ascii="Traditional Arabic" w:hAnsi="Traditional Arabic" w:cs="Traditional Arabic"/>
          <w:sz w:val="32"/>
          <w:szCs w:val="32"/>
          <w:rtl/>
          <w:lang w:bidi="ar-IQ"/>
        </w:rPr>
        <w:t>_ العين/الخليل بن أحمد الفراهيدي، دار ومكتبة الهلال، تحقيق: د مهدي المخزومي ،ود إبراهيم السامرائي.</w:t>
      </w:r>
    </w:p>
    <w:p w:rsidR="00C963BC" w:rsidRPr="00267A17" w:rsidRDefault="00C963BC" w:rsidP="00C963BC">
      <w:pPr>
        <w:pStyle w:val="FootnoteText"/>
        <w:jc w:val="center"/>
        <w:rPr>
          <w:b/>
          <w:bCs/>
          <w:rtl/>
        </w:rPr>
      </w:pPr>
      <w:r w:rsidRPr="00267A17">
        <w:rPr>
          <w:rFonts w:hint="cs"/>
          <w:b/>
          <w:bCs/>
          <w:rtl/>
        </w:rPr>
        <w:t>(ح</w:t>
      </w:r>
      <w:r w:rsidRPr="00267A17">
        <w:rPr>
          <w:b/>
          <w:bCs/>
          <w:rtl/>
        </w:rPr>
        <w:t>رف الغين)</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97</w:t>
      </w:r>
      <w:r w:rsidRPr="00B80A14">
        <w:rPr>
          <w:sz w:val="32"/>
          <w:szCs w:val="32"/>
          <w:rtl/>
        </w:rPr>
        <w:t>_غاية النهايةفي طبقات الق</w:t>
      </w:r>
      <w:r>
        <w:rPr>
          <w:rFonts w:hint="cs"/>
          <w:sz w:val="32"/>
          <w:szCs w:val="32"/>
          <w:rtl/>
        </w:rPr>
        <w:t>ُ</w:t>
      </w:r>
      <w:r w:rsidRPr="00B80A14">
        <w:rPr>
          <w:sz w:val="32"/>
          <w:szCs w:val="32"/>
          <w:rtl/>
        </w:rPr>
        <w:t>راء/شمس الدين محمدبن محمدبن الجزري ,مكتبة الخانجي _مصر ,ط1</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98</w:t>
      </w:r>
      <w:r w:rsidRPr="00B80A14">
        <w:rPr>
          <w:sz w:val="32"/>
          <w:szCs w:val="32"/>
          <w:rtl/>
        </w:rPr>
        <w:t>_غريب الحديث لابن قتيبة/عبد الله بن مسلم بن قتيبة الدينوري أبو محمد، مطبعة العاني - بغداد - 1397، ط1، تحقيق: د. عبد الله الجبوري.</w:t>
      </w:r>
    </w:p>
    <w:p w:rsidR="00C963BC" w:rsidRPr="00B80A14" w:rsidRDefault="00C963BC" w:rsidP="00C963BC">
      <w:pPr>
        <w:pStyle w:val="FootnoteText"/>
        <w:jc w:val="lowKashida"/>
        <w:rPr>
          <w:sz w:val="32"/>
          <w:szCs w:val="32"/>
          <w:rtl/>
        </w:rPr>
      </w:pPr>
      <w:r w:rsidRPr="00B80A14">
        <w:rPr>
          <w:sz w:val="32"/>
          <w:szCs w:val="32"/>
          <w:rtl/>
        </w:rPr>
        <w:t>1</w:t>
      </w:r>
      <w:r w:rsidRPr="00B80A14">
        <w:rPr>
          <w:rFonts w:hint="cs"/>
          <w:sz w:val="32"/>
          <w:szCs w:val="32"/>
          <w:rtl/>
        </w:rPr>
        <w:t>99</w:t>
      </w:r>
      <w:r w:rsidRPr="00B80A14">
        <w:rPr>
          <w:sz w:val="32"/>
          <w:szCs w:val="32"/>
          <w:rtl/>
        </w:rPr>
        <w:t>__ غمز عيون البصائر شرح كتاب الأشباه والنظائر ( لزين العابدين ابن نجيم المصري ) أبو العباس شهاب الدين أحمد بن محمد مكي الحسيني الحموي الحنفي،دار الكتب العلمية - لبنان/بيروت - 1405هـ - 1985م ،ط1، تحقيق: شرح مولانا السيد أحمد بن محمد الحنفي الحموي.</w:t>
      </w:r>
    </w:p>
    <w:p w:rsidR="00C963BC" w:rsidRPr="00B80A14" w:rsidRDefault="00C963BC" w:rsidP="00C963BC">
      <w:pPr>
        <w:pStyle w:val="FootnoteText"/>
        <w:jc w:val="lowKashida"/>
        <w:rPr>
          <w:sz w:val="32"/>
          <w:szCs w:val="32"/>
          <w:rtl/>
        </w:rPr>
      </w:pPr>
      <w:r w:rsidRPr="00B80A14">
        <w:rPr>
          <w:rFonts w:hint="cs"/>
          <w:sz w:val="32"/>
          <w:szCs w:val="32"/>
          <w:rtl/>
        </w:rPr>
        <w:lastRenderedPageBreak/>
        <w:t>200</w:t>
      </w:r>
      <w:r>
        <w:rPr>
          <w:sz w:val="32"/>
          <w:szCs w:val="32"/>
          <w:rtl/>
        </w:rPr>
        <w:t>_ غوامض ال</w:t>
      </w:r>
      <w:r>
        <w:rPr>
          <w:rFonts w:hint="cs"/>
          <w:sz w:val="32"/>
          <w:szCs w:val="32"/>
          <w:rtl/>
        </w:rPr>
        <w:t>أ</w:t>
      </w:r>
      <w:r w:rsidRPr="00B80A14">
        <w:rPr>
          <w:sz w:val="32"/>
          <w:szCs w:val="32"/>
          <w:rtl/>
        </w:rPr>
        <w:t>سماء</w:t>
      </w:r>
      <w:r>
        <w:rPr>
          <w:rFonts w:hint="cs"/>
          <w:sz w:val="32"/>
          <w:szCs w:val="32"/>
          <w:rtl/>
        </w:rPr>
        <w:t xml:space="preserve"> </w:t>
      </w:r>
      <w:r w:rsidRPr="00B80A14">
        <w:rPr>
          <w:sz w:val="32"/>
          <w:szCs w:val="32"/>
          <w:rtl/>
        </w:rPr>
        <w:t>المبهمة</w:t>
      </w:r>
      <w:r>
        <w:rPr>
          <w:rFonts w:hint="cs"/>
          <w:sz w:val="32"/>
          <w:szCs w:val="32"/>
          <w:rtl/>
        </w:rPr>
        <w:t xml:space="preserve"> </w:t>
      </w:r>
      <w:r w:rsidRPr="00B80A14">
        <w:rPr>
          <w:sz w:val="32"/>
          <w:szCs w:val="32"/>
          <w:rtl/>
        </w:rPr>
        <w:t>الواقعة</w:t>
      </w:r>
      <w:r>
        <w:rPr>
          <w:rFonts w:hint="cs"/>
          <w:sz w:val="32"/>
          <w:szCs w:val="32"/>
          <w:rtl/>
        </w:rPr>
        <w:t xml:space="preserve"> </w:t>
      </w:r>
      <w:r>
        <w:rPr>
          <w:sz w:val="32"/>
          <w:szCs w:val="32"/>
          <w:rtl/>
        </w:rPr>
        <w:t>في متون ال</w:t>
      </w:r>
      <w:r>
        <w:rPr>
          <w:rFonts w:hint="cs"/>
          <w:sz w:val="32"/>
          <w:szCs w:val="32"/>
          <w:rtl/>
        </w:rPr>
        <w:t>أ</w:t>
      </w:r>
      <w:r w:rsidRPr="00B80A14">
        <w:rPr>
          <w:sz w:val="32"/>
          <w:szCs w:val="32"/>
          <w:rtl/>
        </w:rPr>
        <w:t>حاديث الم</w:t>
      </w:r>
      <w:r>
        <w:rPr>
          <w:rFonts w:hint="cs"/>
          <w:sz w:val="32"/>
          <w:szCs w:val="32"/>
          <w:rtl/>
        </w:rPr>
        <w:t>ُ</w:t>
      </w:r>
      <w:r w:rsidRPr="00B80A14">
        <w:rPr>
          <w:sz w:val="32"/>
          <w:szCs w:val="32"/>
          <w:rtl/>
        </w:rPr>
        <w:t>سندة/خلف بن عبدالملك بن بشكوال ،عالم الكتب ،بيروت،ط1.</w:t>
      </w:r>
    </w:p>
    <w:p w:rsidR="00C963BC" w:rsidRPr="00B80A14" w:rsidRDefault="00C963BC" w:rsidP="00C963BC">
      <w:pPr>
        <w:pStyle w:val="FootnoteText"/>
        <w:jc w:val="lowKashida"/>
        <w:rPr>
          <w:sz w:val="32"/>
          <w:szCs w:val="32"/>
        </w:rPr>
      </w:pP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hint="cs"/>
          <w:b/>
          <w:bCs/>
          <w:sz w:val="36"/>
          <w:szCs w:val="36"/>
          <w:rtl/>
          <w:lang w:bidi="ar-IQ"/>
        </w:rPr>
        <w:t>(</w:t>
      </w:r>
      <w:r w:rsidRPr="00267A17">
        <w:rPr>
          <w:rFonts w:ascii="Traditional Arabic" w:hAnsi="Traditional Arabic" w:cs="Traditional Arabic"/>
          <w:b/>
          <w:bCs/>
          <w:sz w:val="36"/>
          <w:szCs w:val="36"/>
          <w:rtl/>
          <w:lang w:bidi="ar-IQ"/>
        </w:rPr>
        <w:t>حرف</w:t>
      </w:r>
      <w:r w:rsidRPr="00267A17">
        <w:rPr>
          <w:rFonts w:ascii="Traditional Arabic" w:hAnsi="Traditional Arabic" w:cs="Traditional Arabic" w:hint="cs"/>
          <w:b/>
          <w:bCs/>
          <w:sz w:val="36"/>
          <w:szCs w:val="36"/>
          <w:rtl/>
          <w:lang w:bidi="ar-IQ"/>
        </w:rPr>
        <w:t xml:space="preserve"> </w:t>
      </w:r>
      <w:r w:rsidRPr="00267A17">
        <w:rPr>
          <w:rFonts w:ascii="Traditional Arabic" w:hAnsi="Traditional Arabic" w:cs="Traditional Arabic"/>
          <w:b/>
          <w:bCs/>
          <w:sz w:val="36"/>
          <w:szCs w:val="36"/>
          <w:rtl/>
          <w:lang w:bidi="ar-IQ"/>
        </w:rPr>
        <w:t>الفاء)</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201</w:t>
      </w:r>
      <w:r w:rsidRPr="00B80A14">
        <w:rPr>
          <w:rFonts w:ascii="Traditional Arabic" w:hAnsi="Traditional Arabic" w:cs="Traditional Arabic"/>
          <w:sz w:val="32"/>
          <w:szCs w:val="32"/>
          <w:rtl/>
          <w:lang w:bidi="ar-IQ"/>
        </w:rPr>
        <w:t>__الفائق في غريب الحديث/محمود بن عمر الزمخشري، دار المعرفة - لبنان، ط2، تحقيق: علي محمد البجاوي -محمد أبو الفضل إبراهيم.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202</w:t>
      </w:r>
      <w:r w:rsidRPr="00B80A14">
        <w:rPr>
          <w:rFonts w:ascii="Traditional Arabic" w:hAnsi="Traditional Arabic" w:cs="Traditional Arabic"/>
          <w:sz w:val="32"/>
          <w:szCs w:val="32"/>
          <w:rtl/>
          <w:lang w:bidi="ar-IQ"/>
        </w:rPr>
        <w:t>_فتح الباب في الكنى والألقاب/ الشيخ الإمام أبي عبد الله محمد بن إسحق بن منده الأصبهاني،مكتبة الكوثر - السعودية - الرياض - 1417هـ - 1996م،ط1، تحقيق: أبو قتيبة نظر محمد الفاريابي.</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203</w:t>
      </w:r>
      <w:r w:rsidRPr="00B80A14">
        <w:rPr>
          <w:rFonts w:ascii="Traditional Arabic" w:hAnsi="Traditional Arabic" w:cs="Traditional Arabic"/>
          <w:sz w:val="32"/>
          <w:szCs w:val="32"/>
          <w:rtl/>
          <w:lang w:bidi="ar-IQ"/>
        </w:rPr>
        <w:t>_ فتح الباري شرح صحيح البخاري/أحمد بن علي بن حجر أبو الفضل العسقلاني الشافعي ، دار المعرفة،بيروت،تحقيق:محب الدين الخطيب.</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204</w:t>
      </w:r>
      <w:r w:rsidRPr="00B80A14">
        <w:rPr>
          <w:rFonts w:ascii="Traditional Arabic" w:hAnsi="Traditional Arabic" w:cs="Traditional Arabic"/>
          <w:sz w:val="32"/>
          <w:szCs w:val="32"/>
          <w:rtl/>
          <w:lang w:bidi="ar-IQ"/>
        </w:rPr>
        <w:t>_الفتح السماوي/المناوي: دار العاصمة - الرياض، تحقيق: أحمد مجتبى،بلا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205</w:t>
      </w:r>
      <w:r w:rsidRPr="00B80A14">
        <w:rPr>
          <w:rFonts w:ascii="Traditional Arabic" w:hAnsi="Traditional Arabic" w:cs="Traditional Arabic"/>
          <w:sz w:val="32"/>
          <w:szCs w:val="32"/>
          <w:rtl/>
          <w:lang w:bidi="ar-IQ"/>
        </w:rPr>
        <w:t>_فتح القدير/محمد بن علي الشوكاني،مطبعة مصطفى البابي الحلبي،القاهرة،1351هـ.</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hint="cs"/>
          <w:sz w:val="32"/>
          <w:szCs w:val="32"/>
          <w:rtl/>
        </w:rPr>
        <w:t>206_</w:t>
      </w:r>
      <w:r w:rsidRPr="00B80A14">
        <w:rPr>
          <w:rFonts w:ascii="Traditional Arabic" w:hAnsi="Traditional Arabic" w:cs="Traditional Arabic"/>
          <w:sz w:val="32"/>
          <w:szCs w:val="32"/>
          <w:rtl/>
        </w:rPr>
        <w:t xml:space="preserve"> الفتوحات الالهيةبتوضيح تفسيرالجلالين للدقائق الحنفية</w:t>
      </w:r>
      <w:r w:rsidRPr="00B80A14">
        <w:rPr>
          <w:rFonts w:ascii="Traditional Arabic" w:hAnsi="Traditional Arabic" w:cs="Traditional Arabic" w:hint="cs"/>
          <w:sz w:val="32"/>
          <w:szCs w:val="32"/>
          <w:rtl/>
        </w:rPr>
        <w:t>/</w:t>
      </w:r>
      <w:r w:rsidRPr="00B80A14">
        <w:rPr>
          <w:rFonts w:ascii="Traditional Arabic" w:hAnsi="Traditional Arabic" w:cs="Traditional Arabic"/>
          <w:sz w:val="32"/>
          <w:szCs w:val="32"/>
          <w:rtl/>
        </w:rPr>
        <w:t>سليمان الجمل، المكتبة الاسلامية_تركيا</w:t>
      </w:r>
      <w:r w:rsidRPr="00B80A14">
        <w:rPr>
          <w:rFonts w:ascii="Traditional Arabic" w:hAnsi="Traditional Arabic" w:cs="Traditional Arabic" w:hint="cs"/>
          <w:sz w:val="32"/>
          <w:szCs w:val="32"/>
          <w:rtl/>
        </w:rPr>
        <w:t>.بلا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rPr>
        <w:t>207</w:t>
      </w:r>
      <w:r>
        <w:rPr>
          <w:rFonts w:ascii="Traditional Arabic" w:hAnsi="Traditional Arabic" w:cs="Traditional Arabic"/>
          <w:sz w:val="32"/>
          <w:szCs w:val="32"/>
          <w:rtl/>
        </w:rPr>
        <w:t>__ فرائداللآل في مجمع ال</w:t>
      </w:r>
      <w:r>
        <w:rPr>
          <w:rFonts w:ascii="Traditional Arabic" w:hAnsi="Traditional Arabic" w:cs="Traditional Arabic" w:hint="cs"/>
          <w:sz w:val="32"/>
          <w:szCs w:val="32"/>
          <w:rtl/>
        </w:rPr>
        <w:t>ا</w:t>
      </w:r>
      <w:r w:rsidRPr="00B80A14">
        <w:rPr>
          <w:rFonts w:ascii="Traditional Arabic" w:hAnsi="Traditional Arabic" w:cs="Traditional Arabic"/>
          <w:sz w:val="32"/>
          <w:szCs w:val="32"/>
          <w:rtl/>
        </w:rPr>
        <w:t>مثال /ابراهيم الطرابلسي،</w:t>
      </w:r>
      <w:r>
        <w:rPr>
          <w:rFonts w:ascii="Traditional Arabic" w:hAnsi="Traditional Arabic" w:cs="Traditional Arabic" w:hint="cs"/>
          <w:sz w:val="32"/>
          <w:szCs w:val="32"/>
          <w:rtl/>
        </w:rPr>
        <w:t xml:space="preserve"> </w:t>
      </w:r>
      <w:r w:rsidRPr="00B80A14">
        <w:rPr>
          <w:rFonts w:ascii="Traditional Arabic" w:hAnsi="Traditional Arabic" w:cs="Traditional Arabic"/>
          <w:sz w:val="32"/>
          <w:szCs w:val="32"/>
          <w:rtl/>
        </w:rPr>
        <w:t>المطبعة</w:t>
      </w:r>
      <w:r>
        <w:rPr>
          <w:rFonts w:ascii="Traditional Arabic" w:hAnsi="Traditional Arabic" w:cs="Traditional Arabic" w:hint="cs"/>
          <w:sz w:val="32"/>
          <w:szCs w:val="32"/>
          <w:rtl/>
        </w:rPr>
        <w:t xml:space="preserve"> </w:t>
      </w:r>
      <w:r w:rsidRPr="00B80A14">
        <w:rPr>
          <w:rFonts w:ascii="Traditional Arabic" w:hAnsi="Traditional Arabic" w:cs="Traditional Arabic"/>
          <w:sz w:val="32"/>
          <w:szCs w:val="32"/>
          <w:rtl/>
        </w:rPr>
        <w:t>الكاثوليكية، بيروت،1313م.</w:t>
      </w:r>
      <w:r w:rsidRPr="00B80A14">
        <w:rPr>
          <w:rFonts w:ascii="Traditional Arabic" w:hAnsi="Traditional Arabic" w:cs="Traditional Arabic"/>
          <w:sz w:val="32"/>
          <w:szCs w:val="32"/>
          <w:rtl/>
          <w:lang w:bidi="ar-IQ"/>
        </w:rPr>
        <w:t>.</w:t>
      </w:r>
    </w:p>
    <w:p w:rsidR="00C963BC" w:rsidRPr="00B80A14" w:rsidRDefault="00C963BC" w:rsidP="00C963BC">
      <w:pPr>
        <w:pStyle w:val="FootnoteText"/>
        <w:jc w:val="lowKashida"/>
        <w:rPr>
          <w:sz w:val="32"/>
          <w:szCs w:val="32"/>
          <w:rtl/>
        </w:rPr>
      </w:pPr>
      <w:r w:rsidRPr="00B80A14">
        <w:rPr>
          <w:rFonts w:hint="cs"/>
          <w:sz w:val="32"/>
          <w:szCs w:val="32"/>
          <w:rtl/>
        </w:rPr>
        <w:t>208</w:t>
      </w:r>
      <w:r w:rsidRPr="00B80A14">
        <w:rPr>
          <w:sz w:val="32"/>
          <w:szCs w:val="32"/>
          <w:rtl/>
        </w:rPr>
        <w:t xml:space="preserve">_ الفردوس بمأثور الخطاب/ أبو شجاع شيرويه بن شهردار بن شيرويه الديلمي الهمذاني الملقب </w:t>
      </w:r>
      <w:r>
        <w:rPr>
          <w:rFonts w:hint="cs"/>
          <w:sz w:val="32"/>
          <w:szCs w:val="32"/>
          <w:rtl/>
        </w:rPr>
        <w:t>بـ(ا</w:t>
      </w:r>
      <w:r w:rsidRPr="00B80A14">
        <w:rPr>
          <w:sz w:val="32"/>
          <w:szCs w:val="32"/>
          <w:rtl/>
        </w:rPr>
        <w:t>لكيا</w:t>
      </w:r>
      <w:r>
        <w:rPr>
          <w:rFonts w:hint="cs"/>
          <w:sz w:val="32"/>
          <w:szCs w:val="32"/>
          <w:rtl/>
        </w:rPr>
        <w:t>)</w:t>
      </w:r>
      <w:r w:rsidRPr="00B80A14">
        <w:rPr>
          <w:sz w:val="32"/>
          <w:szCs w:val="32"/>
          <w:rtl/>
        </w:rPr>
        <w:t>،دار الكتب العلمية ،بيروت، 1406 هـ - 1986م، ط1، تحقيق: السعيد بن بسيوني زغلول.</w:t>
      </w:r>
    </w:p>
    <w:p w:rsidR="00C963BC" w:rsidRPr="00B80A14" w:rsidRDefault="00C963BC" w:rsidP="00C963BC">
      <w:pPr>
        <w:pStyle w:val="FootnoteText"/>
        <w:jc w:val="lowKashida"/>
        <w:rPr>
          <w:sz w:val="32"/>
          <w:szCs w:val="32"/>
          <w:rtl/>
        </w:rPr>
      </w:pPr>
      <w:r w:rsidRPr="00B80A14">
        <w:rPr>
          <w:rFonts w:hint="cs"/>
          <w:sz w:val="32"/>
          <w:szCs w:val="32"/>
          <w:rtl/>
        </w:rPr>
        <w:t>209</w:t>
      </w:r>
      <w:r w:rsidRPr="00B80A14">
        <w:rPr>
          <w:sz w:val="32"/>
          <w:szCs w:val="32"/>
          <w:rtl/>
        </w:rPr>
        <w:t>_ فصل المقال في شرح كتاب الامثال/للبكري.بلا تاريخ.</w:t>
      </w:r>
    </w:p>
    <w:p w:rsidR="00C963BC" w:rsidRPr="00B80A14" w:rsidRDefault="00C963BC" w:rsidP="00C963BC">
      <w:pPr>
        <w:pStyle w:val="FootnoteText"/>
        <w:jc w:val="lowKashida"/>
        <w:rPr>
          <w:sz w:val="32"/>
          <w:szCs w:val="32"/>
          <w:rtl/>
        </w:rPr>
      </w:pPr>
      <w:r w:rsidRPr="00B80A14">
        <w:rPr>
          <w:rFonts w:hint="cs"/>
          <w:sz w:val="32"/>
          <w:szCs w:val="32"/>
          <w:rtl/>
        </w:rPr>
        <w:t>210</w:t>
      </w:r>
      <w:r w:rsidRPr="00B80A14">
        <w:rPr>
          <w:sz w:val="32"/>
          <w:szCs w:val="32"/>
          <w:rtl/>
        </w:rPr>
        <w:t>_ الفصول المفيدة في الواو المزيدة/صلاح الدين خليل بن كيكلدي العلائي،دار البشير - عمان - 1410هـ 1990م، ط1، تحقيق: حسن موسى الشاعر .</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211</w:t>
      </w:r>
      <w:r w:rsidRPr="00B80A14">
        <w:rPr>
          <w:rFonts w:ascii="Traditional Arabic" w:hAnsi="Traditional Arabic" w:cs="Traditional Arabic"/>
          <w:sz w:val="32"/>
          <w:szCs w:val="32"/>
          <w:rtl/>
          <w:lang w:bidi="ar-IQ"/>
        </w:rPr>
        <w:t xml:space="preserve">_ الفلك المشحون في أحوال محمد بن طولون/لمحمد بن علي بن طولون،مطبعة الترقي، دمشق، 1348 هـ ،1929م </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212</w:t>
      </w:r>
      <w:r>
        <w:rPr>
          <w:rFonts w:ascii="Traditional Arabic" w:hAnsi="Traditional Arabic" w:cs="Traditional Arabic"/>
          <w:sz w:val="32"/>
          <w:szCs w:val="32"/>
          <w:rtl/>
          <w:lang w:bidi="ar-IQ"/>
        </w:rPr>
        <w:t>_ فهرس الفهارس وال</w:t>
      </w:r>
      <w:r>
        <w:rPr>
          <w:rFonts w:ascii="Traditional Arabic" w:hAnsi="Traditional Arabic" w:cs="Traditional Arabic" w:hint="cs"/>
          <w:sz w:val="32"/>
          <w:szCs w:val="32"/>
          <w:rtl/>
          <w:lang w:bidi="ar-IQ"/>
        </w:rPr>
        <w:t>أ</w:t>
      </w:r>
      <w:r w:rsidRPr="00B80A14">
        <w:rPr>
          <w:rFonts w:ascii="Traditional Arabic" w:hAnsi="Traditional Arabic" w:cs="Traditional Arabic"/>
          <w:sz w:val="32"/>
          <w:szCs w:val="32"/>
          <w:rtl/>
          <w:lang w:bidi="ar-IQ"/>
        </w:rPr>
        <w:t>ثبات ومعجم المعاجم والمشيخات والمسلسلات / عبد الحي الكتاني ،دار الغرب الإسلامي.</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13</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 xml:space="preserve"> </w:t>
      </w:r>
      <w:r w:rsidRPr="00B80A14">
        <w:rPr>
          <w:rFonts w:ascii="Traditional Arabic" w:hAnsi="Traditional Arabic" w:cs="Traditional Arabic"/>
          <w:sz w:val="32"/>
          <w:szCs w:val="32"/>
        </w:rPr>
        <w:t xml:space="preserve"> </w:t>
      </w:r>
      <w:r w:rsidRPr="00B80A14">
        <w:rPr>
          <w:rFonts w:ascii="Traditional Arabic" w:hAnsi="Traditional Arabic" w:cs="Traditional Arabic"/>
          <w:sz w:val="32"/>
          <w:szCs w:val="32"/>
          <w:rtl/>
          <w:lang w:bidi="ar-IQ"/>
        </w:rPr>
        <w:t>فهرست مؤلفات السيوطي ،لاهور- باكستان،بلا تاريخ.</w:t>
      </w:r>
    </w:p>
    <w:p w:rsidR="00C963BC" w:rsidRPr="00267A17" w:rsidRDefault="00C963BC" w:rsidP="00C963BC">
      <w:pPr>
        <w:pStyle w:val="FootnoteText"/>
        <w:jc w:val="center"/>
        <w:rPr>
          <w:b/>
          <w:bCs/>
          <w:rtl/>
        </w:rPr>
      </w:pPr>
      <w:r w:rsidRPr="00267A17">
        <w:rPr>
          <w:b/>
          <w:bCs/>
          <w:rtl/>
        </w:rPr>
        <w:t>(حرف القاف)</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14</w:t>
      </w:r>
      <w:r w:rsidRPr="00B80A14">
        <w:rPr>
          <w:sz w:val="32"/>
          <w:szCs w:val="32"/>
          <w:rtl/>
        </w:rPr>
        <w:t>_ القاموس المحيط/محمد بن يعقوب الفيروزآبادي، مؤسسة الرسالة – بيروت،بلا تاريخ.</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15</w:t>
      </w:r>
      <w:r w:rsidRPr="00B80A14">
        <w:rPr>
          <w:sz w:val="32"/>
          <w:szCs w:val="32"/>
          <w:rtl/>
        </w:rPr>
        <w:t>_ قبر الإمام السيوطي وتحقيق موضعه/ أحمد تيمور باشا،المطبعة السلفية،القاهرة، 1346هـ.</w:t>
      </w:r>
    </w:p>
    <w:p w:rsidR="00C963BC" w:rsidRPr="00B90E94" w:rsidRDefault="00C963BC" w:rsidP="00C963BC">
      <w:pPr>
        <w:jc w:val="lowKashida"/>
        <w:rPr>
          <w:rFonts w:ascii="Traditional Arabic" w:eastAsia="Times New Roman" w:hAnsi="Traditional Arabic" w:cs="Traditional Arabic"/>
          <w:sz w:val="32"/>
          <w:szCs w:val="32"/>
          <w:rtl/>
        </w:rPr>
      </w:pPr>
      <w:r w:rsidRPr="00B80A14">
        <w:rPr>
          <w:rFonts w:ascii="Traditional Arabic" w:hAnsi="Traditional Arabic" w:cs="Traditional Arabic"/>
          <w:sz w:val="32"/>
          <w:szCs w:val="32"/>
          <w:rtl/>
          <w:lang w:bidi="ar-IQ"/>
        </w:rPr>
        <w:lastRenderedPageBreak/>
        <w:t>2</w:t>
      </w:r>
      <w:r w:rsidRPr="00B80A14">
        <w:rPr>
          <w:rFonts w:ascii="Traditional Arabic" w:hAnsi="Traditional Arabic" w:cs="Traditional Arabic" w:hint="cs"/>
          <w:sz w:val="32"/>
          <w:szCs w:val="32"/>
          <w:rtl/>
          <w:lang w:bidi="ar-IQ"/>
        </w:rPr>
        <w:t>16</w:t>
      </w:r>
      <w:r w:rsidRPr="00B80A14">
        <w:rPr>
          <w:rFonts w:ascii="Traditional Arabic" w:hAnsi="Traditional Arabic" w:cs="Traditional Arabic"/>
          <w:sz w:val="32"/>
          <w:szCs w:val="32"/>
          <w:rtl/>
        </w:rPr>
        <w:t>_</w:t>
      </w:r>
      <w:r w:rsidRPr="00B80A14">
        <w:rPr>
          <w:rFonts w:ascii="Traditional Arabic" w:eastAsia="Times New Roman" w:hAnsi="Traditional Arabic" w:cs="Traditional Arabic"/>
          <w:sz w:val="32"/>
          <w:szCs w:val="32"/>
          <w:rtl/>
        </w:rPr>
        <w:t>_قواعد التحديث من فنون مصطلح الحديث/محمد جمال الدين القاسمي،دار الكتب العلمية ،بيروت ،ط1، 1399هـ - 1979م.</w:t>
      </w:r>
      <w:r w:rsidRPr="00B80A14">
        <w:rPr>
          <w:sz w:val="32"/>
          <w:szCs w:val="32"/>
          <w:rtl/>
        </w:rPr>
        <w:tab/>
      </w:r>
    </w:p>
    <w:p w:rsidR="00C963BC" w:rsidRPr="00267A17" w:rsidRDefault="00C963BC" w:rsidP="00C963BC">
      <w:pPr>
        <w:pStyle w:val="FootnoteText"/>
        <w:jc w:val="center"/>
        <w:rPr>
          <w:rtl/>
        </w:rPr>
      </w:pPr>
      <w:r w:rsidRPr="00267A17">
        <w:rPr>
          <w:b/>
          <w:bCs/>
          <w:rtl/>
        </w:rPr>
        <w:t>(حرف الكاف</w:t>
      </w:r>
      <w:r w:rsidRPr="00267A17">
        <w:rPr>
          <w:rtl/>
        </w:rPr>
        <w:t>)</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17</w:t>
      </w:r>
      <w:r w:rsidRPr="00B80A14">
        <w:rPr>
          <w:sz w:val="32"/>
          <w:szCs w:val="32"/>
          <w:rtl/>
        </w:rPr>
        <w:t>_الكاشف عن حقائق السنن (شرح مشكاة المصابيح)الطيبي،تحقيق:المفتي عبد الغفار محب الله،ونعيم أحمد،وبديع اللحام،إدارة القرآن والعلوم الإسلامية،باكستان،كراتشي.1413هـ.</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18</w:t>
      </w:r>
      <w:r w:rsidRPr="00B80A14">
        <w:rPr>
          <w:sz w:val="32"/>
          <w:szCs w:val="32"/>
          <w:rtl/>
        </w:rPr>
        <w:t>_ الكاشف في معرفةمن له رواية في الكتب الستة/محمد بن احمدابوعبدالله الذهبي،تحقيق:محمد عوامة،واحمد مطلوب،دارالقبلة،ومؤسسة علوم القرآن ،جدة،ط1، 1413هـ_1992م.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19</w:t>
      </w:r>
      <w:r w:rsidRPr="00B80A14">
        <w:rPr>
          <w:sz w:val="32"/>
          <w:szCs w:val="32"/>
          <w:rtl/>
        </w:rPr>
        <w:t>_ الكامل في التاريخ/ أبو الحسن علي بن أبي الكرم محمد بن محمد بن عبد الكريم الشيباني ،دار الكتب العلمية - بيروت - 1415هـ، الطبعة: ط2، تحقيق: عبد الله</w:t>
      </w:r>
      <w:r w:rsidRPr="00B80A14">
        <w:rPr>
          <w:rFonts w:hint="cs"/>
          <w:sz w:val="32"/>
          <w:szCs w:val="32"/>
          <w:rtl/>
        </w:rPr>
        <w:t xml:space="preserve"> </w:t>
      </w:r>
      <w:r w:rsidRPr="00B80A14">
        <w:rPr>
          <w:sz w:val="32"/>
          <w:szCs w:val="32"/>
          <w:rtl/>
        </w:rPr>
        <w:t>القاضي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20</w:t>
      </w:r>
      <w:r w:rsidRPr="00B80A14">
        <w:rPr>
          <w:sz w:val="32"/>
          <w:szCs w:val="32"/>
          <w:rtl/>
        </w:rPr>
        <w:t>_</w:t>
      </w:r>
      <w:r>
        <w:rPr>
          <w:sz w:val="32"/>
          <w:szCs w:val="32"/>
          <w:rtl/>
        </w:rPr>
        <w:t>الكامل في الل</w:t>
      </w:r>
      <w:r>
        <w:rPr>
          <w:rFonts w:hint="cs"/>
          <w:sz w:val="32"/>
          <w:szCs w:val="32"/>
          <w:rtl/>
        </w:rPr>
        <w:t>ُ</w:t>
      </w:r>
      <w:r>
        <w:rPr>
          <w:sz w:val="32"/>
          <w:szCs w:val="32"/>
          <w:rtl/>
        </w:rPr>
        <w:t>غة</w:t>
      </w:r>
      <w:r>
        <w:rPr>
          <w:rFonts w:hint="cs"/>
          <w:sz w:val="32"/>
          <w:szCs w:val="32"/>
          <w:rtl/>
        </w:rPr>
        <w:t xml:space="preserve"> </w:t>
      </w:r>
      <w:r>
        <w:rPr>
          <w:sz w:val="32"/>
          <w:szCs w:val="32"/>
          <w:rtl/>
        </w:rPr>
        <w:t>وال</w:t>
      </w:r>
      <w:r>
        <w:rPr>
          <w:rFonts w:hint="cs"/>
          <w:sz w:val="32"/>
          <w:szCs w:val="32"/>
          <w:rtl/>
        </w:rPr>
        <w:t>أ</w:t>
      </w:r>
      <w:r w:rsidRPr="00B80A14">
        <w:rPr>
          <w:sz w:val="32"/>
          <w:szCs w:val="32"/>
          <w:rtl/>
        </w:rPr>
        <w:t>دب /محمدبن يزيد المبرد،</w:t>
      </w:r>
      <w:r>
        <w:rPr>
          <w:rFonts w:hint="cs"/>
          <w:sz w:val="32"/>
          <w:szCs w:val="32"/>
          <w:rtl/>
        </w:rPr>
        <w:t xml:space="preserve"> </w:t>
      </w:r>
      <w:r w:rsidRPr="00B80A14">
        <w:rPr>
          <w:sz w:val="32"/>
          <w:szCs w:val="32"/>
          <w:rtl/>
        </w:rPr>
        <w:t>مؤسسة الرسالة بيروت ،ط1</w:t>
      </w:r>
      <w:r>
        <w:rPr>
          <w:rFonts w:hint="cs"/>
          <w:sz w:val="32"/>
          <w:szCs w:val="32"/>
          <w:rtl/>
        </w:rPr>
        <w:t>.</w:t>
      </w:r>
    </w:p>
    <w:p w:rsidR="00C963BC" w:rsidRPr="00B80A14" w:rsidRDefault="00C963BC" w:rsidP="00C963BC">
      <w:pPr>
        <w:pStyle w:val="FootnoteText"/>
        <w:jc w:val="lowKashida"/>
        <w:rPr>
          <w:sz w:val="32"/>
          <w:szCs w:val="32"/>
          <w:rtl/>
        </w:rPr>
      </w:pPr>
      <w:r w:rsidRPr="00B80A14">
        <w:rPr>
          <w:sz w:val="32"/>
          <w:szCs w:val="32"/>
          <w:rtl/>
        </w:rPr>
        <w:t>208_ الكامل في ضعفاء</w:t>
      </w:r>
      <w:r>
        <w:rPr>
          <w:rFonts w:hint="cs"/>
          <w:sz w:val="32"/>
          <w:szCs w:val="32"/>
          <w:rtl/>
        </w:rPr>
        <w:t xml:space="preserve"> </w:t>
      </w:r>
      <w:r w:rsidRPr="00B80A14">
        <w:rPr>
          <w:sz w:val="32"/>
          <w:szCs w:val="32"/>
          <w:rtl/>
        </w:rPr>
        <w:t>الرجال /عبد الله بن عدي بن عبد الله بن محمدابو محمد الجرجاني ،دارالفكر</w:t>
      </w:r>
      <w:r>
        <w:rPr>
          <w:rFonts w:hint="cs"/>
          <w:sz w:val="32"/>
          <w:szCs w:val="32"/>
          <w:rtl/>
        </w:rPr>
        <w:t>،</w:t>
      </w:r>
      <w:r w:rsidRPr="00B80A14">
        <w:rPr>
          <w:sz w:val="32"/>
          <w:szCs w:val="32"/>
          <w:rtl/>
        </w:rPr>
        <w:t xml:space="preserve"> بيروت،ط3.</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21</w:t>
      </w:r>
      <w:r w:rsidRPr="00B80A14">
        <w:rPr>
          <w:sz w:val="32"/>
          <w:szCs w:val="32"/>
          <w:rtl/>
        </w:rPr>
        <w:t>_الكتاب/سيبويه ابوبشرعمروعثمان بن قنبر،تحقيق عبدالسلام هارون،دارالجيل</w:t>
      </w:r>
      <w:r w:rsidRPr="00B80A14">
        <w:rPr>
          <w:rFonts w:hint="cs"/>
          <w:sz w:val="32"/>
          <w:szCs w:val="32"/>
          <w:rtl/>
        </w:rPr>
        <w:t xml:space="preserve">، </w:t>
      </w:r>
      <w:r w:rsidRPr="00B80A14">
        <w:rPr>
          <w:sz w:val="32"/>
          <w:szCs w:val="32"/>
          <w:rtl/>
        </w:rPr>
        <w:t>ط2.</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22</w:t>
      </w:r>
      <w:r w:rsidRPr="00B80A14">
        <w:rPr>
          <w:sz w:val="32"/>
          <w:szCs w:val="32"/>
          <w:rtl/>
        </w:rPr>
        <w:t xml:space="preserve">__الكشاف </w:t>
      </w:r>
      <w:r>
        <w:rPr>
          <w:sz w:val="32"/>
          <w:szCs w:val="32"/>
          <w:rtl/>
        </w:rPr>
        <w:t>عن حقائق غوامض التنزيل وعيون ال</w:t>
      </w:r>
      <w:r>
        <w:rPr>
          <w:rFonts w:hint="cs"/>
          <w:sz w:val="32"/>
          <w:szCs w:val="32"/>
          <w:rtl/>
        </w:rPr>
        <w:t>أ</w:t>
      </w:r>
      <w:r w:rsidRPr="00B80A14">
        <w:rPr>
          <w:sz w:val="32"/>
          <w:szCs w:val="32"/>
          <w:rtl/>
        </w:rPr>
        <w:t>قاويل في وجوه التأويل/محمودبن عمر الزمخشري،دار الكتاب العربي _بيروت.</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23</w:t>
      </w:r>
      <w:r>
        <w:rPr>
          <w:sz w:val="32"/>
          <w:szCs w:val="32"/>
          <w:rtl/>
        </w:rPr>
        <w:t>_ كشف ال</w:t>
      </w:r>
      <w:r>
        <w:rPr>
          <w:rFonts w:hint="cs"/>
          <w:sz w:val="32"/>
          <w:szCs w:val="32"/>
          <w:rtl/>
        </w:rPr>
        <w:t>أ</w:t>
      </w:r>
      <w:r w:rsidRPr="00B80A14">
        <w:rPr>
          <w:sz w:val="32"/>
          <w:szCs w:val="32"/>
          <w:rtl/>
        </w:rPr>
        <w:t>ستار عن زوائد البزار على الك</w:t>
      </w:r>
      <w:r>
        <w:rPr>
          <w:rFonts w:hint="cs"/>
          <w:sz w:val="32"/>
          <w:szCs w:val="32"/>
          <w:rtl/>
        </w:rPr>
        <w:t>ُ</w:t>
      </w:r>
      <w:r w:rsidRPr="00B80A14">
        <w:rPr>
          <w:sz w:val="32"/>
          <w:szCs w:val="32"/>
          <w:rtl/>
        </w:rPr>
        <w:t>تب الستة/علي بن أبي بكر الهيثمي،تحقيق:عبد الرحمن الأعظمي،مؤسسة الرسالة ،بيروت،ط2 ،1404هـ_1984م.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24</w:t>
      </w:r>
      <w:r w:rsidRPr="00B80A14">
        <w:rPr>
          <w:sz w:val="32"/>
          <w:szCs w:val="32"/>
          <w:rtl/>
        </w:rPr>
        <w:t>_كشف الأسرار عن أصول فخر الإسلام البزدوي/علاء الدين عبد العزيز بن أحمد البخاري ،  دار الكتب العلمية،بيروت،1418هـ ،1997م. ، تحقيق: عبد الله محمود محمد</w:t>
      </w:r>
      <w:r w:rsidRPr="00B80A14">
        <w:rPr>
          <w:rFonts w:hint="cs"/>
          <w:sz w:val="32"/>
          <w:szCs w:val="32"/>
          <w:rtl/>
        </w:rPr>
        <w:t xml:space="preserve"> </w:t>
      </w:r>
      <w:r w:rsidRPr="00B80A14">
        <w:rPr>
          <w:sz w:val="32"/>
          <w:szCs w:val="32"/>
          <w:rtl/>
        </w:rPr>
        <w:t xml:space="preserve"> عمر.</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25</w:t>
      </w:r>
      <w:r w:rsidRPr="00B80A14">
        <w:rPr>
          <w:sz w:val="32"/>
          <w:szCs w:val="32"/>
          <w:rtl/>
        </w:rPr>
        <w:t>_الكشف الالهي عن شديدالضعف والموضوع الواهي/العلامة محمدبن</w:t>
      </w:r>
      <w:r w:rsidRPr="00B80A14">
        <w:rPr>
          <w:rFonts w:hint="cs"/>
          <w:sz w:val="32"/>
          <w:szCs w:val="32"/>
          <w:rtl/>
        </w:rPr>
        <w:t xml:space="preserve"> </w:t>
      </w:r>
      <w:r w:rsidRPr="00B80A14">
        <w:rPr>
          <w:sz w:val="32"/>
          <w:szCs w:val="32"/>
          <w:rtl/>
        </w:rPr>
        <w:t>محمدالحسيني الطرابلسي</w:t>
      </w:r>
      <w:r w:rsidRPr="00B80A14">
        <w:rPr>
          <w:rFonts w:hint="cs"/>
          <w:sz w:val="32"/>
          <w:szCs w:val="32"/>
          <w:rtl/>
        </w:rPr>
        <w:t xml:space="preserve"> </w:t>
      </w:r>
      <w:r w:rsidRPr="00B80A14">
        <w:rPr>
          <w:sz w:val="32"/>
          <w:szCs w:val="32"/>
          <w:rtl/>
        </w:rPr>
        <w:t>السندروسي،</w:t>
      </w:r>
      <w:r w:rsidRPr="00B80A14">
        <w:rPr>
          <w:rFonts w:hint="cs"/>
          <w:sz w:val="32"/>
          <w:szCs w:val="32"/>
          <w:rtl/>
        </w:rPr>
        <w:t xml:space="preserve"> </w:t>
      </w:r>
      <w:r w:rsidRPr="00B80A14">
        <w:rPr>
          <w:sz w:val="32"/>
          <w:szCs w:val="32"/>
          <w:rtl/>
        </w:rPr>
        <w:t>ت(1177)هـ،تحقيق</w:t>
      </w:r>
      <w:r w:rsidRPr="00B80A14">
        <w:rPr>
          <w:rFonts w:hint="cs"/>
          <w:sz w:val="32"/>
          <w:szCs w:val="32"/>
          <w:rtl/>
        </w:rPr>
        <w:t xml:space="preserve"> </w:t>
      </w:r>
      <w:r w:rsidRPr="00B80A14">
        <w:rPr>
          <w:sz w:val="32"/>
          <w:szCs w:val="32"/>
          <w:rtl/>
        </w:rPr>
        <w:t>:محمدمحموداحمدالبكار</w:t>
      </w:r>
      <w:r w:rsidRPr="00B80A14">
        <w:rPr>
          <w:rFonts w:hint="cs"/>
          <w:sz w:val="32"/>
          <w:szCs w:val="32"/>
          <w:rtl/>
        </w:rPr>
        <w:t xml:space="preserve"> </w:t>
      </w:r>
      <w:r w:rsidRPr="00B80A14">
        <w:rPr>
          <w:sz w:val="32"/>
          <w:szCs w:val="32"/>
          <w:rtl/>
        </w:rPr>
        <w:t>،مكتبةالطالب.</w:t>
      </w:r>
      <w:r w:rsidRPr="00B80A14">
        <w:rPr>
          <w:rFonts w:hint="cs"/>
          <w:sz w:val="32"/>
          <w:szCs w:val="32"/>
          <w:rtl/>
        </w:rPr>
        <w:t xml:space="preserve"> </w:t>
      </w:r>
      <w:r w:rsidRPr="00B80A14">
        <w:rPr>
          <w:sz w:val="32"/>
          <w:szCs w:val="32"/>
          <w:rtl/>
        </w:rPr>
        <w:t>الجامعي،مكة المكرمة، العزيزية ،1408 هـ، 1987م.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26</w:t>
      </w:r>
      <w:r w:rsidRPr="00B80A14">
        <w:rPr>
          <w:sz w:val="32"/>
          <w:szCs w:val="32"/>
          <w:rtl/>
        </w:rPr>
        <w:t>__كشف الظنون عن أسامي الكتب والفنون/مصطفى بن عبدالله حاجي خليفة،دارأحياء التراث العربي،بيروت،دون تاريخ مصورة عن الطبعة التركية.</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27</w:t>
      </w:r>
      <w:r w:rsidRPr="00B80A14">
        <w:rPr>
          <w:sz w:val="32"/>
          <w:szCs w:val="32"/>
          <w:rtl/>
        </w:rPr>
        <w:t>_الكليات معجم في المصطلحات والفروق اللغوية/ أبو البقاء أيوب بن موسى الحسيني الكفومي،مؤسسة الرسالة  ،بيروت ،1419هـ - 1998م. ، تحقيق: عدنان درويش - محمد المصري.</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eastAsia="Times New Roman" w:hAnsi="Traditional Arabic" w:cs="Traditional Arabic"/>
          <w:sz w:val="32"/>
          <w:szCs w:val="32"/>
          <w:rtl/>
        </w:rPr>
        <w:t>2</w:t>
      </w:r>
      <w:r w:rsidRPr="00B80A14">
        <w:rPr>
          <w:rFonts w:ascii="Traditional Arabic" w:eastAsia="Times New Roman" w:hAnsi="Traditional Arabic" w:cs="Traditional Arabic" w:hint="cs"/>
          <w:sz w:val="32"/>
          <w:szCs w:val="32"/>
          <w:rtl/>
        </w:rPr>
        <w:t>28</w:t>
      </w:r>
      <w:r w:rsidRPr="00B80A14">
        <w:rPr>
          <w:rFonts w:ascii="Traditional Arabic" w:eastAsia="Times New Roman" w:hAnsi="Traditional Arabic" w:cs="Traditional Arabic"/>
          <w:sz w:val="32"/>
          <w:szCs w:val="32"/>
          <w:rtl/>
        </w:rPr>
        <w:t>_كنز العمال في سنن الأقوال والأفعال</w:t>
      </w:r>
      <w:r>
        <w:rPr>
          <w:rFonts w:ascii="Traditional Arabic" w:eastAsia="Times New Roman" w:hAnsi="Traditional Arabic" w:cs="Traditional Arabic" w:hint="cs"/>
          <w:sz w:val="32"/>
          <w:szCs w:val="32"/>
          <w:rtl/>
        </w:rPr>
        <w:t>/</w:t>
      </w:r>
      <w:r w:rsidRPr="00B80A14">
        <w:rPr>
          <w:rFonts w:ascii="Traditional Arabic" w:eastAsia="Times New Roman" w:hAnsi="Traditional Arabic" w:cs="Traditional Arabic"/>
          <w:sz w:val="32"/>
          <w:szCs w:val="32"/>
          <w:rtl/>
        </w:rPr>
        <w:t>علاء الدين علي المتقي بن حسام الدين  الهندي ، دار الكتب العلمية - بيروت - 1419هـ-1998م،ط1،تحقيق: محمود عمر الدمياطي.</w:t>
      </w:r>
    </w:p>
    <w:p w:rsidR="00C963BC" w:rsidRPr="00B80A14" w:rsidRDefault="00C963BC" w:rsidP="00C963BC">
      <w:pPr>
        <w:pStyle w:val="FootnoteText"/>
        <w:jc w:val="lowKashida"/>
        <w:rPr>
          <w:sz w:val="32"/>
          <w:szCs w:val="32"/>
          <w:rtl/>
        </w:rPr>
      </w:pPr>
      <w:r w:rsidRPr="00B80A14">
        <w:rPr>
          <w:sz w:val="32"/>
          <w:szCs w:val="32"/>
          <w:rtl/>
        </w:rPr>
        <w:lastRenderedPageBreak/>
        <w:t>2</w:t>
      </w:r>
      <w:r w:rsidRPr="00B80A14">
        <w:rPr>
          <w:rFonts w:hint="cs"/>
          <w:sz w:val="32"/>
          <w:szCs w:val="32"/>
          <w:rtl/>
        </w:rPr>
        <w:t>29</w:t>
      </w:r>
      <w:r w:rsidRPr="00B80A14">
        <w:rPr>
          <w:sz w:val="32"/>
          <w:szCs w:val="32"/>
          <w:rtl/>
        </w:rPr>
        <w:t>__الكواكب السائرة</w:t>
      </w:r>
      <w:r>
        <w:rPr>
          <w:rFonts w:hint="cs"/>
          <w:sz w:val="32"/>
          <w:szCs w:val="32"/>
          <w:rtl/>
        </w:rPr>
        <w:t xml:space="preserve"> </w:t>
      </w:r>
      <w:r w:rsidRPr="00B80A14">
        <w:rPr>
          <w:sz w:val="32"/>
          <w:szCs w:val="32"/>
          <w:rtl/>
        </w:rPr>
        <w:t>في اعيان المئة العاشرة</w:t>
      </w:r>
      <w:r>
        <w:rPr>
          <w:rFonts w:hint="cs"/>
          <w:sz w:val="32"/>
          <w:szCs w:val="32"/>
          <w:rtl/>
        </w:rPr>
        <w:t>/</w:t>
      </w:r>
      <w:r w:rsidRPr="00B80A14">
        <w:rPr>
          <w:sz w:val="32"/>
          <w:szCs w:val="32"/>
          <w:rtl/>
        </w:rPr>
        <w:t>لنجم الدين محمد بن محمد الغزي،تحقيق :جبرائيل جبور،دار الافاق الجديدة،بيروت،1979م.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30</w:t>
      </w:r>
      <w:r w:rsidRPr="00B80A14">
        <w:rPr>
          <w:sz w:val="32"/>
          <w:szCs w:val="32"/>
          <w:rtl/>
        </w:rPr>
        <w:t xml:space="preserve"> _الكوكب الدري فيما يتخرج على الأصول النحوية من الفروع الفقهية/ عبد الرحيم بن الحسن الأسنوي أبو محمد،دار عمار - عمان - الأردن – 1405، ط1 ، تحقيق: د. محمد حسن عواد .</w:t>
      </w:r>
    </w:p>
    <w:p w:rsidR="00C963BC" w:rsidRPr="00B80A14" w:rsidRDefault="00C963BC" w:rsidP="00C963BC">
      <w:pPr>
        <w:pStyle w:val="FootnoteText"/>
        <w:jc w:val="lowKashida"/>
        <w:rPr>
          <w:sz w:val="32"/>
          <w:szCs w:val="32"/>
          <w:rtl/>
        </w:rPr>
      </w:pPr>
    </w:p>
    <w:p w:rsidR="00C963BC" w:rsidRPr="00267A17" w:rsidRDefault="00C963BC" w:rsidP="00C963BC">
      <w:pPr>
        <w:pStyle w:val="FootnoteText"/>
        <w:jc w:val="center"/>
        <w:rPr>
          <w:b/>
          <w:bCs/>
          <w:rtl/>
        </w:rPr>
      </w:pPr>
      <w:r w:rsidRPr="00267A17">
        <w:rPr>
          <w:b/>
          <w:bCs/>
          <w:rtl/>
        </w:rPr>
        <w:t>(حرف اللام)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31</w:t>
      </w:r>
      <w:r w:rsidRPr="00B80A14">
        <w:rPr>
          <w:sz w:val="32"/>
          <w:szCs w:val="32"/>
          <w:rtl/>
        </w:rPr>
        <w:t>_اللآل</w:t>
      </w:r>
      <w:r>
        <w:rPr>
          <w:rFonts w:hint="cs"/>
          <w:sz w:val="32"/>
          <w:szCs w:val="32"/>
          <w:rtl/>
        </w:rPr>
        <w:t>ئ</w:t>
      </w:r>
      <w:r w:rsidRPr="00B80A14">
        <w:rPr>
          <w:sz w:val="32"/>
          <w:szCs w:val="32"/>
          <w:rtl/>
        </w:rPr>
        <w:t xml:space="preserve"> المصنوعة في الأحاديث الموضوعة/جلال الدين عبد الرحمن بن أبي بكر السيوطي، دار الكتب العلمية - بيروت - 1417 هـ - 1996م، ط1، تحقيق: أبو عبد الرحمن صلاح بن محمد بن عويضة. </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32</w:t>
      </w:r>
      <w:r w:rsidRPr="00B80A14">
        <w:rPr>
          <w:sz w:val="32"/>
          <w:szCs w:val="32"/>
          <w:rtl/>
        </w:rPr>
        <w:t>_  لباب الت</w:t>
      </w:r>
      <w:r w:rsidRPr="00B80A14">
        <w:rPr>
          <w:rFonts w:hint="cs"/>
          <w:sz w:val="32"/>
          <w:szCs w:val="32"/>
          <w:rtl/>
        </w:rPr>
        <w:t>أ</w:t>
      </w:r>
      <w:r w:rsidRPr="00B80A14">
        <w:rPr>
          <w:sz w:val="32"/>
          <w:szCs w:val="32"/>
          <w:rtl/>
        </w:rPr>
        <w:t>ويل في معاني التنزيل/علي بن محمد الشهير بـ(للخازن)ضبطه وصححه :عبد السلام شاهين،دار الكتب العلمية،بيروت،ط1، 1415هـ،1995م.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2</w:t>
      </w:r>
      <w:r w:rsidRPr="00B80A14">
        <w:rPr>
          <w:rFonts w:ascii="Traditional Arabic" w:hAnsi="Traditional Arabic" w:cs="Traditional Arabic" w:hint="cs"/>
          <w:sz w:val="32"/>
          <w:szCs w:val="32"/>
          <w:rtl/>
        </w:rPr>
        <w:t>33</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لب الألباب في تحرير الأنساب/تحقيق:بطرس جوها نزقيت،ط1/ 1850م._.</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34</w:t>
      </w:r>
      <w:r w:rsidRPr="00B80A14">
        <w:rPr>
          <w:rFonts w:ascii="Traditional Arabic" w:hAnsi="Traditional Arabic" w:cs="Traditional Arabic"/>
          <w:sz w:val="32"/>
          <w:szCs w:val="32"/>
          <w:rtl/>
          <w:lang w:bidi="ar-IQ"/>
        </w:rPr>
        <w:t>_لسان العرب/ابن منظور الافريقي،المؤسسة المصرية العامة للتأليف والانباء والنشر،طبعة مصورة عن طبعة بولاق،مصر.</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sz w:val="32"/>
          <w:szCs w:val="32"/>
          <w:rtl/>
        </w:rPr>
        <w:t>2</w:t>
      </w:r>
      <w:r w:rsidRPr="00B80A14">
        <w:rPr>
          <w:rFonts w:ascii="Traditional Arabic" w:hAnsi="Traditional Arabic" w:cs="Traditional Arabic" w:hint="cs"/>
          <w:sz w:val="32"/>
          <w:szCs w:val="32"/>
          <w:rtl/>
        </w:rPr>
        <w:t>35</w:t>
      </w:r>
      <w:r w:rsidRPr="00B80A14">
        <w:rPr>
          <w:rFonts w:ascii="Traditional Arabic" w:hAnsi="Traditional Arabic" w:cs="Traditional Arabic"/>
          <w:sz w:val="32"/>
          <w:szCs w:val="32"/>
          <w:rtl/>
        </w:rPr>
        <w:t>__ لسان العرب /محمد بن مكرم بن منظور الأفريقي المصري، دار صادر، بيروت، ط1 .</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36</w:t>
      </w:r>
      <w:r w:rsidRPr="00B80A14">
        <w:rPr>
          <w:sz w:val="32"/>
          <w:szCs w:val="32"/>
          <w:rtl/>
        </w:rPr>
        <w:t>_ لسان الميزان/احمد بن علي بن حجرابو الفضل  العسقلاني الشافعي،تحقيق مؤسسة الاعلمي للمطبوعات ،بيروت،ط3..</w:t>
      </w:r>
    </w:p>
    <w:p w:rsidR="00C963BC" w:rsidRDefault="00C963BC" w:rsidP="00C963BC">
      <w:pPr>
        <w:pStyle w:val="FootnoteText"/>
        <w:jc w:val="lowKashida"/>
        <w:rPr>
          <w:sz w:val="32"/>
          <w:szCs w:val="32"/>
          <w:rtl/>
        </w:rPr>
      </w:pPr>
      <w:r w:rsidRPr="00B80A14">
        <w:rPr>
          <w:sz w:val="32"/>
          <w:szCs w:val="32"/>
          <w:rtl/>
        </w:rPr>
        <w:t>2</w:t>
      </w:r>
      <w:r w:rsidRPr="00B80A14">
        <w:rPr>
          <w:rFonts w:hint="cs"/>
          <w:sz w:val="32"/>
          <w:szCs w:val="32"/>
          <w:rtl/>
        </w:rPr>
        <w:t>37</w:t>
      </w:r>
      <w:r w:rsidRPr="00B80A14">
        <w:rPr>
          <w:sz w:val="32"/>
          <w:szCs w:val="32"/>
          <w:rtl/>
        </w:rPr>
        <w:t>_ اللؤلؤ المرصوع فيما لا أصل له أو بأصله موضوع/محمد بن خليل بن إبراهيم المشيشي الطرابلسي،دار البشائر الإسلامية ، بيروت ، 1415 هـ، ط1، تحقيق: فواز أحمد زمرلي.</w:t>
      </w:r>
    </w:p>
    <w:p w:rsidR="00C963BC" w:rsidRPr="00B80A14" w:rsidRDefault="00C963BC" w:rsidP="00C963BC">
      <w:pPr>
        <w:pStyle w:val="FootnoteText"/>
        <w:jc w:val="lowKashida"/>
        <w:rPr>
          <w:sz w:val="32"/>
          <w:szCs w:val="32"/>
        </w:rPr>
      </w:pPr>
    </w:p>
    <w:p w:rsidR="00C963BC" w:rsidRPr="00267A17" w:rsidRDefault="00C963BC" w:rsidP="00C963BC">
      <w:pPr>
        <w:jc w:val="center"/>
        <w:rPr>
          <w:rFonts w:ascii="Traditional Arabic" w:hAnsi="Traditional Arabic" w:cs="Traditional Arabic"/>
          <w:b/>
          <w:bCs/>
          <w:sz w:val="36"/>
          <w:szCs w:val="36"/>
          <w:rtl/>
          <w:lang w:bidi="ar-IQ"/>
        </w:rPr>
      </w:pPr>
      <w:r w:rsidRPr="00267A17">
        <w:rPr>
          <w:rFonts w:ascii="Traditional Arabic" w:hAnsi="Traditional Arabic" w:cs="Traditional Arabic"/>
          <w:b/>
          <w:bCs/>
          <w:sz w:val="36"/>
          <w:szCs w:val="36"/>
          <w:rtl/>
          <w:lang w:bidi="ar-IQ"/>
        </w:rPr>
        <w:t>(حرف ميم)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38</w:t>
      </w:r>
      <w:r w:rsidRPr="00B80A14">
        <w:rPr>
          <w:sz w:val="32"/>
          <w:szCs w:val="32"/>
          <w:rtl/>
        </w:rPr>
        <w:t>_ المبسوط في القراءات العشر/أحمد بن الحسين بن مهران الأصبهاني،</w:t>
      </w:r>
      <w:r w:rsidRPr="00B80A14">
        <w:rPr>
          <w:rFonts w:hint="cs"/>
          <w:sz w:val="32"/>
          <w:szCs w:val="32"/>
          <w:rtl/>
        </w:rPr>
        <w:t xml:space="preserve"> </w:t>
      </w:r>
      <w:r w:rsidRPr="00B80A14">
        <w:rPr>
          <w:sz w:val="32"/>
          <w:szCs w:val="32"/>
          <w:rtl/>
        </w:rPr>
        <w:t>تحقيق</w:t>
      </w:r>
      <w:r w:rsidRPr="00B80A14">
        <w:rPr>
          <w:rFonts w:hint="cs"/>
          <w:sz w:val="32"/>
          <w:szCs w:val="32"/>
          <w:rtl/>
        </w:rPr>
        <w:t xml:space="preserve"> </w:t>
      </w:r>
      <w:r w:rsidRPr="00B80A14">
        <w:rPr>
          <w:sz w:val="32"/>
          <w:szCs w:val="32"/>
          <w:rtl/>
        </w:rPr>
        <w:t>:</w:t>
      </w:r>
      <w:r w:rsidRPr="00B80A14">
        <w:rPr>
          <w:rFonts w:hint="cs"/>
          <w:sz w:val="32"/>
          <w:szCs w:val="32"/>
          <w:rtl/>
        </w:rPr>
        <w:t xml:space="preserve"> </w:t>
      </w:r>
      <w:r w:rsidRPr="00B80A14">
        <w:rPr>
          <w:sz w:val="32"/>
          <w:szCs w:val="32"/>
          <w:rtl/>
        </w:rPr>
        <w:t>سبيع حاكمي،مجمع اللغة العربية،دمشق،1422هـ_1980م.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39</w:t>
      </w:r>
      <w:r w:rsidRPr="00B80A14">
        <w:rPr>
          <w:sz w:val="32"/>
          <w:szCs w:val="32"/>
          <w:rtl/>
        </w:rPr>
        <w:t>_ المبسوط للسرخسي/شمس الدين السرخسي،دار المعرفة – بيرت</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40</w:t>
      </w:r>
      <w:r w:rsidRPr="00B80A14">
        <w:rPr>
          <w:sz w:val="32"/>
          <w:szCs w:val="32"/>
          <w:rtl/>
        </w:rPr>
        <w:t>__المجالسة وجواهر العلم/ابو بكر أحمد بن مروان بن محمد الدينوري القاضي المالكي ،دار ابن حزم ، لبنان،بيروت ، 1423هـ - 2002م.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41</w:t>
      </w:r>
      <w:r w:rsidRPr="00B80A14">
        <w:rPr>
          <w:sz w:val="32"/>
          <w:szCs w:val="32"/>
          <w:rtl/>
        </w:rPr>
        <w:t>_المجروحين من المحدثين والضعفاء والمتروكين/الإمام محمد بن حيان بن أحمد بن أبي حاتم التميمي البستي،دار الوعي ، حلب ،1396هـ، ط1، تحقيق: محمود إبراهيم.</w:t>
      </w:r>
    </w:p>
    <w:p w:rsidR="00C963BC" w:rsidRPr="00B80A14" w:rsidRDefault="00C963BC" w:rsidP="00C963BC">
      <w:pPr>
        <w:pStyle w:val="FootnoteText"/>
        <w:jc w:val="lowKashida"/>
        <w:rPr>
          <w:sz w:val="32"/>
          <w:szCs w:val="32"/>
          <w:rtl/>
        </w:rPr>
      </w:pPr>
      <w:r w:rsidRPr="00B80A14">
        <w:rPr>
          <w:rFonts w:hint="cs"/>
          <w:sz w:val="32"/>
          <w:szCs w:val="32"/>
          <w:rtl/>
        </w:rPr>
        <w:t>242_مجلة المجلة(تصدر في القاهرة)العدد:122،بتاريخ:11 شباط،عام1967م.</w:t>
      </w:r>
    </w:p>
    <w:p w:rsidR="00C963BC" w:rsidRPr="00B80A14" w:rsidRDefault="00C963BC" w:rsidP="00C963BC">
      <w:pPr>
        <w:pStyle w:val="FootnoteText"/>
        <w:jc w:val="lowKashida"/>
        <w:rPr>
          <w:sz w:val="32"/>
          <w:szCs w:val="32"/>
          <w:rtl/>
        </w:rPr>
      </w:pPr>
      <w:r w:rsidRPr="00B80A14">
        <w:rPr>
          <w:sz w:val="32"/>
          <w:szCs w:val="32"/>
          <w:rtl/>
        </w:rPr>
        <w:lastRenderedPageBreak/>
        <w:t>2</w:t>
      </w:r>
      <w:r w:rsidRPr="00B80A14">
        <w:rPr>
          <w:rFonts w:hint="cs"/>
          <w:sz w:val="32"/>
          <w:szCs w:val="32"/>
          <w:rtl/>
        </w:rPr>
        <w:t>43</w:t>
      </w:r>
      <w:r>
        <w:rPr>
          <w:sz w:val="32"/>
          <w:szCs w:val="32"/>
          <w:rtl/>
        </w:rPr>
        <w:t>_مجمع ال</w:t>
      </w:r>
      <w:r>
        <w:rPr>
          <w:rFonts w:hint="cs"/>
          <w:sz w:val="32"/>
          <w:szCs w:val="32"/>
          <w:rtl/>
        </w:rPr>
        <w:t>أ</w:t>
      </w:r>
      <w:r w:rsidRPr="00B80A14">
        <w:rPr>
          <w:sz w:val="32"/>
          <w:szCs w:val="32"/>
          <w:rtl/>
        </w:rPr>
        <w:t>مثال/ أبو الفضل أحمد بن محمد الميداني النيسابوري، دار المعرفة - بيروت، تحقيق: محمد محيى الدين عبد الحميد.</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44</w:t>
      </w:r>
      <w:r w:rsidRPr="00B80A14">
        <w:rPr>
          <w:sz w:val="32"/>
          <w:szCs w:val="32"/>
          <w:rtl/>
        </w:rPr>
        <w:t>__ مجمع الزوائد ومنبع الفوائد/علي بن أبي بكر الهيثمي،</w:t>
      </w:r>
      <w:r>
        <w:rPr>
          <w:rFonts w:hint="cs"/>
          <w:sz w:val="32"/>
          <w:szCs w:val="32"/>
          <w:rtl/>
        </w:rPr>
        <w:t xml:space="preserve"> </w:t>
      </w:r>
      <w:r w:rsidRPr="00B80A14">
        <w:rPr>
          <w:sz w:val="32"/>
          <w:szCs w:val="32"/>
          <w:rtl/>
        </w:rPr>
        <w:t>مكتبة القدسي،</w:t>
      </w:r>
      <w:r>
        <w:rPr>
          <w:rFonts w:hint="cs"/>
          <w:sz w:val="32"/>
          <w:szCs w:val="32"/>
          <w:rtl/>
        </w:rPr>
        <w:t xml:space="preserve"> </w:t>
      </w:r>
      <w:r w:rsidRPr="00B80A14">
        <w:rPr>
          <w:sz w:val="32"/>
          <w:szCs w:val="32"/>
          <w:rtl/>
        </w:rPr>
        <w:t>القاهرة،</w:t>
      </w:r>
      <w:r>
        <w:rPr>
          <w:rFonts w:hint="cs"/>
          <w:sz w:val="32"/>
          <w:szCs w:val="32"/>
          <w:rtl/>
        </w:rPr>
        <w:t xml:space="preserve"> </w:t>
      </w:r>
      <w:r w:rsidRPr="00B80A14">
        <w:rPr>
          <w:sz w:val="32"/>
          <w:szCs w:val="32"/>
          <w:rtl/>
        </w:rPr>
        <w:t>بلا تأريخ.</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45</w:t>
      </w:r>
      <w:r>
        <w:rPr>
          <w:sz w:val="32"/>
          <w:szCs w:val="32"/>
          <w:rtl/>
        </w:rPr>
        <w:t xml:space="preserve">__المجيدفي </w:t>
      </w:r>
      <w:r>
        <w:rPr>
          <w:rFonts w:hint="cs"/>
          <w:sz w:val="32"/>
          <w:szCs w:val="32"/>
          <w:rtl/>
        </w:rPr>
        <w:t>إ</w:t>
      </w:r>
      <w:r w:rsidRPr="00B80A14">
        <w:rPr>
          <w:sz w:val="32"/>
          <w:szCs w:val="32"/>
          <w:rtl/>
        </w:rPr>
        <w:t>عراب الق</w:t>
      </w:r>
      <w:r>
        <w:rPr>
          <w:rFonts w:hint="cs"/>
          <w:sz w:val="32"/>
          <w:szCs w:val="32"/>
          <w:rtl/>
        </w:rPr>
        <w:t>ُ</w:t>
      </w:r>
      <w:r>
        <w:rPr>
          <w:sz w:val="32"/>
          <w:szCs w:val="32"/>
          <w:rtl/>
        </w:rPr>
        <w:t>ر</w:t>
      </w:r>
      <w:r>
        <w:rPr>
          <w:rFonts w:hint="cs"/>
          <w:sz w:val="32"/>
          <w:szCs w:val="32"/>
          <w:rtl/>
        </w:rPr>
        <w:t>آ</w:t>
      </w:r>
      <w:r w:rsidRPr="00B80A14">
        <w:rPr>
          <w:sz w:val="32"/>
          <w:szCs w:val="32"/>
          <w:rtl/>
        </w:rPr>
        <w:t>ن المجيد/ابراهيم بن محمدالسفاقسي،مخطوطات،المسجدالنبوي المدينةالمنورة</w:t>
      </w:r>
      <w:r>
        <w:rPr>
          <w:rFonts w:hint="cs"/>
          <w:sz w:val="32"/>
          <w:szCs w:val="32"/>
          <w:rtl/>
        </w:rPr>
        <w:t xml:space="preserve"> ،</w:t>
      </w:r>
      <w:r w:rsidRPr="00B80A14">
        <w:rPr>
          <w:sz w:val="32"/>
          <w:szCs w:val="32"/>
          <w:rtl/>
        </w:rPr>
        <w:t>مخطوط،ج3</w:t>
      </w:r>
      <w:r>
        <w:rPr>
          <w:rFonts w:hint="cs"/>
          <w:sz w:val="32"/>
          <w:szCs w:val="32"/>
          <w:rtl/>
        </w:rPr>
        <w:t>.</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46</w:t>
      </w:r>
      <w:r w:rsidRPr="00B80A14">
        <w:rPr>
          <w:sz w:val="32"/>
          <w:szCs w:val="32"/>
          <w:rtl/>
        </w:rPr>
        <w:t>_ الم</w:t>
      </w:r>
      <w:r>
        <w:rPr>
          <w:rFonts w:hint="cs"/>
          <w:sz w:val="32"/>
          <w:szCs w:val="32"/>
          <w:rtl/>
        </w:rPr>
        <w:t>ُ</w:t>
      </w:r>
      <w:r w:rsidRPr="00B80A14">
        <w:rPr>
          <w:sz w:val="32"/>
          <w:szCs w:val="32"/>
          <w:rtl/>
        </w:rPr>
        <w:t>حتسب في تبين وجوه شواذالقراءات والايضاح عنها/ابوالفتح بن جني،القاهرة،</w:t>
      </w:r>
      <w:r w:rsidRPr="00B80A14">
        <w:rPr>
          <w:rFonts w:hint="cs"/>
          <w:sz w:val="32"/>
          <w:szCs w:val="32"/>
          <w:rtl/>
        </w:rPr>
        <w:t xml:space="preserve"> </w:t>
      </w:r>
      <w:r w:rsidRPr="00B80A14">
        <w:rPr>
          <w:sz w:val="32"/>
          <w:szCs w:val="32"/>
          <w:rtl/>
        </w:rPr>
        <w:t>المجلس</w:t>
      </w:r>
      <w:r w:rsidRPr="00B80A14">
        <w:rPr>
          <w:rFonts w:hint="cs"/>
          <w:sz w:val="32"/>
          <w:szCs w:val="32"/>
          <w:rtl/>
        </w:rPr>
        <w:t xml:space="preserve"> </w:t>
      </w:r>
      <w:r w:rsidRPr="00B80A14">
        <w:rPr>
          <w:sz w:val="32"/>
          <w:szCs w:val="32"/>
          <w:rtl/>
        </w:rPr>
        <w:t xml:space="preserve"> </w:t>
      </w:r>
      <w:r>
        <w:rPr>
          <w:sz w:val="32"/>
          <w:szCs w:val="32"/>
          <w:rtl/>
        </w:rPr>
        <w:t>ال</w:t>
      </w:r>
      <w:r>
        <w:rPr>
          <w:rFonts w:hint="cs"/>
          <w:sz w:val="32"/>
          <w:szCs w:val="32"/>
          <w:rtl/>
        </w:rPr>
        <w:t>أ</w:t>
      </w:r>
      <w:r w:rsidRPr="00B80A14">
        <w:rPr>
          <w:sz w:val="32"/>
          <w:szCs w:val="32"/>
          <w:rtl/>
        </w:rPr>
        <w:t>على للشؤون لجنةاحياءالتراث العربي.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47</w:t>
      </w:r>
      <w:r w:rsidRPr="00B80A14">
        <w:rPr>
          <w:sz w:val="32"/>
          <w:szCs w:val="32"/>
          <w:rtl/>
        </w:rPr>
        <w:t>_ الم</w:t>
      </w:r>
      <w:r>
        <w:rPr>
          <w:rFonts w:hint="cs"/>
          <w:sz w:val="32"/>
          <w:szCs w:val="32"/>
          <w:rtl/>
        </w:rPr>
        <w:t>ُ</w:t>
      </w:r>
      <w:r w:rsidRPr="00B80A14">
        <w:rPr>
          <w:sz w:val="32"/>
          <w:szCs w:val="32"/>
          <w:rtl/>
        </w:rPr>
        <w:t>حررالوجيز</w:t>
      </w:r>
      <w:r>
        <w:rPr>
          <w:rFonts w:hint="cs"/>
          <w:sz w:val="32"/>
          <w:szCs w:val="32"/>
          <w:rtl/>
        </w:rPr>
        <w:t xml:space="preserve"> </w:t>
      </w:r>
      <w:r w:rsidRPr="00B80A14">
        <w:rPr>
          <w:sz w:val="32"/>
          <w:szCs w:val="32"/>
          <w:rtl/>
        </w:rPr>
        <w:t>في تفسيرالكتاب العزيز/ابومحمدعبدالحق بن عطيةالاندلسي،تحقيق: الرحالي الفاروق  ،قطر،الدوحة ،ط12.</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48</w:t>
      </w:r>
      <w:r w:rsidRPr="00B80A14">
        <w:rPr>
          <w:sz w:val="32"/>
          <w:szCs w:val="32"/>
          <w:rtl/>
        </w:rPr>
        <w:t>_الم</w:t>
      </w:r>
      <w:r>
        <w:rPr>
          <w:rFonts w:hint="cs"/>
          <w:sz w:val="32"/>
          <w:szCs w:val="32"/>
          <w:rtl/>
        </w:rPr>
        <w:t>ُ</w:t>
      </w:r>
      <w:r>
        <w:rPr>
          <w:sz w:val="32"/>
          <w:szCs w:val="32"/>
          <w:rtl/>
        </w:rPr>
        <w:t>حكم والمحيط ال</w:t>
      </w:r>
      <w:r>
        <w:rPr>
          <w:rFonts w:hint="cs"/>
          <w:sz w:val="32"/>
          <w:szCs w:val="32"/>
          <w:rtl/>
        </w:rPr>
        <w:t>أ</w:t>
      </w:r>
      <w:r w:rsidRPr="00B80A14">
        <w:rPr>
          <w:sz w:val="32"/>
          <w:szCs w:val="32"/>
          <w:rtl/>
        </w:rPr>
        <w:t>عظم/ أبو الحسن علي بن إسماعيل بن سيده المرسي، دار الكتب العلمية - بيروت - 2000م،ط1، تحقيق: عبد الحميد هنداوي.</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49</w:t>
      </w:r>
      <w:r w:rsidRPr="00B80A14">
        <w:rPr>
          <w:rFonts w:ascii="Traditional Arabic" w:hAnsi="Traditional Arabic" w:cs="Traditional Arabic"/>
          <w:sz w:val="32"/>
          <w:szCs w:val="32"/>
          <w:rtl/>
        </w:rPr>
        <w:t xml:space="preserve">_ </w:t>
      </w:r>
      <w:r w:rsidRPr="00B80A14">
        <w:rPr>
          <w:rFonts w:ascii="Traditional Arabic" w:hAnsi="Traditional Arabic" w:cs="Traditional Arabic"/>
          <w:sz w:val="32"/>
          <w:szCs w:val="32"/>
          <w:rtl/>
          <w:lang w:bidi="ar-IQ"/>
        </w:rPr>
        <w:t>م</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ختار الصحاح/الامام محمد بن ابي بكر بن عبد القادر الرازي/إخراج دائرة المعاجم في مكتبة لبنان،مكتبة لبنان ،بيروت،1988م.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50</w:t>
      </w:r>
      <w:r w:rsidRPr="00B80A14">
        <w:rPr>
          <w:sz w:val="32"/>
          <w:szCs w:val="32"/>
          <w:rtl/>
        </w:rPr>
        <w:t>_ م</w:t>
      </w:r>
      <w:r>
        <w:rPr>
          <w:rFonts w:hint="cs"/>
          <w:sz w:val="32"/>
          <w:szCs w:val="32"/>
          <w:rtl/>
        </w:rPr>
        <w:t>ُ</w:t>
      </w:r>
      <w:r w:rsidRPr="00B80A14">
        <w:rPr>
          <w:sz w:val="32"/>
          <w:szCs w:val="32"/>
          <w:rtl/>
        </w:rPr>
        <w:t>ختصرفي شواذالق</w:t>
      </w:r>
      <w:r>
        <w:rPr>
          <w:rFonts w:hint="cs"/>
          <w:sz w:val="32"/>
          <w:szCs w:val="32"/>
          <w:rtl/>
        </w:rPr>
        <w:t>ُ</w:t>
      </w:r>
      <w:r>
        <w:rPr>
          <w:sz w:val="32"/>
          <w:szCs w:val="32"/>
          <w:rtl/>
        </w:rPr>
        <w:t>ر</w:t>
      </w:r>
      <w:r>
        <w:rPr>
          <w:rFonts w:hint="cs"/>
          <w:sz w:val="32"/>
          <w:szCs w:val="32"/>
          <w:rtl/>
        </w:rPr>
        <w:t>آ</w:t>
      </w:r>
      <w:r w:rsidRPr="00B80A14">
        <w:rPr>
          <w:sz w:val="32"/>
          <w:szCs w:val="32"/>
          <w:rtl/>
        </w:rPr>
        <w:t>ن من كتاب البديع /حسين بن أحمدبن خالويه ،مكتبة المتنبي_القاهرة.</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51</w:t>
      </w:r>
      <w:r w:rsidRPr="00B80A14">
        <w:rPr>
          <w:sz w:val="32"/>
          <w:szCs w:val="32"/>
          <w:rtl/>
        </w:rPr>
        <w:t>_ مرآةالجنان وعبرةاليق</w:t>
      </w:r>
      <w:r w:rsidRPr="00B80A14">
        <w:rPr>
          <w:rFonts w:hint="cs"/>
          <w:sz w:val="32"/>
          <w:szCs w:val="32"/>
          <w:rtl/>
        </w:rPr>
        <w:t>ظ</w:t>
      </w:r>
      <w:r w:rsidRPr="00B80A14">
        <w:rPr>
          <w:sz w:val="32"/>
          <w:szCs w:val="32"/>
          <w:rtl/>
        </w:rPr>
        <w:t>ان لمعر</w:t>
      </w:r>
      <w:r>
        <w:rPr>
          <w:sz w:val="32"/>
          <w:szCs w:val="32"/>
          <w:rtl/>
        </w:rPr>
        <w:t>فة ما يعتبر من حوادث الزمان /ال</w:t>
      </w:r>
      <w:r>
        <w:rPr>
          <w:rFonts w:hint="cs"/>
          <w:sz w:val="32"/>
          <w:szCs w:val="32"/>
          <w:rtl/>
        </w:rPr>
        <w:t>إ</w:t>
      </w:r>
      <w:r w:rsidRPr="00B80A14">
        <w:rPr>
          <w:sz w:val="32"/>
          <w:szCs w:val="32"/>
          <w:rtl/>
        </w:rPr>
        <w:t>مام ابي محمدعبدالله بن اسعداليافعي،مؤسسةالاعلمي،بيروت</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52</w:t>
      </w:r>
      <w:r w:rsidRPr="00B80A14">
        <w:rPr>
          <w:sz w:val="32"/>
          <w:szCs w:val="32"/>
          <w:rtl/>
        </w:rPr>
        <w:t>_ مرقاة المفاتيح شرح مشكاة المصابيح، علي بن سلطان محمد القاري، دار الكتب العلمية - لبنان/ بيروت - 1422هـ - 2001م، ط1، تحقيق: جمال عيتاني.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53</w:t>
      </w:r>
      <w:r w:rsidRPr="00B80A14">
        <w:rPr>
          <w:sz w:val="32"/>
          <w:szCs w:val="32"/>
          <w:rtl/>
        </w:rPr>
        <w:t>_المسائل الحلبيات/ابو علي الحسن بن أحمد الفارسي/تحقيق</w:t>
      </w:r>
      <w:r w:rsidRPr="00B80A14">
        <w:rPr>
          <w:rFonts w:hint="cs"/>
          <w:sz w:val="32"/>
          <w:szCs w:val="32"/>
          <w:rtl/>
        </w:rPr>
        <w:t xml:space="preserve"> :</w:t>
      </w:r>
      <w:r w:rsidRPr="00B80A14">
        <w:rPr>
          <w:sz w:val="32"/>
          <w:szCs w:val="32"/>
          <w:rtl/>
        </w:rPr>
        <w:t>د.هنداوي،دار القلم،دمشق،ودار المنارة،بيروت،1407هـ_1987م.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54</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المستدرك على الصحيحين /محمد بن عبدالله ابو عبدالله الحاكم النيسابوري ،ت(405)هـ</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دار الكتب العلمية ،بيروت،ط1.</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55</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 xml:space="preserve"> المستطرف في كل فن مستظرف /شهاب الدين محمد بن أحمد أبي الفتح </w:t>
      </w:r>
      <w:r w:rsidRPr="007B06B0">
        <w:rPr>
          <w:rFonts w:ascii="Traditional Arabic" w:hAnsi="Traditional Arabic" w:cs="Traditional Arabic"/>
          <w:color w:val="FF0000"/>
          <w:sz w:val="32"/>
          <w:szCs w:val="32"/>
          <w:rtl/>
        </w:rPr>
        <w:t>الأبشيهي</w:t>
      </w:r>
      <w:r w:rsidRPr="00B80A14">
        <w:rPr>
          <w:rFonts w:ascii="Traditional Arabic" w:hAnsi="Traditional Arabic" w:cs="Traditional Arabic"/>
          <w:sz w:val="32"/>
          <w:szCs w:val="32"/>
          <w:rtl/>
        </w:rPr>
        <w:t>، دار الكتب العلمية - بيروت - 1406هـ 1986م، ط2 ، تحقيق: مفيد محمد قميحة.</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56</w:t>
      </w:r>
      <w:r w:rsidRPr="00B80A14">
        <w:rPr>
          <w:sz w:val="32"/>
          <w:szCs w:val="32"/>
          <w:rtl/>
        </w:rPr>
        <w:t>_المستقصى في أمثال العرب/ أبي القاسم جارالله محمود بن عمر الزمخشري، دار الكتب العلمية - بيروت - 1987م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57</w:t>
      </w:r>
      <w:r w:rsidRPr="00B80A14">
        <w:rPr>
          <w:sz w:val="32"/>
          <w:szCs w:val="32"/>
          <w:rtl/>
        </w:rPr>
        <w:t>_ مسندالامام احمدبن حنبل/احمدبن حنبل ابو عبدالله الشيباني،ت(241)هـ، مؤسسةقرطبة، مصر.</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58</w:t>
      </w:r>
      <w:r w:rsidRPr="00B80A14">
        <w:rPr>
          <w:sz w:val="32"/>
          <w:szCs w:val="32"/>
          <w:rtl/>
        </w:rPr>
        <w:t>_ مسندالشاميين/سليمان بن احمدبن ايوب الطبراني،ت(360)هـ، مؤسسةالرسالة بيروت ، ط1.</w:t>
      </w:r>
    </w:p>
    <w:p w:rsidR="00C963BC" w:rsidRPr="00B80A14" w:rsidRDefault="00C963BC" w:rsidP="00C963BC">
      <w:pPr>
        <w:pStyle w:val="FootnoteText"/>
        <w:jc w:val="lowKashida"/>
        <w:rPr>
          <w:sz w:val="32"/>
          <w:szCs w:val="32"/>
          <w:rtl/>
        </w:rPr>
      </w:pPr>
      <w:r w:rsidRPr="00B80A14">
        <w:rPr>
          <w:sz w:val="32"/>
          <w:szCs w:val="32"/>
          <w:rtl/>
        </w:rPr>
        <w:lastRenderedPageBreak/>
        <w:t>2</w:t>
      </w:r>
      <w:r w:rsidRPr="00B80A14">
        <w:rPr>
          <w:rFonts w:hint="cs"/>
          <w:sz w:val="32"/>
          <w:szCs w:val="32"/>
          <w:rtl/>
        </w:rPr>
        <w:t>59</w:t>
      </w:r>
      <w:r w:rsidRPr="00B80A14">
        <w:rPr>
          <w:sz w:val="32"/>
          <w:szCs w:val="32"/>
          <w:rtl/>
        </w:rPr>
        <w:t>__ ومسندالشهاب/محمدبن سلامة ابو عبدالله القضاعي، ت(454)هـ، مؤسسةالرسالة ،بيروت، 1407هـ،ط2.</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60</w:t>
      </w:r>
      <w:r w:rsidRPr="00B80A14">
        <w:rPr>
          <w:sz w:val="32"/>
          <w:szCs w:val="32"/>
          <w:rtl/>
        </w:rPr>
        <w:t>__ م</w:t>
      </w:r>
      <w:r>
        <w:rPr>
          <w:rFonts w:hint="cs"/>
          <w:sz w:val="32"/>
          <w:szCs w:val="32"/>
          <w:rtl/>
        </w:rPr>
        <w:t>ُ</w:t>
      </w:r>
      <w:r w:rsidRPr="00B80A14">
        <w:rPr>
          <w:sz w:val="32"/>
          <w:szCs w:val="32"/>
          <w:rtl/>
        </w:rPr>
        <w:t>سندالطيالسي/سليمان بن داود</w:t>
      </w:r>
      <w:r>
        <w:rPr>
          <w:rFonts w:hint="cs"/>
          <w:sz w:val="32"/>
          <w:szCs w:val="32"/>
          <w:rtl/>
        </w:rPr>
        <w:t xml:space="preserve"> </w:t>
      </w:r>
      <w:r w:rsidRPr="00B80A14">
        <w:rPr>
          <w:sz w:val="32"/>
          <w:szCs w:val="32"/>
          <w:rtl/>
        </w:rPr>
        <w:t>الفارسي البصري الطيالسي،دارالمعرفةبيروت.</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61</w:t>
      </w:r>
      <w:r w:rsidRPr="00B80A14">
        <w:rPr>
          <w:sz w:val="32"/>
          <w:szCs w:val="32"/>
          <w:rtl/>
        </w:rPr>
        <w:t>_ م</w:t>
      </w:r>
      <w:r>
        <w:rPr>
          <w:rFonts w:hint="cs"/>
          <w:sz w:val="32"/>
          <w:szCs w:val="32"/>
          <w:rtl/>
        </w:rPr>
        <w:t>ُ</w:t>
      </w:r>
      <w:r w:rsidRPr="00B80A14">
        <w:rPr>
          <w:sz w:val="32"/>
          <w:szCs w:val="32"/>
          <w:rtl/>
        </w:rPr>
        <w:t>سندعبدالله بن عمربن الخطاب/ محمد بن إبراهيم الطرسوسي أبو أمية،دار النفائس ،بيروت ،1393، ط1، تحقيق: أحمد راتب عرموش.</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62</w:t>
      </w:r>
      <w:r w:rsidRPr="00B80A14">
        <w:rPr>
          <w:sz w:val="32"/>
          <w:szCs w:val="32"/>
          <w:rtl/>
        </w:rPr>
        <w:t>_ مشاهد الانصاف على شواهد الكشاف/محمدعليان المرزوقي،مطبوع بهامش الكشاف،دارالكتاب العربي _بيروت.</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63</w:t>
      </w:r>
      <w:r w:rsidRPr="00B80A14">
        <w:rPr>
          <w:sz w:val="32"/>
          <w:szCs w:val="32"/>
          <w:rtl/>
        </w:rPr>
        <w:t>_مشاهير ع</w:t>
      </w:r>
      <w:r>
        <w:rPr>
          <w:rFonts w:hint="cs"/>
          <w:sz w:val="32"/>
          <w:szCs w:val="32"/>
          <w:rtl/>
        </w:rPr>
        <w:t>ُ</w:t>
      </w:r>
      <w:r w:rsidRPr="00B80A14">
        <w:rPr>
          <w:sz w:val="32"/>
          <w:szCs w:val="32"/>
          <w:rtl/>
        </w:rPr>
        <w:t>لماء الأمصار/ محمد بن حبان بن أحمد أبو حاتم التميمي البستي، دار الكتب العلمية - بيروت ،1959، تحقيق: م. فلايشهمر.</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64</w:t>
      </w:r>
      <w:r>
        <w:rPr>
          <w:sz w:val="32"/>
          <w:szCs w:val="32"/>
          <w:rtl/>
        </w:rPr>
        <w:t xml:space="preserve">_ مشكل </w:t>
      </w:r>
      <w:r>
        <w:rPr>
          <w:rFonts w:hint="cs"/>
          <w:sz w:val="32"/>
          <w:szCs w:val="32"/>
          <w:rtl/>
        </w:rPr>
        <w:t>إ</w:t>
      </w:r>
      <w:r w:rsidRPr="00B80A14">
        <w:rPr>
          <w:sz w:val="32"/>
          <w:szCs w:val="32"/>
          <w:rtl/>
        </w:rPr>
        <w:t>عراب الق</w:t>
      </w:r>
      <w:r>
        <w:rPr>
          <w:rFonts w:hint="cs"/>
          <w:sz w:val="32"/>
          <w:szCs w:val="32"/>
          <w:rtl/>
        </w:rPr>
        <w:t>ُ</w:t>
      </w:r>
      <w:r>
        <w:rPr>
          <w:sz w:val="32"/>
          <w:szCs w:val="32"/>
          <w:rtl/>
        </w:rPr>
        <w:t>ر</w:t>
      </w:r>
      <w:r>
        <w:rPr>
          <w:rFonts w:hint="cs"/>
          <w:sz w:val="32"/>
          <w:szCs w:val="32"/>
          <w:rtl/>
        </w:rPr>
        <w:t>آ</w:t>
      </w:r>
      <w:r w:rsidRPr="00B80A14">
        <w:rPr>
          <w:sz w:val="32"/>
          <w:szCs w:val="32"/>
          <w:rtl/>
        </w:rPr>
        <w:t>ن/مكي بن أبي طالب القيسي،تحقيق يلسين السواس،دارالمأمون للتراث،دمشق ، ط2.</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65</w:t>
      </w:r>
      <w:r w:rsidRPr="00B80A14">
        <w:rPr>
          <w:sz w:val="32"/>
          <w:szCs w:val="32"/>
          <w:rtl/>
        </w:rPr>
        <w:t>_ مصر والشام في عصر الأيوبيين والمماليك/سعيدعبد الفتاح عاشور،دار النهضة العربية ،القاهرة،1987م .</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66</w:t>
      </w:r>
      <w:r w:rsidRPr="00B80A14">
        <w:rPr>
          <w:sz w:val="32"/>
          <w:szCs w:val="32"/>
          <w:rtl/>
        </w:rPr>
        <w:t>__ م</w:t>
      </w:r>
      <w:r>
        <w:rPr>
          <w:rFonts w:hint="cs"/>
          <w:sz w:val="32"/>
          <w:szCs w:val="32"/>
          <w:rtl/>
        </w:rPr>
        <w:t>ُ</w:t>
      </w:r>
      <w:r w:rsidRPr="00B80A14">
        <w:rPr>
          <w:sz w:val="32"/>
          <w:szCs w:val="32"/>
          <w:rtl/>
        </w:rPr>
        <w:t>صنف ابن ابي شيبة/ابو بكر عبدالله بن محمدبن ابي شيبة الكوفي ،ت(235)ه</w:t>
      </w:r>
      <w:r>
        <w:rPr>
          <w:sz w:val="32"/>
          <w:szCs w:val="32"/>
          <w:rtl/>
        </w:rPr>
        <w:t>ـ،مكتبة الرشد، الرياض،1409 هـ،ط</w:t>
      </w:r>
      <w:r>
        <w:rPr>
          <w:rFonts w:hint="cs"/>
          <w:sz w:val="32"/>
          <w:szCs w:val="32"/>
          <w:rtl/>
        </w:rPr>
        <w:t>1.</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67</w:t>
      </w:r>
      <w:r w:rsidRPr="00B80A14">
        <w:rPr>
          <w:sz w:val="32"/>
          <w:szCs w:val="32"/>
          <w:rtl/>
        </w:rPr>
        <w:t>_م</w:t>
      </w:r>
      <w:r>
        <w:rPr>
          <w:rFonts w:hint="cs"/>
          <w:sz w:val="32"/>
          <w:szCs w:val="32"/>
          <w:rtl/>
        </w:rPr>
        <w:t>ُ</w:t>
      </w:r>
      <w:r w:rsidRPr="00B80A14">
        <w:rPr>
          <w:sz w:val="32"/>
          <w:szCs w:val="32"/>
          <w:rtl/>
        </w:rPr>
        <w:t>صنف عبدالرزاق/عبدالرزاق بن همام الصنعاني،ت(211)هـ،المكتب الاسلامي بيروت، ط2.</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68</w:t>
      </w:r>
      <w:r w:rsidRPr="00B80A14">
        <w:rPr>
          <w:sz w:val="32"/>
          <w:szCs w:val="32"/>
          <w:rtl/>
        </w:rPr>
        <w:t>_ المطلع على أبواب المقنع/محمد بن أبي الفتح البعلي الحنبلي أبو عبد الله،المكتب الإسلامي،بيروت،1401،1981،تحقيق: محمد بشير الأدلبي.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69</w:t>
      </w:r>
      <w:r w:rsidRPr="00B80A14">
        <w:rPr>
          <w:sz w:val="32"/>
          <w:szCs w:val="32"/>
          <w:rtl/>
        </w:rPr>
        <w:t>__معالم التنزيل/للبغوي، دار المعرفة - بيروت، تحقيق: خالد عبد الرحمن العك،بلا تاريخ.</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70</w:t>
      </w:r>
      <w:r w:rsidRPr="00B80A14">
        <w:rPr>
          <w:sz w:val="32"/>
          <w:szCs w:val="32"/>
          <w:rtl/>
        </w:rPr>
        <w:t>_ معاني الق</w:t>
      </w:r>
      <w:r>
        <w:rPr>
          <w:rFonts w:hint="cs"/>
          <w:sz w:val="32"/>
          <w:szCs w:val="32"/>
          <w:rtl/>
        </w:rPr>
        <w:t>ُ</w:t>
      </w:r>
      <w:r w:rsidRPr="00B80A14">
        <w:rPr>
          <w:sz w:val="32"/>
          <w:szCs w:val="32"/>
          <w:rtl/>
        </w:rPr>
        <w:t>رآن/ابي زكريا يحيى بن زياد الفراء ،ت(207)هـ،تحقيق:احمد يوسف نجاتي ،ومحمد علي النجار،ود.عبد الفتاح اسماعيل شلبي ،مراجعة الاستاذ علي النجدي ناصف،دار السرور،1995م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71</w:t>
      </w:r>
      <w:r w:rsidRPr="00B80A14">
        <w:rPr>
          <w:sz w:val="32"/>
          <w:szCs w:val="32"/>
          <w:rtl/>
        </w:rPr>
        <w:t>_ معاني الق</w:t>
      </w:r>
      <w:r>
        <w:rPr>
          <w:rFonts w:hint="cs"/>
          <w:sz w:val="32"/>
          <w:szCs w:val="32"/>
          <w:rtl/>
        </w:rPr>
        <w:t>ُ</w:t>
      </w:r>
      <w:r w:rsidRPr="00B80A14">
        <w:rPr>
          <w:sz w:val="32"/>
          <w:szCs w:val="32"/>
          <w:rtl/>
        </w:rPr>
        <w:t>رآن الكريم/النحاس،جامعة أم القرى - مكة المرمة - 1409،ط1 ، تحقيق: محمد علي الصابوني.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72</w:t>
      </w:r>
      <w:r w:rsidRPr="00B80A14">
        <w:rPr>
          <w:sz w:val="32"/>
          <w:szCs w:val="32"/>
          <w:rtl/>
        </w:rPr>
        <w:t>_ معاني الق</w:t>
      </w:r>
      <w:r>
        <w:rPr>
          <w:rFonts w:hint="cs"/>
          <w:sz w:val="32"/>
          <w:szCs w:val="32"/>
          <w:rtl/>
        </w:rPr>
        <w:t>ُ</w:t>
      </w:r>
      <w:r w:rsidRPr="00B80A14">
        <w:rPr>
          <w:sz w:val="32"/>
          <w:szCs w:val="32"/>
          <w:rtl/>
        </w:rPr>
        <w:t>رآن واعرابه للزجاج/ابو اسحاق بن السري الزجاج،تحقيق:غبد الجليل عبدةشلبي،دار الحديث ، القاهرة،1418هـ،1997م،ط2</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73</w:t>
      </w:r>
      <w:r w:rsidRPr="00B80A14">
        <w:rPr>
          <w:sz w:val="32"/>
          <w:szCs w:val="32"/>
          <w:rtl/>
        </w:rPr>
        <w:t>__معاني الق</w:t>
      </w:r>
      <w:r>
        <w:rPr>
          <w:rFonts w:hint="cs"/>
          <w:sz w:val="32"/>
          <w:szCs w:val="32"/>
          <w:rtl/>
        </w:rPr>
        <w:t>ُ</w:t>
      </w:r>
      <w:r>
        <w:rPr>
          <w:sz w:val="32"/>
          <w:szCs w:val="32"/>
          <w:rtl/>
        </w:rPr>
        <w:t>ر</w:t>
      </w:r>
      <w:r>
        <w:rPr>
          <w:rFonts w:hint="cs"/>
          <w:sz w:val="32"/>
          <w:szCs w:val="32"/>
          <w:rtl/>
        </w:rPr>
        <w:t>آ</w:t>
      </w:r>
      <w:r w:rsidRPr="00B80A14">
        <w:rPr>
          <w:sz w:val="32"/>
          <w:szCs w:val="32"/>
          <w:rtl/>
        </w:rPr>
        <w:t>ن واعرابه/ابواسحاق ابراهيم بن السري الزجاج ،تحقيق :عبد الجليل عبدة شبلي،دار الحديث،  القاهرة ط4.</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74</w:t>
      </w:r>
      <w:r w:rsidRPr="00B80A14">
        <w:rPr>
          <w:sz w:val="32"/>
          <w:szCs w:val="32"/>
          <w:rtl/>
        </w:rPr>
        <w:t>__ معاهدالتنصيص على شواهد التلخيص/الشيخ عبد الرحيم بن أحمد العباسي،عالم الكتب ،بيروت ،1367هـ 1947م، تحقيق: محمد محيي الدين عبد الحميد..</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75</w:t>
      </w:r>
      <w:r w:rsidRPr="00B80A14">
        <w:rPr>
          <w:sz w:val="32"/>
          <w:szCs w:val="32"/>
          <w:rtl/>
        </w:rPr>
        <w:t>_ معجم الأنساب والأسرات الحاكمة في التأريخ الإسلامي/زامباور، ترجمة زكي حسن، وحسن محمود،دار الرائد العربي، بيروت، 1980م.</w:t>
      </w:r>
    </w:p>
    <w:p w:rsidR="00C963BC" w:rsidRPr="00B80A14" w:rsidRDefault="00C963BC" w:rsidP="00C963BC">
      <w:pPr>
        <w:pStyle w:val="FootnoteText"/>
        <w:jc w:val="lowKashida"/>
        <w:rPr>
          <w:sz w:val="32"/>
          <w:szCs w:val="32"/>
          <w:rtl/>
        </w:rPr>
      </w:pPr>
      <w:r w:rsidRPr="00B80A14">
        <w:rPr>
          <w:sz w:val="32"/>
          <w:szCs w:val="32"/>
          <w:rtl/>
        </w:rPr>
        <w:lastRenderedPageBreak/>
        <w:t>2</w:t>
      </w:r>
      <w:r w:rsidRPr="00B80A14">
        <w:rPr>
          <w:rFonts w:hint="cs"/>
          <w:sz w:val="32"/>
          <w:szCs w:val="32"/>
          <w:rtl/>
        </w:rPr>
        <w:t>76</w:t>
      </w:r>
      <w:r w:rsidRPr="00B80A14">
        <w:rPr>
          <w:sz w:val="32"/>
          <w:szCs w:val="32"/>
          <w:rtl/>
        </w:rPr>
        <w:t>_ المعجم الاوسط/ابوالقاسم سليمان بن احمد الطبراني،ت(360)هـ، دارالحرمين ،القاهرة ،1415هـ، تحقيق:طارق بن عوض الله وعبد المحسن ابراهيم.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77</w:t>
      </w:r>
      <w:r w:rsidRPr="00B80A14">
        <w:rPr>
          <w:sz w:val="32"/>
          <w:szCs w:val="32"/>
          <w:rtl/>
        </w:rPr>
        <w:t>_معجم البلاغةالعربية/د.بدوي طبانة،منشورات جامعة طرابلس،كلية التربية ،لبنان،1397هـ_1977م.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78</w:t>
      </w:r>
      <w:r w:rsidRPr="00B80A14">
        <w:rPr>
          <w:sz w:val="32"/>
          <w:szCs w:val="32"/>
          <w:rtl/>
        </w:rPr>
        <w:t>_ معجم البلدان/ ياقوت بن عبد الله الحموي أبو عبد الله،دار الفكر،بيروت.بلا تاريخ.</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79</w:t>
      </w:r>
      <w:r w:rsidRPr="00B80A14">
        <w:rPr>
          <w:sz w:val="32"/>
          <w:szCs w:val="32"/>
          <w:rtl/>
        </w:rPr>
        <w:t>__ معجم البلدان/ ياقوت بن عبد الله الحموي ،دار صادر ،بيروت،1981م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80</w:t>
      </w:r>
      <w:r w:rsidRPr="00B80A14">
        <w:rPr>
          <w:rFonts w:ascii="Traditional Arabic" w:hAnsi="Traditional Arabic" w:cs="Traditional Arabic"/>
          <w:sz w:val="32"/>
          <w:szCs w:val="32"/>
          <w:rtl/>
          <w:lang w:bidi="ar-IQ"/>
        </w:rPr>
        <w:t>_ ومعجم القراءات/عبد اللطيف الخطيب،دار سعد الدين،دمشق،1422هـ_2002م.</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81</w:t>
      </w:r>
      <w:r w:rsidRPr="00B80A14">
        <w:rPr>
          <w:sz w:val="32"/>
          <w:szCs w:val="32"/>
          <w:rtl/>
        </w:rPr>
        <w:t>_ معجم الكبير/ سليمان بن أحمد بن أيوب أبو القاسم الطبراني،مكتبة الزهراء، الموصل - 1404 - 1983، ط2، تحقيق: حمدي بن عبدالمجيد السلفي.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82</w:t>
      </w:r>
      <w:r w:rsidRPr="00B80A14">
        <w:rPr>
          <w:sz w:val="32"/>
          <w:szCs w:val="32"/>
          <w:rtl/>
        </w:rPr>
        <w:t>__ معجم المصطلحات البلاغية وتطورها/د.أحمد مطلوب،مكتبة لبنان،ناشرون لبنان،ط2،  1996م.</w:t>
      </w:r>
    </w:p>
    <w:p w:rsidR="00C963BC" w:rsidRPr="00B80A14" w:rsidRDefault="00C963BC" w:rsidP="00C963BC">
      <w:pPr>
        <w:jc w:val="lowKashida"/>
        <w:rPr>
          <w:rFonts w:ascii="Traditional Arabic" w:hAnsi="Traditional Arabic" w:cs="Traditional Arabic"/>
          <w:sz w:val="32"/>
          <w:szCs w:val="32"/>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83</w:t>
      </w:r>
      <w:r w:rsidRPr="00B80A14">
        <w:rPr>
          <w:rFonts w:ascii="Traditional Arabic" w:hAnsi="Traditional Arabic" w:cs="Traditional Arabic"/>
          <w:sz w:val="32"/>
          <w:szCs w:val="32"/>
          <w:rtl/>
          <w:lang w:bidi="ar-IQ"/>
        </w:rPr>
        <w:t>_ معجم المطبوعا</w:t>
      </w:r>
      <w:r>
        <w:rPr>
          <w:rFonts w:ascii="Traditional Arabic" w:hAnsi="Traditional Arabic" w:cs="Traditional Arabic"/>
          <w:sz w:val="32"/>
          <w:szCs w:val="32"/>
          <w:rtl/>
          <w:lang w:bidi="ar-IQ"/>
        </w:rPr>
        <w:t>ت العربية والمعربة/</w:t>
      </w:r>
      <w:r>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ليوسف سركيس</w:t>
      </w:r>
      <w:r>
        <w:rPr>
          <w:rFonts w:ascii="Traditional Arabic" w:hAnsi="Traditional Arabic" w:cs="Traditional Arabic" w:hint="cs"/>
          <w:sz w:val="32"/>
          <w:szCs w:val="32"/>
          <w:rtl/>
          <w:lang w:bidi="ar-IQ"/>
        </w:rPr>
        <w:t xml:space="preserve">، </w:t>
      </w:r>
      <w:r w:rsidRPr="00B80A14">
        <w:rPr>
          <w:rFonts w:ascii="Traditional Arabic" w:hAnsi="Traditional Arabic" w:cs="Traditional Arabic"/>
          <w:sz w:val="32"/>
          <w:szCs w:val="32"/>
          <w:rtl/>
          <w:lang w:bidi="ar-IQ"/>
        </w:rPr>
        <w:t>بلا تاريخ.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84</w:t>
      </w:r>
      <w:r w:rsidRPr="00B80A14">
        <w:rPr>
          <w:rFonts w:ascii="Traditional Arabic" w:hAnsi="Traditional Arabic" w:cs="Traditional Arabic"/>
          <w:sz w:val="32"/>
          <w:szCs w:val="32"/>
          <w:rtl/>
          <w:lang w:bidi="ar-IQ"/>
        </w:rPr>
        <w:t>_ معجم المؤلفين/ لعمر رضا كحالة ،مطبعة الترقي، دمشق، 1958م.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85</w:t>
      </w:r>
      <w:r w:rsidRPr="00B80A14">
        <w:rPr>
          <w:rFonts w:ascii="Traditional Arabic" w:hAnsi="Traditional Arabic" w:cs="Traditional Arabic"/>
          <w:sz w:val="32"/>
          <w:szCs w:val="32"/>
          <w:rtl/>
          <w:lang w:bidi="ar-IQ"/>
        </w:rPr>
        <w:t>_</w:t>
      </w:r>
      <w:r w:rsidRPr="00B80A14">
        <w:rPr>
          <w:rFonts w:ascii="Traditional Arabic" w:eastAsia="Times New Roman" w:hAnsi="Traditional Arabic" w:cs="Traditional Arabic"/>
          <w:sz w:val="32"/>
          <w:szCs w:val="32"/>
          <w:rtl/>
        </w:rPr>
        <w:t xml:space="preserve"> المعرفة والتاريخ/أبو يوسف يعقوب بن سفيان الفسوي، دار الكتب العلمية ،بيروت ،1419هـ- 1999م، تحقيق: خليل المنصور.</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86</w:t>
      </w:r>
      <w:r w:rsidRPr="00B80A14">
        <w:rPr>
          <w:sz w:val="32"/>
          <w:szCs w:val="32"/>
          <w:rtl/>
        </w:rPr>
        <w:t>_ المغرب في حلى الغرب/ابن سعدالمغربي،تحقيق:د.شوقي ضيف،دارالمعارف العثمانية،</w:t>
      </w:r>
      <w:r w:rsidRPr="00B80A14">
        <w:rPr>
          <w:rFonts w:hint="cs"/>
          <w:sz w:val="32"/>
          <w:szCs w:val="32"/>
          <w:rtl/>
        </w:rPr>
        <w:t xml:space="preserve"> </w:t>
      </w:r>
      <w:r w:rsidRPr="00B80A14">
        <w:rPr>
          <w:sz w:val="32"/>
          <w:szCs w:val="32"/>
          <w:rtl/>
        </w:rPr>
        <w:t>مصر،ط2 ،1964م.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87</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 xml:space="preserve"> مغني اللبيب عن كتاب الاعاريب /جمال الدين عبدالله المعروف بأبن هشام،دار الفكر_دمشق.</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eastAsia="Times New Roman" w:hAnsi="Traditional Arabic" w:cs="Traditional Arabic"/>
          <w:sz w:val="32"/>
          <w:szCs w:val="32"/>
          <w:rtl/>
          <w:lang w:bidi="ar-IQ"/>
        </w:rPr>
        <w:t>2</w:t>
      </w:r>
      <w:r w:rsidRPr="00B80A14">
        <w:rPr>
          <w:rFonts w:ascii="Traditional Arabic" w:eastAsia="Times New Roman" w:hAnsi="Traditional Arabic" w:cs="Traditional Arabic" w:hint="cs"/>
          <w:sz w:val="32"/>
          <w:szCs w:val="32"/>
          <w:rtl/>
          <w:lang w:bidi="ar-IQ"/>
        </w:rPr>
        <w:t>88</w:t>
      </w:r>
      <w:r w:rsidRPr="00B80A14">
        <w:rPr>
          <w:rFonts w:ascii="Traditional Arabic" w:eastAsia="Times New Roman" w:hAnsi="Traditional Arabic" w:cs="Traditional Arabic"/>
          <w:sz w:val="32"/>
          <w:szCs w:val="32"/>
          <w:rtl/>
        </w:rPr>
        <w:t>_المغني في الضعفاء/الإمام شمس الدين محمد بن أحمد بن عثمان الذهبي، تحقيق: الدكتور نور الدين عتر.</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rPr>
        <w:t>2</w:t>
      </w:r>
      <w:r w:rsidRPr="00B80A14">
        <w:rPr>
          <w:rFonts w:ascii="Traditional Arabic" w:hAnsi="Traditional Arabic" w:cs="Traditional Arabic" w:hint="cs"/>
          <w:sz w:val="32"/>
          <w:szCs w:val="32"/>
          <w:rtl/>
        </w:rPr>
        <w:t>89</w:t>
      </w:r>
      <w:r w:rsidRPr="00B80A14">
        <w:rPr>
          <w:rFonts w:ascii="Traditional Arabic" w:hAnsi="Traditional Arabic" w:cs="Traditional Arabic"/>
          <w:sz w:val="32"/>
          <w:szCs w:val="32"/>
          <w:rtl/>
          <w:lang w:bidi="ar-IQ"/>
        </w:rPr>
        <w:t>_ مفاكهة الخلان في حوادث الزمان/تحقيق:محمد مصطفى،دار احياء الكتب العلمية،القاهرة،1962م.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90</w:t>
      </w:r>
      <w:r w:rsidRPr="00B80A14">
        <w:rPr>
          <w:rFonts w:ascii="Traditional Arabic" w:hAnsi="Traditional Arabic" w:cs="Traditional Arabic"/>
          <w:sz w:val="32"/>
          <w:szCs w:val="32"/>
          <w:rtl/>
        </w:rPr>
        <w:t xml:space="preserve">_مفتاح العلوم/ لابي يعقوب يوسف بن ابي بكر بن محمد بن علي السكاكي،ت(626)هـ،مطبعة دارالرسالةـبغداد،ط2، 1402هـ_1982م.                           </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91</w:t>
      </w:r>
      <w:r w:rsidRPr="00B80A14">
        <w:rPr>
          <w:sz w:val="32"/>
          <w:szCs w:val="32"/>
          <w:rtl/>
        </w:rPr>
        <w:t>__ الم</w:t>
      </w:r>
      <w:r>
        <w:rPr>
          <w:rFonts w:hint="cs"/>
          <w:sz w:val="32"/>
          <w:szCs w:val="32"/>
          <w:rtl/>
        </w:rPr>
        <w:t>ُ</w:t>
      </w:r>
      <w:r w:rsidRPr="00B80A14">
        <w:rPr>
          <w:sz w:val="32"/>
          <w:szCs w:val="32"/>
          <w:rtl/>
        </w:rPr>
        <w:t>فردات في غريب الق</w:t>
      </w:r>
      <w:r>
        <w:rPr>
          <w:rFonts w:hint="cs"/>
          <w:sz w:val="32"/>
          <w:szCs w:val="32"/>
          <w:rtl/>
        </w:rPr>
        <w:t>ُ</w:t>
      </w:r>
      <w:r w:rsidRPr="00B80A14">
        <w:rPr>
          <w:sz w:val="32"/>
          <w:szCs w:val="32"/>
          <w:rtl/>
        </w:rPr>
        <w:t>رآن/أبو القاسم الحسين بن محمد ، دار المعرفة - لبنان، تحقيق: محمد سيد كيلاني.</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92</w:t>
      </w:r>
      <w:r w:rsidRPr="00B80A14">
        <w:rPr>
          <w:sz w:val="32"/>
          <w:szCs w:val="32"/>
          <w:rtl/>
        </w:rPr>
        <w:t>_المفضليات/المفضل بن محمد بن يعلى الضبي ،بيروت، تحقيق: أحمد محمد شاكر ،و عبد السلام محمد هارون.</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93</w:t>
      </w:r>
      <w:r w:rsidRPr="00B80A14">
        <w:rPr>
          <w:sz w:val="32"/>
          <w:szCs w:val="32"/>
          <w:rtl/>
        </w:rPr>
        <w:t>_ المقاصد النحويةفي شرح شواهد الالفية المشهور بـ(شرح الشواهد الكبرى)،</w:t>
      </w:r>
      <w:r w:rsidRPr="00B80A14">
        <w:rPr>
          <w:rFonts w:hint="cs"/>
          <w:sz w:val="32"/>
          <w:szCs w:val="32"/>
          <w:rtl/>
        </w:rPr>
        <w:t xml:space="preserve"> </w:t>
      </w:r>
      <w:r w:rsidRPr="00B80A14">
        <w:rPr>
          <w:sz w:val="32"/>
          <w:szCs w:val="32"/>
          <w:rtl/>
        </w:rPr>
        <w:t>محمود</w:t>
      </w:r>
      <w:r w:rsidRPr="00B80A14">
        <w:rPr>
          <w:rFonts w:hint="cs"/>
          <w:sz w:val="32"/>
          <w:szCs w:val="32"/>
          <w:rtl/>
        </w:rPr>
        <w:t xml:space="preserve"> </w:t>
      </w:r>
      <w:r w:rsidRPr="00B80A14">
        <w:rPr>
          <w:sz w:val="32"/>
          <w:szCs w:val="32"/>
          <w:rtl/>
        </w:rPr>
        <w:t>بن اح</w:t>
      </w:r>
      <w:r>
        <w:rPr>
          <w:sz w:val="32"/>
          <w:szCs w:val="32"/>
          <w:rtl/>
        </w:rPr>
        <w:t>مد العيني ،مطبوع بهامش خزانة ال</w:t>
      </w:r>
      <w:r>
        <w:rPr>
          <w:rFonts w:hint="cs"/>
          <w:sz w:val="32"/>
          <w:szCs w:val="32"/>
          <w:rtl/>
        </w:rPr>
        <w:t>أ</w:t>
      </w:r>
      <w:r w:rsidRPr="00B80A14">
        <w:rPr>
          <w:sz w:val="32"/>
          <w:szCs w:val="32"/>
          <w:rtl/>
        </w:rPr>
        <w:t>دب</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94</w:t>
      </w:r>
      <w:r w:rsidRPr="00B80A14">
        <w:rPr>
          <w:sz w:val="32"/>
          <w:szCs w:val="32"/>
          <w:rtl/>
        </w:rPr>
        <w:t>_ المقتضب/أبو العباس محمد بن يزيد المبرد، تحقيق: محمد عبد الخالق عظيمة ،عالم الكتب. ،بيروت.</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95</w:t>
      </w:r>
      <w:r w:rsidRPr="00B80A14">
        <w:rPr>
          <w:sz w:val="32"/>
          <w:szCs w:val="32"/>
          <w:rtl/>
        </w:rPr>
        <w:t>__ الم</w:t>
      </w:r>
      <w:r>
        <w:rPr>
          <w:rFonts w:hint="cs"/>
          <w:sz w:val="32"/>
          <w:szCs w:val="32"/>
          <w:rtl/>
        </w:rPr>
        <w:t>ُ</w:t>
      </w:r>
      <w:r w:rsidRPr="00B80A14">
        <w:rPr>
          <w:sz w:val="32"/>
          <w:szCs w:val="32"/>
          <w:rtl/>
        </w:rPr>
        <w:t>قتضب/للمبرد، تحقيق:محمدعبدالخالق عظيمة،القاهرة،1385هـ.</w:t>
      </w:r>
    </w:p>
    <w:p w:rsidR="00C963BC" w:rsidRPr="00B80A14" w:rsidRDefault="00C963BC" w:rsidP="00C963BC">
      <w:pPr>
        <w:pStyle w:val="FootnoteText"/>
        <w:jc w:val="lowKashida"/>
        <w:rPr>
          <w:sz w:val="32"/>
          <w:szCs w:val="32"/>
          <w:rtl/>
        </w:rPr>
      </w:pPr>
      <w:r w:rsidRPr="00B80A14">
        <w:rPr>
          <w:sz w:val="32"/>
          <w:szCs w:val="32"/>
          <w:rtl/>
        </w:rPr>
        <w:t>2</w:t>
      </w:r>
      <w:r w:rsidRPr="00B80A14">
        <w:rPr>
          <w:rFonts w:hint="cs"/>
          <w:sz w:val="32"/>
          <w:szCs w:val="32"/>
          <w:rtl/>
        </w:rPr>
        <w:t>96</w:t>
      </w:r>
      <w:r w:rsidRPr="00B80A14">
        <w:rPr>
          <w:sz w:val="32"/>
          <w:szCs w:val="32"/>
          <w:rtl/>
        </w:rPr>
        <w:t>_ الم</w:t>
      </w:r>
      <w:r>
        <w:rPr>
          <w:rFonts w:hint="cs"/>
          <w:sz w:val="32"/>
          <w:szCs w:val="32"/>
          <w:rtl/>
        </w:rPr>
        <w:t>ُ</w:t>
      </w:r>
      <w:r w:rsidRPr="00B80A14">
        <w:rPr>
          <w:sz w:val="32"/>
          <w:szCs w:val="32"/>
          <w:rtl/>
        </w:rPr>
        <w:t>قتنى في سرد الكنى/ محمدبن احمدبن عثمان ابوعبدالله الذهبي،</w:t>
      </w:r>
      <w:r>
        <w:rPr>
          <w:rFonts w:hint="cs"/>
          <w:sz w:val="32"/>
          <w:szCs w:val="32"/>
          <w:rtl/>
        </w:rPr>
        <w:t xml:space="preserve"> </w:t>
      </w:r>
      <w:r w:rsidRPr="00B80A14">
        <w:rPr>
          <w:sz w:val="32"/>
          <w:szCs w:val="32"/>
          <w:rtl/>
        </w:rPr>
        <w:t>المدينةالمنورة</w:t>
      </w:r>
      <w:r>
        <w:rPr>
          <w:rFonts w:hint="cs"/>
          <w:sz w:val="32"/>
          <w:szCs w:val="32"/>
          <w:rtl/>
        </w:rPr>
        <w:t>،</w:t>
      </w:r>
      <w:r>
        <w:rPr>
          <w:sz w:val="32"/>
          <w:szCs w:val="32"/>
          <w:rtl/>
        </w:rPr>
        <w:t>ط</w:t>
      </w:r>
      <w:r>
        <w:rPr>
          <w:rFonts w:hint="cs"/>
          <w:sz w:val="32"/>
          <w:szCs w:val="32"/>
          <w:rtl/>
        </w:rPr>
        <w:t>1.</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97</w:t>
      </w:r>
      <w:r w:rsidRPr="00B80A14">
        <w:rPr>
          <w:rFonts w:ascii="Traditional Arabic" w:hAnsi="Traditional Arabic" w:cs="Traditional Arabic"/>
          <w:sz w:val="32"/>
          <w:szCs w:val="32"/>
          <w:rtl/>
          <w:lang w:bidi="ar-IQ"/>
        </w:rPr>
        <w:t>_ م</w:t>
      </w:r>
      <w:r>
        <w:rPr>
          <w:rFonts w:ascii="Traditional Arabic" w:hAnsi="Traditional Arabic" w:cs="Traditional Arabic" w:hint="cs"/>
          <w:sz w:val="32"/>
          <w:szCs w:val="32"/>
          <w:rtl/>
          <w:lang w:bidi="ar-IQ"/>
        </w:rPr>
        <w:t>ُ</w:t>
      </w:r>
      <w:r w:rsidRPr="00B80A14">
        <w:rPr>
          <w:rFonts w:ascii="Traditional Arabic" w:hAnsi="Traditional Arabic" w:cs="Traditional Arabic"/>
          <w:sz w:val="32"/>
          <w:szCs w:val="32"/>
          <w:rtl/>
          <w:lang w:bidi="ar-IQ"/>
        </w:rPr>
        <w:t xml:space="preserve">قدمة ابن خلدون </w:t>
      </w:r>
      <w:r>
        <w:rPr>
          <w:rFonts w:ascii="Traditional Arabic" w:hAnsi="Traditional Arabic" w:cs="Traditional Arabic" w:hint="cs"/>
          <w:sz w:val="32"/>
          <w:szCs w:val="32"/>
          <w:rtl/>
          <w:lang w:bidi="ar-IQ"/>
        </w:rPr>
        <w:t>،لابن خلدون،</w:t>
      </w:r>
      <w:r w:rsidRPr="00B80A14">
        <w:rPr>
          <w:rFonts w:ascii="Traditional Arabic" w:hAnsi="Traditional Arabic" w:cs="Traditional Arabic"/>
          <w:sz w:val="32"/>
          <w:szCs w:val="32"/>
          <w:rtl/>
          <w:lang w:bidi="ar-IQ"/>
        </w:rPr>
        <w:t>دار الكتاب اللبناني- بيروت.</w:t>
      </w:r>
      <w:r>
        <w:rPr>
          <w:rFonts w:ascii="Traditional Arabic" w:hAnsi="Traditional Arabic" w:cs="Traditional Arabic" w:hint="cs"/>
          <w:sz w:val="32"/>
          <w:szCs w:val="32"/>
          <w:rtl/>
          <w:lang w:bidi="ar-IQ"/>
        </w:rPr>
        <w:t xml:space="preserve"> </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lastRenderedPageBreak/>
        <w:t xml:space="preserve"> 2</w:t>
      </w:r>
      <w:r w:rsidRPr="00B80A14">
        <w:rPr>
          <w:rFonts w:ascii="Traditional Arabic" w:hAnsi="Traditional Arabic" w:cs="Traditional Arabic" w:hint="cs"/>
          <w:sz w:val="32"/>
          <w:szCs w:val="32"/>
          <w:rtl/>
          <w:lang w:bidi="ar-IQ"/>
        </w:rPr>
        <w:t>98</w:t>
      </w:r>
      <w:r w:rsidRPr="00B80A14">
        <w:rPr>
          <w:rFonts w:ascii="Traditional Arabic" w:hAnsi="Traditional Arabic" w:cs="Traditional Arabic"/>
          <w:sz w:val="32"/>
          <w:szCs w:val="32"/>
          <w:rtl/>
          <w:lang w:bidi="ar-IQ"/>
        </w:rPr>
        <w:t>ـ مراصد الاطلاع على اسماء الامكنة والبقاع/تحقيق :مجمد علي البجاوي،دار المعرفة نبيروت،1954م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sz w:val="32"/>
          <w:szCs w:val="32"/>
          <w:rtl/>
          <w:lang w:bidi="ar-IQ"/>
        </w:rPr>
        <w:t>2</w:t>
      </w:r>
      <w:r w:rsidRPr="00B80A14">
        <w:rPr>
          <w:rFonts w:ascii="Traditional Arabic" w:hAnsi="Traditional Arabic" w:cs="Traditional Arabic" w:hint="cs"/>
          <w:sz w:val="32"/>
          <w:szCs w:val="32"/>
          <w:rtl/>
          <w:lang w:bidi="ar-IQ"/>
        </w:rPr>
        <w:t>99</w:t>
      </w:r>
      <w:r w:rsidRPr="00B80A14">
        <w:rPr>
          <w:rFonts w:ascii="Traditional Arabic" w:hAnsi="Traditional Arabic" w:cs="Traditional Arabic"/>
          <w:sz w:val="32"/>
          <w:szCs w:val="32"/>
          <w:rtl/>
          <w:lang w:bidi="ar-IQ"/>
        </w:rPr>
        <w:t>_المقدمة/عبد الرحمن بن محمدبن خلدون، مكتبة المثنى- بغداد ،بلا تاريخ .</w:t>
      </w:r>
    </w:p>
    <w:p w:rsidR="00C963BC" w:rsidRPr="00B80A14" w:rsidRDefault="00C963BC" w:rsidP="00C963BC">
      <w:pPr>
        <w:pStyle w:val="FootnoteText"/>
        <w:jc w:val="lowKashida"/>
        <w:rPr>
          <w:sz w:val="32"/>
          <w:szCs w:val="32"/>
          <w:rtl/>
        </w:rPr>
      </w:pPr>
      <w:r w:rsidRPr="00B80A14">
        <w:rPr>
          <w:rFonts w:hint="cs"/>
          <w:sz w:val="32"/>
          <w:szCs w:val="32"/>
          <w:rtl/>
        </w:rPr>
        <w:t>300</w:t>
      </w:r>
      <w:r w:rsidRPr="00B80A14">
        <w:rPr>
          <w:sz w:val="32"/>
          <w:szCs w:val="32"/>
          <w:rtl/>
        </w:rPr>
        <w:t>_ مكتبة الجلال السيوطي/أحمد الشرقاوي إقبال،الرباط، 1976م.</w:t>
      </w:r>
    </w:p>
    <w:p w:rsidR="00C963BC" w:rsidRPr="00B80A14" w:rsidRDefault="00C963BC" w:rsidP="00C963BC">
      <w:pPr>
        <w:pStyle w:val="FootnoteText"/>
        <w:jc w:val="lowKashida"/>
        <w:rPr>
          <w:sz w:val="32"/>
          <w:szCs w:val="32"/>
          <w:rtl/>
        </w:rPr>
      </w:pPr>
      <w:r w:rsidRPr="00B80A14">
        <w:rPr>
          <w:rFonts w:hint="cs"/>
          <w:sz w:val="32"/>
          <w:szCs w:val="32"/>
          <w:rtl/>
        </w:rPr>
        <w:t>301</w:t>
      </w:r>
      <w:r w:rsidRPr="00B80A14">
        <w:rPr>
          <w:sz w:val="32"/>
          <w:szCs w:val="32"/>
          <w:rtl/>
        </w:rPr>
        <w:t>_ الممتع في التصريف /ابن عصفور الاشبيلي،تحقيق:فخر الدين قباوة،دار الآفاق</w:t>
      </w:r>
      <w:r w:rsidRPr="00B80A14">
        <w:rPr>
          <w:rFonts w:hint="cs"/>
          <w:sz w:val="32"/>
          <w:szCs w:val="32"/>
          <w:rtl/>
        </w:rPr>
        <w:t xml:space="preserve"> </w:t>
      </w:r>
      <w:r w:rsidRPr="00B80A14">
        <w:rPr>
          <w:sz w:val="32"/>
          <w:szCs w:val="32"/>
          <w:rtl/>
        </w:rPr>
        <w:t>الجديدة،</w:t>
      </w:r>
      <w:r w:rsidRPr="00B80A14">
        <w:rPr>
          <w:rFonts w:hint="cs"/>
          <w:sz w:val="32"/>
          <w:szCs w:val="32"/>
          <w:rtl/>
        </w:rPr>
        <w:t xml:space="preserve"> </w:t>
      </w:r>
      <w:r w:rsidRPr="00B80A14">
        <w:rPr>
          <w:sz w:val="32"/>
          <w:szCs w:val="32"/>
          <w:rtl/>
        </w:rPr>
        <w:t>ط3 ،1398هـ_1978م.</w:t>
      </w:r>
    </w:p>
    <w:p w:rsidR="00C963BC" w:rsidRPr="00B80A14" w:rsidRDefault="00C963BC" w:rsidP="00C963BC">
      <w:pPr>
        <w:pStyle w:val="FootnoteText"/>
        <w:jc w:val="lowKashida"/>
        <w:rPr>
          <w:sz w:val="32"/>
          <w:szCs w:val="32"/>
          <w:rtl/>
        </w:rPr>
      </w:pPr>
      <w:r w:rsidRPr="00B80A14">
        <w:rPr>
          <w:rFonts w:hint="cs"/>
          <w:sz w:val="32"/>
          <w:szCs w:val="32"/>
          <w:rtl/>
        </w:rPr>
        <w:t>302</w:t>
      </w:r>
      <w:r w:rsidRPr="00B80A14">
        <w:rPr>
          <w:sz w:val="32"/>
          <w:szCs w:val="32"/>
          <w:rtl/>
        </w:rPr>
        <w:t>_ المنار المنيف في الصحيح والضعيف/أبو عبد الله محمد بن أبي بكر الحنبلي الدمشقي،مكتب المطبوعات الإسلامية ، حلب،1403 هـ، ط2، تحقيق: عبد الفتاح أبو غادة</w:t>
      </w:r>
    </w:p>
    <w:p w:rsidR="00C963BC" w:rsidRPr="00B80A14" w:rsidRDefault="00C963BC" w:rsidP="00C963BC">
      <w:pPr>
        <w:pStyle w:val="FootnoteText"/>
        <w:jc w:val="lowKashida"/>
        <w:rPr>
          <w:sz w:val="32"/>
          <w:szCs w:val="32"/>
          <w:rtl/>
        </w:rPr>
      </w:pPr>
      <w:r w:rsidRPr="00B80A14">
        <w:rPr>
          <w:rFonts w:hint="cs"/>
          <w:sz w:val="32"/>
          <w:szCs w:val="32"/>
          <w:rtl/>
        </w:rPr>
        <w:t>303</w:t>
      </w:r>
      <w:r w:rsidRPr="00B80A14">
        <w:rPr>
          <w:sz w:val="32"/>
          <w:szCs w:val="32"/>
          <w:rtl/>
        </w:rPr>
        <w:t>_ مواردالضمآن/علي بن ابي بكر الهيثمي ،ت(807)هـ،دارالكتب العلمية،بيروت.</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304</w:t>
      </w:r>
      <w:r w:rsidRPr="00B80A14">
        <w:rPr>
          <w:rFonts w:ascii="Traditional Arabic" w:hAnsi="Traditional Arabic" w:cs="Traditional Arabic"/>
          <w:sz w:val="32"/>
          <w:szCs w:val="32"/>
          <w:rtl/>
          <w:lang w:bidi="ar-IQ"/>
        </w:rPr>
        <w:t>_ الموسوعة العربية الميسرة/محمد شفيق غربال،القاهرة،1965م.</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lang w:bidi="ar-IQ"/>
        </w:rPr>
        <w:t>305</w:t>
      </w:r>
      <w:r w:rsidRPr="00B80A14">
        <w:rPr>
          <w:rFonts w:ascii="Traditional Arabic" w:hAnsi="Traditional Arabic" w:cs="Traditional Arabic"/>
          <w:sz w:val="32"/>
          <w:szCs w:val="32"/>
          <w:rtl/>
        </w:rPr>
        <w:t>_</w:t>
      </w:r>
      <w:r w:rsidRPr="00B80A14">
        <w:rPr>
          <w:rFonts w:ascii="Traditional Arabic" w:hAnsi="Traditional Arabic" w:cs="Traditional Arabic"/>
          <w:sz w:val="32"/>
          <w:szCs w:val="32"/>
          <w:rtl/>
          <w:lang w:bidi="ar-IQ"/>
        </w:rPr>
        <w:t>_ موسوعة التاريخ الإسلامي والحضارة الإسلامية/احمد شلبي،مكتبة النهضة الإسلامية،القاهرة، 1978م</w:t>
      </w:r>
    </w:p>
    <w:p w:rsidR="00C963BC" w:rsidRPr="00B80A14" w:rsidRDefault="00C963BC" w:rsidP="00C963BC">
      <w:pPr>
        <w:pStyle w:val="FootnoteText"/>
        <w:jc w:val="lowKashida"/>
        <w:rPr>
          <w:sz w:val="32"/>
          <w:szCs w:val="32"/>
          <w:rtl/>
        </w:rPr>
      </w:pPr>
      <w:r w:rsidRPr="00B80A14">
        <w:rPr>
          <w:rFonts w:hint="cs"/>
          <w:sz w:val="32"/>
          <w:szCs w:val="32"/>
          <w:rtl/>
        </w:rPr>
        <w:t>306</w:t>
      </w:r>
      <w:r w:rsidRPr="00B80A14">
        <w:rPr>
          <w:sz w:val="32"/>
          <w:szCs w:val="32"/>
          <w:rtl/>
        </w:rPr>
        <w:t>_ الموضوعات في كتب التفسير/د.محمدبن محمدابو شهبة ،الهيئة العامة لشؤون المطابع الاميرية، القاهرة،1393هـ_1973م.</w:t>
      </w:r>
    </w:p>
    <w:p w:rsidR="00C963BC" w:rsidRPr="00B80A14" w:rsidRDefault="00C963BC" w:rsidP="00C963BC">
      <w:pPr>
        <w:pStyle w:val="FootnoteText"/>
        <w:jc w:val="lowKashida"/>
        <w:rPr>
          <w:sz w:val="32"/>
          <w:szCs w:val="32"/>
          <w:rtl/>
        </w:rPr>
      </w:pPr>
      <w:r w:rsidRPr="00B80A14">
        <w:rPr>
          <w:rFonts w:hint="cs"/>
          <w:sz w:val="32"/>
          <w:szCs w:val="32"/>
          <w:rtl/>
        </w:rPr>
        <w:t>307</w:t>
      </w:r>
      <w:r w:rsidRPr="00B80A14">
        <w:rPr>
          <w:sz w:val="32"/>
          <w:szCs w:val="32"/>
          <w:rtl/>
        </w:rPr>
        <w:t>_ الموضوعات/لابن الجوزي أبو الفرج عبد الرحمن بن علي بن محمد القرشي، دار الكتب العلمية ،بيروت ، 1415 هـ -1995م،ط1، تحقيق: توفيق حمدان.</w:t>
      </w:r>
    </w:p>
    <w:p w:rsidR="00C963BC" w:rsidRPr="00B80A14" w:rsidRDefault="00C963BC" w:rsidP="00C963BC">
      <w:pPr>
        <w:jc w:val="lowKashida"/>
        <w:rPr>
          <w:rFonts w:ascii="Traditional Arabic" w:hAnsi="Traditional Arabic" w:cs="Traditional Arabic"/>
          <w:sz w:val="32"/>
          <w:szCs w:val="32"/>
          <w:rtl/>
        </w:rPr>
      </w:pPr>
      <w:r w:rsidRPr="00B80A14">
        <w:rPr>
          <w:rFonts w:ascii="Traditional Arabic" w:hAnsi="Traditional Arabic" w:cs="Traditional Arabic" w:hint="cs"/>
          <w:sz w:val="32"/>
          <w:szCs w:val="32"/>
          <w:rtl/>
        </w:rPr>
        <w:t>308</w:t>
      </w:r>
      <w:r w:rsidRPr="00B80A14">
        <w:rPr>
          <w:rFonts w:ascii="Traditional Arabic" w:hAnsi="Traditional Arabic" w:cs="Traditional Arabic"/>
          <w:sz w:val="32"/>
          <w:szCs w:val="32"/>
          <w:rtl/>
          <w:lang w:bidi="ar-IQ"/>
        </w:rPr>
        <w:t>_</w:t>
      </w:r>
      <w:r w:rsidRPr="00B80A14">
        <w:rPr>
          <w:rFonts w:ascii="Traditional Arabic" w:hAnsi="Traditional Arabic" w:cs="Traditional Arabic"/>
          <w:sz w:val="32"/>
          <w:szCs w:val="32"/>
          <w:rtl/>
        </w:rPr>
        <w:t>ميزان الاعتدال في نقد الرجال/شمس الدين محمدبن احمد الذهبي،تحقيق محمد فؤاد عبد الباقي،دار احياءالتراث العربي ،مصر.</w:t>
      </w:r>
    </w:p>
    <w:p w:rsidR="00C963BC" w:rsidRPr="00267A17" w:rsidRDefault="00C963BC" w:rsidP="00C963BC">
      <w:pPr>
        <w:pStyle w:val="FootnoteText"/>
        <w:jc w:val="center"/>
        <w:rPr>
          <w:b/>
          <w:bCs/>
          <w:rtl/>
        </w:rPr>
      </w:pPr>
      <w:r w:rsidRPr="00267A17">
        <w:rPr>
          <w:b/>
          <w:bCs/>
          <w:rtl/>
        </w:rPr>
        <w:t>(حرف النون)</w:t>
      </w:r>
    </w:p>
    <w:p w:rsidR="00C963BC" w:rsidRPr="00B80A14" w:rsidRDefault="00C963BC" w:rsidP="00C963BC">
      <w:pPr>
        <w:pStyle w:val="FootnoteText"/>
        <w:jc w:val="lowKashida"/>
        <w:rPr>
          <w:sz w:val="32"/>
          <w:szCs w:val="32"/>
          <w:rtl/>
        </w:rPr>
      </w:pPr>
    </w:p>
    <w:p w:rsidR="00C963BC" w:rsidRPr="00B80A14" w:rsidRDefault="00C963BC" w:rsidP="00C963BC">
      <w:pPr>
        <w:pStyle w:val="FootnoteText"/>
        <w:jc w:val="lowKashida"/>
        <w:rPr>
          <w:sz w:val="32"/>
          <w:szCs w:val="32"/>
          <w:rtl/>
        </w:rPr>
      </w:pPr>
      <w:r w:rsidRPr="00B80A14">
        <w:rPr>
          <w:rFonts w:hint="cs"/>
          <w:sz w:val="32"/>
          <w:szCs w:val="32"/>
          <w:rtl/>
        </w:rPr>
        <w:t>309</w:t>
      </w:r>
      <w:r w:rsidRPr="00B80A14">
        <w:rPr>
          <w:sz w:val="32"/>
          <w:szCs w:val="32"/>
          <w:rtl/>
        </w:rPr>
        <w:t>_ نزهة الالباء في طبقات الا</w:t>
      </w:r>
      <w:r w:rsidRPr="00B80A14">
        <w:rPr>
          <w:rFonts w:hint="cs"/>
          <w:sz w:val="32"/>
          <w:szCs w:val="32"/>
          <w:rtl/>
        </w:rPr>
        <w:t>د</w:t>
      </w:r>
      <w:r w:rsidRPr="00B80A14">
        <w:rPr>
          <w:sz w:val="32"/>
          <w:szCs w:val="32"/>
          <w:rtl/>
        </w:rPr>
        <w:t>باء/ لابي البركات الانباري،تحقيق:د.ابراهيم السامرائي ،مكتبة المنار_الاردن،ط3.</w:t>
      </w:r>
    </w:p>
    <w:p w:rsidR="00C963BC" w:rsidRPr="00B80A14" w:rsidRDefault="00C963BC" w:rsidP="00C963BC">
      <w:pPr>
        <w:pStyle w:val="FootnoteText"/>
        <w:jc w:val="lowKashida"/>
        <w:rPr>
          <w:sz w:val="32"/>
          <w:szCs w:val="32"/>
          <w:rtl/>
        </w:rPr>
      </w:pPr>
      <w:r w:rsidRPr="00B80A14">
        <w:rPr>
          <w:rFonts w:hint="cs"/>
          <w:sz w:val="32"/>
          <w:szCs w:val="32"/>
          <w:rtl/>
        </w:rPr>
        <w:t>310</w:t>
      </w:r>
      <w:r w:rsidRPr="00B80A14">
        <w:rPr>
          <w:sz w:val="32"/>
          <w:szCs w:val="32"/>
          <w:rtl/>
        </w:rPr>
        <w:t>_نزهة النفوس والأبدان في تواريخ الزمان/علي بن داود الصيرفي،تحقيق:حسن حبشي،الهيئة المصريةالعامةللكتاب،القاهرة،1974م .</w:t>
      </w:r>
    </w:p>
    <w:p w:rsidR="00C963BC" w:rsidRPr="00B80A14" w:rsidRDefault="00C963BC" w:rsidP="00C963BC">
      <w:pPr>
        <w:pStyle w:val="FootnoteText"/>
        <w:jc w:val="lowKashida"/>
        <w:rPr>
          <w:sz w:val="32"/>
          <w:szCs w:val="32"/>
          <w:rtl/>
        </w:rPr>
      </w:pPr>
      <w:r w:rsidRPr="00B80A14">
        <w:rPr>
          <w:rFonts w:hint="cs"/>
          <w:sz w:val="32"/>
          <w:szCs w:val="32"/>
          <w:rtl/>
        </w:rPr>
        <w:t>311</w:t>
      </w:r>
      <w:r w:rsidRPr="00B80A14">
        <w:rPr>
          <w:sz w:val="32"/>
          <w:szCs w:val="32"/>
          <w:rtl/>
        </w:rPr>
        <w:t>_النشر في القراءات العشر/ محمد بن محمد الدمشقي الشهير بـ(ابن الجزري)تصحيح ومراجعة علي الضباع،مطبعة مصطفى محمد ،مصر،بلا تأريخ.</w:t>
      </w:r>
    </w:p>
    <w:p w:rsidR="00C963BC" w:rsidRPr="00B80A14" w:rsidRDefault="00C963BC" w:rsidP="00C963BC">
      <w:pPr>
        <w:jc w:val="lowKashida"/>
        <w:rPr>
          <w:rFonts w:ascii="Traditional Arabic" w:hAnsi="Traditional Arabic" w:cs="Traditional Arabic"/>
          <w:sz w:val="32"/>
          <w:szCs w:val="32"/>
          <w:rtl/>
          <w:lang w:bidi="ar-IQ"/>
        </w:rPr>
      </w:pPr>
      <w:r w:rsidRPr="00B80A14">
        <w:rPr>
          <w:rFonts w:ascii="Traditional Arabic" w:hAnsi="Traditional Arabic" w:cs="Traditional Arabic" w:hint="cs"/>
          <w:sz w:val="32"/>
          <w:szCs w:val="32"/>
          <w:rtl/>
        </w:rPr>
        <w:t>312</w:t>
      </w:r>
      <w:r w:rsidRPr="00B80A14">
        <w:rPr>
          <w:rFonts w:ascii="Traditional Arabic" w:hAnsi="Traditional Arabic" w:cs="Traditional Arabic"/>
          <w:sz w:val="32"/>
          <w:szCs w:val="32"/>
          <w:rtl/>
        </w:rPr>
        <w:t xml:space="preserve">_ </w:t>
      </w:r>
      <w:r w:rsidRPr="00B80A14">
        <w:rPr>
          <w:rFonts w:ascii="Traditional Arabic" w:hAnsi="Traditional Arabic" w:cs="Traditional Arabic"/>
          <w:sz w:val="32"/>
          <w:szCs w:val="32"/>
          <w:rtl/>
          <w:lang w:bidi="ar-IQ"/>
        </w:rPr>
        <w:t>نظم العقيان في أعيان الأعيان/جلال الدين عبد الرحمن السيوطي،حرره د.فيليب حتي،المكتبة العمية بيروت ،لبنان،1927م.</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13</w:t>
      </w:r>
      <w:r w:rsidRPr="00B80A14">
        <w:rPr>
          <w:sz w:val="32"/>
          <w:szCs w:val="32"/>
          <w:rtl/>
        </w:rPr>
        <w:t>_ نظم دولة سلاطين المماليك ورسومهم في مصر/عبد المنعم ماجد،مكتبة الأنجو المصرية، 1964م  .</w:t>
      </w:r>
    </w:p>
    <w:p w:rsidR="00C963BC" w:rsidRPr="00B80A14" w:rsidRDefault="00C963BC" w:rsidP="00C963BC">
      <w:pPr>
        <w:pStyle w:val="FootnoteText"/>
        <w:jc w:val="lowKashida"/>
        <w:rPr>
          <w:sz w:val="32"/>
          <w:szCs w:val="32"/>
          <w:rtl/>
        </w:rPr>
      </w:pPr>
      <w:r w:rsidRPr="00B80A14">
        <w:rPr>
          <w:sz w:val="32"/>
          <w:szCs w:val="32"/>
          <w:rtl/>
        </w:rPr>
        <w:lastRenderedPageBreak/>
        <w:t>3</w:t>
      </w:r>
      <w:r w:rsidRPr="00B80A14">
        <w:rPr>
          <w:rFonts w:hint="cs"/>
          <w:sz w:val="32"/>
          <w:szCs w:val="32"/>
          <w:rtl/>
        </w:rPr>
        <w:t>14</w:t>
      </w:r>
      <w:r w:rsidRPr="00B80A14">
        <w:rPr>
          <w:sz w:val="32"/>
          <w:szCs w:val="32"/>
          <w:rtl/>
        </w:rPr>
        <w:t>_ نفح الطيب من غصن الأندلس الرطيب/أحمد بن محمد المقري التلمساني، دار صادر – بيروت، 1388هـ، تحقيق: د. إحسان عباس.</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15</w:t>
      </w:r>
      <w:r w:rsidRPr="00B80A14">
        <w:rPr>
          <w:sz w:val="32"/>
          <w:szCs w:val="32"/>
          <w:rtl/>
        </w:rPr>
        <w:t>_ نوادر الأ</w:t>
      </w:r>
      <w:r>
        <w:rPr>
          <w:rFonts w:hint="cs"/>
          <w:sz w:val="32"/>
          <w:szCs w:val="32"/>
          <w:rtl/>
        </w:rPr>
        <w:t>ُ</w:t>
      </w:r>
      <w:r w:rsidRPr="00B80A14">
        <w:rPr>
          <w:sz w:val="32"/>
          <w:szCs w:val="32"/>
          <w:rtl/>
        </w:rPr>
        <w:t>صول في معرفة أحاديث الرسول /ابو عبد الله محمد الحكيم الترمذي،دار صادر ،بيروت،</w:t>
      </w:r>
      <w:r>
        <w:rPr>
          <w:rFonts w:hint="cs"/>
          <w:sz w:val="32"/>
          <w:szCs w:val="32"/>
          <w:rtl/>
        </w:rPr>
        <w:t xml:space="preserve"> </w:t>
      </w:r>
      <w:r w:rsidRPr="00B80A14">
        <w:rPr>
          <w:sz w:val="32"/>
          <w:szCs w:val="32"/>
          <w:rtl/>
        </w:rPr>
        <w:t>بلا تاريخ.</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16</w:t>
      </w:r>
      <w:r w:rsidRPr="00B80A14">
        <w:rPr>
          <w:sz w:val="32"/>
          <w:szCs w:val="32"/>
          <w:rtl/>
        </w:rPr>
        <w:t>_ النوادرفي اللغة/لابي زيد</w:t>
      </w:r>
      <w:r>
        <w:rPr>
          <w:rFonts w:hint="cs"/>
          <w:sz w:val="32"/>
          <w:szCs w:val="32"/>
          <w:rtl/>
        </w:rPr>
        <w:t xml:space="preserve"> </w:t>
      </w:r>
      <w:r w:rsidRPr="00B80A14">
        <w:rPr>
          <w:sz w:val="32"/>
          <w:szCs w:val="32"/>
          <w:rtl/>
        </w:rPr>
        <w:t>سعيد</w:t>
      </w:r>
      <w:r>
        <w:rPr>
          <w:rFonts w:hint="cs"/>
          <w:sz w:val="32"/>
          <w:szCs w:val="32"/>
          <w:rtl/>
        </w:rPr>
        <w:t xml:space="preserve"> </w:t>
      </w:r>
      <w:r w:rsidRPr="00B80A14">
        <w:rPr>
          <w:sz w:val="32"/>
          <w:szCs w:val="32"/>
          <w:rtl/>
        </w:rPr>
        <w:t>بن اوس بن ثابت ،</w:t>
      </w:r>
      <w:r>
        <w:rPr>
          <w:rFonts w:hint="cs"/>
          <w:sz w:val="32"/>
          <w:szCs w:val="32"/>
          <w:rtl/>
        </w:rPr>
        <w:t xml:space="preserve"> </w:t>
      </w:r>
      <w:r w:rsidRPr="00B80A14">
        <w:rPr>
          <w:sz w:val="32"/>
          <w:szCs w:val="32"/>
          <w:rtl/>
        </w:rPr>
        <w:t>دار الكتاب العربي ،بيروت.</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17</w:t>
      </w:r>
      <w:r w:rsidRPr="00B80A14">
        <w:rPr>
          <w:sz w:val="32"/>
          <w:szCs w:val="32"/>
          <w:rtl/>
        </w:rPr>
        <w:t>_ نواهدالابكاروشواهد الافكار/</w:t>
      </w:r>
      <w:r>
        <w:rPr>
          <w:rFonts w:hint="cs"/>
          <w:sz w:val="32"/>
          <w:szCs w:val="32"/>
          <w:rtl/>
        </w:rPr>
        <w:t>للإمام ا</w:t>
      </w:r>
      <w:r w:rsidRPr="00B80A14">
        <w:rPr>
          <w:sz w:val="32"/>
          <w:szCs w:val="32"/>
          <w:rtl/>
        </w:rPr>
        <w:t>لسيوطي</w:t>
      </w:r>
      <w:r>
        <w:rPr>
          <w:rFonts w:hint="cs"/>
          <w:sz w:val="32"/>
          <w:szCs w:val="32"/>
          <w:rtl/>
        </w:rPr>
        <w:t>،وهي(</w:t>
      </w:r>
      <w:r w:rsidRPr="00B80A14">
        <w:rPr>
          <w:sz w:val="32"/>
          <w:szCs w:val="32"/>
          <w:rtl/>
        </w:rPr>
        <w:t>حاشية على تفسير البيضاوي</w:t>
      </w:r>
      <w:r>
        <w:rPr>
          <w:rFonts w:hint="cs"/>
          <w:sz w:val="32"/>
          <w:szCs w:val="32"/>
          <w:rtl/>
        </w:rPr>
        <w:t>)</w:t>
      </w:r>
      <w:r w:rsidRPr="00B80A14">
        <w:rPr>
          <w:rFonts w:hint="cs"/>
          <w:sz w:val="32"/>
          <w:szCs w:val="32"/>
          <w:rtl/>
        </w:rPr>
        <w:t xml:space="preserve"> </w:t>
      </w:r>
      <w:r w:rsidRPr="00B80A14">
        <w:rPr>
          <w:sz w:val="32"/>
          <w:szCs w:val="32"/>
          <w:rtl/>
        </w:rPr>
        <w:t>مخطوط،</w:t>
      </w:r>
      <w:r w:rsidRPr="00B80A14">
        <w:rPr>
          <w:rFonts w:hint="cs"/>
          <w:sz w:val="32"/>
          <w:szCs w:val="32"/>
          <w:rtl/>
        </w:rPr>
        <w:t xml:space="preserve"> </w:t>
      </w:r>
      <w:r w:rsidRPr="00B80A14">
        <w:rPr>
          <w:sz w:val="32"/>
          <w:szCs w:val="32"/>
          <w:rtl/>
        </w:rPr>
        <w:t xml:space="preserve">مخطوطات مكتبة </w:t>
      </w:r>
      <w:r>
        <w:rPr>
          <w:rFonts w:hint="cs"/>
          <w:sz w:val="32"/>
          <w:szCs w:val="32"/>
          <w:rtl/>
        </w:rPr>
        <w:t>الأوقاف العامة_</w:t>
      </w:r>
      <w:r w:rsidRPr="00B80A14">
        <w:rPr>
          <w:sz w:val="32"/>
          <w:szCs w:val="32"/>
          <w:rtl/>
        </w:rPr>
        <w:t>الموصل،</w:t>
      </w:r>
      <w:r>
        <w:rPr>
          <w:rFonts w:hint="cs"/>
          <w:sz w:val="32"/>
          <w:szCs w:val="32"/>
          <w:rtl/>
        </w:rPr>
        <w:t>رقم(96/25)</w:t>
      </w:r>
      <w:r w:rsidRPr="00B80A14">
        <w:rPr>
          <w:sz w:val="32"/>
          <w:szCs w:val="32"/>
          <w:rtl/>
        </w:rPr>
        <w:t>.</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18</w:t>
      </w:r>
      <w:r>
        <w:rPr>
          <w:sz w:val="32"/>
          <w:szCs w:val="32"/>
          <w:rtl/>
        </w:rPr>
        <w:t xml:space="preserve">_النور السافرعن </w:t>
      </w:r>
      <w:r>
        <w:rPr>
          <w:rFonts w:hint="cs"/>
          <w:sz w:val="32"/>
          <w:szCs w:val="32"/>
          <w:rtl/>
        </w:rPr>
        <w:t>أ</w:t>
      </w:r>
      <w:r w:rsidRPr="00B80A14">
        <w:rPr>
          <w:sz w:val="32"/>
          <w:szCs w:val="32"/>
          <w:rtl/>
        </w:rPr>
        <w:t>خبار القرن العاشر/لعبدالقادرالعيدروسي ،دار الكتب العلمية ،بيروت،1985م..</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19</w:t>
      </w:r>
      <w:r w:rsidRPr="00B80A14">
        <w:rPr>
          <w:sz w:val="32"/>
          <w:szCs w:val="32"/>
          <w:rtl/>
        </w:rPr>
        <w:t>__ نور الحديقة ونور الطريقة/للسيوطي، (مخطوطة بمكتبة الأسد الوطنية)، ضمن مجموع رقم (8725) .</w:t>
      </w:r>
    </w:p>
    <w:p w:rsidR="00C963BC" w:rsidRPr="00267A17" w:rsidRDefault="00C963BC" w:rsidP="00C963BC">
      <w:pPr>
        <w:pStyle w:val="FootnoteText"/>
        <w:jc w:val="center"/>
        <w:rPr>
          <w:b/>
          <w:bCs/>
          <w:rtl/>
        </w:rPr>
      </w:pPr>
      <w:r w:rsidRPr="00267A17">
        <w:rPr>
          <w:b/>
          <w:bCs/>
          <w:rtl/>
        </w:rPr>
        <w:t>(حرف الهاء)</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20</w:t>
      </w:r>
      <w:r w:rsidRPr="00B80A14">
        <w:rPr>
          <w:sz w:val="32"/>
          <w:szCs w:val="32"/>
          <w:rtl/>
        </w:rPr>
        <w:t>ـ هديةالعارفين أسماء المؤلفين و</w:t>
      </w:r>
      <w:r w:rsidRPr="00B80A14">
        <w:rPr>
          <w:rFonts w:hint="cs"/>
          <w:sz w:val="32"/>
          <w:szCs w:val="32"/>
          <w:rtl/>
        </w:rPr>
        <w:t>آ</w:t>
      </w:r>
      <w:r w:rsidRPr="00B80A14">
        <w:rPr>
          <w:sz w:val="32"/>
          <w:szCs w:val="32"/>
          <w:rtl/>
        </w:rPr>
        <w:t>ثار المصنفين/اسماعيل باشاالبغدادي،ت(1339)هـ</w:t>
      </w:r>
      <w:r w:rsidRPr="00B80A14">
        <w:rPr>
          <w:rFonts w:hint="cs"/>
          <w:sz w:val="32"/>
          <w:szCs w:val="32"/>
          <w:rtl/>
        </w:rPr>
        <w:t xml:space="preserve"> </w:t>
      </w:r>
      <w:r w:rsidRPr="00B80A14">
        <w:rPr>
          <w:sz w:val="32"/>
          <w:szCs w:val="32"/>
          <w:rtl/>
        </w:rPr>
        <w:t>،دارالفكر_بيروت ،1402 هـ.</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21</w:t>
      </w:r>
      <w:r w:rsidRPr="00B80A14">
        <w:rPr>
          <w:sz w:val="32"/>
          <w:szCs w:val="32"/>
          <w:rtl/>
        </w:rPr>
        <w:t>_ هدية العارفين أسماء المؤلفين و</w:t>
      </w:r>
      <w:r w:rsidRPr="00B80A14">
        <w:rPr>
          <w:rFonts w:hint="cs"/>
          <w:sz w:val="32"/>
          <w:szCs w:val="32"/>
          <w:rtl/>
        </w:rPr>
        <w:t>آ</w:t>
      </w:r>
      <w:r w:rsidRPr="00B80A14">
        <w:rPr>
          <w:sz w:val="32"/>
          <w:szCs w:val="32"/>
          <w:rtl/>
        </w:rPr>
        <w:t>ثار المصنفين//إسماعيل باشاالبغدادي،داراحياءالتراث</w:t>
      </w:r>
      <w:r w:rsidRPr="00B80A14">
        <w:rPr>
          <w:rFonts w:hint="cs"/>
          <w:sz w:val="32"/>
          <w:szCs w:val="32"/>
          <w:rtl/>
        </w:rPr>
        <w:t xml:space="preserve"> </w:t>
      </w:r>
      <w:r w:rsidRPr="00B80A14">
        <w:rPr>
          <w:sz w:val="32"/>
          <w:szCs w:val="32"/>
          <w:rtl/>
        </w:rPr>
        <w:t xml:space="preserve"> العربي،</w:t>
      </w:r>
      <w:r w:rsidRPr="00B80A14">
        <w:rPr>
          <w:rFonts w:hint="cs"/>
          <w:sz w:val="32"/>
          <w:szCs w:val="32"/>
          <w:rtl/>
        </w:rPr>
        <w:t xml:space="preserve"> </w:t>
      </w:r>
      <w:r w:rsidRPr="00B80A14">
        <w:rPr>
          <w:sz w:val="32"/>
          <w:szCs w:val="32"/>
          <w:rtl/>
        </w:rPr>
        <w:t>بيروت،مصورعن الطبعةالتركية.</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22</w:t>
      </w:r>
      <w:r w:rsidRPr="00B80A14">
        <w:rPr>
          <w:sz w:val="32"/>
          <w:szCs w:val="32"/>
          <w:rtl/>
        </w:rPr>
        <w:t>_ همع الهوامع شرح جمع الجوامع في علم العربية/جلال الدين عبد الرحمن السيوطي،</w:t>
      </w:r>
      <w:r w:rsidRPr="00B80A14">
        <w:rPr>
          <w:rFonts w:hint="cs"/>
          <w:sz w:val="32"/>
          <w:szCs w:val="32"/>
          <w:rtl/>
        </w:rPr>
        <w:t xml:space="preserve"> </w:t>
      </w:r>
      <w:r w:rsidRPr="00B80A14">
        <w:rPr>
          <w:sz w:val="32"/>
          <w:szCs w:val="32"/>
          <w:rtl/>
        </w:rPr>
        <w:t>مؤسسة الرسالة_بيروت،1413هـ،1992م.</w:t>
      </w:r>
    </w:p>
    <w:p w:rsidR="00C963BC" w:rsidRPr="00B80A14" w:rsidRDefault="00C963BC" w:rsidP="00C963BC">
      <w:pPr>
        <w:pStyle w:val="FootnoteText"/>
        <w:jc w:val="lowKashida"/>
        <w:rPr>
          <w:sz w:val="32"/>
          <w:szCs w:val="32"/>
          <w:rtl/>
        </w:rPr>
      </w:pPr>
    </w:p>
    <w:p w:rsidR="00C963BC" w:rsidRPr="00267A17" w:rsidRDefault="00C963BC" w:rsidP="00C963BC">
      <w:pPr>
        <w:pStyle w:val="FootnoteText"/>
        <w:jc w:val="center"/>
        <w:rPr>
          <w:b/>
          <w:bCs/>
          <w:rtl/>
        </w:rPr>
      </w:pPr>
      <w:r w:rsidRPr="00267A17">
        <w:rPr>
          <w:b/>
          <w:bCs/>
          <w:rtl/>
        </w:rPr>
        <w:t>(حرف الواو)</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23</w:t>
      </w:r>
      <w:r w:rsidRPr="00B80A14">
        <w:rPr>
          <w:sz w:val="32"/>
          <w:szCs w:val="32"/>
          <w:rtl/>
        </w:rPr>
        <w:t>_ الوافي بالوفيات/</w:t>
      </w:r>
      <w:r>
        <w:rPr>
          <w:rFonts w:hint="cs"/>
          <w:sz w:val="32"/>
          <w:szCs w:val="32"/>
          <w:rtl/>
        </w:rPr>
        <w:t xml:space="preserve"> </w:t>
      </w:r>
      <w:r w:rsidRPr="00B80A14">
        <w:rPr>
          <w:sz w:val="32"/>
          <w:szCs w:val="32"/>
          <w:rtl/>
        </w:rPr>
        <w:t>صلاح الدين خليل بن ايبك الصفدي،داراحياء التراث،بيروت.</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24</w:t>
      </w:r>
      <w:r w:rsidRPr="00B80A14">
        <w:rPr>
          <w:sz w:val="32"/>
          <w:szCs w:val="32"/>
          <w:rtl/>
        </w:rPr>
        <w:t>_ الوثائق السياسية والإدارية للعصر المملوكي/ محمد ماهر حمادة،مؤسسة الرسالة،</w:t>
      </w:r>
      <w:r w:rsidRPr="00B80A14">
        <w:rPr>
          <w:rFonts w:hint="cs"/>
          <w:sz w:val="32"/>
          <w:szCs w:val="32"/>
          <w:rtl/>
        </w:rPr>
        <w:t xml:space="preserve"> </w:t>
      </w:r>
      <w:r w:rsidRPr="00B80A14">
        <w:rPr>
          <w:sz w:val="32"/>
          <w:szCs w:val="32"/>
          <w:rtl/>
        </w:rPr>
        <w:t>بيروت،ط1، 1980م.</w:t>
      </w:r>
    </w:p>
    <w:p w:rsidR="00C963BC" w:rsidRPr="00B80A14" w:rsidRDefault="00C963BC" w:rsidP="00C963BC">
      <w:pPr>
        <w:pStyle w:val="FootnoteText"/>
        <w:jc w:val="lowKashida"/>
        <w:rPr>
          <w:sz w:val="32"/>
          <w:szCs w:val="32"/>
          <w:rtl/>
        </w:rPr>
      </w:pPr>
      <w:r w:rsidRPr="00B80A14">
        <w:rPr>
          <w:sz w:val="32"/>
          <w:szCs w:val="32"/>
          <w:rtl/>
        </w:rPr>
        <w:t>3</w:t>
      </w:r>
      <w:r w:rsidRPr="00B80A14">
        <w:rPr>
          <w:rFonts w:hint="cs"/>
          <w:sz w:val="32"/>
          <w:szCs w:val="32"/>
          <w:rtl/>
        </w:rPr>
        <w:t>25</w:t>
      </w:r>
      <w:r>
        <w:rPr>
          <w:sz w:val="32"/>
          <w:szCs w:val="32"/>
          <w:rtl/>
        </w:rPr>
        <w:t>_ وفيات ال</w:t>
      </w:r>
      <w:r>
        <w:rPr>
          <w:rFonts w:hint="cs"/>
          <w:sz w:val="32"/>
          <w:szCs w:val="32"/>
          <w:rtl/>
        </w:rPr>
        <w:t>أ</w:t>
      </w:r>
      <w:r w:rsidRPr="00B80A14">
        <w:rPr>
          <w:sz w:val="32"/>
          <w:szCs w:val="32"/>
          <w:rtl/>
        </w:rPr>
        <w:t xml:space="preserve">عيان وأنباء أبناء الزمان /ابن خلكان،تحقيق:محمد محي الدين </w:t>
      </w:r>
      <w:r w:rsidRPr="00B80A14">
        <w:rPr>
          <w:rFonts w:hint="cs"/>
          <w:sz w:val="32"/>
          <w:szCs w:val="32"/>
          <w:rtl/>
        </w:rPr>
        <w:t>ع</w:t>
      </w:r>
      <w:r w:rsidRPr="00B80A14">
        <w:rPr>
          <w:sz w:val="32"/>
          <w:szCs w:val="32"/>
          <w:rtl/>
        </w:rPr>
        <w:t>بدالحميد،</w:t>
      </w:r>
      <w:r w:rsidRPr="00B80A14">
        <w:rPr>
          <w:rFonts w:hint="cs"/>
          <w:sz w:val="32"/>
          <w:szCs w:val="32"/>
          <w:rtl/>
        </w:rPr>
        <w:t xml:space="preserve"> </w:t>
      </w:r>
      <w:r w:rsidRPr="00B80A14">
        <w:rPr>
          <w:sz w:val="32"/>
          <w:szCs w:val="32"/>
          <w:rtl/>
        </w:rPr>
        <w:t>مطبعة السعادة ،القاهرة،1367هـ_1948م.</w:t>
      </w:r>
    </w:p>
    <w:p w:rsidR="00C963BC" w:rsidRPr="00B80A14" w:rsidRDefault="00C963BC" w:rsidP="00C963BC">
      <w:pPr>
        <w:pStyle w:val="FootnoteText"/>
        <w:jc w:val="lowKashida"/>
        <w:rPr>
          <w:sz w:val="32"/>
          <w:szCs w:val="32"/>
          <w:rtl/>
        </w:rPr>
      </w:pPr>
    </w:p>
    <w:p w:rsidR="00C963BC" w:rsidRPr="00B80A14" w:rsidRDefault="00C963BC" w:rsidP="00C963BC">
      <w:pPr>
        <w:pStyle w:val="FootnoteText"/>
        <w:jc w:val="lowKashida"/>
        <w:rPr>
          <w:sz w:val="32"/>
          <w:szCs w:val="32"/>
          <w:rtl/>
        </w:rPr>
      </w:pPr>
    </w:p>
    <w:p w:rsidR="00C963BC" w:rsidRPr="00B80A14" w:rsidRDefault="00C963BC" w:rsidP="00C963BC">
      <w:pPr>
        <w:jc w:val="lowKashida"/>
        <w:rPr>
          <w:rFonts w:ascii="Traditional Arabic" w:hAnsi="Traditional Arabic" w:cs="Traditional Arabic"/>
          <w:sz w:val="32"/>
          <w:szCs w:val="32"/>
        </w:rPr>
      </w:pPr>
    </w:p>
    <w:p w:rsidR="00C963BC" w:rsidRPr="00B80A14" w:rsidRDefault="00C963BC" w:rsidP="00C963BC">
      <w:pPr>
        <w:jc w:val="lowKashida"/>
        <w:rPr>
          <w:rFonts w:ascii="Traditional Arabic" w:hAnsi="Traditional Arabic" w:cs="Traditional Arabic"/>
          <w:sz w:val="32"/>
          <w:szCs w:val="32"/>
          <w:lang w:bidi="ar-IQ"/>
        </w:rPr>
      </w:pPr>
    </w:p>
    <w:p w:rsidR="00C963BC" w:rsidRPr="00B80A14" w:rsidRDefault="00C963BC" w:rsidP="00C963BC">
      <w:pPr>
        <w:pStyle w:val="FootnoteText"/>
        <w:jc w:val="lowKashida"/>
        <w:rPr>
          <w:sz w:val="32"/>
          <w:szCs w:val="32"/>
          <w:rtl/>
        </w:rPr>
      </w:pPr>
    </w:p>
    <w:p w:rsidR="00C963BC" w:rsidRDefault="00C963BC" w:rsidP="00C963BC">
      <w:pPr>
        <w:bidi/>
        <w:jc w:val="center"/>
        <w:rPr>
          <w:rtl/>
        </w:rPr>
      </w:pPr>
    </w:p>
    <w:sectPr w:rsidR="00C963BC" w:rsidSect="009404D1">
      <w:footerReference w:type="default" r:id="rId7"/>
      <w:footnotePr>
        <w:numRestart w:val="eachPage"/>
      </w:footnotePr>
      <w:pgSz w:w="12240" w:h="15840"/>
      <w:pgMar w:top="709"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DD1" w:rsidRDefault="00E24DD1" w:rsidP="00C963BC">
      <w:r>
        <w:separator/>
      </w:r>
    </w:p>
  </w:endnote>
  <w:endnote w:type="continuationSeparator" w:id="1">
    <w:p w:rsidR="00E24DD1" w:rsidRDefault="00E24DD1" w:rsidP="00C963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E1002AFF" w:usb1="C000605B" w:usb2="00000029" w:usb3="00000000" w:csb0="000101FF" w:csb1="00000000"/>
  </w:font>
  <w:font w:name="Simplified Arabic">
    <w:panose1 w:val="02010000000000000000"/>
    <w:charset w:val="B2"/>
    <w:family w:val="auto"/>
    <w:pitch w:val="variable"/>
    <w:sig w:usb0="00002001" w:usb1="00000000" w:usb2="00000000" w:usb3="00000000" w:csb0="00000040" w:csb1="00000000"/>
  </w:font>
  <w:font w:name="Andalus">
    <w:panose1 w:val="02010000000000000000"/>
    <w:charset w:val="00"/>
    <w:family w:val="auto"/>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AngsanaUPC">
    <w:panose1 w:val="02020603050405020304"/>
    <w:charset w:val="00"/>
    <w:family w:val="roman"/>
    <w:pitch w:val="variable"/>
    <w:sig w:usb0="81000003" w:usb1="00000000" w:usb2="00000000" w:usb3="00000000" w:csb0="00010001" w:csb1="00000000"/>
  </w:font>
  <w:font w:name="QCF_P468">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440">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AGA Arabesque">
    <w:altName w:val="Times New Roman"/>
    <w:panose1 w:val="00000000000000000000"/>
    <w:charset w:val="00"/>
    <w:family w:val="roman"/>
    <w:notTrueType/>
    <w:pitch w:val="default"/>
    <w:sig w:usb0="00000000" w:usb1="00000000" w:usb2="00000000" w:usb3="00000000" w:csb0="00000000" w:csb1="00000000"/>
  </w:font>
  <w:font w:name="QCF_P526">
    <w:panose1 w:val="02000400000000000000"/>
    <w:charset w:val="00"/>
    <w:family w:val="auto"/>
    <w:pitch w:val="variable"/>
    <w:sig w:usb0="80002003" w:usb1="90000000" w:usb2="00000008" w:usb3="00000000" w:csb0="80000041" w:csb1="00000000"/>
  </w:font>
  <w:font w:name="QCF_P441">
    <w:panose1 w:val="02000400000000000000"/>
    <w:charset w:val="00"/>
    <w:family w:val="auto"/>
    <w:pitch w:val="variable"/>
    <w:sig w:usb0="80002003" w:usb1="90000000" w:usb2="00000008" w:usb3="00000000" w:csb0="80000041" w:csb1="00000000"/>
  </w:font>
  <w:font w:name="QCF_P264">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445">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448">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268">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535">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447">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451">
    <w:panose1 w:val="02000400000000000000"/>
    <w:charset w:val="00"/>
    <w:family w:val="auto"/>
    <w:pitch w:val="variable"/>
    <w:sig w:usb0="80002003" w:usb1="90000000" w:usb2="00000008" w:usb3="00000000" w:csb0="80000041" w:csb1="00000000"/>
  </w:font>
  <w:font w:name="QCF_P452">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456">
    <w:panose1 w:val="02000400000000000000"/>
    <w:charset w:val="00"/>
    <w:family w:val="auto"/>
    <w:pitch w:val="variable"/>
    <w:sig w:usb0="80002003" w:usb1="90000000" w:usb2="00000008" w:usb3="00000000" w:csb0="80000041" w:csb1="00000000"/>
  </w:font>
  <w:font w:name="QCF_P457">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002">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QCF_P306">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466">
    <w:panose1 w:val="02000400000000000000"/>
    <w:charset w:val="00"/>
    <w:family w:val="auto"/>
    <w:pitch w:val="variable"/>
    <w:sig w:usb0="80002003" w:usb1="90000000" w:usb2="00000008" w:usb3="00000000" w:csb0="80000041" w:csb1="00000000"/>
  </w:font>
  <w:font w:name="QCF_P467">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052">
    <w:panose1 w:val="02000400000000000000"/>
    <w:charset w:val="00"/>
    <w:family w:val="auto"/>
    <w:pitch w:val="variable"/>
    <w:sig w:usb0="80002003" w:usb1="90000000" w:usb2="00000008" w:usb3="00000000" w:csb0="80000041" w:csb1="00000000"/>
  </w:font>
  <w:font w:name="QCF_P470">
    <w:panose1 w:val="02000400000000000000"/>
    <w:charset w:val="00"/>
    <w:family w:val="auto"/>
    <w:pitch w:val="variable"/>
    <w:sig w:usb0="80002003" w:usb1="90000000" w:usb2="00000008" w:usb3="00000000" w:csb0="80000041" w:csb1="00000000"/>
  </w:font>
  <w:font w:name="QCF_P471">
    <w:panose1 w:val="02000400000000000000"/>
    <w:charset w:val="00"/>
    <w:family w:val="auto"/>
    <w:pitch w:val="variable"/>
    <w:sig w:usb0="80002003" w:usb1="90000000" w:usb2="00000008" w:usb3="00000000" w:csb0="80000041" w:csb1="00000000"/>
  </w:font>
  <w:font w:name="QCF_P472">
    <w:panose1 w:val="02000400000000000000"/>
    <w:charset w:val="00"/>
    <w:family w:val="auto"/>
    <w:pitch w:val="variable"/>
    <w:sig w:usb0="80002003" w:usb1="90000000" w:usb2="00000008" w:usb3="00000000" w:csb0="80000041" w:csb1="00000000"/>
  </w:font>
  <w:font w:name="QCF_P476">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477">
    <w:panose1 w:val="02000400000000000000"/>
    <w:charset w:val="00"/>
    <w:family w:val="auto"/>
    <w:pitch w:val="variable"/>
    <w:sig w:usb0="80002003" w:usb1="90000000" w:usb2="00000008" w:usb3="00000000" w:csb0="80000041" w:csb1="00000000"/>
  </w:font>
  <w:font w:name="QCF_P478">
    <w:panose1 w:val="02000400000000000000"/>
    <w:charset w:val="00"/>
    <w:family w:val="auto"/>
    <w:pitch w:val="variable"/>
    <w:sig w:usb0="80002003" w:usb1="90000000" w:usb2="00000008" w:usb3="00000000" w:csb0="80000041" w:csb1="00000000"/>
  </w:font>
  <w:font w:name="QCF_P131">
    <w:panose1 w:val="02000400000000000000"/>
    <w:charset w:val="00"/>
    <w:family w:val="auto"/>
    <w:pitch w:val="variable"/>
    <w:sig w:usb0="80002003" w:usb1="90000000" w:usb2="00000008" w:usb3="00000000" w:csb0="80000041" w:csb1="00000000"/>
  </w:font>
  <w:font w:name="QCF_P479">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488">
    <w:panose1 w:val="02000400000000000000"/>
    <w:charset w:val="00"/>
    <w:family w:val="auto"/>
    <w:pitch w:val="variable"/>
    <w:sig w:usb0="80002003" w:usb1="90000000" w:usb2="00000008" w:usb3="00000000" w:csb0="80000041" w:csb1="00000000"/>
  </w:font>
  <w:font w:name="QCF_P489">
    <w:panose1 w:val="02000400000000000000"/>
    <w:charset w:val="00"/>
    <w:family w:val="auto"/>
    <w:pitch w:val="variable"/>
    <w:sig w:usb0="80002003" w:usb1="90000000" w:usb2="00000008" w:usb3="00000000" w:csb0="80000041" w:csb1="00000000"/>
  </w:font>
  <w:font w:name="QCF_P490">
    <w:panose1 w:val="02000400000000000000"/>
    <w:charset w:val="00"/>
    <w:family w:val="auto"/>
    <w:pitch w:val="variable"/>
    <w:sig w:usb0="80002003" w:usb1="90000000" w:usb2="00000008" w:usb3="00000000" w:csb0="80000041" w:csb1="00000000"/>
  </w:font>
  <w:font w:name="QCF_P217">
    <w:panose1 w:val="02000400000000000000"/>
    <w:charset w:val="00"/>
    <w:family w:val="auto"/>
    <w:pitch w:val="variable"/>
    <w:sig w:usb0="80002003" w:usb1="90000000" w:usb2="00000008" w:usb3="00000000" w:csb0="80000041" w:csb1="00000000"/>
  </w:font>
  <w:font w:name="QCF_P491">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496">
    <w:panose1 w:val="02000400000000000000"/>
    <w:charset w:val="00"/>
    <w:family w:val="auto"/>
    <w:pitch w:val="variable"/>
    <w:sig w:usb0="80002003" w:usb1="90000000" w:usb2="00000008" w:usb3="00000000" w:csb0="80000041" w:csb1="00000000"/>
  </w:font>
  <w:font w:name="QCF_P497">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506">
    <w:panose1 w:val="02000400000000000000"/>
    <w:charset w:val="00"/>
    <w:family w:val="auto"/>
    <w:pitch w:val="variable"/>
    <w:sig w:usb0="80002003" w:usb1="90000000" w:usb2="00000008" w:usb3="00000000" w:csb0="80000041" w:csb1="00000000"/>
  </w:font>
  <w:font w:name="QCF_P507">
    <w:panose1 w:val="02000400000000000000"/>
    <w:charset w:val="00"/>
    <w:family w:val="auto"/>
    <w:pitch w:val="variable"/>
    <w:sig w:usb0="80002003" w:usb1="90000000" w:usb2="00000008" w:usb3="00000000" w:csb0="80000041" w:csb1="00000000"/>
  </w:font>
  <w:font w:name="QCF_P510">
    <w:panose1 w:val="02000400000000000000"/>
    <w:charset w:val="00"/>
    <w:family w:val="auto"/>
    <w:pitch w:val="variable"/>
    <w:sig w:usb0="80002003" w:usb1="90000000" w:usb2="00000008" w:usb3="00000000" w:csb0="80000041" w:csb1="00000000"/>
  </w:font>
  <w:font w:name="QCF_P512">
    <w:panose1 w:val="02000400000000000000"/>
    <w:charset w:val="00"/>
    <w:family w:val="auto"/>
    <w:pitch w:val="variable"/>
    <w:sig w:usb0="80002003" w:usb1="90000000" w:usb2="00000008" w:usb3="00000000" w:csb0="80000041" w:csb1="00000000"/>
  </w:font>
  <w:font w:name="QCF_P513">
    <w:panose1 w:val="02000400000000000000"/>
    <w:charset w:val="00"/>
    <w:family w:val="auto"/>
    <w:pitch w:val="variable"/>
    <w:sig w:usb0="80002003" w:usb1="90000000" w:usb2="00000008" w:usb3="00000000" w:csb0="80000041" w:csb1="00000000"/>
  </w:font>
  <w:font w:name="QCF_P514">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521">
    <w:panose1 w:val="02000400000000000000"/>
    <w:charset w:val="00"/>
    <w:family w:val="auto"/>
    <w:pitch w:val="variable"/>
    <w:sig w:usb0="80002003" w:usb1="90000000" w:usb2="00000008" w:usb3="00000000" w:csb0="80000041" w:csb1="00000000"/>
  </w:font>
  <w:font w:name="QCF_P522">
    <w:panose1 w:val="02000400000000000000"/>
    <w:charset w:val="00"/>
    <w:family w:val="auto"/>
    <w:pitch w:val="variable"/>
    <w:sig w:usb0="80002003" w:usb1="90000000" w:usb2="00000008" w:usb3="00000000" w:csb0="80000041" w:csb1="00000000"/>
  </w:font>
  <w:font w:name="QCF_P524">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528">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531">
    <w:panose1 w:val="02000400000000000000"/>
    <w:charset w:val="00"/>
    <w:family w:val="auto"/>
    <w:pitch w:val="variable"/>
    <w:sig w:usb0="80002003" w:usb1="90000000" w:usb2="00000008" w:usb3="00000000" w:csb0="80000041" w:csb1="00000000"/>
  </w:font>
  <w:font w:name="QCF_P460">
    <w:panose1 w:val="02000400000000000000"/>
    <w:charset w:val="00"/>
    <w:family w:val="auto"/>
    <w:pitch w:val="variable"/>
    <w:sig w:usb0="80002003" w:usb1="90000000" w:usb2="00000008" w:usb3="00000000" w:csb0="80000041" w:csb1="00000000"/>
  </w:font>
  <w:font w:name="QCF_P333">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533">
    <w:panose1 w:val="02000400000000000000"/>
    <w:charset w:val="00"/>
    <w:family w:val="auto"/>
    <w:pitch w:val="variable"/>
    <w:sig w:usb0="80002003" w:usb1="90000000" w:usb2="00000008" w:usb3="00000000" w:csb0="80000041" w:csb1="00000000"/>
  </w:font>
  <w:font w:name="QCF_P534">
    <w:panose1 w:val="02000400000000000000"/>
    <w:charset w:val="00"/>
    <w:family w:val="auto"/>
    <w:pitch w:val="variable"/>
    <w:sig w:usb0="80002003" w:usb1="90000000" w:usb2="00000008" w:usb3="00000000" w:csb0="80000041" w:csb1="00000000"/>
  </w:font>
  <w:font w:name="QCF_P536">
    <w:panose1 w:val="02000400000000000000"/>
    <w:charset w:val="00"/>
    <w:family w:val="auto"/>
    <w:pitch w:val="variable"/>
    <w:sig w:usb0="80002003" w:usb1="90000000" w:usb2="00000008" w:usb3="00000000" w:csb0="80000041" w:csb1="00000000"/>
  </w:font>
  <w:font w:name="QCF_P538">
    <w:panose1 w:val="02000400000000000000"/>
    <w:charset w:val="00"/>
    <w:family w:val="auto"/>
    <w:pitch w:val="variable"/>
    <w:sig w:usb0="80002003" w:usb1="90000000" w:usb2="00000008" w:usb3="00000000" w:csb0="80000041" w:csb1="00000000"/>
  </w:font>
  <w:font w:name="QCF_P539">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542">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544">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548">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553">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565">
    <w:panose1 w:val="02000400000000000000"/>
    <w:charset w:val="00"/>
    <w:family w:val="auto"/>
    <w:pitch w:val="variable"/>
    <w:sig w:usb0="80002003" w:usb1="90000000" w:usb2="00000008" w:usb3="00000000" w:csb0="80000041" w:csb1="00000000"/>
  </w:font>
  <w:font w:name="QCF_P566">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568">
    <w:panose1 w:val="02000400000000000000"/>
    <w:charset w:val="00"/>
    <w:family w:val="auto"/>
    <w:pitch w:val="variable"/>
    <w:sig w:usb0="80002003" w:usb1="90000000" w:usb2="00000008" w:usb3="00000000" w:csb0="80000041" w:csb1="00000000"/>
  </w:font>
  <w:font w:name="QCF_P569">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574">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QCF_P041">
    <w:panose1 w:val="02000400000000000000"/>
    <w:charset w:val="00"/>
    <w:family w:val="auto"/>
    <w:pitch w:val="variable"/>
    <w:sig w:usb0="80002003" w:usb1="90000000" w:usb2="00000008" w:usb3="00000000" w:csb0="80000041" w:csb1="00000000"/>
  </w:font>
  <w:font w:name="QCF_P498">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580">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QCF_P582">
    <w:panose1 w:val="02000400000000000000"/>
    <w:charset w:val="00"/>
    <w:family w:val="auto"/>
    <w:pitch w:val="variable"/>
    <w:sig w:usb0="80002003" w:usb1="90000000" w:usb2="00000008" w:usb3="00000000" w:csb0="80000041" w:csb1="00000000"/>
  </w:font>
  <w:font w:name="QCF_P583">
    <w:panose1 w:val="02000400000000000000"/>
    <w:charset w:val="00"/>
    <w:family w:val="auto"/>
    <w:pitch w:val="variable"/>
    <w:sig w:usb0="80002003" w:usb1="90000000" w:usb2="00000008" w:usb3="00000000" w:csb0="80000041" w:csb1="00000000"/>
  </w:font>
  <w:font w:name="QCF_P584">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590">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315">
    <w:panose1 w:val="02000400000000000000"/>
    <w:charset w:val="00"/>
    <w:family w:val="auto"/>
    <w:pitch w:val="variable"/>
    <w:sig w:usb0="80002003" w:usb1="90000000" w:usb2="00000008" w:usb3="00000000" w:csb0="80000041" w:csb1="00000000"/>
  </w:font>
  <w:font w:name="QCF_P310">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245">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381">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011">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295">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376">
    <w:panose1 w:val="02000400000000000000"/>
    <w:charset w:val="00"/>
    <w:family w:val="auto"/>
    <w:pitch w:val="variable"/>
    <w:sig w:usb0="80002003"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C3E" w:rsidRPr="009456E2" w:rsidRDefault="00534A5B" w:rsidP="009456E2">
    <w:pPr>
      <w:pStyle w:val="Footer"/>
      <w:bidi/>
      <w:jc w:val="center"/>
      <w:rPr>
        <w:rFonts w:cs="Simplified Arabic"/>
        <w:sz w:val="28"/>
        <w:szCs w:val="28"/>
      </w:rPr>
    </w:pPr>
    <w:r w:rsidRPr="009456E2">
      <w:rPr>
        <w:rFonts w:cs="Simplified Arabic"/>
        <w:sz w:val="28"/>
        <w:szCs w:val="28"/>
      </w:rPr>
      <w:fldChar w:fldCharType="begin"/>
    </w:r>
    <w:r w:rsidR="004476D2" w:rsidRPr="009456E2">
      <w:rPr>
        <w:rFonts w:cs="Simplified Arabic"/>
        <w:sz w:val="28"/>
        <w:szCs w:val="28"/>
      </w:rPr>
      <w:instrText xml:space="preserve"> PAGE   \* MERGEFORMAT </w:instrText>
    </w:r>
    <w:r w:rsidRPr="009456E2">
      <w:rPr>
        <w:rFonts w:cs="Simplified Arabic"/>
        <w:sz w:val="28"/>
        <w:szCs w:val="28"/>
      </w:rPr>
      <w:fldChar w:fldCharType="separate"/>
    </w:r>
    <w:r w:rsidR="00C45173">
      <w:rPr>
        <w:rFonts w:cs="Simplified Arabic"/>
        <w:noProof/>
        <w:sz w:val="28"/>
        <w:szCs w:val="28"/>
        <w:rtl/>
      </w:rPr>
      <w:t>173</w:t>
    </w:r>
    <w:r w:rsidRPr="009456E2">
      <w:rPr>
        <w:rFonts w:cs="Simplified Arabic"/>
        <w:sz w:val="28"/>
        <w:szCs w:val="28"/>
      </w:rPr>
      <w:fldChar w:fldCharType="end"/>
    </w:r>
  </w:p>
  <w:p w:rsidR="00324C3E" w:rsidRDefault="00E24D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DD1" w:rsidRDefault="00E24DD1" w:rsidP="00C963BC">
      <w:r>
        <w:separator/>
      </w:r>
    </w:p>
  </w:footnote>
  <w:footnote w:type="continuationSeparator" w:id="1">
    <w:p w:rsidR="00E24DD1" w:rsidRDefault="00E24DD1" w:rsidP="00C963BC">
      <w:r>
        <w:continuationSeparator/>
      </w:r>
    </w:p>
  </w:footnote>
  <w:footnote w:id="2">
    <w:p w:rsidR="00C963BC" w:rsidRPr="005214F1" w:rsidRDefault="00C963BC" w:rsidP="00C963BC">
      <w:pPr>
        <w:pStyle w:val="FootnoteText"/>
        <w:rPr>
          <w:rtl/>
        </w:rPr>
      </w:pPr>
      <w:r w:rsidRPr="005214F1">
        <w:rPr>
          <w:rStyle w:val="FootnoteReference"/>
          <w:sz w:val="32"/>
          <w:szCs w:val="32"/>
          <w:vertAlign w:val="subscript"/>
        </w:rPr>
        <w:footnoteRef/>
      </w:r>
      <w:r w:rsidRPr="005214F1">
        <w:rPr>
          <w:lang w:bidi="ar-IQ"/>
        </w:rPr>
        <w:t>)</w:t>
      </w:r>
      <w:r w:rsidRPr="005214F1">
        <w:rPr>
          <w:rtl/>
          <w:lang w:bidi="ar-IQ"/>
        </w:rPr>
        <w:t>)</w:t>
      </w:r>
      <w:r w:rsidRPr="005214F1">
        <w:rPr>
          <w:rFonts w:hint="cs"/>
          <w:rtl/>
          <w:lang w:bidi="ar-IQ"/>
        </w:rPr>
        <w:t xml:space="preserve"> هو:</w:t>
      </w:r>
      <w:r w:rsidRPr="005214F1">
        <w:rPr>
          <w:rStyle w:val="srch1"/>
          <w:b w:val="0"/>
          <w:bCs w:val="0"/>
          <w:color w:val="auto"/>
          <w:sz w:val="32"/>
          <w:szCs w:val="32"/>
          <w:rtl/>
        </w:rPr>
        <w:t>الوليد بن المغيرة</w:t>
      </w:r>
      <w:r w:rsidRPr="005214F1">
        <w:rPr>
          <w:rStyle w:val="srch1"/>
          <w:color w:val="auto"/>
          <w:sz w:val="32"/>
          <w:szCs w:val="32"/>
          <w:rtl/>
        </w:rPr>
        <w:t xml:space="preserve"> </w:t>
      </w:r>
      <w:r w:rsidRPr="005214F1">
        <w:rPr>
          <w:rtl/>
        </w:rPr>
        <w:t>بن عبد الله بن عمر بن مخزوم وكان الوليد يكنى أبا عبد شمس وهو العدل لأنه كان عدل قريش كلها لأن قريشا كانت تكسو البيت جميعها وكان الوليد يكسوها وحده</w:t>
      </w:r>
      <w:r w:rsidRPr="005214F1">
        <w:rPr>
          <w:rFonts w:hint="cs"/>
          <w:rtl/>
        </w:rPr>
        <w:t xml:space="preserve"> </w:t>
      </w:r>
      <w:r w:rsidRPr="005214F1">
        <w:rPr>
          <w:rStyle w:val="style11"/>
          <w:b w:val="0"/>
          <w:bCs w:val="0"/>
          <w:rtl/>
        </w:rPr>
        <w:t>ومات بعد الهجرة بعد ثلاثة أشهر وهو ابن خمس وتسعين سنة ودفن بالحجون</w:t>
      </w:r>
      <w:r w:rsidRPr="005214F1">
        <w:rPr>
          <w:rFonts w:hint="cs"/>
          <w:rtl/>
        </w:rPr>
        <w:t>.يُنظر:الكامل في التاريخ/أبو</w:t>
      </w:r>
      <w:r w:rsidRPr="005214F1">
        <w:rPr>
          <w:rtl/>
        </w:rPr>
        <w:t xml:space="preserve"> </w:t>
      </w:r>
      <w:r w:rsidRPr="005214F1">
        <w:rPr>
          <w:rFonts w:hint="cs"/>
          <w:rtl/>
        </w:rPr>
        <w:t>الحسن</w:t>
      </w:r>
      <w:r w:rsidRPr="005214F1">
        <w:rPr>
          <w:rtl/>
        </w:rPr>
        <w:t xml:space="preserve"> </w:t>
      </w:r>
      <w:r w:rsidRPr="005214F1">
        <w:rPr>
          <w:rFonts w:hint="cs"/>
          <w:rtl/>
        </w:rPr>
        <w:t>علي</w:t>
      </w:r>
      <w:r w:rsidRPr="005214F1">
        <w:rPr>
          <w:rtl/>
        </w:rPr>
        <w:t xml:space="preserve"> </w:t>
      </w:r>
      <w:r w:rsidRPr="005214F1">
        <w:rPr>
          <w:rFonts w:hint="cs"/>
          <w:rtl/>
        </w:rPr>
        <w:t>بن</w:t>
      </w:r>
      <w:r w:rsidRPr="005214F1">
        <w:rPr>
          <w:rtl/>
        </w:rPr>
        <w:t xml:space="preserve"> </w:t>
      </w:r>
      <w:r w:rsidRPr="005214F1">
        <w:rPr>
          <w:rFonts w:hint="cs"/>
          <w:rtl/>
        </w:rPr>
        <w:t>أبي</w:t>
      </w:r>
      <w:r w:rsidRPr="005214F1">
        <w:rPr>
          <w:rtl/>
        </w:rPr>
        <w:t xml:space="preserve"> </w:t>
      </w:r>
      <w:r w:rsidRPr="005214F1">
        <w:rPr>
          <w:rFonts w:hint="cs"/>
          <w:rtl/>
        </w:rPr>
        <w:t>الكرم</w:t>
      </w:r>
      <w:r w:rsidRPr="005214F1">
        <w:rPr>
          <w:rtl/>
        </w:rPr>
        <w:t xml:space="preserve"> </w:t>
      </w:r>
      <w:r w:rsidRPr="005214F1">
        <w:rPr>
          <w:rFonts w:hint="cs"/>
          <w:rtl/>
        </w:rPr>
        <w:t>محمد</w:t>
      </w:r>
      <w:r w:rsidRPr="005214F1">
        <w:rPr>
          <w:rtl/>
        </w:rPr>
        <w:t xml:space="preserve"> </w:t>
      </w:r>
      <w:r w:rsidRPr="005214F1">
        <w:rPr>
          <w:rFonts w:hint="cs"/>
          <w:rtl/>
        </w:rPr>
        <w:t>بن</w:t>
      </w:r>
      <w:r w:rsidRPr="005214F1">
        <w:rPr>
          <w:rtl/>
        </w:rPr>
        <w:t xml:space="preserve"> </w:t>
      </w:r>
      <w:r w:rsidRPr="005214F1">
        <w:rPr>
          <w:rFonts w:hint="cs"/>
          <w:rtl/>
        </w:rPr>
        <w:t>محمد</w:t>
      </w:r>
      <w:r w:rsidRPr="005214F1">
        <w:rPr>
          <w:rtl/>
        </w:rPr>
        <w:t xml:space="preserve"> </w:t>
      </w:r>
      <w:r w:rsidRPr="005214F1">
        <w:rPr>
          <w:rFonts w:hint="cs"/>
          <w:rtl/>
        </w:rPr>
        <w:t>بن</w:t>
      </w:r>
      <w:r w:rsidRPr="005214F1">
        <w:rPr>
          <w:rtl/>
        </w:rPr>
        <w:t xml:space="preserve"> </w:t>
      </w:r>
      <w:r w:rsidRPr="005214F1">
        <w:rPr>
          <w:rFonts w:hint="cs"/>
          <w:rtl/>
        </w:rPr>
        <w:t>عبد</w:t>
      </w:r>
      <w:r w:rsidRPr="005214F1">
        <w:rPr>
          <w:rtl/>
        </w:rPr>
        <w:t xml:space="preserve"> </w:t>
      </w:r>
      <w:r w:rsidRPr="005214F1">
        <w:rPr>
          <w:rFonts w:hint="cs"/>
          <w:rtl/>
        </w:rPr>
        <w:t>الكريم</w:t>
      </w:r>
      <w:r w:rsidRPr="005214F1">
        <w:rPr>
          <w:rtl/>
        </w:rPr>
        <w:t xml:space="preserve"> </w:t>
      </w:r>
      <w:r w:rsidRPr="005214F1">
        <w:rPr>
          <w:rFonts w:hint="cs"/>
          <w:rtl/>
        </w:rPr>
        <w:t>الشيباني،</w:t>
      </w:r>
      <w:r w:rsidRPr="005214F1">
        <w:rPr>
          <w:rtl/>
        </w:rPr>
        <w:t xml:space="preserve"> </w:t>
      </w:r>
      <w:r w:rsidRPr="005214F1">
        <w:rPr>
          <w:rFonts w:hint="cs"/>
          <w:rtl/>
        </w:rPr>
        <w:t>دار</w:t>
      </w:r>
      <w:r w:rsidRPr="005214F1">
        <w:rPr>
          <w:rtl/>
        </w:rPr>
        <w:t xml:space="preserve"> </w:t>
      </w:r>
      <w:r w:rsidRPr="005214F1">
        <w:rPr>
          <w:rFonts w:hint="cs"/>
          <w:rtl/>
        </w:rPr>
        <w:t>الكتب</w:t>
      </w:r>
      <w:r w:rsidRPr="005214F1">
        <w:rPr>
          <w:rtl/>
        </w:rPr>
        <w:t xml:space="preserve"> </w:t>
      </w:r>
      <w:r w:rsidRPr="005214F1">
        <w:rPr>
          <w:rFonts w:hint="cs"/>
          <w:rtl/>
        </w:rPr>
        <w:t>العلمية</w:t>
      </w:r>
      <w:r w:rsidRPr="005214F1">
        <w:rPr>
          <w:rtl/>
        </w:rPr>
        <w:t xml:space="preserve"> - </w:t>
      </w:r>
      <w:r w:rsidRPr="005214F1">
        <w:rPr>
          <w:rFonts w:hint="cs"/>
          <w:rtl/>
        </w:rPr>
        <w:t>بيروت</w:t>
      </w:r>
      <w:r w:rsidRPr="005214F1">
        <w:rPr>
          <w:rtl/>
        </w:rPr>
        <w:t xml:space="preserve"> - 1415</w:t>
      </w:r>
      <w:r w:rsidRPr="005214F1">
        <w:rPr>
          <w:rFonts w:hint="cs"/>
          <w:rtl/>
        </w:rPr>
        <w:t>هـ،</w:t>
      </w:r>
      <w:r w:rsidRPr="005214F1">
        <w:rPr>
          <w:rtl/>
        </w:rPr>
        <w:t xml:space="preserve"> </w:t>
      </w:r>
      <w:r w:rsidRPr="005214F1">
        <w:rPr>
          <w:rFonts w:hint="cs"/>
          <w:rtl/>
        </w:rPr>
        <w:t>الطبعة</w:t>
      </w:r>
      <w:r w:rsidRPr="005214F1">
        <w:rPr>
          <w:rtl/>
        </w:rPr>
        <w:t xml:space="preserve">: </w:t>
      </w:r>
      <w:r w:rsidRPr="005214F1">
        <w:rPr>
          <w:rFonts w:hint="cs"/>
          <w:rtl/>
        </w:rPr>
        <w:t>ط</w:t>
      </w:r>
      <w:r w:rsidRPr="005214F1">
        <w:rPr>
          <w:rtl/>
        </w:rPr>
        <w:t>2</w:t>
      </w:r>
      <w:r w:rsidRPr="005214F1">
        <w:rPr>
          <w:rFonts w:hint="cs"/>
          <w:rtl/>
        </w:rPr>
        <w:t>،</w:t>
      </w:r>
      <w:r w:rsidRPr="005214F1">
        <w:rPr>
          <w:rtl/>
        </w:rPr>
        <w:t xml:space="preserve"> </w:t>
      </w:r>
      <w:r w:rsidRPr="005214F1">
        <w:rPr>
          <w:rFonts w:hint="cs"/>
          <w:rtl/>
        </w:rPr>
        <w:t>تحقيق</w:t>
      </w:r>
      <w:r w:rsidRPr="005214F1">
        <w:rPr>
          <w:rtl/>
        </w:rPr>
        <w:t xml:space="preserve">: </w:t>
      </w:r>
      <w:r w:rsidRPr="005214F1">
        <w:rPr>
          <w:rFonts w:hint="cs"/>
          <w:rtl/>
        </w:rPr>
        <w:t>عبد</w:t>
      </w:r>
      <w:r w:rsidRPr="005214F1">
        <w:rPr>
          <w:rtl/>
        </w:rPr>
        <w:t xml:space="preserve"> </w:t>
      </w:r>
      <w:r w:rsidRPr="005214F1">
        <w:rPr>
          <w:rFonts w:hint="cs"/>
          <w:rtl/>
        </w:rPr>
        <w:t>الله</w:t>
      </w:r>
      <w:r w:rsidRPr="005214F1">
        <w:rPr>
          <w:rtl/>
        </w:rPr>
        <w:t xml:space="preserve"> </w:t>
      </w:r>
      <w:r w:rsidRPr="005214F1">
        <w:rPr>
          <w:rFonts w:hint="cs"/>
          <w:rtl/>
        </w:rPr>
        <w:t>القاضي: 1/592، ونزهة الألباب في الألقاب/احمد</w:t>
      </w:r>
      <w:r w:rsidRPr="005214F1">
        <w:rPr>
          <w:rtl/>
        </w:rPr>
        <w:t xml:space="preserve"> </w:t>
      </w:r>
      <w:r w:rsidRPr="005214F1">
        <w:rPr>
          <w:rFonts w:hint="cs"/>
          <w:rtl/>
        </w:rPr>
        <w:t>بن</w:t>
      </w:r>
      <w:r w:rsidRPr="005214F1">
        <w:rPr>
          <w:rtl/>
        </w:rPr>
        <w:t xml:space="preserve"> </w:t>
      </w:r>
      <w:r w:rsidRPr="005214F1">
        <w:rPr>
          <w:rFonts w:hint="cs"/>
          <w:rtl/>
        </w:rPr>
        <w:t>علي</w:t>
      </w:r>
      <w:r w:rsidRPr="005214F1">
        <w:rPr>
          <w:rtl/>
        </w:rPr>
        <w:t xml:space="preserve"> </w:t>
      </w:r>
      <w:r w:rsidRPr="005214F1">
        <w:rPr>
          <w:rFonts w:hint="cs"/>
          <w:rtl/>
        </w:rPr>
        <w:t>بن</w:t>
      </w:r>
      <w:r w:rsidRPr="005214F1">
        <w:rPr>
          <w:rtl/>
        </w:rPr>
        <w:t xml:space="preserve"> </w:t>
      </w:r>
      <w:r w:rsidRPr="005214F1">
        <w:rPr>
          <w:rFonts w:hint="cs"/>
          <w:rtl/>
        </w:rPr>
        <w:t>محمد</w:t>
      </w:r>
      <w:r w:rsidRPr="005214F1">
        <w:rPr>
          <w:rtl/>
        </w:rPr>
        <w:t xml:space="preserve"> </w:t>
      </w:r>
      <w:r w:rsidRPr="005214F1">
        <w:rPr>
          <w:rFonts w:hint="cs"/>
          <w:rtl/>
        </w:rPr>
        <w:t>المشهور</w:t>
      </w:r>
      <w:r w:rsidRPr="005214F1">
        <w:rPr>
          <w:rtl/>
        </w:rPr>
        <w:t xml:space="preserve"> </w:t>
      </w:r>
      <w:r w:rsidRPr="005214F1">
        <w:rPr>
          <w:rFonts w:hint="cs"/>
          <w:rtl/>
        </w:rPr>
        <w:t>بابن</w:t>
      </w:r>
      <w:r w:rsidRPr="005214F1">
        <w:rPr>
          <w:rtl/>
        </w:rPr>
        <w:t xml:space="preserve"> </w:t>
      </w:r>
      <w:r w:rsidRPr="005214F1">
        <w:rPr>
          <w:rFonts w:hint="cs"/>
          <w:rtl/>
        </w:rPr>
        <w:t>حجر</w:t>
      </w:r>
      <w:r w:rsidRPr="005214F1">
        <w:rPr>
          <w:rtl/>
        </w:rPr>
        <w:t xml:space="preserve"> </w:t>
      </w:r>
      <w:r w:rsidRPr="005214F1">
        <w:rPr>
          <w:rFonts w:hint="cs"/>
          <w:rtl/>
        </w:rPr>
        <w:t>العسقلاني،مكتبة</w:t>
      </w:r>
      <w:r w:rsidRPr="005214F1">
        <w:rPr>
          <w:rtl/>
        </w:rPr>
        <w:t xml:space="preserve"> </w:t>
      </w:r>
      <w:r w:rsidRPr="005214F1">
        <w:rPr>
          <w:rFonts w:hint="cs"/>
          <w:rtl/>
        </w:rPr>
        <w:t>الرشد</w:t>
      </w:r>
      <w:r w:rsidRPr="005214F1">
        <w:rPr>
          <w:rtl/>
        </w:rPr>
        <w:t xml:space="preserve"> - </w:t>
      </w:r>
      <w:r w:rsidRPr="005214F1">
        <w:rPr>
          <w:rFonts w:hint="cs"/>
          <w:rtl/>
        </w:rPr>
        <w:t>الرياض</w:t>
      </w:r>
      <w:r w:rsidRPr="005214F1">
        <w:rPr>
          <w:rtl/>
        </w:rPr>
        <w:t xml:space="preserve"> - 1409</w:t>
      </w:r>
      <w:r w:rsidRPr="005214F1">
        <w:rPr>
          <w:rFonts w:hint="cs"/>
          <w:rtl/>
        </w:rPr>
        <w:t>هـ</w:t>
      </w:r>
      <w:r w:rsidRPr="005214F1">
        <w:rPr>
          <w:rtl/>
        </w:rPr>
        <w:t>-1989</w:t>
      </w:r>
      <w:r w:rsidRPr="005214F1">
        <w:rPr>
          <w:rFonts w:hint="cs"/>
          <w:rtl/>
        </w:rPr>
        <w:t>م،ط1،</w:t>
      </w:r>
      <w:r w:rsidRPr="005214F1">
        <w:rPr>
          <w:rtl/>
        </w:rPr>
        <w:t xml:space="preserve"> </w:t>
      </w:r>
      <w:r w:rsidRPr="005214F1">
        <w:rPr>
          <w:rFonts w:hint="cs"/>
          <w:rtl/>
        </w:rPr>
        <w:t>تحقيق</w:t>
      </w:r>
      <w:r w:rsidRPr="005214F1">
        <w:rPr>
          <w:rtl/>
        </w:rPr>
        <w:t xml:space="preserve">: </w:t>
      </w:r>
      <w:r w:rsidRPr="005214F1">
        <w:rPr>
          <w:rFonts w:hint="cs"/>
          <w:rtl/>
        </w:rPr>
        <w:t>عبد</w:t>
      </w:r>
      <w:r w:rsidRPr="005214F1">
        <w:rPr>
          <w:rtl/>
        </w:rPr>
        <w:t xml:space="preserve"> </w:t>
      </w:r>
      <w:r w:rsidRPr="005214F1">
        <w:rPr>
          <w:rFonts w:hint="cs"/>
          <w:rtl/>
        </w:rPr>
        <w:t>العزيز</w:t>
      </w:r>
      <w:r w:rsidRPr="005214F1">
        <w:rPr>
          <w:rtl/>
        </w:rPr>
        <w:t xml:space="preserve"> </w:t>
      </w:r>
      <w:r w:rsidRPr="005214F1">
        <w:rPr>
          <w:rFonts w:hint="cs"/>
          <w:rtl/>
        </w:rPr>
        <w:t>محمد</w:t>
      </w:r>
      <w:r w:rsidRPr="005214F1">
        <w:rPr>
          <w:rtl/>
        </w:rPr>
        <w:t xml:space="preserve"> </w:t>
      </w:r>
      <w:r w:rsidRPr="005214F1">
        <w:rPr>
          <w:rFonts w:hint="cs"/>
          <w:rtl/>
        </w:rPr>
        <w:t>بن</w:t>
      </w:r>
      <w:r w:rsidRPr="005214F1">
        <w:rPr>
          <w:rtl/>
        </w:rPr>
        <w:t xml:space="preserve"> </w:t>
      </w:r>
      <w:r w:rsidRPr="005214F1">
        <w:rPr>
          <w:rFonts w:hint="cs"/>
          <w:rtl/>
        </w:rPr>
        <w:t>صالح</w:t>
      </w:r>
      <w:r w:rsidRPr="005214F1">
        <w:rPr>
          <w:rtl/>
        </w:rPr>
        <w:t xml:space="preserve"> </w:t>
      </w:r>
      <w:r w:rsidRPr="005214F1">
        <w:rPr>
          <w:rFonts w:hint="cs"/>
          <w:rtl/>
        </w:rPr>
        <w:t>السديري:2/229.</w:t>
      </w:r>
    </w:p>
  </w:footnote>
  <w:footnote w:id="3">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 xml:space="preserve"> </w:t>
      </w:r>
      <w:r w:rsidRPr="005214F1">
        <w:rPr>
          <w:rtl/>
        </w:rPr>
        <w:t>ي</w:t>
      </w:r>
      <w:r w:rsidRPr="005214F1">
        <w:rPr>
          <w:rFonts w:hint="cs"/>
          <w:rtl/>
        </w:rPr>
        <w:t>ُ</w:t>
      </w:r>
      <w:r w:rsidRPr="005214F1">
        <w:rPr>
          <w:rtl/>
        </w:rPr>
        <w:t>نظر:الصواعق المرسلةعلى الجهمية والمعطلة/أبو عبد الله شمس الدين محمد بن أبي بكر بن أيوب بن سعد الزرعي الدمشقي،دار العاصمة - الرياض - 1418 - 1998، ط3، تحقيق: د. علي بن محمد الدخيل الله/  :1/240،وحدائق الأنوار ومطالع الأسرار في سيرة النبي الم</w:t>
      </w:r>
      <w:r w:rsidRPr="005214F1">
        <w:rPr>
          <w:rFonts w:hint="cs"/>
          <w:rtl/>
        </w:rPr>
        <w:t>ُ</w:t>
      </w:r>
      <w:r w:rsidRPr="005214F1">
        <w:rPr>
          <w:rtl/>
        </w:rPr>
        <w:t>ختار/ محمد بن عمر بحرق الحضرمي الشافعي، دار الحاوي - بيروت - 1998م،ط1، تحقيق: محمد غسان نصوح عزقول:1/168،وقواعد التحديث</w:t>
      </w:r>
      <w:r w:rsidRPr="005214F1">
        <w:rPr>
          <w:rFonts w:hint="cs"/>
          <w:rtl/>
        </w:rPr>
        <w:t xml:space="preserve"> </w:t>
      </w:r>
      <w:r w:rsidRPr="005214F1">
        <w:rPr>
          <w:rtl/>
        </w:rPr>
        <w:t>من فنون مصطلح الحديث</w:t>
      </w:r>
      <w:r w:rsidRPr="005214F1">
        <w:rPr>
          <w:rFonts w:hint="cs"/>
          <w:rtl/>
        </w:rPr>
        <w:t>/</w:t>
      </w:r>
      <w:r w:rsidRPr="005214F1">
        <w:rPr>
          <w:rtl/>
        </w:rPr>
        <w:t xml:space="preserve"> محمد جمال الدين القاسمي</w:t>
      </w:r>
      <w:r w:rsidRPr="005214F1">
        <w:rPr>
          <w:rFonts w:hint="cs"/>
          <w:rtl/>
        </w:rPr>
        <w:t>،</w:t>
      </w:r>
      <w:r w:rsidRPr="005214F1">
        <w:rPr>
          <w:rtl/>
        </w:rPr>
        <w:t xml:space="preserve"> دار الكتب العلمية - بيروت - 1399هـ - 1979م،ط1: 1/166. </w:t>
      </w:r>
    </w:p>
  </w:footnote>
  <w:footnote w:id="4">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 xml:space="preserve"> يُنظر:سُنن الدارمي/</w:t>
      </w:r>
      <w:r w:rsidRPr="005214F1">
        <w:rPr>
          <w:rtl/>
        </w:rPr>
        <w:t xml:space="preserve"> </w:t>
      </w:r>
      <w:r w:rsidRPr="005214F1">
        <w:rPr>
          <w:rFonts w:hint="cs"/>
          <w:rtl/>
        </w:rPr>
        <w:t>عبدالله</w:t>
      </w:r>
      <w:r w:rsidRPr="005214F1">
        <w:rPr>
          <w:rtl/>
        </w:rPr>
        <w:t xml:space="preserve"> </w:t>
      </w:r>
      <w:r w:rsidRPr="005214F1">
        <w:rPr>
          <w:rFonts w:hint="cs"/>
          <w:rtl/>
        </w:rPr>
        <w:t>بن</w:t>
      </w:r>
      <w:r w:rsidRPr="005214F1">
        <w:rPr>
          <w:rtl/>
        </w:rPr>
        <w:t xml:space="preserve"> </w:t>
      </w:r>
      <w:r w:rsidRPr="005214F1">
        <w:rPr>
          <w:rFonts w:hint="cs"/>
          <w:rtl/>
        </w:rPr>
        <w:t>عبدالرحمن</w:t>
      </w:r>
      <w:r w:rsidRPr="005214F1">
        <w:rPr>
          <w:rtl/>
        </w:rPr>
        <w:t xml:space="preserve"> </w:t>
      </w:r>
      <w:r w:rsidRPr="005214F1">
        <w:rPr>
          <w:rFonts w:hint="cs"/>
          <w:rtl/>
        </w:rPr>
        <w:t>أبو</w:t>
      </w:r>
      <w:r w:rsidRPr="005214F1">
        <w:rPr>
          <w:rtl/>
        </w:rPr>
        <w:t xml:space="preserve"> </w:t>
      </w:r>
      <w:r w:rsidRPr="005214F1">
        <w:rPr>
          <w:rFonts w:hint="cs"/>
          <w:rtl/>
        </w:rPr>
        <w:t>محمد</w:t>
      </w:r>
      <w:r w:rsidRPr="005214F1">
        <w:rPr>
          <w:rtl/>
        </w:rPr>
        <w:t xml:space="preserve"> </w:t>
      </w:r>
      <w:r w:rsidRPr="005214F1">
        <w:rPr>
          <w:rFonts w:hint="cs"/>
          <w:rtl/>
        </w:rPr>
        <w:t>الدارمي،دار</w:t>
      </w:r>
      <w:r w:rsidRPr="005214F1">
        <w:rPr>
          <w:rtl/>
        </w:rPr>
        <w:t xml:space="preserve"> </w:t>
      </w:r>
      <w:r w:rsidRPr="005214F1">
        <w:rPr>
          <w:rFonts w:hint="cs"/>
          <w:rtl/>
        </w:rPr>
        <w:t>الكتاب</w:t>
      </w:r>
      <w:r w:rsidRPr="005214F1">
        <w:rPr>
          <w:rtl/>
        </w:rPr>
        <w:t xml:space="preserve"> </w:t>
      </w:r>
      <w:r w:rsidRPr="005214F1">
        <w:rPr>
          <w:rFonts w:hint="cs"/>
          <w:rtl/>
        </w:rPr>
        <w:t>العربي</w:t>
      </w:r>
      <w:r w:rsidRPr="005214F1">
        <w:rPr>
          <w:rtl/>
        </w:rPr>
        <w:t xml:space="preserve"> - </w:t>
      </w:r>
      <w:r w:rsidRPr="005214F1">
        <w:rPr>
          <w:rFonts w:hint="cs"/>
          <w:rtl/>
        </w:rPr>
        <w:t>بيروت</w:t>
      </w:r>
      <w:r w:rsidRPr="005214F1">
        <w:rPr>
          <w:rtl/>
        </w:rPr>
        <w:t xml:space="preserve"> - 1407</w:t>
      </w:r>
      <w:r w:rsidRPr="005214F1">
        <w:rPr>
          <w:rFonts w:hint="cs"/>
          <w:rtl/>
        </w:rPr>
        <w:t>،</w:t>
      </w:r>
      <w:r w:rsidRPr="005214F1">
        <w:rPr>
          <w:rtl/>
        </w:rPr>
        <w:t xml:space="preserve"> </w:t>
      </w:r>
      <w:r w:rsidRPr="005214F1">
        <w:rPr>
          <w:rFonts w:hint="cs"/>
          <w:rtl/>
        </w:rPr>
        <w:t>ط1،</w:t>
      </w:r>
      <w:r w:rsidRPr="005214F1">
        <w:rPr>
          <w:rtl/>
        </w:rPr>
        <w:t xml:space="preserve"> </w:t>
      </w:r>
      <w:r w:rsidRPr="005214F1">
        <w:rPr>
          <w:rFonts w:hint="cs"/>
          <w:rtl/>
        </w:rPr>
        <w:t>تحقيق</w:t>
      </w:r>
      <w:r w:rsidRPr="005214F1">
        <w:rPr>
          <w:rtl/>
        </w:rPr>
        <w:t xml:space="preserve">: </w:t>
      </w:r>
      <w:r w:rsidRPr="005214F1">
        <w:rPr>
          <w:rFonts w:hint="cs"/>
          <w:rtl/>
        </w:rPr>
        <w:t>فواز</w:t>
      </w:r>
      <w:r w:rsidRPr="005214F1">
        <w:rPr>
          <w:rtl/>
        </w:rPr>
        <w:t xml:space="preserve"> </w:t>
      </w:r>
      <w:r w:rsidRPr="005214F1">
        <w:rPr>
          <w:rFonts w:hint="cs"/>
          <w:rtl/>
        </w:rPr>
        <w:t>أحمد</w:t>
      </w:r>
      <w:r w:rsidRPr="005214F1">
        <w:rPr>
          <w:rtl/>
        </w:rPr>
        <w:t xml:space="preserve"> </w:t>
      </w:r>
      <w:r w:rsidRPr="005214F1">
        <w:rPr>
          <w:rFonts w:hint="cs"/>
          <w:rtl/>
        </w:rPr>
        <w:t>زمرلي</w:t>
      </w:r>
      <w:r w:rsidRPr="005214F1">
        <w:rPr>
          <w:rtl/>
        </w:rPr>
        <w:t xml:space="preserve"> , </w:t>
      </w:r>
      <w:r w:rsidRPr="005214F1">
        <w:rPr>
          <w:rFonts w:hint="cs"/>
          <w:rtl/>
        </w:rPr>
        <w:t>وخالد</w:t>
      </w:r>
      <w:r w:rsidRPr="005214F1">
        <w:rPr>
          <w:rtl/>
        </w:rPr>
        <w:t xml:space="preserve"> </w:t>
      </w:r>
      <w:r w:rsidRPr="005214F1">
        <w:rPr>
          <w:rFonts w:hint="cs"/>
          <w:rtl/>
        </w:rPr>
        <w:t>السبع</w:t>
      </w:r>
      <w:r w:rsidRPr="005214F1">
        <w:rPr>
          <w:rtl/>
        </w:rPr>
        <w:t xml:space="preserve"> </w:t>
      </w:r>
      <w:r w:rsidRPr="005214F1">
        <w:rPr>
          <w:rFonts w:hint="cs"/>
          <w:rtl/>
        </w:rPr>
        <w:t>العلمي:2/527 ،و المُستطرف</w:t>
      </w:r>
      <w:r w:rsidRPr="005214F1">
        <w:rPr>
          <w:rtl/>
        </w:rPr>
        <w:t xml:space="preserve"> </w:t>
      </w:r>
      <w:r w:rsidRPr="005214F1">
        <w:rPr>
          <w:rFonts w:hint="cs"/>
          <w:rtl/>
        </w:rPr>
        <w:t>في</w:t>
      </w:r>
      <w:r w:rsidRPr="005214F1">
        <w:rPr>
          <w:rtl/>
        </w:rPr>
        <w:t xml:space="preserve"> </w:t>
      </w:r>
      <w:r w:rsidRPr="005214F1">
        <w:rPr>
          <w:rFonts w:hint="cs"/>
          <w:rtl/>
        </w:rPr>
        <w:t>كل</w:t>
      </w:r>
      <w:r w:rsidRPr="005214F1">
        <w:rPr>
          <w:rtl/>
        </w:rPr>
        <w:t xml:space="preserve"> </w:t>
      </w:r>
      <w:r w:rsidRPr="005214F1">
        <w:rPr>
          <w:rFonts w:hint="cs"/>
          <w:rtl/>
        </w:rPr>
        <w:t>فنٍ</w:t>
      </w:r>
      <w:r w:rsidRPr="005214F1">
        <w:rPr>
          <w:rtl/>
        </w:rPr>
        <w:t xml:space="preserve"> </w:t>
      </w:r>
      <w:r w:rsidRPr="005214F1">
        <w:rPr>
          <w:rFonts w:hint="cs"/>
          <w:rtl/>
        </w:rPr>
        <w:t>مُستظرف</w:t>
      </w:r>
      <w:r w:rsidRPr="005214F1">
        <w:rPr>
          <w:rtl/>
        </w:rPr>
        <w:t xml:space="preserve"> </w:t>
      </w:r>
      <w:r w:rsidRPr="005214F1">
        <w:rPr>
          <w:rFonts w:hint="cs"/>
          <w:rtl/>
        </w:rPr>
        <w:t>/شهاب</w:t>
      </w:r>
      <w:r w:rsidRPr="005214F1">
        <w:rPr>
          <w:rtl/>
        </w:rPr>
        <w:t xml:space="preserve"> </w:t>
      </w:r>
      <w:r w:rsidRPr="005214F1">
        <w:rPr>
          <w:rFonts w:hint="cs"/>
          <w:rtl/>
        </w:rPr>
        <w:t>الدين</w:t>
      </w:r>
      <w:r w:rsidRPr="005214F1">
        <w:rPr>
          <w:rtl/>
        </w:rPr>
        <w:t xml:space="preserve"> </w:t>
      </w:r>
      <w:r w:rsidRPr="005214F1">
        <w:rPr>
          <w:rFonts w:hint="cs"/>
          <w:rtl/>
        </w:rPr>
        <w:t>محمد</w:t>
      </w:r>
      <w:r w:rsidRPr="005214F1">
        <w:rPr>
          <w:rtl/>
        </w:rPr>
        <w:t xml:space="preserve"> </w:t>
      </w:r>
      <w:r w:rsidRPr="005214F1">
        <w:rPr>
          <w:rFonts w:hint="cs"/>
          <w:rtl/>
        </w:rPr>
        <w:t>بن</w:t>
      </w:r>
      <w:r w:rsidRPr="005214F1">
        <w:rPr>
          <w:rtl/>
        </w:rPr>
        <w:t xml:space="preserve"> </w:t>
      </w:r>
      <w:r w:rsidRPr="005214F1">
        <w:rPr>
          <w:rFonts w:hint="cs"/>
          <w:rtl/>
        </w:rPr>
        <w:t>أحمد</w:t>
      </w:r>
      <w:r w:rsidRPr="005214F1">
        <w:rPr>
          <w:rtl/>
        </w:rPr>
        <w:t xml:space="preserve"> </w:t>
      </w:r>
      <w:r w:rsidRPr="005214F1">
        <w:rPr>
          <w:rFonts w:hint="cs"/>
          <w:rtl/>
        </w:rPr>
        <w:t>أبي</w:t>
      </w:r>
      <w:r w:rsidRPr="005214F1">
        <w:rPr>
          <w:rtl/>
        </w:rPr>
        <w:t xml:space="preserve"> </w:t>
      </w:r>
      <w:r w:rsidRPr="005214F1">
        <w:rPr>
          <w:rFonts w:hint="cs"/>
          <w:rtl/>
        </w:rPr>
        <w:t>الفتح</w:t>
      </w:r>
      <w:r w:rsidRPr="005214F1">
        <w:rPr>
          <w:rtl/>
        </w:rPr>
        <w:t xml:space="preserve"> </w:t>
      </w:r>
      <w:r w:rsidRPr="005214F1">
        <w:rPr>
          <w:rFonts w:hint="cs"/>
          <w:rtl/>
        </w:rPr>
        <w:t>الأبشيهي،</w:t>
      </w:r>
      <w:r w:rsidRPr="005214F1">
        <w:rPr>
          <w:rtl/>
        </w:rPr>
        <w:t xml:space="preserve"> </w:t>
      </w:r>
      <w:r w:rsidRPr="005214F1">
        <w:rPr>
          <w:rFonts w:hint="cs"/>
          <w:rtl/>
        </w:rPr>
        <w:t>دار</w:t>
      </w:r>
      <w:r w:rsidRPr="005214F1">
        <w:rPr>
          <w:rtl/>
        </w:rPr>
        <w:t xml:space="preserve"> </w:t>
      </w:r>
      <w:r w:rsidRPr="005214F1">
        <w:rPr>
          <w:rFonts w:hint="cs"/>
          <w:rtl/>
        </w:rPr>
        <w:t>الكتب</w:t>
      </w:r>
      <w:r w:rsidRPr="005214F1">
        <w:rPr>
          <w:rtl/>
        </w:rPr>
        <w:t xml:space="preserve"> </w:t>
      </w:r>
      <w:r w:rsidRPr="005214F1">
        <w:rPr>
          <w:rFonts w:hint="cs"/>
          <w:rtl/>
        </w:rPr>
        <w:t>العلمية</w:t>
      </w:r>
      <w:r w:rsidRPr="005214F1">
        <w:rPr>
          <w:rtl/>
        </w:rPr>
        <w:t xml:space="preserve"> - </w:t>
      </w:r>
      <w:r w:rsidRPr="005214F1">
        <w:rPr>
          <w:rFonts w:hint="cs"/>
          <w:rtl/>
        </w:rPr>
        <w:t>بيروت</w:t>
      </w:r>
      <w:r w:rsidRPr="005214F1">
        <w:rPr>
          <w:rtl/>
        </w:rPr>
        <w:t xml:space="preserve"> - 1406</w:t>
      </w:r>
      <w:r w:rsidRPr="005214F1">
        <w:rPr>
          <w:rFonts w:hint="cs"/>
          <w:rtl/>
        </w:rPr>
        <w:t>هـ</w:t>
      </w:r>
      <w:r w:rsidRPr="005214F1">
        <w:rPr>
          <w:rtl/>
        </w:rPr>
        <w:t xml:space="preserve"> 1986</w:t>
      </w:r>
      <w:r w:rsidRPr="005214F1">
        <w:rPr>
          <w:rFonts w:hint="cs"/>
          <w:rtl/>
        </w:rPr>
        <w:t>م،</w:t>
      </w:r>
      <w:r w:rsidRPr="005214F1">
        <w:rPr>
          <w:rtl/>
        </w:rPr>
        <w:t xml:space="preserve"> </w:t>
      </w:r>
      <w:r w:rsidRPr="005214F1">
        <w:rPr>
          <w:rFonts w:hint="cs"/>
          <w:rtl/>
        </w:rPr>
        <w:t>ط2</w:t>
      </w:r>
      <w:r w:rsidRPr="005214F1">
        <w:rPr>
          <w:rtl/>
        </w:rPr>
        <w:t xml:space="preserve"> </w:t>
      </w:r>
      <w:r w:rsidRPr="005214F1">
        <w:rPr>
          <w:rFonts w:hint="cs"/>
          <w:rtl/>
        </w:rPr>
        <w:t>،</w:t>
      </w:r>
      <w:r w:rsidRPr="005214F1">
        <w:rPr>
          <w:rtl/>
        </w:rPr>
        <w:t xml:space="preserve"> </w:t>
      </w:r>
      <w:r w:rsidRPr="005214F1">
        <w:rPr>
          <w:rFonts w:hint="cs"/>
          <w:rtl/>
        </w:rPr>
        <w:t>تحقيق</w:t>
      </w:r>
      <w:r w:rsidRPr="005214F1">
        <w:rPr>
          <w:rtl/>
        </w:rPr>
        <w:t xml:space="preserve">: </w:t>
      </w:r>
      <w:r w:rsidRPr="005214F1">
        <w:rPr>
          <w:rFonts w:hint="cs"/>
          <w:rtl/>
        </w:rPr>
        <w:t>مفيد</w:t>
      </w:r>
      <w:r w:rsidRPr="005214F1">
        <w:rPr>
          <w:rtl/>
        </w:rPr>
        <w:t xml:space="preserve"> </w:t>
      </w:r>
      <w:r w:rsidRPr="005214F1">
        <w:rPr>
          <w:rFonts w:hint="cs"/>
          <w:rtl/>
        </w:rPr>
        <w:t>محمد</w:t>
      </w:r>
      <w:r w:rsidRPr="005214F1">
        <w:rPr>
          <w:rtl/>
        </w:rPr>
        <w:t xml:space="preserve"> </w:t>
      </w:r>
      <w:r w:rsidRPr="005214F1">
        <w:rPr>
          <w:rFonts w:hint="cs"/>
          <w:rtl/>
        </w:rPr>
        <w:t>قميحة:1/42.</w:t>
      </w:r>
    </w:p>
  </w:footnote>
  <w:footnote w:id="5">
    <w:p w:rsidR="00C963BC" w:rsidRPr="005214F1" w:rsidRDefault="00C963BC" w:rsidP="00C963BC">
      <w:pPr>
        <w:pStyle w:val="FootnoteText"/>
        <w:rPr>
          <w:rtl/>
          <w:lang w:bidi="ar-IQ"/>
        </w:rPr>
      </w:pPr>
      <w:r w:rsidRPr="005214F1">
        <w:rPr>
          <w:rStyle w:val="FootnoteReference"/>
          <w:sz w:val="32"/>
          <w:szCs w:val="32"/>
          <w:vertAlign w:val="subscript"/>
          <w:rtl/>
        </w:rPr>
        <w:t xml:space="preserve"> (</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Fonts w:hint="cs"/>
          <w:rtl/>
        </w:rPr>
        <w:t xml:space="preserve"> يُنظر:</w:t>
      </w:r>
      <w:r w:rsidRPr="005214F1">
        <w:rPr>
          <w:rtl/>
        </w:rPr>
        <w:t xml:space="preserve"> </w:t>
      </w:r>
      <w:r w:rsidRPr="005214F1">
        <w:rPr>
          <w:rtl/>
          <w:lang w:bidi="ar-IQ"/>
        </w:rPr>
        <w:t xml:space="preserve">فهرس الفهارس والاثبات ومعجم المعاجم والمشيخات والمسلسلات </w:t>
      </w:r>
      <w:r w:rsidRPr="005214F1">
        <w:rPr>
          <w:rFonts w:hint="cs"/>
          <w:rtl/>
          <w:lang w:bidi="ar-IQ"/>
        </w:rPr>
        <w:t>/</w:t>
      </w:r>
      <w:r w:rsidRPr="005214F1">
        <w:rPr>
          <w:rtl/>
          <w:lang w:bidi="ar-IQ"/>
        </w:rPr>
        <w:t xml:space="preserve"> عبد الحي الكتاني </w:t>
      </w:r>
      <w:r w:rsidRPr="005214F1">
        <w:rPr>
          <w:rFonts w:hint="cs"/>
          <w:rtl/>
          <w:lang w:bidi="ar-IQ"/>
        </w:rPr>
        <w:t>،</w:t>
      </w:r>
      <w:r w:rsidRPr="005214F1">
        <w:rPr>
          <w:rtl/>
          <w:lang w:bidi="ar-IQ"/>
        </w:rPr>
        <w:t>دار الغرب</w:t>
      </w:r>
      <w:r w:rsidRPr="005214F1">
        <w:rPr>
          <w:rFonts w:hint="cs"/>
          <w:rtl/>
          <w:lang w:bidi="ar-IQ"/>
        </w:rPr>
        <w:t xml:space="preserve"> </w:t>
      </w:r>
      <w:r w:rsidRPr="005214F1">
        <w:rPr>
          <w:rtl/>
          <w:lang w:bidi="ar-IQ"/>
        </w:rPr>
        <w:t>الإسلامي: 2/1010</w:t>
      </w:r>
      <w:r w:rsidRPr="005214F1">
        <w:rPr>
          <w:rFonts w:hint="cs"/>
          <w:rtl/>
          <w:lang w:bidi="ar-IQ"/>
        </w:rPr>
        <w:t xml:space="preserve"> </w:t>
      </w:r>
      <w:r w:rsidRPr="005214F1">
        <w:rPr>
          <w:rtl/>
          <w:lang w:bidi="ar-IQ"/>
        </w:rPr>
        <w:t>.</w:t>
      </w:r>
    </w:p>
  </w:footnote>
  <w:footnote w:id="6">
    <w:p w:rsidR="00C963BC" w:rsidRPr="005214F1" w:rsidRDefault="00C963BC" w:rsidP="00C963BC">
      <w:pPr>
        <w:pStyle w:val="FootnoteText"/>
        <w:rPr>
          <w:rtl/>
          <w:lang w:bidi="ar-IQ"/>
        </w:rPr>
      </w:pPr>
      <w:r w:rsidRPr="005214F1">
        <w:rPr>
          <w:rStyle w:val="FootnoteReference"/>
          <w:sz w:val="32"/>
          <w:szCs w:val="32"/>
          <w:vertAlign w:val="subscript"/>
          <w:rtl/>
        </w:rPr>
        <w:t xml:space="preserve"> (</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t xml:space="preserve"> </w:t>
      </w:r>
      <w:r w:rsidRPr="005214F1">
        <w:rPr>
          <w:rtl/>
          <w:lang w:bidi="ar-IQ"/>
        </w:rPr>
        <w:t>ذكر</w:t>
      </w:r>
      <w:r w:rsidRPr="005214F1">
        <w:rPr>
          <w:rFonts w:hint="cs"/>
          <w:rtl/>
          <w:lang w:bidi="ar-IQ"/>
        </w:rPr>
        <w:t>َ</w:t>
      </w:r>
      <w:r w:rsidRPr="005214F1">
        <w:rPr>
          <w:rtl/>
          <w:lang w:bidi="ar-IQ"/>
        </w:rPr>
        <w:t xml:space="preserve"> السخاوي هُنا (م</w:t>
      </w:r>
      <w:r w:rsidRPr="005214F1">
        <w:rPr>
          <w:rFonts w:hint="cs"/>
          <w:rtl/>
          <w:lang w:bidi="ar-IQ"/>
        </w:rPr>
        <w:t>ُ</w:t>
      </w:r>
      <w:r w:rsidRPr="005214F1">
        <w:rPr>
          <w:rtl/>
          <w:lang w:bidi="ar-IQ"/>
        </w:rPr>
        <w:t>حمد بن خليل بن نصر بن خضر)</w:t>
      </w:r>
      <w:r w:rsidRPr="005214F1">
        <w:rPr>
          <w:rFonts w:hint="cs"/>
          <w:rtl/>
          <w:lang w:bidi="ar-IQ"/>
        </w:rPr>
        <w:t>.يُ</w:t>
      </w:r>
      <w:r w:rsidRPr="005214F1">
        <w:rPr>
          <w:rtl/>
          <w:lang w:bidi="ar-IQ"/>
        </w:rPr>
        <w:t>نظر الضوء اللامع</w:t>
      </w:r>
      <w:r w:rsidRPr="005214F1">
        <w:rPr>
          <w:rFonts w:hint="cs"/>
          <w:rtl/>
          <w:lang w:bidi="ar-IQ"/>
        </w:rPr>
        <w:t xml:space="preserve"> في أعيان القرن التاسع/مكتبة الحياة، بيروت،دون تاريخ</w:t>
      </w:r>
      <w:r w:rsidRPr="005214F1">
        <w:rPr>
          <w:rtl/>
          <w:lang w:bidi="ar-IQ"/>
        </w:rPr>
        <w:t>: 4/65، و11/72.</w:t>
      </w:r>
    </w:p>
  </w:footnote>
  <w:footnote w:id="7">
    <w:p w:rsidR="00C963BC" w:rsidRPr="005214F1" w:rsidRDefault="00C963BC" w:rsidP="00C963BC">
      <w:pPr>
        <w:pStyle w:val="FootnoteText"/>
        <w:rPr>
          <w:rtl/>
          <w:lang w:bidi="ar-IQ"/>
        </w:rPr>
      </w:pPr>
      <w:r w:rsidRPr="005214F1">
        <w:rPr>
          <w:rStyle w:val="FootnoteReference"/>
          <w:sz w:val="32"/>
          <w:szCs w:val="32"/>
          <w:vertAlign w:val="subscript"/>
          <w:rtl/>
        </w:rPr>
        <w:t xml:space="preserve"> (</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t xml:space="preserve"> </w:t>
      </w:r>
      <w:r w:rsidRPr="005214F1">
        <w:rPr>
          <w:rtl/>
          <w:lang w:bidi="ar-IQ"/>
        </w:rPr>
        <w:t>يقول السيوطي في ح</w:t>
      </w:r>
      <w:r w:rsidRPr="005214F1">
        <w:rPr>
          <w:rFonts w:hint="cs"/>
          <w:rtl/>
          <w:lang w:bidi="ar-IQ"/>
        </w:rPr>
        <w:t>ُ</w:t>
      </w:r>
      <w:r w:rsidRPr="005214F1">
        <w:rPr>
          <w:rtl/>
          <w:lang w:bidi="ar-IQ"/>
        </w:rPr>
        <w:t>سن الم</w:t>
      </w:r>
      <w:r w:rsidRPr="005214F1">
        <w:rPr>
          <w:rFonts w:hint="cs"/>
          <w:rtl/>
          <w:lang w:bidi="ar-IQ"/>
        </w:rPr>
        <w:t>ُ</w:t>
      </w:r>
      <w:r w:rsidRPr="005214F1">
        <w:rPr>
          <w:rtl/>
          <w:lang w:bidi="ar-IQ"/>
        </w:rPr>
        <w:t>حاضرة</w:t>
      </w:r>
      <w:r w:rsidRPr="005214F1">
        <w:rPr>
          <w:rFonts w:hint="cs"/>
          <w:rtl/>
          <w:lang w:bidi="ar-IQ"/>
        </w:rPr>
        <w:t>في أخبار مصر والقاهرة/تحقيق:محمدابي الفضل إبراهيم،ط1،مطبعة عيسى البابي الحلبي، مصر ،1967م</w:t>
      </w:r>
      <w:r w:rsidRPr="005214F1">
        <w:rPr>
          <w:rtl/>
          <w:lang w:bidi="ar-IQ"/>
        </w:rPr>
        <w:t xml:space="preserve">: 1/336 </w:t>
      </w:r>
      <w:r w:rsidRPr="005214F1">
        <w:rPr>
          <w:rFonts w:hint="cs"/>
          <w:rtl/>
          <w:lang w:bidi="ar-IQ"/>
        </w:rPr>
        <w:t>(</w:t>
      </w:r>
      <w:r w:rsidRPr="005214F1">
        <w:rPr>
          <w:rtl/>
          <w:lang w:bidi="ar-IQ"/>
        </w:rPr>
        <w:t>وأ</w:t>
      </w:r>
      <w:r w:rsidRPr="005214F1">
        <w:rPr>
          <w:rFonts w:hint="cs"/>
          <w:rtl/>
          <w:lang w:bidi="ar-IQ"/>
        </w:rPr>
        <w:t>م</w:t>
      </w:r>
      <w:r w:rsidRPr="005214F1">
        <w:rPr>
          <w:rtl/>
          <w:lang w:bidi="ar-IQ"/>
        </w:rPr>
        <w:t>ا نسبتنا بالخضيري فلا أعلم ما تكون إليه هذهِ النسبة إلا الخضيرية محلة ببغداد</w:t>
      </w:r>
      <w:r w:rsidRPr="005214F1">
        <w:rPr>
          <w:rFonts w:hint="cs"/>
          <w:rtl/>
          <w:lang w:bidi="ar-IQ"/>
        </w:rPr>
        <w:t>)</w:t>
      </w:r>
      <w:r w:rsidRPr="005214F1">
        <w:rPr>
          <w:rtl/>
          <w:lang w:bidi="ar-IQ"/>
        </w:rPr>
        <w:t>، و</w:t>
      </w:r>
      <w:r w:rsidRPr="005214F1">
        <w:rPr>
          <w:rFonts w:hint="cs"/>
          <w:rtl/>
          <w:lang w:bidi="ar-IQ"/>
        </w:rPr>
        <w:t>ي</w:t>
      </w:r>
      <w:r w:rsidRPr="005214F1">
        <w:rPr>
          <w:rtl/>
          <w:lang w:bidi="ar-IQ"/>
        </w:rPr>
        <w:t>نظر: لب الألباب</w:t>
      </w:r>
      <w:r w:rsidRPr="005214F1">
        <w:rPr>
          <w:rFonts w:hint="cs"/>
          <w:rtl/>
          <w:lang w:bidi="ar-IQ"/>
        </w:rPr>
        <w:t xml:space="preserve"> في تحرير الأنساب/تحقيق:بطرس جوها نزفيت،ط1،1850م</w:t>
      </w:r>
      <w:r w:rsidRPr="005214F1">
        <w:rPr>
          <w:rtl/>
          <w:lang w:bidi="ar-IQ"/>
        </w:rPr>
        <w:t>: ص121، ومعجم الب</w:t>
      </w:r>
      <w:r w:rsidRPr="005214F1">
        <w:rPr>
          <w:rFonts w:hint="cs"/>
          <w:rtl/>
          <w:lang w:bidi="ar-IQ"/>
        </w:rPr>
        <w:t>ُ</w:t>
      </w:r>
      <w:r w:rsidRPr="005214F1">
        <w:rPr>
          <w:rtl/>
          <w:lang w:bidi="ar-IQ"/>
        </w:rPr>
        <w:t>لدان</w:t>
      </w:r>
      <w:r w:rsidRPr="005214F1">
        <w:rPr>
          <w:rFonts w:hint="cs"/>
          <w:rtl/>
          <w:lang w:bidi="ar-IQ"/>
        </w:rPr>
        <w:t>/دار صادر ،بيروت،1981م</w:t>
      </w:r>
      <w:r w:rsidRPr="005214F1">
        <w:rPr>
          <w:rtl/>
          <w:lang w:bidi="ar-IQ"/>
        </w:rPr>
        <w:t>: 2/377، وفي مراصد الاطلاع</w:t>
      </w:r>
      <w:r w:rsidRPr="005214F1">
        <w:rPr>
          <w:rFonts w:hint="cs"/>
          <w:rtl/>
          <w:lang w:bidi="ar-IQ"/>
        </w:rPr>
        <w:t xml:space="preserve"> على اسماءِ الأمكنة والبقاع/تحقيق :مجمد علي البجاوي،دار المعرفة ،بيروت،1954م </w:t>
      </w:r>
      <w:r w:rsidRPr="005214F1">
        <w:rPr>
          <w:rtl/>
          <w:lang w:bidi="ar-IQ"/>
        </w:rPr>
        <w:t>: 1/472، وكأنها المحلة التي يسمونها الآن (الخضيرية) مجاور مشهد الإمام أبي حنيفة النعمان (رحمه</w:t>
      </w:r>
      <w:r w:rsidRPr="005214F1">
        <w:rPr>
          <w:rFonts w:hint="cs"/>
          <w:rtl/>
          <w:lang w:bidi="ar-IQ"/>
        </w:rPr>
        <w:t>ُ</w:t>
      </w:r>
      <w:r w:rsidRPr="005214F1">
        <w:rPr>
          <w:rtl/>
          <w:lang w:bidi="ar-IQ"/>
        </w:rPr>
        <w:t xml:space="preserve"> الله) وي</w:t>
      </w:r>
      <w:r w:rsidRPr="005214F1">
        <w:rPr>
          <w:rFonts w:hint="cs"/>
          <w:rtl/>
          <w:lang w:bidi="ar-IQ"/>
        </w:rPr>
        <w:t>ُ</w:t>
      </w:r>
      <w:r w:rsidRPr="005214F1">
        <w:rPr>
          <w:rtl/>
          <w:lang w:bidi="ar-IQ"/>
        </w:rPr>
        <w:t>عرف ب</w:t>
      </w:r>
      <w:r w:rsidRPr="005214F1">
        <w:rPr>
          <w:rFonts w:hint="cs"/>
          <w:rtl/>
          <w:lang w:bidi="ar-IQ"/>
        </w:rPr>
        <w:t>ـ(</w:t>
      </w:r>
      <w:r w:rsidRPr="005214F1">
        <w:rPr>
          <w:rtl/>
          <w:lang w:bidi="ar-IQ"/>
        </w:rPr>
        <w:t>سوق خضير</w:t>
      </w:r>
      <w:r w:rsidRPr="005214F1">
        <w:rPr>
          <w:rFonts w:hint="cs"/>
          <w:rtl/>
          <w:lang w:bidi="ar-IQ"/>
        </w:rPr>
        <w:t>)</w:t>
      </w:r>
      <w:r w:rsidRPr="005214F1">
        <w:rPr>
          <w:rtl/>
          <w:lang w:bidi="ar-IQ"/>
        </w:rPr>
        <w:t>.</w:t>
      </w:r>
    </w:p>
  </w:footnote>
  <w:footnote w:id="8">
    <w:p w:rsidR="00C963BC" w:rsidRPr="005214F1" w:rsidRDefault="00C963BC" w:rsidP="00C963BC">
      <w:pPr>
        <w:pStyle w:val="FootnoteText"/>
        <w:rPr>
          <w:rtl/>
          <w:lang w:bidi="ar-IQ"/>
        </w:rPr>
      </w:pPr>
      <w:r w:rsidRPr="005214F1">
        <w:rPr>
          <w:rStyle w:val="FootnoteReference"/>
          <w:sz w:val="32"/>
          <w:szCs w:val="32"/>
          <w:rtl/>
        </w:rPr>
        <w:t xml:space="preserve"> </w:t>
      </w: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lang w:bidi="ar-IQ"/>
        </w:rPr>
        <w:t>الضوء اللامع: 4/65، والبدر الطالع</w:t>
      </w:r>
      <w:r w:rsidRPr="005214F1">
        <w:rPr>
          <w:rFonts w:hint="cs"/>
          <w:rtl/>
          <w:lang w:bidi="ar-IQ"/>
        </w:rPr>
        <w:t xml:space="preserve"> بمحاسن ما بعدالقرن السابع/مطبعة السعادة،القاهرة،1948م</w:t>
      </w:r>
      <w:r w:rsidRPr="005214F1">
        <w:rPr>
          <w:rtl/>
          <w:lang w:bidi="ar-IQ"/>
        </w:rPr>
        <w:t>: 1/328، ومعجم المؤلفين</w:t>
      </w:r>
      <w:r w:rsidRPr="005214F1">
        <w:rPr>
          <w:rFonts w:hint="cs"/>
          <w:rtl/>
          <w:lang w:bidi="ar-IQ"/>
        </w:rPr>
        <w:t>/</w:t>
      </w:r>
      <w:r w:rsidRPr="005214F1">
        <w:rPr>
          <w:rtl/>
          <w:lang w:bidi="ar-IQ"/>
        </w:rPr>
        <w:t xml:space="preserve"> لعمر رضا كحالة </w:t>
      </w:r>
      <w:r w:rsidRPr="005214F1">
        <w:rPr>
          <w:rFonts w:hint="cs"/>
          <w:rtl/>
          <w:lang w:bidi="ar-IQ"/>
        </w:rPr>
        <w:t>،</w:t>
      </w:r>
      <w:r w:rsidRPr="005214F1">
        <w:rPr>
          <w:rtl/>
          <w:lang w:bidi="ar-IQ"/>
        </w:rPr>
        <w:t>مطبعة الترقي</w:t>
      </w:r>
      <w:r w:rsidRPr="005214F1">
        <w:rPr>
          <w:rFonts w:hint="cs"/>
          <w:rtl/>
          <w:lang w:bidi="ar-IQ"/>
        </w:rPr>
        <w:t>،</w:t>
      </w:r>
      <w:r w:rsidRPr="005214F1">
        <w:rPr>
          <w:rtl/>
          <w:lang w:bidi="ar-IQ"/>
        </w:rPr>
        <w:t xml:space="preserve"> دمشق، 1958م: 5/128، وهذهِ النسبة أما لكونهِ كان يسكن في جامع طولون كما ورد في الطبقات الصغرى</w:t>
      </w:r>
      <w:r w:rsidRPr="005214F1">
        <w:rPr>
          <w:rFonts w:hint="cs"/>
          <w:rtl/>
          <w:lang w:bidi="ar-IQ"/>
        </w:rPr>
        <w:t>/</w:t>
      </w:r>
      <w:r w:rsidRPr="005214F1">
        <w:rPr>
          <w:rtl/>
          <w:lang w:bidi="ar-IQ"/>
        </w:rPr>
        <w:t xml:space="preserve"> لتلميذهِ عبد الوهاب الشعراني</w:t>
      </w:r>
      <w:r w:rsidRPr="005214F1">
        <w:rPr>
          <w:rFonts w:hint="cs"/>
          <w:rtl/>
          <w:lang w:bidi="ar-IQ"/>
        </w:rPr>
        <w:t>،</w:t>
      </w:r>
      <w:r w:rsidRPr="005214F1">
        <w:rPr>
          <w:rtl/>
          <w:lang w:bidi="ar-IQ"/>
        </w:rPr>
        <w:t>نشر مكتبة القاهرة، 1970م: ص31، أو لكونه كان يُملي الحديث بالجامع الطولوني كما ورد في التحدث بنعمة الله للسيوطي</w:t>
      </w:r>
      <w:r w:rsidRPr="005214F1">
        <w:rPr>
          <w:rFonts w:hint="cs"/>
          <w:rtl/>
          <w:lang w:bidi="ar-IQ"/>
        </w:rPr>
        <w:t>/تحقيق:إليزابيث ماري سارتين،المطبعة العربيةالحديثة،مصر،1972م</w:t>
      </w:r>
      <w:r w:rsidRPr="005214F1">
        <w:rPr>
          <w:rtl/>
          <w:lang w:bidi="ar-IQ"/>
        </w:rPr>
        <w:t>: ص88، وقد كان والده</w:t>
      </w:r>
      <w:r w:rsidRPr="005214F1">
        <w:rPr>
          <w:rFonts w:hint="cs"/>
          <w:rtl/>
          <w:lang w:bidi="ar-IQ"/>
        </w:rPr>
        <w:t>ُ</w:t>
      </w:r>
      <w:r w:rsidRPr="005214F1">
        <w:rPr>
          <w:rtl/>
          <w:lang w:bidi="ar-IQ"/>
        </w:rPr>
        <w:t xml:space="preserve"> يخطب بالجامع نفسهُ، التحدث بنعمة</w:t>
      </w:r>
      <w:r w:rsidRPr="005214F1">
        <w:rPr>
          <w:rFonts w:hint="cs"/>
          <w:rtl/>
          <w:lang w:bidi="ar-IQ"/>
        </w:rPr>
        <w:t>ِ</w:t>
      </w:r>
      <w:r w:rsidRPr="005214F1">
        <w:rPr>
          <w:rtl/>
          <w:lang w:bidi="ar-IQ"/>
        </w:rPr>
        <w:t xml:space="preserve"> الله: ص8.</w:t>
      </w:r>
    </w:p>
  </w:footnote>
  <w:footnote w:id="9">
    <w:p w:rsidR="00C963BC" w:rsidRPr="005214F1" w:rsidRDefault="00C963BC" w:rsidP="00C963BC">
      <w:pPr>
        <w:pStyle w:val="FootnoteText"/>
        <w:rPr>
          <w:rtl/>
          <w:lang w:bidi="ar-IQ"/>
        </w:rPr>
      </w:pPr>
      <w:r w:rsidRPr="005214F1">
        <w:rPr>
          <w:rStyle w:val="FootnoteReference"/>
          <w:sz w:val="32"/>
          <w:szCs w:val="32"/>
          <w:vertAlign w:val="subscript"/>
          <w:rtl/>
        </w:rPr>
        <w:t xml:space="preserve"> (</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فهومن</w:t>
      </w:r>
      <w:r w:rsidRPr="005214F1">
        <w:rPr>
          <w:rFonts w:hint="cs"/>
          <w:rtl/>
        </w:rPr>
        <w:t xml:space="preserve"> أ</w:t>
      </w:r>
      <w:r w:rsidRPr="005214F1">
        <w:rPr>
          <w:rtl/>
        </w:rPr>
        <w:t>عيان</w:t>
      </w:r>
      <w:r w:rsidRPr="005214F1">
        <w:rPr>
          <w:rFonts w:hint="cs"/>
          <w:rtl/>
        </w:rPr>
        <w:t xml:space="preserve"> </w:t>
      </w:r>
      <w:r w:rsidRPr="005214F1">
        <w:rPr>
          <w:rtl/>
        </w:rPr>
        <w:t>الشافعيةكمايذك</w:t>
      </w:r>
      <w:r w:rsidRPr="005214F1">
        <w:rPr>
          <w:rFonts w:hint="cs"/>
          <w:rtl/>
        </w:rPr>
        <w:t>ُ</w:t>
      </w:r>
      <w:r w:rsidRPr="005214F1">
        <w:rPr>
          <w:rtl/>
        </w:rPr>
        <w:t>رعنهُ تلميذه ابن</w:t>
      </w:r>
      <w:r w:rsidRPr="005214F1">
        <w:rPr>
          <w:rFonts w:hint="cs"/>
          <w:rtl/>
        </w:rPr>
        <w:t xml:space="preserve"> </w:t>
      </w:r>
      <w:r w:rsidRPr="005214F1">
        <w:rPr>
          <w:rtl/>
        </w:rPr>
        <w:t>إياس في</w:t>
      </w:r>
      <w:r w:rsidRPr="005214F1">
        <w:rPr>
          <w:rFonts w:hint="cs"/>
          <w:rtl/>
        </w:rPr>
        <w:t xml:space="preserve"> </w:t>
      </w:r>
      <w:r w:rsidRPr="005214F1">
        <w:rPr>
          <w:rtl/>
        </w:rPr>
        <w:t>بدائع</w:t>
      </w:r>
      <w:r w:rsidRPr="005214F1">
        <w:rPr>
          <w:rFonts w:hint="cs"/>
          <w:rtl/>
        </w:rPr>
        <w:t>ِ</w:t>
      </w:r>
      <w:r w:rsidRPr="005214F1">
        <w:rPr>
          <w:rtl/>
        </w:rPr>
        <w:t xml:space="preserve"> الزهور</w:t>
      </w:r>
      <w:r w:rsidRPr="005214F1">
        <w:rPr>
          <w:rFonts w:hint="cs"/>
          <w:rtl/>
        </w:rPr>
        <w:t>في وقائعِ الدهور/تحقيق:محمدمصطفى،القاهرة،1960م</w:t>
      </w:r>
      <w:r w:rsidRPr="005214F1">
        <w:rPr>
          <w:rtl/>
        </w:rPr>
        <w:t>: 3/63.</w:t>
      </w:r>
    </w:p>
  </w:footnote>
  <w:footnote w:id="10">
    <w:p w:rsidR="00C963BC" w:rsidRPr="005214F1" w:rsidRDefault="00C963BC" w:rsidP="00C963BC">
      <w:pPr>
        <w:pStyle w:val="FootnoteText"/>
        <w:rPr>
          <w:rtl/>
          <w:lang w:bidi="ar-IQ"/>
        </w:rPr>
      </w:pPr>
      <w:r w:rsidRPr="005214F1">
        <w:rPr>
          <w:rStyle w:val="FootnoteReference"/>
          <w:sz w:val="32"/>
          <w:szCs w:val="32"/>
          <w:vertAlign w:val="subscript"/>
          <w:rtl/>
        </w:rPr>
        <w:t xml:space="preserve"> (</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يُنظر:</w:t>
      </w:r>
      <w:r w:rsidRPr="005214F1">
        <w:rPr>
          <w:rtl/>
          <w:lang w:bidi="ar-IQ"/>
        </w:rPr>
        <w:t>حسن المحاضرة: 1/335.</w:t>
      </w:r>
    </w:p>
  </w:footnote>
  <w:footnote w:id="11">
    <w:p w:rsidR="00C963BC" w:rsidRPr="005214F1" w:rsidRDefault="00C963BC" w:rsidP="00C963BC">
      <w:pPr>
        <w:pStyle w:val="FootnoteText"/>
        <w:rPr>
          <w:rtl/>
          <w:lang w:bidi="ar-IQ"/>
        </w:rPr>
      </w:pPr>
      <w:r w:rsidRPr="005214F1">
        <w:t xml:space="preserve"> </w:t>
      </w: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Fonts w:hint="cs"/>
          <w:rtl/>
        </w:rPr>
        <w:t xml:space="preserve"> </w:t>
      </w:r>
      <w:r w:rsidRPr="005214F1">
        <w:rPr>
          <w:rFonts w:hint="cs"/>
          <w:rtl/>
          <w:lang w:bidi="ar-IQ"/>
        </w:rPr>
        <w:t>يُنظر:</w:t>
      </w:r>
      <w:r w:rsidRPr="005214F1">
        <w:rPr>
          <w:rtl/>
          <w:lang w:bidi="ar-IQ"/>
        </w:rPr>
        <w:t>التحدث بنعمة</w:t>
      </w:r>
      <w:r w:rsidRPr="005214F1">
        <w:rPr>
          <w:rFonts w:hint="cs"/>
          <w:rtl/>
          <w:lang w:bidi="ar-IQ"/>
        </w:rPr>
        <w:t>ِ</w:t>
      </w:r>
      <w:r w:rsidRPr="005214F1">
        <w:rPr>
          <w:rtl/>
          <w:lang w:bidi="ar-IQ"/>
        </w:rPr>
        <w:t xml:space="preserve"> الله: 5.</w:t>
      </w:r>
    </w:p>
  </w:footnote>
  <w:footnote w:id="12">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Fonts w:hint="cs"/>
          <w:rtl/>
        </w:rPr>
        <w:t xml:space="preserve"> يُنظر:التحدث </w:t>
      </w:r>
      <w:r w:rsidRPr="005214F1">
        <w:rPr>
          <w:rFonts w:hint="cs"/>
          <w:rtl/>
          <w:lang w:bidi="ar-IQ"/>
        </w:rPr>
        <w:t xml:space="preserve">بنعمة الله </w:t>
      </w:r>
      <w:r w:rsidRPr="005214F1">
        <w:rPr>
          <w:rtl/>
          <w:lang w:bidi="ar-IQ"/>
        </w:rPr>
        <w:t>:32</w:t>
      </w:r>
      <w:r w:rsidRPr="005214F1">
        <w:rPr>
          <w:rFonts w:hint="cs"/>
          <w:rtl/>
          <w:lang w:bidi="ar-IQ"/>
        </w:rPr>
        <w:t xml:space="preserve"> </w:t>
      </w:r>
      <w:r w:rsidRPr="005214F1">
        <w:rPr>
          <w:rtl/>
          <w:lang w:bidi="ar-IQ"/>
        </w:rPr>
        <w:t>،ونقله</w:t>
      </w:r>
      <w:r w:rsidRPr="005214F1">
        <w:rPr>
          <w:rFonts w:hint="cs"/>
          <w:rtl/>
          <w:lang w:bidi="ar-IQ"/>
        </w:rPr>
        <w:t>ُ</w:t>
      </w:r>
      <w:r w:rsidRPr="005214F1">
        <w:rPr>
          <w:rtl/>
          <w:lang w:bidi="ar-IQ"/>
        </w:rPr>
        <w:t xml:space="preserve"> عنه</w:t>
      </w:r>
      <w:r w:rsidRPr="005214F1">
        <w:rPr>
          <w:rFonts w:hint="cs"/>
          <w:rtl/>
          <w:lang w:bidi="ar-IQ"/>
        </w:rPr>
        <w:t>ُ</w:t>
      </w:r>
      <w:r w:rsidRPr="005214F1">
        <w:rPr>
          <w:rtl/>
          <w:lang w:bidi="ar-IQ"/>
        </w:rPr>
        <w:t xml:space="preserve"> الشاذلي في بهجة العابدين</w:t>
      </w:r>
      <w:r w:rsidRPr="005214F1">
        <w:rPr>
          <w:rFonts w:hint="cs"/>
          <w:rtl/>
          <w:lang w:bidi="ar-IQ"/>
        </w:rPr>
        <w:t xml:space="preserve"> بترجمة حافظ العصرجلال الدين/لعبدِ القادر الشاذلي،نُسخة تشستربتي،رقم (4436)</w:t>
      </w:r>
      <w:r w:rsidRPr="005214F1">
        <w:rPr>
          <w:rtl/>
          <w:lang w:bidi="ar-IQ"/>
        </w:rPr>
        <w:t>: ق9/أ.</w:t>
      </w:r>
    </w:p>
  </w:footnote>
  <w:footnote w:id="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هو أحمد بن إبراهيم نصر عز الدين أبو البركات بن البرهان بن ناصر الدين الكناني، العسقلاني الأصل، القاهري الصالحي، الحنبلي القادري، ولد سنة ثمانمئة بالقاهرة، وتوفي سنة ست وسبعين وثمانمئة، الضوء اللامع: 1/207.</w:t>
      </w:r>
    </w:p>
  </w:footnote>
  <w:footnote w:id="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يُنظر:</w:t>
      </w:r>
      <w:r w:rsidRPr="005214F1">
        <w:rPr>
          <w:rtl/>
          <w:lang w:bidi="ar-IQ"/>
        </w:rPr>
        <w:t xml:space="preserve">التحدث بنعمة الله: 235، وشذرات الذهب </w:t>
      </w:r>
      <w:r w:rsidRPr="005214F1">
        <w:rPr>
          <w:rFonts w:hint="cs"/>
          <w:rtl/>
          <w:lang w:bidi="ar-IQ"/>
        </w:rPr>
        <w:t xml:space="preserve">في أخبارِ من ذهب/لابن العماد الحنبلي،المكتبة التجارية للطباعة والنشر،  بيروت،دون تاريخ </w:t>
      </w:r>
      <w:r w:rsidRPr="005214F1">
        <w:rPr>
          <w:rtl/>
          <w:lang w:bidi="ar-IQ"/>
        </w:rPr>
        <w:t>: 8/51، والكواكب السائرة</w:t>
      </w:r>
      <w:r w:rsidRPr="005214F1">
        <w:rPr>
          <w:rFonts w:hint="cs"/>
          <w:rtl/>
          <w:lang w:bidi="ar-IQ"/>
        </w:rPr>
        <w:t>في أعيان المئة العاشرة،لنجم الدين محمد بن محمد الغزي،تحقيق :جبرائيل جبور،دار الافاق الجديدة،بيروت،1979م</w:t>
      </w:r>
      <w:r w:rsidRPr="005214F1">
        <w:rPr>
          <w:rtl/>
          <w:lang w:bidi="ar-IQ"/>
        </w:rPr>
        <w:t>: 1/226.</w:t>
      </w:r>
    </w:p>
  </w:footnote>
  <w:footnote w:id="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التحدث بنعمة</w:t>
      </w:r>
      <w:r w:rsidRPr="005214F1">
        <w:rPr>
          <w:rFonts w:hint="cs"/>
          <w:rtl/>
          <w:lang w:bidi="ar-IQ"/>
        </w:rPr>
        <w:t>ِ</w:t>
      </w:r>
      <w:r w:rsidRPr="005214F1">
        <w:rPr>
          <w:rtl/>
          <w:lang w:bidi="ar-IQ"/>
        </w:rPr>
        <w:t xml:space="preserve"> الله: 32، بهجة العابدين: ق9/أ، ح</w:t>
      </w:r>
      <w:r w:rsidRPr="005214F1">
        <w:rPr>
          <w:rFonts w:hint="cs"/>
          <w:rtl/>
          <w:lang w:bidi="ar-IQ"/>
        </w:rPr>
        <w:t>ُ</w:t>
      </w:r>
      <w:r w:rsidRPr="005214F1">
        <w:rPr>
          <w:rtl/>
          <w:lang w:bidi="ar-IQ"/>
        </w:rPr>
        <w:t>سن الم</w:t>
      </w:r>
      <w:r w:rsidRPr="005214F1">
        <w:rPr>
          <w:rFonts w:hint="cs"/>
          <w:rtl/>
          <w:lang w:bidi="ar-IQ"/>
        </w:rPr>
        <w:t>ُ</w:t>
      </w:r>
      <w:r w:rsidRPr="005214F1">
        <w:rPr>
          <w:rtl/>
          <w:lang w:bidi="ar-IQ"/>
        </w:rPr>
        <w:t>حاضرة: 1/336، الضوء اللامع: 40/65، شذرات الذهب: 8/51، ودائرة المعارف الإسلامية</w:t>
      </w:r>
      <w:r w:rsidRPr="005214F1">
        <w:rPr>
          <w:rFonts w:hint="cs"/>
          <w:rtl/>
          <w:lang w:bidi="ar-IQ"/>
        </w:rPr>
        <w:t>/بطرس البستاني،دار المعرفة،بيروت،دون تاريخ</w:t>
      </w:r>
      <w:r w:rsidRPr="005214F1">
        <w:rPr>
          <w:rtl/>
          <w:lang w:bidi="ar-IQ"/>
        </w:rPr>
        <w:t>: 13/27،</w:t>
      </w:r>
      <w:r w:rsidRPr="005214F1">
        <w:rPr>
          <w:rFonts w:hint="cs"/>
          <w:rtl/>
          <w:lang w:bidi="ar-IQ"/>
        </w:rPr>
        <w:t>و</w:t>
      </w:r>
      <w:r w:rsidRPr="005214F1">
        <w:rPr>
          <w:rtl/>
          <w:lang w:bidi="ar-IQ"/>
        </w:rPr>
        <w:t>تاريخ الأدب العربي</w:t>
      </w:r>
      <w:r w:rsidRPr="005214F1">
        <w:rPr>
          <w:rFonts w:hint="cs"/>
          <w:rtl/>
          <w:lang w:bidi="ar-IQ"/>
        </w:rPr>
        <w:t>/</w:t>
      </w:r>
      <w:r w:rsidRPr="005214F1">
        <w:rPr>
          <w:rtl/>
          <w:lang w:bidi="ar-IQ"/>
        </w:rPr>
        <w:t xml:space="preserve"> ع</w:t>
      </w:r>
      <w:r w:rsidRPr="005214F1">
        <w:rPr>
          <w:rFonts w:hint="cs"/>
          <w:rtl/>
          <w:lang w:bidi="ar-IQ"/>
        </w:rPr>
        <w:t>ُ</w:t>
      </w:r>
      <w:r w:rsidRPr="005214F1">
        <w:rPr>
          <w:rtl/>
          <w:lang w:bidi="ar-IQ"/>
        </w:rPr>
        <w:t>مر فروخ،  دار العلم للملايين</w:t>
      </w:r>
      <w:r w:rsidRPr="005214F1">
        <w:rPr>
          <w:rFonts w:hint="cs"/>
          <w:rtl/>
          <w:lang w:bidi="ar-IQ"/>
        </w:rPr>
        <w:t>،</w:t>
      </w:r>
      <w:r w:rsidRPr="005214F1">
        <w:rPr>
          <w:rtl/>
          <w:lang w:bidi="ar-IQ"/>
        </w:rPr>
        <w:t xml:space="preserve"> بيروت، 1972م</w:t>
      </w:r>
      <w:r w:rsidRPr="005214F1">
        <w:rPr>
          <w:rFonts w:hint="cs"/>
          <w:rtl/>
          <w:lang w:bidi="ar-IQ"/>
        </w:rPr>
        <w:t xml:space="preserve"> </w:t>
      </w:r>
      <w:r w:rsidRPr="005214F1">
        <w:rPr>
          <w:rtl/>
          <w:lang w:bidi="ar-IQ"/>
        </w:rPr>
        <w:t>: 3/899، وال</w:t>
      </w:r>
      <w:r w:rsidRPr="005214F1">
        <w:rPr>
          <w:rFonts w:hint="cs"/>
          <w:rtl/>
          <w:lang w:bidi="ar-IQ"/>
        </w:rPr>
        <w:t>أ</w:t>
      </w:r>
      <w:r w:rsidRPr="005214F1">
        <w:rPr>
          <w:rtl/>
          <w:lang w:bidi="ar-IQ"/>
        </w:rPr>
        <w:t>علام</w:t>
      </w:r>
      <w:r w:rsidRPr="005214F1">
        <w:rPr>
          <w:rFonts w:hint="cs"/>
          <w:rtl/>
          <w:lang w:bidi="ar-IQ"/>
        </w:rPr>
        <w:t>/لخيرالدين الزركلي،دارالعلم للملاين ، بيروت،ط1، 1984م</w:t>
      </w:r>
      <w:r w:rsidRPr="005214F1">
        <w:rPr>
          <w:rtl/>
          <w:lang w:bidi="ar-IQ"/>
        </w:rPr>
        <w:t>: 3/301.</w:t>
      </w:r>
    </w:p>
  </w:footnote>
  <w:footnote w:id="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w:t>
      </w:r>
      <w:r w:rsidRPr="005214F1">
        <w:rPr>
          <w:rtl/>
          <w:lang w:bidi="ar-IQ"/>
        </w:rPr>
        <w:t>بدائع الزهور: 4/83.</w:t>
      </w:r>
    </w:p>
  </w:footnote>
  <w:footnote w:id="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فقد ذكر</w:t>
      </w:r>
      <w:r w:rsidRPr="005214F1">
        <w:rPr>
          <w:rFonts w:hint="cs"/>
          <w:rtl/>
          <w:lang w:bidi="ar-IQ"/>
        </w:rPr>
        <w:t>َ</w:t>
      </w:r>
      <w:r w:rsidRPr="005214F1">
        <w:rPr>
          <w:rtl/>
          <w:lang w:bidi="ar-IQ"/>
        </w:rPr>
        <w:t xml:space="preserve"> في كتابه</w:t>
      </w:r>
      <w:r w:rsidRPr="005214F1">
        <w:rPr>
          <w:rFonts w:hint="cs"/>
          <w:rtl/>
          <w:lang w:bidi="ar-IQ"/>
        </w:rPr>
        <w:t>ِ</w:t>
      </w:r>
      <w:r w:rsidRPr="005214F1">
        <w:rPr>
          <w:rtl/>
          <w:lang w:bidi="ar-IQ"/>
        </w:rPr>
        <w:t xml:space="preserve"> التحدث بنعمة</w:t>
      </w:r>
      <w:r w:rsidRPr="005214F1">
        <w:rPr>
          <w:rFonts w:hint="cs"/>
          <w:rtl/>
          <w:lang w:bidi="ar-IQ"/>
        </w:rPr>
        <w:t>ِ</w:t>
      </w:r>
      <w:r w:rsidRPr="005214F1">
        <w:rPr>
          <w:rtl/>
          <w:lang w:bidi="ar-IQ"/>
        </w:rPr>
        <w:t xml:space="preserve"> الله: ص16، في أثناء</w:t>
      </w:r>
      <w:r w:rsidRPr="005214F1">
        <w:rPr>
          <w:rFonts w:hint="cs"/>
          <w:rtl/>
          <w:lang w:bidi="ar-IQ"/>
        </w:rPr>
        <w:t>ِ</w:t>
      </w:r>
      <w:r w:rsidRPr="005214F1">
        <w:rPr>
          <w:rtl/>
          <w:lang w:bidi="ar-IQ"/>
        </w:rPr>
        <w:t xml:space="preserve"> حديثهِ عن (أسيوط) أنه</w:t>
      </w:r>
      <w:r w:rsidRPr="005214F1">
        <w:rPr>
          <w:rFonts w:hint="cs"/>
          <w:rtl/>
          <w:lang w:bidi="ar-IQ"/>
        </w:rPr>
        <w:t>ُ</w:t>
      </w:r>
      <w:r w:rsidRPr="005214F1">
        <w:rPr>
          <w:rtl/>
          <w:lang w:bidi="ar-IQ"/>
        </w:rPr>
        <w:t xml:space="preserve"> لم يرها ولم يُسافر إليها، قال: (إنما ولدتُ بمدينة</w:t>
      </w:r>
      <w:r w:rsidRPr="005214F1">
        <w:rPr>
          <w:rFonts w:hint="cs"/>
          <w:rtl/>
          <w:lang w:bidi="ar-IQ"/>
        </w:rPr>
        <w:t>ِ</w:t>
      </w:r>
      <w:r w:rsidRPr="005214F1">
        <w:rPr>
          <w:rtl/>
          <w:lang w:bidi="ar-IQ"/>
        </w:rPr>
        <w:t xml:space="preserve"> مصر)، ونص العيدروسي في النور السافر</w:t>
      </w:r>
      <w:r w:rsidRPr="005214F1">
        <w:rPr>
          <w:rFonts w:hint="cs"/>
          <w:rtl/>
          <w:lang w:bidi="ar-IQ"/>
        </w:rPr>
        <w:t xml:space="preserve">عن أخبار القرن العاشر/لعبدالقادرالعيدروسي ،دار الكُتب العلمية ،بيروت،1985 م </w:t>
      </w:r>
      <w:r w:rsidRPr="005214F1">
        <w:rPr>
          <w:rtl/>
          <w:lang w:bidi="ar-IQ"/>
        </w:rPr>
        <w:t>: ص54 على أنها القاهرة.</w:t>
      </w:r>
    </w:p>
  </w:footnote>
  <w:footnote w:id="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جاء</w:t>
      </w:r>
      <w:r w:rsidRPr="005214F1">
        <w:rPr>
          <w:rFonts w:hint="cs"/>
          <w:rtl/>
          <w:lang w:bidi="ar-IQ"/>
        </w:rPr>
        <w:t>َ</w:t>
      </w:r>
      <w:r w:rsidRPr="005214F1">
        <w:rPr>
          <w:rtl/>
          <w:lang w:bidi="ar-IQ"/>
        </w:rPr>
        <w:t xml:space="preserve"> في دائرة المعارف الإسلامية: 2/203 عند الكلام عن (أسيوط) أنها مسقط رأس السيوطي وتبعه</w:t>
      </w:r>
      <w:r w:rsidRPr="005214F1">
        <w:rPr>
          <w:rFonts w:hint="cs"/>
          <w:rtl/>
          <w:lang w:bidi="ar-IQ"/>
        </w:rPr>
        <w:t>ُ</w:t>
      </w:r>
      <w:r w:rsidRPr="005214F1">
        <w:rPr>
          <w:rtl/>
          <w:lang w:bidi="ar-IQ"/>
        </w:rPr>
        <w:t>م في ذل</w:t>
      </w:r>
      <w:r w:rsidRPr="005214F1">
        <w:rPr>
          <w:rFonts w:hint="cs"/>
          <w:rtl/>
          <w:lang w:bidi="ar-IQ"/>
        </w:rPr>
        <w:t>ِ</w:t>
      </w:r>
      <w:r w:rsidRPr="005214F1">
        <w:rPr>
          <w:rtl/>
          <w:lang w:bidi="ar-IQ"/>
        </w:rPr>
        <w:t>ك</w:t>
      </w:r>
      <w:r w:rsidRPr="005214F1">
        <w:rPr>
          <w:rFonts w:hint="cs"/>
          <w:rtl/>
          <w:lang w:bidi="ar-IQ"/>
        </w:rPr>
        <w:t>َ</w:t>
      </w:r>
      <w:r w:rsidRPr="005214F1">
        <w:rPr>
          <w:rtl/>
          <w:lang w:bidi="ar-IQ"/>
        </w:rPr>
        <w:t xml:space="preserve"> الموسوعة العربية الم</w:t>
      </w:r>
      <w:r w:rsidRPr="005214F1">
        <w:rPr>
          <w:rFonts w:hint="cs"/>
          <w:rtl/>
          <w:lang w:bidi="ar-IQ"/>
        </w:rPr>
        <w:t>ُ</w:t>
      </w:r>
      <w:r w:rsidRPr="005214F1">
        <w:rPr>
          <w:rtl/>
          <w:lang w:bidi="ar-IQ"/>
        </w:rPr>
        <w:t>يسرة</w:t>
      </w:r>
      <w:r w:rsidRPr="005214F1">
        <w:rPr>
          <w:rFonts w:hint="cs"/>
          <w:rtl/>
          <w:lang w:bidi="ar-IQ"/>
        </w:rPr>
        <w:t>/محمد شفيق غربال،القاهرة،1965م</w:t>
      </w:r>
      <w:r w:rsidRPr="005214F1">
        <w:rPr>
          <w:rtl/>
          <w:lang w:bidi="ar-IQ"/>
        </w:rPr>
        <w:t>:ص164، ويبدو أنه</w:t>
      </w:r>
      <w:r w:rsidRPr="005214F1">
        <w:rPr>
          <w:rFonts w:hint="cs"/>
          <w:rtl/>
          <w:lang w:bidi="ar-IQ"/>
        </w:rPr>
        <w:t>ُ</w:t>
      </w:r>
      <w:r w:rsidRPr="005214F1">
        <w:rPr>
          <w:rtl/>
          <w:lang w:bidi="ar-IQ"/>
        </w:rPr>
        <w:t xml:space="preserve"> خطأ غير مقصود لأنهم عندما ترجموا للسيوطي في مادة</w:t>
      </w:r>
      <w:r w:rsidRPr="005214F1">
        <w:rPr>
          <w:rFonts w:hint="cs"/>
          <w:rtl/>
          <w:lang w:bidi="ar-IQ"/>
        </w:rPr>
        <w:t xml:space="preserve"> </w:t>
      </w:r>
      <w:r w:rsidRPr="005214F1">
        <w:rPr>
          <w:rtl/>
          <w:lang w:bidi="ar-IQ"/>
        </w:rPr>
        <w:t>(سيوط) ذكروا أنه</w:t>
      </w:r>
      <w:r w:rsidRPr="005214F1">
        <w:rPr>
          <w:rFonts w:hint="cs"/>
          <w:rtl/>
          <w:lang w:bidi="ar-IQ"/>
        </w:rPr>
        <w:t>ُ</w:t>
      </w:r>
      <w:r w:rsidRPr="005214F1">
        <w:rPr>
          <w:rtl/>
          <w:lang w:bidi="ar-IQ"/>
        </w:rPr>
        <w:t xml:space="preserve"> ول</w:t>
      </w:r>
      <w:r w:rsidRPr="005214F1">
        <w:rPr>
          <w:rFonts w:hint="cs"/>
          <w:rtl/>
          <w:lang w:bidi="ar-IQ"/>
        </w:rPr>
        <w:t>ِ</w:t>
      </w:r>
      <w:r w:rsidRPr="005214F1">
        <w:rPr>
          <w:rtl/>
          <w:lang w:bidi="ar-IQ"/>
        </w:rPr>
        <w:t>د</w:t>
      </w:r>
      <w:r w:rsidRPr="005214F1">
        <w:rPr>
          <w:rFonts w:hint="cs"/>
          <w:rtl/>
          <w:lang w:bidi="ar-IQ"/>
        </w:rPr>
        <w:t>َ</w:t>
      </w:r>
      <w:r w:rsidRPr="005214F1">
        <w:rPr>
          <w:rtl/>
          <w:lang w:bidi="ar-IQ"/>
        </w:rPr>
        <w:t xml:space="preserve"> في القاهرة،</w:t>
      </w:r>
      <w:r w:rsidRPr="005214F1">
        <w:rPr>
          <w:rFonts w:hint="cs"/>
          <w:rtl/>
          <w:lang w:bidi="ar-IQ"/>
        </w:rPr>
        <w:t>يُنظر:</w:t>
      </w:r>
      <w:r w:rsidRPr="005214F1">
        <w:rPr>
          <w:rtl/>
          <w:lang w:bidi="ar-IQ"/>
        </w:rPr>
        <w:t xml:space="preserve"> دائرة المعارف الإسلامية: 13/27، والموسوعة الم</w:t>
      </w:r>
      <w:r w:rsidRPr="005214F1">
        <w:rPr>
          <w:rFonts w:hint="cs"/>
          <w:rtl/>
          <w:lang w:bidi="ar-IQ"/>
        </w:rPr>
        <w:t>ُ</w:t>
      </w:r>
      <w:r w:rsidRPr="005214F1">
        <w:rPr>
          <w:rtl/>
          <w:lang w:bidi="ar-IQ"/>
        </w:rPr>
        <w:t>يسرة: 1059.</w:t>
      </w:r>
    </w:p>
  </w:footnote>
  <w:footnote w:id="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Fonts w:hint="cs"/>
          <w:rtl/>
          <w:lang w:bidi="ar-IQ"/>
        </w:rPr>
        <w:t>هو:سيف الدين شيخو العُمري الناصري ،أول من لُقِبَ (أميراً كبيراً)من أُمراء المماليك ،وقد أشتهر بالكرمِ والفضل ،وحبه للعلمِ،وكان من رؤوس أهل المشورة ، ت(758)هـ ، يُنظر:شذرات الذهب:6/183، 184، وحُسن المحاضرة:2/266.</w:t>
      </w:r>
    </w:p>
  </w:footnote>
  <w:footnote w:id="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Fonts w:hint="cs"/>
          <w:rtl/>
          <w:lang w:bidi="ar-IQ"/>
        </w:rPr>
        <w:t>التحدُث بنعمةِ الله :7،بهجة العابدين:ق:8/أ،حُسن المحاضرة:1/336.</w:t>
      </w:r>
    </w:p>
  </w:footnote>
  <w:footnote w:id="21">
    <w:p w:rsidR="00C963BC" w:rsidRPr="005214F1" w:rsidRDefault="00C963BC" w:rsidP="00C963BC">
      <w:pPr>
        <w:pStyle w:val="FootnoteText"/>
        <w:rPr>
          <w:rtl/>
          <w:lang w:bidi="ar-IQ"/>
        </w:rPr>
      </w:pPr>
      <w:r w:rsidRPr="005214F1">
        <w:rPr>
          <w:rtl/>
          <w:lang w:bidi="ar-IQ"/>
        </w:rPr>
        <w:t>(1)ي</w:t>
      </w:r>
      <w:r w:rsidRPr="005214F1">
        <w:rPr>
          <w:rFonts w:hint="cs"/>
          <w:rtl/>
          <w:lang w:bidi="ar-IQ"/>
        </w:rPr>
        <w:t>ُ</w:t>
      </w:r>
      <w:r w:rsidRPr="005214F1">
        <w:rPr>
          <w:rtl/>
          <w:lang w:bidi="ar-IQ"/>
        </w:rPr>
        <w:t>نظر:دائرة المعارف الإسلامية:13/17،وجلال الدين السيوطي وجهودهُ في الدرس اللغوي/طاهر سليمان حمودة،المكتب الإسلامي،بيروت،1989م :ص92، وأخبار العالم الإسلامي /العدد 1162، مارس،199م: ص</w:t>
      </w:r>
      <w:r w:rsidRPr="005214F1">
        <w:rPr>
          <w:b/>
          <w:bCs/>
          <w:rtl/>
          <w:lang w:bidi="ar-IQ"/>
        </w:rPr>
        <w:t>1</w:t>
      </w:r>
      <w:r w:rsidRPr="005214F1">
        <w:rPr>
          <w:rtl/>
          <w:lang w:bidi="ar-IQ"/>
        </w:rPr>
        <w:t>.</w:t>
      </w:r>
    </w:p>
  </w:footnote>
  <w:footnote w:id="22">
    <w:p w:rsidR="00C963BC" w:rsidRPr="005214F1" w:rsidRDefault="00C963BC" w:rsidP="00C963BC">
      <w:pPr>
        <w:pStyle w:val="FootnoteText"/>
        <w:rPr>
          <w:rtl/>
          <w:lang w:bidi="ar-IQ"/>
        </w:rPr>
      </w:pPr>
      <w:r w:rsidRPr="005214F1">
        <w:rPr>
          <w:rFonts w:hint="cs"/>
          <w:rtl/>
        </w:rPr>
        <w:t>(</w:t>
      </w:r>
      <w:r w:rsidRPr="005214F1">
        <w:rPr>
          <w:rStyle w:val="FootnoteReference"/>
          <w:sz w:val="32"/>
          <w:szCs w:val="32"/>
        </w:rPr>
        <w:footnoteRef/>
      </w:r>
      <w:r w:rsidRPr="005214F1">
        <w:rPr>
          <w:rtl/>
        </w:rPr>
        <w:t xml:space="preserve"> </w:t>
      </w:r>
      <w:r w:rsidRPr="005214F1">
        <w:rPr>
          <w:rFonts w:hint="cs"/>
          <w:rtl/>
          <w:lang w:bidi="ar-IQ"/>
        </w:rPr>
        <w:t>) هو:علي بن محمد بن عبدالصمدبن عبدالاحدبن عبد الغالب بن غطاس الهمداني علم الدين ابو الحسن المصري الشافعي،ولدسنة (558)هـ، وتوفي بدمشق سنة(643)هـ. يُنظر:هدية العارفين:378.</w:t>
      </w:r>
    </w:p>
  </w:footnote>
  <w:footnote w:id="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الضوء اللامع : 11/72.</w:t>
      </w:r>
    </w:p>
  </w:footnote>
  <w:footnote w:id="24">
    <w:p w:rsidR="00C963BC" w:rsidRPr="005214F1" w:rsidRDefault="00C963BC" w:rsidP="00C963BC">
      <w:pPr>
        <w:pStyle w:val="FootnoteText"/>
        <w:rPr>
          <w:rFonts w:cs="Simplified Arabic"/>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ح</w:t>
      </w:r>
      <w:r w:rsidRPr="005214F1">
        <w:rPr>
          <w:rFonts w:hint="cs"/>
          <w:rtl/>
          <w:lang w:bidi="ar-IQ"/>
        </w:rPr>
        <w:t>ُ</w:t>
      </w:r>
      <w:r w:rsidRPr="005214F1">
        <w:rPr>
          <w:rtl/>
          <w:lang w:bidi="ar-IQ"/>
        </w:rPr>
        <w:t>سن المحاضرة: 1/336.</w:t>
      </w:r>
    </w:p>
  </w:footnote>
  <w:footnote w:id="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 xml:space="preserve"> لب الألباب</w:t>
      </w:r>
      <w:r w:rsidRPr="005214F1">
        <w:rPr>
          <w:rFonts w:hint="cs"/>
          <w:rtl/>
          <w:lang w:bidi="ar-IQ"/>
        </w:rPr>
        <w:t xml:space="preserve"> في تحريرِالأنساب/الإمام جلال الدين عبد الرحمن السيوطي،تحقيق:بطرس جوهانزفيت،ط1، 1850م</w:t>
      </w:r>
      <w:r w:rsidRPr="005214F1">
        <w:rPr>
          <w:rtl/>
          <w:lang w:bidi="ar-IQ"/>
        </w:rPr>
        <w:t xml:space="preserve"> </w:t>
      </w:r>
      <w:r w:rsidRPr="005214F1">
        <w:rPr>
          <w:rFonts w:hint="cs"/>
          <w:rtl/>
          <w:lang w:bidi="ar-IQ"/>
        </w:rPr>
        <w:t>:</w:t>
      </w:r>
      <w:r w:rsidRPr="005214F1">
        <w:rPr>
          <w:rtl/>
          <w:lang w:bidi="ar-IQ"/>
        </w:rPr>
        <w:t>121.</w:t>
      </w:r>
    </w:p>
  </w:footnote>
  <w:footnote w:id="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طرز العمامة في التفرقة بين المقامة والقُمامة</w:t>
      </w:r>
      <w:r w:rsidRPr="005214F1">
        <w:rPr>
          <w:rFonts w:hint="cs"/>
          <w:rtl/>
          <w:lang w:bidi="ar-IQ"/>
        </w:rPr>
        <w:t>/جلال الدين عبد الرحمن</w:t>
      </w:r>
      <w:r w:rsidRPr="005214F1">
        <w:rPr>
          <w:rtl/>
          <w:lang w:bidi="ar-IQ"/>
        </w:rPr>
        <w:t xml:space="preserve"> السيوطي: 2/737، وتاريخ كتابة هذهِ المقامة بعد كتابيه: التحدث بنعمة الله وحُسن المحاضرة، لأنهُ لم يذكر هذهِ المقامة بين مؤلفاته في كلا الكتابين، ولذلك يُعد كلامه في هذهِ المقامة ناسخاً للشك الذي وقع له أولاً فلعلهُ بحث في نسبهِ فحقق ما خالف الرواية عن أبيهِ في كونهِ ينحدر من أصل أعجمي،كما يقول</w:t>
      </w:r>
      <w:r w:rsidRPr="005214F1">
        <w:rPr>
          <w:rFonts w:hint="cs"/>
          <w:rtl/>
          <w:lang w:bidi="ar-IQ"/>
        </w:rPr>
        <w:t xml:space="preserve"> أحمد</w:t>
      </w:r>
      <w:r w:rsidRPr="005214F1">
        <w:rPr>
          <w:rtl/>
          <w:lang w:bidi="ar-IQ"/>
        </w:rPr>
        <w:t xml:space="preserve">الشرقاوي،في مقدمة كتابهِ </w:t>
      </w:r>
      <w:r w:rsidRPr="005214F1">
        <w:rPr>
          <w:rFonts w:hint="cs"/>
          <w:rtl/>
          <w:lang w:bidi="ar-IQ"/>
        </w:rPr>
        <w:t>:</w:t>
      </w:r>
      <w:r w:rsidRPr="005214F1">
        <w:rPr>
          <w:rtl/>
          <w:lang w:bidi="ar-IQ"/>
        </w:rPr>
        <w:t>مكتبة الجلال السيوطي</w:t>
      </w:r>
      <w:r w:rsidRPr="005214F1">
        <w:rPr>
          <w:rFonts w:hint="cs"/>
          <w:rtl/>
          <w:lang w:bidi="ar-IQ"/>
        </w:rPr>
        <w:t>/لأحمد الشرقاوي إقبال</w:t>
      </w:r>
      <w:r w:rsidRPr="005214F1">
        <w:rPr>
          <w:rtl/>
          <w:lang w:bidi="ar-IQ"/>
        </w:rPr>
        <w:t>،الرباط، 1976م: ص12.</w:t>
      </w:r>
    </w:p>
  </w:footnote>
  <w:footnote w:id="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الطبقات الص</w:t>
      </w:r>
      <w:r w:rsidRPr="005214F1">
        <w:rPr>
          <w:rFonts w:hint="cs"/>
          <w:rtl/>
          <w:lang w:bidi="ar-IQ"/>
        </w:rPr>
        <w:t>ُ</w:t>
      </w:r>
      <w:r w:rsidRPr="005214F1">
        <w:rPr>
          <w:rtl/>
          <w:lang w:bidi="ar-IQ"/>
        </w:rPr>
        <w:t>غرى</w:t>
      </w:r>
      <w:r w:rsidRPr="005214F1">
        <w:rPr>
          <w:rFonts w:hint="cs"/>
          <w:rtl/>
          <w:lang w:bidi="ar-IQ"/>
        </w:rPr>
        <w:t xml:space="preserve"> /عبد الوهاب الشعراني،تحقيق:عبدالقادراحمد عطا،مكتبة القاهرة،مصر،1970م </w:t>
      </w:r>
      <w:r w:rsidRPr="005214F1">
        <w:rPr>
          <w:rtl/>
          <w:lang w:bidi="ar-IQ"/>
        </w:rPr>
        <w:t>: 32، وشذرات الذهب: 8/53.</w:t>
      </w:r>
    </w:p>
  </w:footnote>
  <w:footnote w:id="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w:t>
      </w:r>
      <w:r w:rsidRPr="005214F1">
        <w:rPr>
          <w:rtl/>
          <w:lang w:bidi="ar-IQ"/>
        </w:rPr>
        <w:t>الطبقات الص</w:t>
      </w:r>
      <w:r w:rsidRPr="005214F1">
        <w:rPr>
          <w:rFonts w:hint="cs"/>
          <w:rtl/>
          <w:lang w:bidi="ar-IQ"/>
        </w:rPr>
        <w:t>ُ</w:t>
      </w:r>
      <w:r w:rsidRPr="005214F1">
        <w:rPr>
          <w:rtl/>
          <w:lang w:bidi="ar-IQ"/>
        </w:rPr>
        <w:t>غرى</w:t>
      </w:r>
      <w:r w:rsidRPr="005214F1">
        <w:rPr>
          <w:rFonts w:hint="cs"/>
          <w:rtl/>
          <w:lang w:bidi="ar-IQ"/>
        </w:rPr>
        <w:t>/</w:t>
      </w:r>
      <w:r w:rsidRPr="005214F1">
        <w:rPr>
          <w:rtl/>
          <w:lang w:bidi="ar-IQ"/>
        </w:rPr>
        <w:t xml:space="preserve"> للشعراني: 23، والانحدار هو: الخلط الحاد، وانحدر جلده أي تورم.</w:t>
      </w:r>
    </w:p>
  </w:footnote>
  <w:footnote w:id="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الطبقات الص</w:t>
      </w:r>
      <w:r w:rsidRPr="005214F1">
        <w:rPr>
          <w:rFonts w:hint="cs"/>
          <w:rtl/>
          <w:lang w:bidi="ar-IQ"/>
        </w:rPr>
        <w:t>ُ</w:t>
      </w:r>
      <w:r w:rsidRPr="005214F1">
        <w:rPr>
          <w:rtl/>
          <w:lang w:bidi="ar-IQ"/>
        </w:rPr>
        <w:t>غرى: 36، وبهجة العابدين: ق43/أ.</w:t>
      </w:r>
    </w:p>
  </w:footnote>
  <w:footnote w:id="3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Fonts w:hint="cs"/>
          <w:rtl/>
          <w:lang w:bidi="ar-IQ"/>
        </w:rPr>
        <w:t>يُنظر:</w:t>
      </w:r>
      <w:r w:rsidRPr="005214F1">
        <w:rPr>
          <w:rtl/>
          <w:lang w:bidi="ar-IQ"/>
        </w:rPr>
        <w:t>دائرة المعارف الإسلامية: 12/72.</w:t>
      </w:r>
    </w:p>
  </w:footnote>
  <w:footnote w:id="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w:t>
      </w:r>
      <w:r w:rsidRPr="005214F1">
        <w:rPr>
          <w:rtl/>
          <w:lang w:bidi="ar-IQ"/>
        </w:rPr>
        <w:t>بهجة العابدين:ق43/أ،الكواكب السائرة:</w:t>
      </w:r>
      <w:r w:rsidRPr="005214F1">
        <w:rPr>
          <w:rFonts w:hint="cs"/>
          <w:rtl/>
          <w:lang w:bidi="ar-IQ"/>
        </w:rPr>
        <w:t>1</w:t>
      </w:r>
      <w:r w:rsidRPr="005214F1">
        <w:rPr>
          <w:rtl/>
          <w:lang w:bidi="ar-IQ"/>
        </w:rPr>
        <w:t xml:space="preserve">/231،وذهب ابن إياس إلى أن مدة حياته كانت (62سنة) وأشهر، وهذا خطأ واضح، بدائع الزهور: 4/83، أما الصاوي فقد نص على أنهُ عاش (64سنة)، الصاوي على الجلاليين </w:t>
      </w:r>
      <w:r w:rsidRPr="005214F1">
        <w:rPr>
          <w:rFonts w:hint="cs"/>
          <w:rtl/>
          <w:lang w:bidi="ar-IQ"/>
        </w:rPr>
        <w:t>/احمدبن محمدالصاوي،</w:t>
      </w:r>
      <w:r w:rsidRPr="005214F1">
        <w:rPr>
          <w:rtl/>
          <w:lang w:bidi="ar-IQ"/>
        </w:rPr>
        <w:t>دارإحياء الكتب العربية</w:t>
      </w:r>
      <w:r w:rsidRPr="005214F1">
        <w:rPr>
          <w:rFonts w:hint="cs"/>
          <w:rtl/>
          <w:lang w:bidi="ar-IQ"/>
        </w:rPr>
        <w:t>،</w:t>
      </w:r>
      <w:r w:rsidRPr="005214F1">
        <w:rPr>
          <w:rtl/>
          <w:lang w:bidi="ar-IQ"/>
        </w:rPr>
        <w:t xml:space="preserve"> عيسى البابي الحلبي</w:t>
      </w:r>
      <w:r w:rsidRPr="005214F1">
        <w:rPr>
          <w:rFonts w:hint="cs"/>
          <w:rtl/>
          <w:lang w:bidi="ar-IQ"/>
        </w:rPr>
        <w:t>،</w:t>
      </w:r>
      <w:r w:rsidRPr="005214F1">
        <w:rPr>
          <w:rtl/>
          <w:lang w:bidi="ar-IQ"/>
        </w:rPr>
        <w:t xml:space="preserve"> مصر</w:t>
      </w:r>
      <w:r w:rsidRPr="005214F1">
        <w:rPr>
          <w:rFonts w:hint="cs"/>
          <w:rtl/>
          <w:lang w:bidi="ar-IQ"/>
        </w:rPr>
        <w:t xml:space="preserve"> </w:t>
      </w:r>
      <w:r w:rsidRPr="005214F1">
        <w:rPr>
          <w:rtl/>
          <w:lang w:bidi="ar-IQ"/>
        </w:rPr>
        <w:t>: 1/3.</w:t>
      </w:r>
    </w:p>
  </w:footnote>
  <w:footnote w:id="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روضات الجنات</w:t>
      </w:r>
      <w:r w:rsidRPr="005214F1">
        <w:rPr>
          <w:rFonts w:hint="cs"/>
          <w:rtl/>
          <w:lang w:bidi="ar-IQ"/>
        </w:rPr>
        <w:t xml:space="preserve"> في أحوال العلماء والسادات/محمد باقر الخوانساري،طهران،1367هـ</w:t>
      </w:r>
      <w:r w:rsidRPr="005214F1">
        <w:rPr>
          <w:rtl/>
          <w:lang w:bidi="ar-IQ"/>
        </w:rPr>
        <w:t>: 435،</w:t>
      </w:r>
      <w:r w:rsidRPr="005214F1">
        <w:rPr>
          <w:rFonts w:hint="cs"/>
          <w:rtl/>
          <w:lang w:bidi="ar-IQ"/>
        </w:rPr>
        <w:t>و</w:t>
      </w:r>
      <w:r w:rsidRPr="005214F1">
        <w:rPr>
          <w:rtl/>
          <w:lang w:bidi="ar-IQ"/>
        </w:rPr>
        <w:t xml:space="preserve"> </w:t>
      </w:r>
      <w:r w:rsidRPr="005214F1">
        <w:rPr>
          <w:rFonts w:hint="cs"/>
          <w:rtl/>
          <w:lang w:bidi="ar-IQ"/>
        </w:rPr>
        <w:t>فتح</w:t>
      </w:r>
      <w:r w:rsidRPr="005214F1">
        <w:rPr>
          <w:rtl/>
          <w:lang w:bidi="ar-IQ"/>
        </w:rPr>
        <w:t xml:space="preserve"> </w:t>
      </w:r>
      <w:r w:rsidRPr="005214F1">
        <w:rPr>
          <w:rFonts w:hint="cs"/>
          <w:rtl/>
          <w:lang w:bidi="ar-IQ"/>
        </w:rPr>
        <w:t>البابِ</w:t>
      </w:r>
      <w:r w:rsidRPr="005214F1">
        <w:rPr>
          <w:rtl/>
          <w:lang w:bidi="ar-IQ"/>
        </w:rPr>
        <w:t xml:space="preserve"> </w:t>
      </w:r>
      <w:r w:rsidRPr="005214F1">
        <w:rPr>
          <w:rFonts w:hint="cs"/>
          <w:rtl/>
          <w:lang w:bidi="ar-IQ"/>
        </w:rPr>
        <w:t>في</w:t>
      </w:r>
      <w:r w:rsidRPr="005214F1">
        <w:rPr>
          <w:rtl/>
          <w:lang w:bidi="ar-IQ"/>
        </w:rPr>
        <w:t xml:space="preserve"> </w:t>
      </w:r>
      <w:r w:rsidRPr="005214F1">
        <w:rPr>
          <w:rFonts w:hint="cs"/>
          <w:rtl/>
          <w:lang w:bidi="ar-IQ"/>
        </w:rPr>
        <w:t>الكنى</w:t>
      </w:r>
      <w:r w:rsidRPr="005214F1">
        <w:rPr>
          <w:rtl/>
          <w:lang w:bidi="ar-IQ"/>
        </w:rPr>
        <w:t xml:space="preserve"> </w:t>
      </w:r>
      <w:r w:rsidRPr="005214F1">
        <w:rPr>
          <w:rFonts w:hint="cs"/>
          <w:rtl/>
          <w:lang w:bidi="ar-IQ"/>
        </w:rPr>
        <w:t>والألقاب/الشيخ</w:t>
      </w:r>
      <w:r w:rsidRPr="005214F1">
        <w:rPr>
          <w:rtl/>
          <w:lang w:bidi="ar-IQ"/>
        </w:rPr>
        <w:t xml:space="preserve"> </w:t>
      </w:r>
      <w:r w:rsidRPr="005214F1">
        <w:rPr>
          <w:rFonts w:hint="cs"/>
          <w:rtl/>
          <w:lang w:bidi="ar-IQ"/>
        </w:rPr>
        <w:t>الإمام</w:t>
      </w:r>
      <w:r w:rsidRPr="005214F1">
        <w:rPr>
          <w:rtl/>
          <w:lang w:bidi="ar-IQ"/>
        </w:rPr>
        <w:t xml:space="preserve"> </w:t>
      </w:r>
      <w:r w:rsidRPr="005214F1">
        <w:rPr>
          <w:rFonts w:hint="cs"/>
          <w:rtl/>
          <w:lang w:bidi="ar-IQ"/>
        </w:rPr>
        <w:t>أبي</w:t>
      </w:r>
      <w:r w:rsidRPr="005214F1">
        <w:rPr>
          <w:rtl/>
          <w:lang w:bidi="ar-IQ"/>
        </w:rPr>
        <w:t xml:space="preserve"> </w:t>
      </w:r>
      <w:r w:rsidRPr="005214F1">
        <w:rPr>
          <w:rFonts w:hint="cs"/>
          <w:rtl/>
          <w:lang w:bidi="ar-IQ"/>
        </w:rPr>
        <w:t>عبد</w:t>
      </w:r>
      <w:r w:rsidRPr="005214F1">
        <w:rPr>
          <w:rtl/>
          <w:lang w:bidi="ar-IQ"/>
        </w:rPr>
        <w:t xml:space="preserve"> </w:t>
      </w:r>
      <w:r w:rsidRPr="005214F1">
        <w:rPr>
          <w:rFonts w:hint="cs"/>
          <w:rtl/>
          <w:lang w:bidi="ar-IQ"/>
        </w:rPr>
        <w:t>الله</w:t>
      </w:r>
      <w:r w:rsidRPr="005214F1">
        <w:rPr>
          <w:rtl/>
          <w:lang w:bidi="ar-IQ"/>
        </w:rPr>
        <w:t xml:space="preserve"> </w:t>
      </w:r>
      <w:r w:rsidRPr="005214F1">
        <w:rPr>
          <w:rFonts w:hint="cs"/>
          <w:rtl/>
          <w:lang w:bidi="ar-IQ"/>
        </w:rPr>
        <w:t>محمد</w:t>
      </w:r>
      <w:r w:rsidRPr="005214F1">
        <w:rPr>
          <w:rtl/>
          <w:lang w:bidi="ar-IQ"/>
        </w:rPr>
        <w:t xml:space="preserve"> </w:t>
      </w:r>
      <w:r w:rsidRPr="005214F1">
        <w:rPr>
          <w:rFonts w:hint="cs"/>
          <w:rtl/>
          <w:lang w:bidi="ar-IQ"/>
        </w:rPr>
        <w:t>بن</w:t>
      </w:r>
      <w:r w:rsidRPr="005214F1">
        <w:rPr>
          <w:rtl/>
          <w:lang w:bidi="ar-IQ"/>
        </w:rPr>
        <w:t xml:space="preserve"> </w:t>
      </w:r>
      <w:r w:rsidRPr="005214F1">
        <w:rPr>
          <w:rFonts w:hint="cs"/>
          <w:rtl/>
          <w:lang w:bidi="ar-IQ"/>
        </w:rPr>
        <w:t>إسحق</w:t>
      </w:r>
      <w:r w:rsidRPr="005214F1">
        <w:rPr>
          <w:rtl/>
          <w:lang w:bidi="ar-IQ"/>
        </w:rPr>
        <w:t xml:space="preserve"> </w:t>
      </w:r>
      <w:r w:rsidRPr="005214F1">
        <w:rPr>
          <w:rFonts w:hint="cs"/>
          <w:rtl/>
          <w:lang w:bidi="ar-IQ"/>
        </w:rPr>
        <w:t>بن</w:t>
      </w:r>
      <w:r w:rsidRPr="005214F1">
        <w:rPr>
          <w:rtl/>
          <w:lang w:bidi="ar-IQ"/>
        </w:rPr>
        <w:t xml:space="preserve"> </w:t>
      </w:r>
      <w:r w:rsidRPr="005214F1">
        <w:rPr>
          <w:rFonts w:hint="cs"/>
          <w:rtl/>
          <w:lang w:bidi="ar-IQ"/>
        </w:rPr>
        <w:t>منده</w:t>
      </w:r>
      <w:r w:rsidRPr="005214F1">
        <w:rPr>
          <w:rtl/>
          <w:lang w:bidi="ar-IQ"/>
        </w:rPr>
        <w:t xml:space="preserve"> </w:t>
      </w:r>
      <w:r w:rsidRPr="005214F1">
        <w:rPr>
          <w:rFonts w:hint="cs"/>
          <w:rtl/>
          <w:lang w:bidi="ar-IQ"/>
        </w:rPr>
        <w:t>الأصبهاني،</w:t>
      </w:r>
      <w:r w:rsidRPr="005214F1">
        <w:rPr>
          <w:rtl/>
          <w:lang w:bidi="ar-IQ"/>
        </w:rPr>
        <w:t xml:space="preserve"> </w:t>
      </w:r>
      <w:r w:rsidRPr="005214F1">
        <w:rPr>
          <w:rFonts w:hint="cs"/>
          <w:rtl/>
          <w:lang w:bidi="ar-IQ"/>
        </w:rPr>
        <w:t>مكتبة</w:t>
      </w:r>
      <w:r w:rsidRPr="005214F1">
        <w:rPr>
          <w:rtl/>
          <w:lang w:bidi="ar-IQ"/>
        </w:rPr>
        <w:t xml:space="preserve"> </w:t>
      </w:r>
      <w:r w:rsidRPr="005214F1">
        <w:rPr>
          <w:rFonts w:hint="cs"/>
          <w:rtl/>
          <w:lang w:bidi="ar-IQ"/>
        </w:rPr>
        <w:t>الكوثر</w:t>
      </w:r>
      <w:r w:rsidRPr="005214F1">
        <w:rPr>
          <w:rtl/>
          <w:lang w:bidi="ar-IQ"/>
        </w:rPr>
        <w:t xml:space="preserve"> - </w:t>
      </w:r>
      <w:r w:rsidRPr="005214F1">
        <w:rPr>
          <w:rFonts w:hint="cs"/>
          <w:rtl/>
          <w:lang w:bidi="ar-IQ"/>
        </w:rPr>
        <w:t>السعودية</w:t>
      </w:r>
      <w:r w:rsidRPr="005214F1">
        <w:rPr>
          <w:rtl/>
          <w:lang w:bidi="ar-IQ"/>
        </w:rPr>
        <w:t xml:space="preserve"> - </w:t>
      </w:r>
      <w:r w:rsidRPr="005214F1">
        <w:rPr>
          <w:rFonts w:hint="cs"/>
          <w:rtl/>
          <w:lang w:bidi="ar-IQ"/>
        </w:rPr>
        <w:t>الرياض</w:t>
      </w:r>
      <w:r w:rsidRPr="005214F1">
        <w:rPr>
          <w:rtl/>
          <w:lang w:bidi="ar-IQ"/>
        </w:rPr>
        <w:t xml:space="preserve"> - 1417</w:t>
      </w:r>
      <w:r w:rsidRPr="005214F1">
        <w:rPr>
          <w:rFonts w:hint="cs"/>
          <w:rtl/>
          <w:lang w:bidi="ar-IQ"/>
        </w:rPr>
        <w:t>هـ</w:t>
      </w:r>
      <w:r w:rsidRPr="005214F1">
        <w:rPr>
          <w:rtl/>
          <w:lang w:bidi="ar-IQ"/>
        </w:rPr>
        <w:t xml:space="preserve"> - 1996</w:t>
      </w:r>
      <w:r w:rsidRPr="005214F1">
        <w:rPr>
          <w:rFonts w:hint="cs"/>
          <w:rtl/>
          <w:lang w:bidi="ar-IQ"/>
        </w:rPr>
        <w:t>م،</w:t>
      </w:r>
      <w:r w:rsidRPr="005214F1">
        <w:rPr>
          <w:rtl/>
          <w:lang w:bidi="ar-IQ"/>
        </w:rPr>
        <w:t xml:space="preserve"> </w:t>
      </w:r>
      <w:r w:rsidRPr="005214F1">
        <w:rPr>
          <w:rFonts w:hint="cs"/>
          <w:rtl/>
          <w:lang w:bidi="ar-IQ"/>
        </w:rPr>
        <w:t>ط1،</w:t>
      </w:r>
      <w:r w:rsidRPr="005214F1">
        <w:rPr>
          <w:rtl/>
          <w:lang w:bidi="ar-IQ"/>
        </w:rPr>
        <w:t xml:space="preserve"> </w:t>
      </w:r>
      <w:r w:rsidRPr="005214F1">
        <w:rPr>
          <w:rFonts w:hint="cs"/>
          <w:rtl/>
          <w:lang w:bidi="ar-IQ"/>
        </w:rPr>
        <w:t>تحقيق</w:t>
      </w:r>
      <w:r w:rsidRPr="005214F1">
        <w:rPr>
          <w:rtl/>
          <w:lang w:bidi="ar-IQ"/>
        </w:rPr>
        <w:t xml:space="preserve">: </w:t>
      </w:r>
      <w:r w:rsidRPr="005214F1">
        <w:rPr>
          <w:rFonts w:hint="cs"/>
          <w:rtl/>
          <w:lang w:bidi="ar-IQ"/>
        </w:rPr>
        <w:t>أبو</w:t>
      </w:r>
      <w:r w:rsidRPr="005214F1">
        <w:rPr>
          <w:rtl/>
          <w:lang w:bidi="ar-IQ"/>
        </w:rPr>
        <w:t xml:space="preserve"> </w:t>
      </w:r>
      <w:r w:rsidRPr="005214F1">
        <w:rPr>
          <w:rFonts w:hint="cs"/>
          <w:rtl/>
          <w:lang w:bidi="ar-IQ"/>
        </w:rPr>
        <w:t>قتيبة</w:t>
      </w:r>
      <w:r w:rsidRPr="005214F1">
        <w:rPr>
          <w:rtl/>
          <w:lang w:bidi="ar-IQ"/>
        </w:rPr>
        <w:t xml:space="preserve"> </w:t>
      </w:r>
      <w:r w:rsidRPr="005214F1">
        <w:rPr>
          <w:rFonts w:hint="cs"/>
          <w:rtl/>
          <w:lang w:bidi="ar-IQ"/>
        </w:rPr>
        <w:t>نظر</w:t>
      </w:r>
      <w:r w:rsidRPr="005214F1">
        <w:rPr>
          <w:rtl/>
          <w:lang w:bidi="ar-IQ"/>
        </w:rPr>
        <w:t xml:space="preserve"> </w:t>
      </w:r>
      <w:r w:rsidRPr="005214F1">
        <w:rPr>
          <w:rFonts w:hint="cs"/>
          <w:rtl/>
          <w:lang w:bidi="ar-IQ"/>
        </w:rPr>
        <w:t>محمد</w:t>
      </w:r>
      <w:r w:rsidRPr="005214F1">
        <w:rPr>
          <w:rtl/>
          <w:lang w:bidi="ar-IQ"/>
        </w:rPr>
        <w:t xml:space="preserve"> </w:t>
      </w:r>
      <w:r w:rsidRPr="005214F1">
        <w:rPr>
          <w:rFonts w:hint="cs"/>
          <w:rtl/>
          <w:lang w:bidi="ar-IQ"/>
        </w:rPr>
        <w:t>الفاريابي</w:t>
      </w:r>
      <w:r w:rsidRPr="005214F1">
        <w:rPr>
          <w:rtl/>
          <w:lang w:bidi="ar-IQ"/>
        </w:rPr>
        <w:t>: 2/343.</w:t>
      </w:r>
    </w:p>
  </w:footnote>
  <w:footnote w:id="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الصاوي على الجلاليين: 1/3.</w:t>
      </w:r>
    </w:p>
  </w:footnote>
  <w:footnote w:id="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بهجة العابدين: ق43/أ، الطبقات الص</w:t>
      </w:r>
      <w:r w:rsidRPr="005214F1">
        <w:rPr>
          <w:rFonts w:hint="cs"/>
          <w:rtl/>
          <w:lang w:bidi="ar-IQ"/>
        </w:rPr>
        <w:t>ُ</w:t>
      </w:r>
      <w:r w:rsidRPr="005214F1">
        <w:rPr>
          <w:rtl/>
          <w:lang w:bidi="ar-IQ"/>
        </w:rPr>
        <w:t>غرى: 36، بدائع الزهور: 834.</w:t>
      </w:r>
    </w:p>
  </w:footnote>
  <w:footnote w:id="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rPr>
          <w:rtl/>
          <w:lang w:bidi="ar-IQ"/>
        </w:rPr>
        <w:t>بهجة العابدين: ق43/أ، الطبقات الص</w:t>
      </w:r>
      <w:r w:rsidRPr="005214F1">
        <w:rPr>
          <w:rFonts w:hint="cs"/>
          <w:rtl/>
          <w:lang w:bidi="ar-IQ"/>
        </w:rPr>
        <w:t>ُ</w:t>
      </w:r>
      <w:r w:rsidRPr="005214F1">
        <w:rPr>
          <w:rtl/>
          <w:lang w:bidi="ar-IQ"/>
        </w:rPr>
        <w:t>غرى: 36، بدائع الزهور:</w:t>
      </w:r>
      <w:r w:rsidRPr="005214F1">
        <w:rPr>
          <w:rFonts w:hint="cs"/>
          <w:rtl/>
          <w:lang w:bidi="ar-IQ"/>
        </w:rPr>
        <w:t>4</w:t>
      </w:r>
      <w:r w:rsidRPr="005214F1">
        <w:rPr>
          <w:rtl/>
          <w:lang w:bidi="ar-IQ"/>
        </w:rPr>
        <w:t>/83،وم</w:t>
      </w:r>
      <w:r w:rsidRPr="005214F1">
        <w:rPr>
          <w:rFonts w:hint="cs"/>
          <w:rtl/>
          <w:lang w:bidi="ar-IQ"/>
        </w:rPr>
        <w:t>ُ</w:t>
      </w:r>
      <w:r w:rsidRPr="005214F1">
        <w:rPr>
          <w:rtl/>
          <w:lang w:bidi="ar-IQ"/>
        </w:rPr>
        <w:t>فاكهة الخلان</w:t>
      </w:r>
      <w:r w:rsidRPr="005214F1">
        <w:rPr>
          <w:rFonts w:hint="cs"/>
          <w:rtl/>
          <w:lang w:bidi="ar-IQ"/>
        </w:rPr>
        <w:t xml:space="preserve"> في حوادثِ الزمان/تحقيق:محمد مصطفى،دار احياء الكتب العلمية،القاهرة،1962م </w:t>
      </w:r>
      <w:r w:rsidRPr="005214F1">
        <w:rPr>
          <w:rtl/>
          <w:lang w:bidi="ar-IQ"/>
        </w:rPr>
        <w:t>: 1/302.</w:t>
      </w:r>
    </w:p>
  </w:footnote>
  <w:footnote w:id="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قبر الإمام السيوطي</w:t>
      </w:r>
      <w:r w:rsidRPr="005214F1">
        <w:rPr>
          <w:rFonts w:hint="cs"/>
          <w:rtl/>
          <w:lang w:bidi="ar-IQ"/>
        </w:rPr>
        <w:t xml:space="preserve"> وتحقيق موضعه/</w:t>
      </w:r>
      <w:r w:rsidRPr="005214F1">
        <w:rPr>
          <w:rtl/>
          <w:lang w:bidi="ar-IQ"/>
        </w:rPr>
        <w:t xml:space="preserve"> أحمد تيمور باشا،المطبعة السلفية</w:t>
      </w:r>
      <w:r w:rsidRPr="005214F1">
        <w:rPr>
          <w:rFonts w:hint="cs"/>
          <w:rtl/>
          <w:lang w:bidi="ar-IQ"/>
        </w:rPr>
        <w:t>،</w:t>
      </w:r>
      <w:r w:rsidRPr="005214F1">
        <w:rPr>
          <w:rtl/>
          <w:lang w:bidi="ar-IQ"/>
        </w:rPr>
        <w:t>القاهرة، 1346ه</w:t>
      </w:r>
      <w:r w:rsidRPr="005214F1">
        <w:rPr>
          <w:rFonts w:hint="cs"/>
          <w:rtl/>
          <w:lang w:bidi="ar-IQ"/>
        </w:rPr>
        <w:t>ـ</w:t>
      </w:r>
      <w:r w:rsidRPr="005214F1">
        <w:rPr>
          <w:rtl/>
          <w:lang w:bidi="ar-IQ"/>
        </w:rPr>
        <w:t>: ص16.</w:t>
      </w:r>
    </w:p>
  </w:footnote>
  <w:footnote w:id="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 xml:space="preserve">في: ص5 منه، </w:t>
      </w:r>
      <w:r w:rsidRPr="005214F1">
        <w:rPr>
          <w:rFonts w:hint="cs"/>
          <w:rtl/>
          <w:lang w:bidi="ar-IQ"/>
        </w:rPr>
        <w:t>وينظر:</w:t>
      </w:r>
      <w:r w:rsidRPr="005214F1">
        <w:rPr>
          <w:rtl/>
          <w:lang w:bidi="ar-IQ"/>
        </w:rPr>
        <w:t xml:space="preserve"> قبر الإمام السيوطي</w:t>
      </w:r>
      <w:r w:rsidRPr="005214F1">
        <w:rPr>
          <w:rFonts w:hint="cs"/>
          <w:rtl/>
          <w:lang w:bidi="ar-IQ"/>
        </w:rPr>
        <w:t xml:space="preserve"> وتحقيق موضعه</w:t>
      </w:r>
      <w:r w:rsidRPr="005214F1">
        <w:rPr>
          <w:rtl/>
          <w:lang w:bidi="ar-IQ"/>
        </w:rPr>
        <w:t>: 22- 23.</w:t>
      </w:r>
    </w:p>
  </w:footnote>
  <w:footnote w:id="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 xml:space="preserve">الديباج على </w:t>
      </w:r>
      <w:r w:rsidRPr="005214F1">
        <w:rPr>
          <w:rFonts w:hint="cs"/>
          <w:rtl/>
          <w:lang w:bidi="ar-IQ"/>
        </w:rPr>
        <w:t>صح</w:t>
      </w:r>
      <w:r w:rsidRPr="005214F1">
        <w:rPr>
          <w:rtl/>
          <w:lang w:bidi="ar-IQ"/>
        </w:rPr>
        <w:t>ي</w:t>
      </w:r>
      <w:r w:rsidRPr="005214F1">
        <w:rPr>
          <w:rFonts w:hint="cs"/>
          <w:rtl/>
          <w:lang w:bidi="ar-IQ"/>
        </w:rPr>
        <w:t>ح</w:t>
      </w:r>
      <w:r w:rsidRPr="005214F1">
        <w:rPr>
          <w:rtl/>
          <w:lang w:bidi="ar-IQ"/>
        </w:rPr>
        <w:t xml:space="preserve"> م</w:t>
      </w:r>
      <w:r w:rsidRPr="005214F1">
        <w:rPr>
          <w:rFonts w:hint="cs"/>
          <w:rtl/>
          <w:lang w:bidi="ar-IQ"/>
        </w:rPr>
        <w:t>ُ</w:t>
      </w:r>
      <w:r w:rsidRPr="005214F1">
        <w:rPr>
          <w:rtl/>
          <w:lang w:bidi="ar-IQ"/>
        </w:rPr>
        <w:t>سلم بن الحجاج</w:t>
      </w:r>
      <w:r w:rsidRPr="005214F1">
        <w:rPr>
          <w:rFonts w:hint="cs"/>
          <w:rtl/>
          <w:lang w:bidi="ar-IQ"/>
        </w:rPr>
        <w:t>/للسيوطي</w:t>
      </w:r>
      <w:r w:rsidRPr="005214F1">
        <w:rPr>
          <w:rtl/>
          <w:lang w:bidi="ar-IQ"/>
        </w:rPr>
        <w:t xml:space="preserve">،تحقيق بديع السيد اللحام </w:t>
      </w:r>
      <w:r w:rsidRPr="005214F1">
        <w:rPr>
          <w:rFonts w:hint="cs"/>
          <w:rtl/>
          <w:lang w:bidi="ar-IQ"/>
        </w:rPr>
        <w:t>،</w:t>
      </w:r>
      <w:r w:rsidRPr="005214F1">
        <w:rPr>
          <w:rtl/>
          <w:lang w:bidi="ar-IQ"/>
        </w:rPr>
        <w:t>إدارة القُرآن- كراتشي، 1412هـ</w:t>
      </w:r>
      <w:r w:rsidRPr="005214F1">
        <w:rPr>
          <w:rFonts w:hint="cs"/>
          <w:rtl/>
          <w:lang w:bidi="ar-IQ"/>
        </w:rPr>
        <w:t xml:space="preserve"> </w:t>
      </w:r>
      <w:r w:rsidRPr="005214F1">
        <w:rPr>
          <w:rtl/>
          <w:lang w:bidi="ar-IQ"/>
        </w:rPr>
        <w:t>: 2/787.</w:t>
      </w:r>
    </w:p>
  </w:footnote>
  <w:footnote w:id="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طبع في الهند</w:t>
      </w:r>
      <w:r w:rsidRPr="005214F1">
        <w:rPr>
          <w:rFonts w:hint="cs"/>
          <w:rtl/>
          <w:lang w:bidi="ar-IQ"/>
        </w:rPr>
        <w:t>ِ</w:t>
      </w:r>
      <w:r w:rsidRPr="005214F1">
        <w:rPr>
          <w:rtl/>
          <w:lang w:bidi="ar-IQ"/>
        </w:rPr>
        <w:t xml:space="preserve"> قديماً، ولهُ في ذل</w:t>
      </w:r>
      <w:r w:rsidRPr="005214F1">
        <w:rPr>
          <w:rFonts w:hint="cs"/>
          <w:rtl/>
          <w:lang w:bidi="ar-IQ"/>
        </w:rPr>
        <w:t>ِ</w:t>
      </w:r>
      <w:r w:rsidRPr="005214F1">
        <w:rPr>
          <w:rtl/>
          <w:lang w:bidi="ar-IQ"/>
        </w:rPr>
        <w:t>ك</w:t>
      </w:r>
      <w:r w:rsidRPr="005214F1">
        <w:rPr>
          <w:rFonts w:hint="cs"/>
          <w:rtl/>
          <w:lang w:bidi="ar-IQ"/>
        </w:rPr>
        <w:t>َ</w:t>
      </w:r>
      <w:r w:rsidRPr="005214F1">
        <w:rPr>
          <w:rtl/>
          <w:lang w:bidi="ar-IQ"/>
        </w:rPr>
        <w:t xml:space="preserve"> مؤلف آخر بعنوان</w:t>
      </w:r>
      <w:r w:rsidRPr="005214F1">
        <w:rPr>
          <w:rFonts w:hint="cs"/>
          <w:rtl/>
          <w:lang w:bidi="ar-IQ"/>
        </w:rPr>
        <w:t>ِ</w:t>
      </w:r>
      <w:r w:rsidRPr="005214F1">
        <w:rPr>
          <w:rtl/>
          <w:lang w:bidi="ar-IQ"/>
        </w:rPr>
        <w:t xml:space="preserve"> (طي اللسان عن ذم الطيلسان)، </w:t>
      </w:r>
      <w:r w:rsidRPr="005214F1">
        <w:rPr>
          <w:rFonts w:hint="cs"/>
          <w:rtl/>
          <w:lang w:bidi="ar-IQ"/>
        </w:rPr>
        <w:t>يُنظر:</w:t>
      </w:r>
      <w:r w:rsidRPr="005214F1">
        <w:rPr>
          <w:rtl/>
          <w:lang w:bidi="ar-IQ"/>
        </w:rPr>
        <w:t xml:space="preserve"> بهجة العابدين: ق30/أ.</w:t>
      </w:r>
    </w:p>
  </w:footnote>
  <w:footnote w:id="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التحدث بنعمة الله: 160.</w:t>
      </w:r>
    </w:p>
  </w:footnote>
  <w:footnote w:id="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يُنظر:ا</w:t>
      </w:r>
      <w:r w:rsidRPr="005214F1">
        <w:rPr>
          <w:rtl/>
          <w:lang w:bidi="ar-IQ"/>
        </w:rPr>
        <w:t>لتحدث بنعمة الله: 194.</w:t>
      </w:r>
    </w:p>
  </w:footnote>
  <w:footnote w:id="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بدائع الزهور</w:t>
      </w:r>
      <w:r w:rsidRPr="005214F1">
        <w:rPr>
          <w:rFonts w:hint="cs"/>
          <w:rtl/>
          <w:lang w:bidi="ar-IQ"/>
        </w:rPr>
        <w:t>/لابن أياس</w:t>
      </w:r>
      <w:r w:rsidRPr="005214F1">
        <w:rPr>
          <w:rtl/>
          <w:lang w:bidi="ar-IQ"/>
        </w:rPr>
        <w:t>: 3/477، الطبقات الصغرى: 35.</w:t>
      </w:r>
    </w:p>
  </w:footnote>
  <w:footnote w:id="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وت</w:t>
      </w:r>
      <w:r w:rsidRPr="005214F1">
        <w:rPr>
          <w:rFonts w:hint="cs"/>
          <w:rtl/>
          <w:lang w:bidi="ar-IQ"/>
        </w:rPr>
        <w:t>ُ</w:t>
      </w:r>
      <w:r w:rsidRPr="005214F1">
        <w:rPr>
          <w:rtl/>
          <w:lang w:bidi="ar-IQ"/>
        </w:rPr>
        <w:t>سمى أيضاً (هدم الجاني على الباني) مطبوعة ضمن كتابه الحاوي للفتاوي</w:t>
      </w:r>
      <w:r w:rsidRPr="005214F1">
        <w:rPr>
          <w:rFonts w:hint="cs"/>
          <w:rtl/>
          <w:lang w:bidi="ar-IQ"/>
        </w:rPr>
        <w:t xml:space="preserve">/جلال الدين عبدالرحمن السيوطي،دار الفكر، بيروت </w:t>
      </w:r>
      <w:r w:rsidRPr="005214F1">
        <w:rPr>
          <w:rtl/>
          <w:lang w:bidi="ar-IQ"/>
        </w:rPr>
        <w:t>: 1/113، وأنظر: التحدث بنعمة الله: 175- 180.</w:t>
      </w:r>
    </w:p>
  </w:footnote>
  <w:footnote w:id="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وهي مطبوعة ضمن الحاوي: 1/155.</w:t>
      </w:r>
    </w:p>
  </w:footnote>
  <w:footnote w:id="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 xml:space="preserve">وهي مختصر كتابه (ما رواه الأساطين في عدم المجيء إلى السلاطين)، </w:t>
      </w:r>
      <w:r w:rsidRPr="005214F1">
        <w:rPr>
          <w:rFonts w:hint="cs"/>
          <w:rtl/>
          <w:lang w:bidi="ar-IQ"/>
        </w:rPr>
        <w:t>ينظر:</w:t>
      </w:r>
      <w:r w:rsidRPr="005214F1">
        <w:rPr>
          <w:rtl/>
          <w:lang w:bidi="ar-IQ"/>
        </w:rPr>
        <w:t>الطبقات الصغرى: 34</w:t>
      </w:r>
    </w:p>
  </w:footnote>
  <w:footnote w:id="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الطبقات الصغرى: 32.</w:t>
      </w:r>
    </w:p>
  </w:footnote>
  <w:footnote w:id="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يُنظر:ا</w:t>
      </w:r>
      <w:r w:rsidRPr="005214F1">
        <w:rPr>
          <w:rtl/>
          <w:lang w:bidi="ar-IQ"/>
        </w:rPr>
        <w:t>لمصدر السابق: 34.</w:t>
      </w:r>
    </w:p>
  </w:footnote>
  <w:footnote w:id="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بهجة العابدين: ق</w:t>
      </w:r>
      <w:r w:rsidRPr="005214F1">
        <w:rPr>
          <w:rFonts w:hint="cs"/>
          <w:rtl/>
          <w:lang w:bidi="ar-IQ"/>
        </w:rPr>
        <w:t>:</w:t>
      </w:r>
      <w:r w:rsidRPr="005214F1">
        <w:rPr>
          <w:rtl/>
          <w:lang w:bidi="ar-IQ"/>
        </w:rPr>
        <w:t>32/أ.</w:t>
      </w:r>
    </w:p>
  </w:footnote>
  <w:footnote w:id="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المصدر السابق نفسه.</w:t>
      </w:r>
    </w:p>
  </w:footnote>
  <w:footnote w:id="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المصدر السابق: ق</w:t>
      </w:r>
      <w:r w:rsidRPr="005214F1">
        <w:rPr>
          <w:rFonts w:hint="cs"/>
          <w:rtl/>
          <w:lang w:bidi="ar-IQ"/>
        </w:rPr>
        <w:t>:</w:t>
      </w:r>
      <w:r w:rsidRPr="005214F1">
        <w:rPr>
          <w:rtl/>
          <w:lang w:bidi="ar-IQ"/>
        </w:rPr>
        <w:t>44/أ.</w:t>
      </w:r>
    </w:p>
  </w:footnote>
  <w:footnote w:id="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بهجة العابدين:</w:t>
      </w:r>
      <w:r w:rsidRPr="005214F1">
        <w:rPr>
          <w:rFonts w:hint="cs"/>
          <w:rtl/>
          <w:lang w:bidi="ar-IQ"/>
        </w:rPr>
        <w:t>ق:</w:t>
      </w:r>
      <w:r w:rsidRPr="005214F1">
        <w:rPr>
          <w:rtl/>
          <w:lang w:bidi="ar-IQ"/>
        </w:rPr>
        <w:t xml:space="preserve"> 33/ب- 34/أ.</w:t>
      </w:r>
    </w:p>
  </w:footnote>
  <w:footnote w:id="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 xml:space="preserve">محمد بن عبد الواحد بن عبد الحميد بن مسعود السواس، العلامة كمال الدين بن الهمام الحنفي ولد سنة (790هـ/1388م) كان علامة في الفقه والأصول والنحو والتصريف والمعاني والبيان </w:t>
      </w:r>
      <w:r w:rsidRPr="005214F1">
        <w:rPr>
          <w:rFonts w:hint="cs"/>
          <w:rtl/>
          <w:lang w:bidi="ar-IQ"/>
        </w:rPr>
        <w:t>،</w:t>
      </w:r>
      <w:r w:rsidRPr="005214F1">
        <w:rPr>
          <w:rtl/>
          <w:lang w:bidi="ar-IQ"/>
        </w:rPr>
        <w:t xml:space="preserve">ت </w:t>
      </w:r>
      <w:r w:rsidRPr="005214F1">
        <w:rPr>
          <w:rFonts w:hint="cs"/>
          <w:rtl/>
          <w:lang w:bidi="ar-IQ"/>
        </w:rPr>
        <w:t>(</w:t>
      </w:r>
      <w:r w:rsidRPr="005214F1">
        <w:rPr>
          <w:rtl/>
          <w:lang w:bidi="ar-IQ"/>
        </w:rPr>
        <w:t>861هـ/1456م)</w:t>
      </w:r>
      <w:r w:rsidRPr="005214F1">
        <w:rPr>
          <w:rFonts w:hint="cs"/>
          <w:rtl/>
          <w:lang w:bidi="ar-IQ"/>
        </w:rPr>
        <w:t>،ينظر:</w:t>
      </w:r>
      <w:r w:rsidRPr="005214F1">
        <w:rPr>
          <w:rtl/>
          <w:lang w:bidi="ar-IQ"/>
        </w:rPr>
        <w:t xml:space="preserve"> بغية الوعاة: 1/166- 169، بدائع الزهور: 2/340.</w:t>
      </w:r>
    </w:p>
  </w:footnote>
  <w:footnote w:id="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التحدث بنعمة الله: 236، و</w:t>
      </w:r>
      <w:r w:rsidRPr="005214F1">
        <w:rPr>
          <w:rFonts w:hint="cs"/>
          <w:rtl/>
          <w:lang w:bidi="ar-IQ"/>
        </w:rPr>
        <w:t xml:space="preserve"> </w:t>
      </w:r>
      <w:r w:rsidRPr="005214F1">
        <w:rPr>
          <w:rtl/>
          <w:lang w:bidi="ar-IQ"/>
        </w:rPr>
        <w:t>حسن المحاضرة: 1/336.</w:t>
      </w:r>
    </w:p>
  </w:footnote>
  <w:footnote w:id="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rPr>
          <w:rtl/>
          <w:lang w:bidi="ar-IQ"/>
        </w:rPr>
        <w:t>المصدر</w:t>
      </w:r>
      <w:r w:rsidRPr="005214F1">
        <w:rPr>
          <w:rFonts w:hint="cs"/>
          <w:rtl/>
          <w:lang w:bidi="ar-IQ"/>
        </w:rPr>
        <w:t>ان</w:t>
      </w:r>
      <w:r w:rsidRPr="005214F1">
        <w:rPr>
          <w:rtl/>
          <w:lang w:bidi="ar-IQ"/>
        </w:rPr>
        <w:t xml:space="preserve"> السابق</w:t>
      </w:r>
      <w:r w:rsidRPr="005214F1">
        <w:rPr>
          <w:rFonts w:hint="cs"/>
          <w:rtl/>
          <w:lang w:bidi="ar-IQ"/>
        </w:rPr>
        <w:t>ان</w:t>
      </w:r>
      <w:r w:rsidRPr="005214F1">
        <w:rPr>
          <w:rtl/>
          <w:lang w:bidi="ar-IQ"/>
        </w:rPr>
        <w:t xml:space="preserve"> </w:t>
      </w:r>
      <w:r w:rsidRPr="005214F1">
        <w:rPr>
          <w:color w:val="FF0000"/>
          <w:rtl/>
          <w:lang w:bidi="ar-IQ"/>
        </w:rPr>
        <w:t>نفسهُ</w:t>
      </w:r>
      <w:r w:rsidRPr="005214F1">
        <w:rPr>
          <w:rFonts w:hint="cs"/>
          <w:color w:val="FF0000"/>
          <w:rtl/>
          <w:lang w:bidi="ar-IQ"/>
        </w:rPr>
        <w:t>ما</w:t>
      </w:r>
      <w:r w:rsidRPr="005214F1">
        <w:rPr>
          <w:color w:val="FF0000"/>
          <w:rtl/>
          <w:lang w:bidi="ar-IQ"/>
        </w:rPr>
        <w:t>.</w:t>
      </w:r>
    </w:p>
  </w:footnote>
  <w:footnote w:id="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الكواكب السائرة: 1/226.</w:t>
      </w:r>
    </w:p>
  </w:footnote>
  <w:footnote w:id="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هو رضوان بن محمد بن يوسف ولد سنة (769هـ/1367م)، (ت 852هـ/1448م)، الضوء اللامع: 3/226- 229.</w:t>
      </w:r>
    </w:p>
  </w:footnote>
  <w:footnote w:id="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Fonts w:hint="cs"/>
          <w:rtl/>
          <w:lang w:bidi="ar-IQ"/>
        </w:rPr>
        <w:t>يُنظر:</w:t>
      </w:r>
      <w:r w:rsidRPr="005214F1">
        <w:rPr>
          <w:rtl/>
          <w:lang w:bidi="ar-IQ"/>
        </w:rPr>
        <w:t>النور السافر: 52.</w:t>
      </w:r>
    </w:p>
  </w:footnote>
  <w:footnote w:id="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التحدث بنعمة الله: 240- 241.</w:t>
      </w:r>
    </w:p>
  </w:footnote>
  <w:footnote w:id="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w:t>
      </w:r>
      <w:r w:rsidRPr="005214F1">
        <w:rPr>
          <w:rtl/>
          <w:lang w:bidi="ar-IQ"/>
        </w:rPr>
        <w:t>حسن المحاضرة: 1/337- 338.</w:t>
      </w:r>
    </w:p>
  </w:footnote>
  <w:footnote w:id="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w:t>
      </w:r>
      <w:r w:rsidRPr="005214F1">
        <w:rPr>
          <w:rtl/>
          <w:lang w:bidi="ar-IQ"/>
        </w:rPr>
        <w:t>عريف الفئة بأجوبة الأسئلة المئة</w:t>
      </w:r>
      <w:r w:rsidRPr="005214F1">
        <w:rPr>
          <w:rFonts w:hint="cs"/>
          <w:rtl/>
          <w:lang w:bidi="ar-IQ"/>
        </w:rPr>
        <w:t>/</w:t>
      </w:r>
      <w:r w:rsidRPr="005214F1">
        <w:t xml:space="preserve"> </w:t>
      </w:r>
      <w:r w:rsidRPr="005214F1">
        <w:rPr>
          <w:rtl/>
          <w:lang w:bidi="ar-IQ"/>
        </w:rPr>
        <w:t>ل</w:t>
      </w:r>
      <w:r w:rsidRPr="005214F1">
        <w:rPr>
          <w:rFonts w:hint="cs"/>
          <w:rtl/>
          <w:lang w:bidi="ar-IQ"/>
        </w:rPr>
        <w:t>ل</w:t>
      </w:r>
      <w:r w:rsidRPr="005214F1">
        <w:rPr>
          <w:rtl/>
          <w:lang w:bidi="ar-IQ"/>
        </w:rPr>
        <w:t xml:space="preserve">سيوطي </w:t>
      </w:r>
      <w:r w:rsidRPr="005214F1">
        <w:rPr>
          <w:rFonts w:hint="cs"/>
          <w:rtl/>
          <w:lang w:bidi="ar-IQ"/>
        </w:rPr>
        <w:t>_</w:t>
      </w:r>
      <w:r w:rsidRPr="005214F1">
        <w:rPr>
          <w:rtl/>
          <w:lang w:bidi="ar-IQ"/>
        </w:rPr>
        <w:t>مطبوع ضمن الحاوي للفتاوي</w:t>
      </w:r>
      <w:r w:rsidRPr="005214F1">
        <w:rPr>
          <w:rFonts w:hint="cs"/>
          <w:rtl/>
          <w:lang w:bidi="ar-IQ"/>
        </w:rPr>
        <w:t>،</w:t>
      </w:r>
      <w:r w:rsidRPr="005214F1">
        <w:rPr>
          <w:rtl/>
          <w:lang w:bidi="ar-IQ"/>
        </w:rPr>
        <w:t>له</w:t>
      </w:r>
      <w:r w:rsidRPr="005214F1">
        <w:rPr>
          <w:rFonts w:hint="cs"/>
          <w:rtl/>
          <w:lang w:bidi="ar-IQ"/>
        </w:rPr>
        <w:t>ُ</w:t>
      </w:r>
      <w:r w:rsidRPr="005214F1">
        <w:rPr>
          <w:rtl/>
          <w:lang w:bidi="ar-IQ"/>
        </w:rPr>
        <w:t>،دار الفكر</w:t>
      </w:r>
      <w:r w:rsidRPr="005214F1">
        <w:rPr>
          <w:rFonts w:hint="cs"/>
          <w:rtl/>
          <w:lang w:bidi="ar-IQ"/>
        </w:rPr>
        <w:t>،</w:t>
      </w:r>
      <w:r w:rsidRPr="005214F1">
        <w:rPr>
          <w:rtl/>
          <w:lang w:bidi="ar-IQ"/>
        </w:rPr>
        <w:t>بيروت، 1988م</w:t>
      </w:r>
      <w:r w:rsidRPr="005214F1">
        <w:rPr>
          <w:rFonts w:hint="cs"/>
          <w:rtl/>
          <w:lang w:bidi="ar-IQ"/>
        </w:rPr>
        <w:t xml:space="preserve"> </w:t>
      </w:r>
      <w:r w:rsidRPr="005214F1">
        <w:rPr>
          <w:rtl/>
          <w:lang w:bidi="ar-IQ"/>
        </w:rPr>
        <w:t>: 2/300.</w:t>
      </w:r>
    </w:p>
  </w:footnote>
  <w:footnote w:id="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التحدث بنعمة الله</w:t>
      </w:r>
      <w:r w:rsidRPr="005214F1">
        <w:rPr>
          <w:rFonts w:hint="cs"/>
          <w:rtl/>
          <w:lang w:bidi="ar-IQ"/>
        </w:rPr>
        <w:t xml:space="preserve"> </w:t>
      </w:r>
      <w:r w:rsidRPr="005214F1">
        <w:rPr>
          <w:rtl/>
          <w:lang w:bidi="ar-IQ"/>
        </w:rPr>
        <w:t>: 303- 304، و</w:t>
      </w:r>
      <w:r w:rsidRPr="005214F1">
        <w:rPr>
          <w:rFonts w:hint="cs"/>
          <w:rtl/>
          <w:lang w:bidi="ar-IQ"/>
        </w:rPr>
        <w:t>يُ</w:t>
      </w:r>
      <w:r w:rsidRPr="005214F1">
        <w:rPr>
          <w:rtl/>
          <w:lang w:bidi="ar-IQ"/>
        </w:rPr>
        <w:t>نظر</w:t>
      </w:r>
      <w:r w:rsidRPr="005214F1">
        <w:rPr>
          <w:rFonts w:hint="cs"/>
          <w:rtl/>
          <w:lang w:bidi="ar-IQ"/>
        </w:rPr>
        <w:t>:</w:t>
      </w:r>
      <w:r w:rsidRPr="005214F1">
        <w:rPr>
          <w:rtl/>
          <w:lang w:bidi="ar-IQ"/>
        </w:rPr>
        <w:t xml:space="preserve"> الضوء اللامع: 4/67.</w:t>
      </w:r>
    </w:p>
  </w:footnote>
  <w:footnote w:id="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وذلك عملاً بالحديث: (ماء زمزم لما شُرِبَ لهُ)</w:t>
      </w:r>
      <w:r w:rsidRPr="005214F1">
        <w:rPr>
          <w:rFonts w:hint="cs"/>
          <w:rtl/>
          <w:lang w:bidi="ar-IQ"/>
        </w:rPr>
        <w:t>، سنن ابن ماجة/محمد</w:t>
      </w:r>
      <w:r w:rsidRPr="005214F1">
        <w:rPr>
          <w:rtl/>
          <w:lang w:bidi="ar-IQ"/>
        </w:rPr>
        <w:t xml:space="preserve"> </w:t>
      </w:r>
      <w:r w:rsidRPr="005214F1">
        <w:rPr>
          <w:rFonts w:hint="cs"/>
          <w:rtl/>
          <w:lang w:bidi="ar-IQ"/>
        </w:rPr>
        <w:t>بن</w:t>
      </w:r>
      <w:r w:rsidRPr="005214F1">
        <w:rPr>
          <w:rtl/>
          <w:lang w:bidi="ar-IQ"/>
        </w:rPr>
        <w:t xml:space="preserve"> </w:t>
      </w:r>
      <w:r w:rsidRPr="005214F1">
        <w:rPr>
          <w:rFonts w:hint="cs"/>
          <w:rtl/>
          <w:lang w:bidi="ar-IQ"/>
        </w:rPr>
        <w:t>يزيد</w:t>
      </w:r>
      <w:r w:rsidRPr="005214F1">
        <w:rPr>
          <w:rtl/>
          <w:lang w:bidi="ar-IQ"/>
        </w:rPr>
        <w:t xml:space="preserve"> </w:t>
      </w:r>
      <w:r w:rsidRPr="005214F1">
        <w:rPr>
          <w:rFonts w:hint="cs"/>
          <w:rtl/>
          <w:lang w:bidi="ar-IQ"/>
        </w:rPr>
        <w:t>أبو</w:t>
      </w:r>
      <w:r w:rsidRPr="005214F1">
        <w:rPr>
          <w:rtl/>
          <w:lang w:bidi="ar-IQ"/>
        </w:rPr>
        <w:t xml:space="preserve"> </w:t>
      </w:r>
      <w:r w:rsidRPr="005214F1">
        <w:rPr>
          <w:rFonts w:hint="cs"/>
          <w:rtl/>
          <w:lang w:bidi="ar-IQ"/>
        </w:rPr>
        <w:t>عبدالله</w:t>
      </w:r>
      <w:r w:rsidRPr="005214F1">
        <w:rPr>
          <w:rtl/>
          <w:lang w:bidi="ar-IQ"/>
        </w:rPr>
        <w:t xml:space="preserve"> </w:t>
      </w:r>
      <w:r w:rsidRPr="005214F1">
        <w:rPr>
          <w:rFonts w:hint="cs"/>
          <w:rtl/>
          <w:lang w:bidi="ar-IQ"/>
        </w:rPr>
        <w:t>القزويني،دار</w:t>
      </w:r>
      <w:r w:rsidRPr="005214F1">
        <w:rPr>
          <w:rtl/>
          <w:lang w:bidi="ar-IQ"/>
        </w:rPr>
        <w:t xml:space="preserve"> </w:t>
      </w:r>
      <w:r w:rsidRPr="005214F1">
        <w:rPr>
          <w:rFonts w:hint="cs"/>
          <w:rtl/>
          <w:lang w:bidi="ar-IQ"/>
        </w:rPr>
        <w:t>الفكر،بيروت،</w:t>
      </w:r>
      <w:r w:rsidRPr="005214F1">
        <w:rPr>
          <w:rtl/>
          <w:lang w:bidi="ar-IQ"/>
        </w:rPr>
        <w:t xml:space="preserve"> </w:t>
      </w:r>
      <w:r w:rsidRPr="005214F1">
        <w:rPr>
          <w:rFonts w:hint="cs"/>
          <w:rtl/>
          <w:lang w:bidi="ar-IQ"/>
        </w:rPr>
        <w:t>تحقيق</w:t>
      </w:r>
      <w:r w:rsidRPr="005214F1">
        <w:rPr>
          <w:rtl/>
          <w:lang w:bidi="ar-IQ"/>
        </w:rPr>
        <w:t xml:space="preserve">: </w:t>
      </w:r>
      <w:r w:rsidRPr="005214F1">
        <w:rPr>
          <w:rFonts w:hint="cs"/>
          <w:rtl/>
          <w:lang w:bidi="ar-IQ"/>
        </w:rPr>
        <w:t>محمد</w:t>
      </w:r>
      <w:r w:rsidRPr="005214F1">
        <w:rPr>
          <w:rtl/>
          <w:lang w:bidi="ar-IQ"/>
        </w:rPr>
        <w:t xml:space="preserve"> </w:t>
      </w:r>
      <w:r w:rsidRPr="005214F1">
        <w:rPr>
          <w:rFonts w:hint="cs"/>
          <w:rtl/>
          <w:lang w:bidi="ar-IQ"/>
        </w:rPr>
        <w:t>فؤاد</w:t>
      </w:r>
      <w:r w:rsidRPr="005214F1">
        <w:rPr>
          <w:rtl/>
          <w:lang w:bidi="ar-IQ"/>
        </w:rPr>
        <w:t xml:space="preserve"> </w:t>
      </w:r>
      <w:r w:rsidRPr="005214F1">
        <w:rPr>
          <w:rFonts w:hint="cs"/>
          <w:rtl/>
          <w:lang w:bidi="ar-IQ"/>
        </w:rPr>
        <w:t>عبد</w:t>
      </w:r>
      <w:r w:rsidRPr="005214F1">
        <w:rPr>
          <w:rtl/>
          <w:lang w:bidi="ar-IQ"/>
        </w:rPr>
        <w:t xml:space="preserve"> </w:t>
      </w:r>
      <w:r w:rsidRPr="005214F1">
        <w:rPr>
          <w:rFonts w:hint="cs"/>
          <w:rtl/>
          <w:lang w:bidi="ar-IQ"/>
        </w:rPr>
        <w:t>الباقي:2/1018،برقم(3062)</w:t>
      </w:r>
    </w:p>
  </w:footnote>
  <w:footnote w:id="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Fonts w:hint="cs"/>
          <w:rtl/>
          <w:lang w:bidi="ar-IQ"/>
        </w:rPr>
        <w:t>يُنظر:</w:t>
      </w:r>
      <w:r w:rsidRPr="005214F1">
        <w:rPr>
          <w:rtl/>
          <w:lang w:bidi="ar-IQ"/>
        </w:rPr>
        <w:t>الإمام السيوطي وجهودَهُ في علوم القُرآن</w:t>
      </w:r>
      <w:r w:rsidRPr="005214F1">
        <w:rPr>
          <w:rFonts w:hint="cs"/>
          <w:rtl/>
          <w:lang w:bidi="ar-IQ"/>
        </w:rPr>
        <w:t>/</w:t>
      </w:r>
      <w:r w:rsidRPr="005214F1">
        <w:rPr>
          <w:rtl/>
          <w:lang w:bidi="ar-IQ"/>
        </w:rPr>
        <w:t xml:space="preserve"> محمد يوسف الشربجي،دار المكتبي، </w:t>
      </w:r>
      <w:r w:rsidRPr="005214F1">
        <w:rPr>
          <w:rFonts w:hint="cs"/>
          <w:rtl/>
          <w:lang w:bidi="ar-IQ"/>
        </w:rPr>
        <w:t>ط1</w:t>
      </w:r>
      <w:r w:rsidRPr="005214F1">
        <w:rPr>
          <w:rtl/>
          <w:lang w:bidi="ar-IQ"/>
        </w:rPr>
        <w:t>، 1421هـ/2001م</w:t>
      </w:r>
      <w:r w:rsidRPr="005214F1">
        <w:rPr>
          <w:rFonts w:hint="cs"/>
          <w:rtl/>
          <w:lang w:bidi="ar-IQ"/>
        </w:rPr>
        <w:t xml:space="preserve"> </w:t>
      </w:r>
      <w:r w:rsidRPr="005214F1">
        <w:rPr>
          <w:rtl/>
          <w:lang w:bidi="ar-IQ"/>
        </w:rPr>
        <w:t>: ص102.</w:t>
      </w:r>
    </w:p>
  </w:footnote>
  <w:footnote w:id="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rPr>
          <w:rtl/>
          <w:lang w:bidi="ar-IQ"/>
        </w:rPr>
        <w:t>التحدث بنعمة الله: 43.</w:t>
      </w:r>
      <w:r w:rsidRPr="005214F1">
        <w:rPr>
          <w:rtl/>
          <w:lang w:bidi="ar-IQ"/>
        </w:rPr>
        <w:tab/>
      </w:r>
    </w:p>
  </w:footnote>
  <w:footnote w:id="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rPr>
          <w:rtl/>
          <w:lang w:bidi="ar-IQ"/>
        </w:rPr>
        <w:t>الطبقات الصُغرى: 19.</w:t>
      </w:r>
    </w:p>
  </w:footnote>
  <w:footnote w:id="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يُنظر: حسن المحاضرة: 1/344.</w:t>
      </w:r>
    </w:p>
  </w:footnote>
  <w:footnote w:id="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يُنظر: المصدر السابق نفسه.</w:t>
      </w:r>
    </w:p>
  </w:footnote>
  <w:footnote w:id="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 xml:space="preserve">فهرست مؤلفات السيوطي </w:t>
      </w:r>
      <w:r w:rsidRPr="005214F1">
        <w:rPr>
          <w:rFonts w:hint="cs"/>
          <w:rtl/>
          <w:lang w:bidi="ar-IQ"/>
        </w:rPr>
        <w:t>،</w:t>
      </w:r>
      <w:r w:rsidRPr="005214F1">
        <w:rPr>
          <w:rtl/>
          <w:lang w:bidi="ar-IQ"/>
        </w:rPr>
        <w:t>لاهور- باكستان: ص11.</w:t>
      </w:r>
      <w:r w:rsidRPr="005214F1">
        <w:rPr>
          <w:rtl/>
          <w:lang w:bidi="ar-IQ"/>
        </w:rPr>
        <w:tab/>
      </w:r>
    </w:p>
  </w:footnote>
  <w:footnote w:id="6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rPr>
        <w:t xml:space="preserve">هو: </w:t>
      </w:r>
      <w:r w:rsidRPr="005214F1">
        <w:rPr>
          <w:rFonts w:hint="cs"/>
          <w:rtl/>
        </w:rPr>
        <w:t>مصطفى بن عبدالله جلبي حاجي خليفة</w:t>
      </w:r>
      <w:r w:rsidRPr="005214F1">
        <w:rPr>
          <w:rtl/>
        </w:rPr>
        <w:t xml:space="preserve"> </w:t>
      </w:r>
      <w:r w:rsidRPr="005214F1">
        <w:rPr>
          <w:rFonts w:hint="cs"/>
          <w:rtl/>
        </w:rPr>
        <w:t>،ت(1068)هـ،إكتفاء القنوع بما هو مطبوع/أدورد فنديك،دار صادر بيروت،1896م: 1/366.</w:t>
      </w:r>
    </w:p>
  </w:footnote>
  <w:footnote w:id="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ي</w:t>
      </w:r>
      <w:r w:rsidRPr="005214F1">
        <w:rPr>
          <w:rFonts w:hint="cs"/>
          <w:rtl/>
          <w:lang w:bidi="ar-IQ"/>
        </w:rPr>
        <w:t>ُ</w:t>
      </w:r>
      <w:r w:rsidRPr="005214F1">
        <w:rPr>
          <w:rtl/>
          <w:lang w:bidi="ar-IQ"/>
        </w:rPr>
        <w:t>نظر: كشف الظنون</w:t>
      </w:r>
      <w:r w:rsidRPr="005214F1">
        <w:rPr>
          <w:rFonts w:hint="cs"/>
          <w:rtl/>
          <w:lang w:bidi="ar-IQ"/>
        </w:rPr>
        <w:t xml:space="preserve"> عن أسامي الكتب والفنون/مصطفى بن عبدالله حاجي خليفة،دارأحياء التراث العربي،بيروت،دون تاريخ مصورة عن الطبعة التركية</w:t>
      </w:r>
      <w:r w:rsidRPr="005214F1">
        <w:rPr>
          <w:rtl/>
          <w:lang w:bidi="ar-IQ"/>
        </w:rPr>
        <w:t>: 2/1859.</w:t>
      </w:r>
    </w:p>
  </w:footnote>
  <w:footnote w:id="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الضوء اللامع: 2/36- 40، وشذرات الذهب: 7/270- 275.</w:t>
      </w:r>
    </w:p>
  </w:footnote>
  <w:footnote w:id="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التحدث بنعمة الله: 52، ونظم العقيان</w:t>
      </w:r>
      <w:r w:rsidRPr="005214F1">
        <w:rPr>
          <w:color w:val="FF0000"/>
          <w:rtl/>
          <w:lang w:bidi="ar-IQ"/>
        </w:rPr>
        <w:t xml:space="preserve"> </w:t>
      </w:r>
      <w:r w:rsidRPr="005214F1">
        <w:rPr>
          <w:rtl/>
          <w:lang w:bidi="ar-IQ"/>
        </w:rPr>
        <w:t>في أعيان الأعيان/جلال الدين عبد الرحمن السيوطي،حرره د.فيليب حتي،المكتبة الع</w:t>
      </w:r>
      <w:r w:rsidRPr="005214F1">
        <w:rPr>
          <w:rFonts w:hint="cs"/>
          <w:rtl/>
          <w:lang w:bidi="ar-IQ"/>
        </w:rPr>
        <w:t>ل</w:t>
      </w:r>
      <w:r w:rsidRPr="005214F1">
        <w:rPr>
          <w:rtl/>
          <w:lang w:bidi="ar-IQ"/>
        </w:rPr>
        <w:t>مية بيروت ،لبنان،1927م: 119.</w:t>
      </w:r>
    </w:p>
  </w:footnote>
  <w:footnote w:id="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الضوء اللامع: 10/254- 257، وشذرات الذهب: 7/312.</w:t>
      </w:r>
    </w:p>
  </w:footnote>
  <w:footnote w:id="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يُنظر: بُغية الوعاة</w:t>
      </w:r>
      <w:r w:rsidRPr="005214F1">
        <w:rPr>
          <w:rFonts w:hint="cs"/>
          <w:rtl/>
          <w:lang w:bidi="ar-IQ"/>
        </w:rPr>
        <w:t xml:space="preserve">في طبقات اللغويين والنحاة/للسيوطي،تحقيق:محمدابو الفضل إبراهيم،مطبعة السعادة مصر،1952م </w:t>
      </w:r>
      <w:r w:rsidRPr="005214F1">
        <w:rPr>
          <w:rtl/>
          <w:lang w:bidi="ar-IQ"/>
        </w:rPr>
        <w:t>: 1/375- 377، وشذرات الذهب: 7/313.</w:t>
      </w:r>
    </w:p>
  </w:footnote>
  <w:footnote w:id="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بدائع الزهور: 3/94، والضوء اللامع: 7/259- 261.</w:t>
      </w:r>
    </w:p>
  </w:footnote>
  <w:footnote w:id="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حُسن المحاضرة: 1/478، وشذرات الذهب: 7/332.</w:t>
      </w:r>
    </w:p>
  </w:footnote>
  <w:footnote w:id="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الكواكب السائرة: 1/226، وشذرات الذهب: 8/52.</w:t>
      </w:r>
    </w:p>
  </w:footnote>
  <w:footnote w:id="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حُسن المحاضرة: 1/336، والضوء اللامع: 2/16.</w:t>
      </w:r>
    </w:p>
  </w:footnote>
  <w:footnote w:id="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التحدث بنعمة الله: 44.</w:t>
      </w:r>
    </w:p>
  </w:footnote>
  <w:footnote w:id="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الضوء اللامع: 4/232.</w:t>
      </w:r>
    </w:p>
  </w:footnote>
  <w:footnote w:id="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يُنظر:لب الألباب</w:t>
      </w:r>
      <w:r w:rsidRPr="005214F1">
        <w:rPr>
          <w:rFonts w:hint="cs"/>
          <w:rtl/>
          <w:lang w:bidi="ar-IQ"/>
        </w:rPr>
        <w:t xml:space="preserve"> في تحريرالانساب</w:t>
      </w:r>
      <w:r w:rsidRPr="005214F1">
        <w:rPr>
          <w:rtl/>
          <w:lang w:bidi="ar-IQ"/>
        </w:rPr>
        <w:t xml:space="preserve">: 19،الضوء اللامع: </w:t>
      </w:r>
      <w:r w:rsidRPr="005214F1">
        <w:rPr>
          <w:rFonts w:hint="cs"/>
          <w:rtl/>
          <w:lang w:bidi="ar-IQ"/>
        </w:rPr>
        <w:t>10</w:t>
      </w:r>
      <w:r w:rsidRPr="005214F1">
        <w:rPr>
          <w:rtl/>
          <w:lang w:bidi="ar-IQ"/>
        </w:rPr>
        <w:t>/240.</w:t>
      </w:r>
    </w:p>
  </w:footnote>
  <w:footnote w:id="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الضوء اللامع: 7/48- 49، والتحدث بنعمة الله: 61.</w:t>
      </w:r>
    </w:p>
  </w:footnote>
  <w:footnote w:id="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الضوء اللامع: 5/131- 132.</w:t>
      </w:r>
    </w:p>
  </w:footnote>
  <w:footnote w:id="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التحدث بنعمة الله: 68، والضوء اللامع: 10/63- 64.</w:t>
      </w:r>
    </w:p>
  </w:footnote>
  <w:footnote w:id="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بغية الوعاة: 2/104، التحدث بنعمة الله: 55.</w:t>
      </w:r>
    </w:p>
  </w:footnote>
  <w:footnote w:id="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التحدث بنعمة الله: 80.</w:t>
      </w:r>
    </w:p>
  </w:footnote>
  <w:footnote w:id="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فهرس الفهارس: 2/1015.</w:t>
      </w:r>
    </w:p>
  </w:footnote>
  <w:footnote w:id="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التبرالمبسوك</w:t>
      </w:r>
      <w:r w:rsidRPr="005214F1">
        <w:rPr>
          <w:rFonts w:hint="cs"/>
          <w:rtl/>
          <w:lang w:bidi="ar-IQ"/>
        </w:rPr>
        <w:t xml:space="preserve"> في ذيلِ السلوك/شمس الدين محمد بن عبدالرحمن السخاوي،مكتبة الكليات الازهرية،القاهرة،دون تاريخ </w:t>
      </w:r>
      <w:r w:rsidRPr="005214F1">
        <w:rPr>
          <w:rtl/>
          <w:lang w:bidi="ar-IQ"/>
        </w:rPr>
        <w:t>: 357.</w:t>
      </w:r>
    </w:p>
  </w:footnote>
  <w:footnote w:id="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ب</w:t>
      </w:r>
      <w:r w:rsidRPr="005214F1">
        <w:rPr>
          <w:rFonts w:hint="cs"/>
          <w:rtl/>
          <w:lang w:bidi="ar-IQ"/>
        </w:rPr>
        <w:t>ُ</w:t>
      </w:r>
      <w:r w:rsidRPr="005214F1">
        <w:rPr>
          <w:rtl/>
          <w:lang w:bidi="ar-IQ"/>
        </w:rPr>
        <w:t>غية الوعاة: 2/112.</w:t>
      </w:r>
    </w:p>
  </w:footnote>
  <w:footnote w:id="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المصدر السابق: 1/377.</w:t>
      </w:r>
    </w:p>
  </w:footnote>
  <w:footnote w:id="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التحدث بنعمة الله: 88.</w:t>
      </w:r>
    </w:p>
  </w:footnote>
  <w:footnote w:id="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المصدر السابق نفسه.</w:t>
      </w:r>
    </w:p>
  </w:footnote>
  <w:footnote w:id="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الضوء اللامع: 3/119.</w:t>
      </w:r>
    </w:p>
  </w:footnote>
  <w:footnote w:id="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التحدث بنعمة الله: 88.</w:t>
      </w:r>
    </w:p>
  </w:footnote>
  <w:footnote w:id="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ي</w:t>
      </w:r>
      <w:r w:rsidRPr="005214F1">
        <w:rPr>
          <w:rFonts w:hint="cs"/>
          <w:rtl/>
          <w:lang w:bidi="ar-IQ"/>
        </w:rPr>
        <w:t>ُ</w:t>
      </w:r>
      <w:r w:rsidRPr="005214F1">
        <w:rPr>
          <w:rtl/>
          <w:lang w:bidi="ar-IQ"/>
        </w:rPr>
        <w:t>نظر الضوء اللامع: 6/113، الاعلام: 5/59.</w:t>
      </w:r>
    </w:p>
  </w:footnote>
  <w:footnote w:id="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التحدث بنعمة الله: 89، والضوء اللامع: 1/265- 266.</w:t>
      </w:r>
    </w:p>
  </w:footnote>
  <w:footnote w:id="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w:t>
      </w:r>
      <w:r w:rsidRPr="005214F1">
        <w:rPr>
          <w:rtl/>
          <w:lang w:bidi="ar-IQ"/>
        </w:rPr>
        <w:t xml:space="preserve"> الكواكب السائرة: 1/293- 294، وشذرات الذهب: 154- 155.</w:t>
      </w:r>
    </w:p>
  </w:footnote>
  <w:footnote w:id="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 هدية العارفين</w:t>
      </w:r>
      <w:r w:rsidRPr="005214F1">
        <w:rPr>
          <w:rFonts w:hint="cs"/>
          <w:rtl/>
          <w:lang w:bidi="ar-IQ"/>
        </w:rPr>
        <w:t xml:space="preserve">/إسماعيل باشاالبغدادي،داراحياء التراث العربي،بيروت،مصورعن الطبعةالتركية </w:t>
      </w:r>
      <w:r w:rsidRPr="005214F1">
        <w:rPr>
          <w:rtl/>
          <w:lang w:bidi="ar-IQ"/>
        </w:rPr>
        <w:t>: 5/598، وكشف الظنون: 1/409.</w:t>
      </w:r>
    </w:p>
  </w:footnote>
  <w:footnote w:id="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يُنظر: شذرات الذهب: 8/251، والإعلام: 7/155.</w:t>
      </w:r>
    </w:p>
  </w:footnote>
  <w:footnote w:id="1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الكواكب السائرة: 2/71، وينُظر: شذرات الذهب: 8/264.</w:t>
      </w:r>
    </w:p>
  </w:footnote>
  <w:footnote w:id="1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الفلك المشحون</w:t>
      </w:r>
      <w:r w:rsidRPr="005214F1">
        <w:rPr>
          <w:rFonts w:hint="cs"/>
          <w:rtl/>
          <w:lang w:bidi="ar-IQ"/>
        </w:rPr>
        <w:t xml:space="preserve"> في أحوال محمد بن طولون/لمحمد بن علي بن طولون،مطبعة الترقي،دمشق،1348هـ،1929م</w:t>
      </w:r>
      <w:r w:rsidRPr="005214F1">
        <w:rPr>
          <w:rtl/>
          <w:lang w:bidi="ar-IQ"/>
        </w:rPr>
        <w:t>: 304.</w:t>
      </w:r>
    </w:p>
  </w:footnote>
  <w:footnote w:id="1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w:t>
      </w:r>
      <w:r w:rsidRPr="005214F1">
        <w:rPr>
          <w:rFonts w:hint="cs"/>
          <w:rtl/>
          <w:lang w:bidi="ar-IQ"/>
        </w:rPr>
        <w:t>ُ</w:t>
      </w:r>
      <w:r w:rsidRPr="005214F1">
        <w:rPr>
          <w:rtl/>
          <w:lang w:bidi="ar-IQ"/>
        </w:rPr>
        <w:t>نظر: الكواكب السائرة: 2/54، وشذرات الذهب: 8/299.</w:t>
      </w:r>
    </w:p>
  </w:footnote>
  <w:footnote w:id="1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w:t>
      </w:r>
      <w:r w:rsidRPr="005214F1">
        <w:rPr>
          <w:rtl/>
          <w:lang w:bidi="ar-IQ"/>
        </w:rPr>
        <w:t>كشف الظنون: 1/305.</w:t>
      </w:r>
    </w:p>
  </w:footnote>
  <w:footnote w:id="1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يُنظر: الاعلام: 6/5، وهدية العارفين</w:t>
      </w:r>
      <w:r w:rsidRPr="005214F1">
        <w:rPr>
          <w:rFonts w:hint="cs"/>
          <w:rtl/>
          <w:lang w:bidi="ar-IQ"/>
        </w:rPr>
        <w:t>:6/231.</w:t>
      </w:r>
    </w:p>
  </w:footnote>
  <w:footnote w:id="1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يُنظر: فهرس الفهارس: 1/97، الكواكب السائرة: 2/262.</w:t>
      </w:r>
    </w:p>
  </w:footnote>
  <w:footnote w:id="1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الكواكب السائرة: 2/41- 42.</w:t>
      </w:r>
    </w:p>
  </w:footnote>
  <w:footnote w:id="1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 شذرات الذهب: 8/329، والكواكب السائرة: 2/149.</w:t>
      </w:r>
    </w:p>
  </w:footnote>
  <w:footnote w:id="1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rPr>
          <w:rtl/>
        </w:rPr>
        <w:t xml:space="preserve"> </w:t>
      </w:r>
      <w:r w:rsidRPr="005214F1">
        <w:t xml:space="preserve"> </w:t>
      </w:r>
      <w:r w:rsidRPr="005214F1">
        <w:rPr>
          <w:rtl/>
          <w:lang w:bidi="ar-IQ"/>
        </w:rPr>
        <w:t>المصدران السابقان نفسهما.</w:t>
      </w:r>
    </w:p>
  </w:footnote>
  <w:footnote w:id="1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 الاعلام: 4/180- 181، والكواكب السائرة: 3/176- 177.</w:t>
      </w:r>
    </w:p>
  </w:footnote>
  <w:footnote w:id="1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حسن المحاضرة: 1/339.</w:t>
      </w:r>
    </w:p>
  </w:footnote>
  <w:footnote w:id="1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w:t>
      </w:r>
      <w:r w:rsidRPr="005214F1">
        <w:rPr>
          <w:rtl/>
          <w:lang w:bidi="ar-IQ"/>
        </w:rPr>
        <w:t>التحدث بنعمة الله: 105- 136.</w:t>
      </w:r>
    </w:p>
  </w:footnote>
  <w:footnote w:id="1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الشاذلي، بهجة العابدين: ق20/أ.</w:t>
      </w:r>
    </w:p>
  </w:footnote>
  <w:footnote w:id="1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rPr>
          <w:rtl/>
        </w:rPr>
        <w:t xml:space="preserve"> </w:t>
      </w:r>
      <w:r w:rsidRPr="005214F1">
        <w:t xml:space="preserve"> </w:t>
      </w:r>
      <w:r w:rsidRPr="005214F1">
        <w:rPr>
          <w:rtl/>
          <w:lang w:bidi="ar-IQ"/>
        </w:rPr>
        <w:t>التنبئة فيمن يبعثهُ الله على رأس المئة</w:t>
      </w:r>
      <w:r w:rsidRPr="005214F1">
        <w:rPr>
          <w:rFonts w:hint="cs"/>
          <w:rtl/>
          <w:lang w:bidi="ar-IQ"/>
        </w:rPr>
        <w:t>/للسيوطي</w:t>
      </w:r>
      <w:r w:rsidRPr="005214F1">
        <w:rPr>
          <w:rtl/>
          <w:lang w:bidi="ar-IQ"/>
        </w:rPr>
        <w:t>، مخطوط بمكتبة الأسد بدمشق، رقم (6923): ق17/أ.</w:t>
      </w:r>
    </w:p>
  </w:footnote>
  <w:footnote w:id="1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w:t>
      </w:r>
      <w:r w:rsidRPr="005214F1">
        <w:rPr>
          <w:rtl/>
          <w:lang w:bidi="ar-IQ"/>
        </w:rPr>
        <w:t>الطبقات الصغرى: 20.</w:t>
      </w:r>
    </w:p>
  </w:footnote>
  <w:footnote w:id="1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يُنظر</w:t>
      </w:r>
      <w:r w:rsidRPr="005214F1">
        <w:rPr>
          <w:rFonts w:hint="cs"/>
          <w:rtl/>
          <w:lang w:bidi="ar-IQ"/>
        </w:rPr>
        <w:t>:</w:t>
      </w:r>
      <w:r w:rsidRPr="005214F1">
        <w:rPr>
          <w:rtl/>
          <w:lang w:bidi="ar-IQ"/>
        </w:rPr>
        <w:t xml:space="preserve"> الكواكب السائرة: 1/228، وشذرات الذهب: 8/53، وفهرس الفهارس: 2/1019.</w:t>
      </w:r>
    </w:p>
  </w:footnote>
  <w:footnote w:id="1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 بدائع الزهور: 4/83.</w:t>
      </w:r>
    </w:p>
  </w:footnote>
  <w:footnote w:id="1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 xml:space="preserve">يُنظر: التعليقات السنية على الفوائد البهية </w:t>
      </w:r>
      <w:r w:rsidRPr="005214F1">
        <w:rPr>
          <w:rFonts w:hint="cs"/>
          <w:rtl/>
          <w:lang w:bidi="ar-IQ"/>
        </w:rPr>
        <w:t>/</w:t>
      </w:r>
      <w:r w:rsidRPr="005214F1">
        <w:rPr>
          <w:rtl/>
          <w:lang w:bidi="ar-IQ"/>
        </w:rPr>
        <w:t xml:space="preserve"> دار المعرفة- بيروت</w:t>
      </w:r>
      <w:r w:rsidRPr="005214F1">
        <w:rPr>
          <w:rFonts w:hint="cs"/>
          <w:rtl/>
          <w:lang w:bidi="ar-IQ"/>
        </w:rPr>
        <w:t xml:space="preserve"> </w:t>
      </w:r>
      <w:r w:rsidRPr="005214F1">
        <w:rPr>
          <w:rtl/>
          <w:lang w:bidi="ar-IQ"/>
        </w:rPr>
        <w:t>: ص13- 14.</w:t>
      </w:r>
    </w:p>
  </w:footnote>
  <w:footnote w:id="1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 النور السافر</w:t>
      </w:r>
      <w:r w:rsidRPr="005214F1">
        <w:rPr>
          <w:rFonts w:hint="cs"/>
          <w:rtl/>
          <w:lang w:bidi="ar-IQ"/>
        </w:rPr>
        <w:t xml:space="preserve"> </w:t>
      </w:r>
      <w:r w:rsidRPr="005214F1">
        <w:rPr>
          <w:rtl/>
          <w:lang w:bidi="ar-IQ"/>
        </w:rPr>
        <w:t>: 52.</w:t>
      </w:r>
    </w:p>
  </w:footnote>
  <w:footnote w:id="1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كشف الظنون في مواضع متفرقة.</w:t>
      </w:r>
    </w:p>
  </w:footnote>
  <w:footnote w:id="1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w:t>
      </w:r>
      <w:r w:rsidRPr="005214F1">
        <w:rPr>
          <w:rtl/>
          <w:lang w:bidi="ar-IQ"/>
        </w:rPr>
        <w:t>مكتبة الجلال السيوطي: ص39.</w:t>
      </w:r>
    </w:p>
  </w:footnote>
  <w:footnote w:id="121">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Fonts w:hint="cs"/>
          <w:rtl/>
        </w:rPr>
        <w:t xml:space="preserve"> </w:t>
      </w:r>
      <w:r w:rsidRPr="005214F1">
        <w:rPr>
          <w:rtl/>
          <w:lang w:bidi="ar-IQ"/>
        </w:rPr>
        <w:t>دائرة المعارف: 10/358.</w:t>
      </w:r>
    </w:p>
  </w:footnote>
  <w:footnote w:id="1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 xml:space="preserve">بهجة العابدين: ق9/ب، </w:t>
      </w:r>
      <w:r w:rsidRPr="005214F1">
        <w:rPr>
          <w:rFonts w:hint="cs"/>
          <w:rtl/>
          <w:lang w:bidi="ar-IQ"/>
        </w:rPr>
        <w:t>و</w:t>
      </w:r>
      <w:r w:rsidRPr="005214F1">
        <w:rPr>
          <w:rtl/>
          <w:lang w:bidi="ar-IQ"/>
        </w:rPr>
        <w:t>حُسن المحاضرة: 1/337.</w:t>
      </w:r>
    </w:p>
  </w:footnote>
  <w:footnote w:id="1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بهجة العابدين: ق20/ب.</w:t>
      </w:r>
    </w:p>
  </w:footnote>
  <w:footnote w:id="1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المصدر السابق نفسهُ.</w:t>
      </w:r>
    </w:p>
  </w:footnote>
  <w:footnote w:id="1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تفسير الجلالين: (بهامش الفتوحات الإلهية)دار إحياء التراث- بيروت: 2/668.</w:t>
      </w:r>
    </w:p>
  </w:footnote>
  <w:footnote w:id="126">
    <w:p w:rsidR="00C963BC" w:rsidRPr="005214F1" w:rsidRDefault="00C963BC" w:rsidP="00C963BC">
      <w:pPr>
        <w:pStyle w:val="FootnoteText"/>
        <w:rPr>
          <w:rtl/>
          <w:lang w:bidi="ar-IQ"/>
        </w:rPr>
      </w:pPr>
      <w:r w:rsidRPr="005214F1">
        <w:rPr>
          <w:rStyle w:val="FootnoteReference"/>
          <w:color w:val="FF0000"/>
          <w:sz w:val="32"/>
          <w:szCs w:val="32"/>
          <w:vertAlign w:val="subscript"/>
          <w:rtl/>
        </w:rPr>
        <w:t>(</w:t>
      </w:r>
      <w:r w:rsidRPr="005214F1">
        <w:rPr>
          <w:rStyle w:val="FootnoteReference"/>
          <w:color w:val="FF0000"/>
          <w:sz w:val="32"/>
          <w:szCs w:val="32"/>
          <w:vertAlign w:val="subscript"/>
          <w:rtl/>
        </w:rPr>
        <w:footnoteRef/>
      </w:r>
      <w:r w:rsidRPr="005214F1">
        <w:rPr>
          <w:rStyle w:val="FootnoteReference"/>
          <w:color w:val="FF0000"/>
          <w:sz w:val="32"/>
          <w:szCs w:val="32"/>
          <w:vertAlign w:val="subscript"/>
          <w:rtl/>
        </w:rPr>
        <w:t>)</w:t>
      </w:r>
      <w:r w:rsidRPr="005214F1">
        <w:rPr>
          <w:rtl/>
        </w:rPr>
        <w:t xml:space="preserve"> </w:t>
      </w:r>
      <w:r w:rsidRPr="005214F1">
        <w:t xml:space="preserve"> </w:t>
      </w:r>
      <w:r w:rsidRPr="005214F1">
        <w:rPr>
          <w:rtl/>
          <w:lang w:bidi="ar-IQ"/>
        </w:rPr>
        <w:t>يُنظر: (في شرح مقامات السيوطي).</w:t>
      </w:r>
    </w:p>
  </w:footnote>
  <w:footnote w:id="1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الطبقات الصُغرى: 20.</w:t>
      </w:r>
    </w:p>
  </w:footnote>
  <w:footnote w:id="1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طب</w:t>
      </w:r>
      <w:r w:rsidRPr="005214F1">
        <w:rPr>
          <w:rFonts w:hint="cs"/>
          <w:rtl/>
          <w:lang w:bidi="ar-IQ"/>
        </w:rPr>
        <w:t>ع</w:t>
      </w:r>
      <w:r w:rsidRPr="005214F1">
        <w:rPr>
          <w:rtl/>
          <w:lang w:bidi="ar-IQ"/>
        </w:rPr>
        <w:t>ت ضمن الحاوي: 2/202.</w:t>
      </w:r>
    </w:p>
  </w:footnote>
  <w:footnote w:id="1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Fonts w:hint="cs"/>
          <w:rtl/>
          <w:lang w:bidi="ar-IQ"/>
        </w:rPr>
        <w:t>ط</w:t>
      </w:r>
      <w:r w:rsidRPr="005214F1">
        <w:rPr>
          <w:rtl/>
          <w:lang w:bidi="ar-IQ"/>
        </w:rPr>
        <w:t>ب</w:t>
      </w:r>
      <w:r w:rsidRPr="005214F1">
        <w:rPr>
          <w:rFonts w:hint="cs"/>
          <w:rtl/>
          <w:lang w:bidi="ar-IQ"/>
        </w:rPr>
        <w:t>ع</w:t>
      </w:r>
      <w:r w:rsidRPr="005214F1">
        <w:rPr>
          <w:rtl/>
          <w:lang w:bidi="ar-IQ"/>
        </w:rPr>
        <w:t>ت ضمن (شرح مقامات السيوطي): 1/567- 614.</w:t>
      </w:r>
    </w:p>
  </w:footnote>
  <w:footnote w:id="13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بهجة العابدين: ق20/ب.</w:t>
      </w:r>
    </w:p>
  </w:footnote>
  <w:footnote w:id="1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طرز العمامة (ضمن شرح مقامات السيوطي): 2/782.</w:t>
      </w:r>
    </w:p>
  </w:footnote>
  <w:footnote w:id="1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tl/>
          <w:lang w:bidi="ar-IQ"/>
        </w:rPr>
        <w:t>التحدث بنعمة الله: 205.</w:t>
      </w:r>
    </w:p>
  </w:footnote>
  <w:footnote w:id="1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الكشف عن مجاوزة هذهِ</w:t>
      </w:r>
      <w:r>
        <w:rPr>
          <w:rtl/>
          <w:lang w:bidi="ar-IQ"/>
        </w:rPr>
        <w:t xml:space="preserve"> الأمة الألف (ضمن الحاوي): 2/86</w:t>
      </w:r>
      <w:r>
        <w:rPr>
          <w:rFonts w:hint="cs"/>
          <w:rtl/>
          <w:lang w:bidi="ar-IQ"/>
        </w:rPr>
        <w:t>.،</w:t>
      </w:r>
      <w:r>
        <w:rPr>
          <w:rFonts w:hint="cs"/>
          <w:b/>
          <w:bCs/>
          <w:sz w:val="28"/>
          <w:szCs w:val="28"/>
          <w:rtl/>
          <w:lang w:bidi="ar-IQ"/>
        </w:rPr>
        <w:t xml:space="preserve">من خلال هذا النص ،وغيره </w:t>
      </w:r>
      <w:r w:rsidRPr="004C5617">
        <w:rPr>
          <w:rFonts w:hint="cs"/>
          <w:b/>
          <w:bCs/>
          <w:sz w:val="28"/>
          <w:szCs w:val="28"/>
          <w:rtl/>
          <w:lang w:bidi="ar-IQ"/>
        </w:rPr>
        <w:t>رأيت الامام السيوطي كثير الاعتدادبنفسه،وبمؤلفاته،ويتحدث عن نفسه بغرورشديد</w:t>
      </w:r>
      <w:r>
        <w:rPr>
          <w:rFonts w:hint="cs"/>
          <w:rtl/>
          <w:lang w:bidi="ar-IQ"/>
        </w:rPr>
        <w:t>،</w:t>
      </w:r>
      <w:r>
        <w:rPr>
          <w:rFonts w:hint="cs"/>
          <w:b/>
          <w:bCs/>
          <w:rtl/>
          <w:lang w:bidi="ar-IQ"/>
        </w:rPr>
        <w:t>وهذا لا يليق به كعالم ؛ لأن من دأب العلماء التواضع؛فغفرالله له.</w:t>
      </w:r>
    </w:p>
  </w:footnote>
  <w:footnote w:id="1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يُنظر: مقدمة (بغية الوعاة) على سبيل المثال.</w:t>
      </w:r>
    </w:p>
  </w:footnote>
  <w:footnote w:id="1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Fonts w:hint="cs"/>
          <w:rtl/>
          <w:lang w:bidi="ar-IQ"/>
        </w:rPr>
        <w:t>يُنظر:</w:t>
      </w:r>
      <w:r w:rsidRPr="005214F1">
        <w:rPr>
          <w:rtl/>
          <w:lang w:bidi="ar-IQ"/>
        </w:rPr>
        <w:t>الحاوي للفتاوى: 1/377.</w:t>
      </w:r>
    </w:p>
  </w:footnote>
  <w:footnote w:id="1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نور الحديقة ونور الطريقة</w:t>
      </w:r>
      <w:r w:rsidRPr="005214F1">
        <w:rPr>
          <w:rFonts w:hint="cs"/>
          <w:rtl/>
          <w:lang w:bidi="ar-IQ"/>
        </w:rPr>
        <w:t>/للسيوطي</w:t>
      </w:r>
      <w:r w:rsidRPr="005214F1">
        <w:rPr>
          <w:rtl/>
          <w:lang w:bidi="ar-IQ"/>
        </w:rPr>
        <w:t>، (مخطوطة بمكتبة الأسد الوطنية)، ضمن مجموع رقم (8725)</w:t>
      </w:r>
      <w:r w:rsidRPr="005214F1">
        <w:rPr>
          <w:rFonts w:hint="cs"/>
          <w:rtl/>
          <w:lang w:bidi="ar-IQ"/>
        </w:rPr>
        <w:t xml:space="preserve"> </w:t>
      </w:r>
      <w:r w:rsidRPr="005214F1">
        <w:rPr>
          <w:rtl/>
          <w:lang w:bidi="ar-IQ"/>
        </w:rPr>
        <w:t>: ق46/ب.</w:t>
      </w:r>
    </w:p>
  </w:footnote>
  <w:footnote w:id="1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مؤلفات السيوطي: 110.</w:t>
      </w:r>
    </w:p>
  </w:footnote>
  <w:footnote w:id="1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w:t>
      </w:r>
      <w:r w:rsidRPr="005214F1">
        <w:rPr>
          <w:rtl/>
          <w:lang w:bidi="ar-IQ"/>
        </w:rPr>
        <w:t>نظم دولة سلاطين المماليك ورسومهم في مصر</w:t>
      </w:r>
      <w:r w:rsidRPr="005214F1">
        <w:rPr>
          <w:rFonts w:hint="cs"/>
          <w:rtl/>
          <w:lang w:bidi="ar-IQ"/>
        </w:rPr>
        <w:t>/عبد المنعم ماجد،</w:t>
      </w:r>
      <w:r w:rsidRPr="005214F1">
        <w:rPr>
          <w:rtl/>
          <w:lang w:bidi="ar-IQ"/>
        </w:rPr>
        <w:t>مكتبة الأنجو المصرية، 1964م</w:t>
      </w:r>
      <w:r w:rsidRPr="005214F1">
        <w:rPr>
          <w:rFonts w:hint="cs"/>
          <w:rtl/>
          <w:lang w:bidi="ar-IQ"/>
        </w:rPr>
        <w:t xml:space="preserve"> </w:t>
      </w:r>
      <w:r w:rsidRPr="005214F1">
        <w:rPr>
          <w:rtl/>
          <w:lang w:bidi="ar-IQ"/>
        </w:rPr>
        <w:t>: ص13، عصر سلاطين المماليك ونتاجهُ العلمي والأ</w:t>
      </w:r>
      <w:r w:rsidRPr="005214F1">
        <w:rPr>
          <w:rFonts w:hint="cs"/>
          <w:rtl/>
          <w:lang w:bidi="ar-IQ"/>
        </w:rPr>
        <w:t>دب</w:t>
      </w:r>
      <w:r w:rsidRPr="005214F1">
        <w:rPr>
          <w:rtl/>
          <w:lang w:bidi="ar-IQ"/>
        </w:rPr>
        <w:t>ي</w:t>
      </w:r>
      <w:r w:rsidRPr="005214F1">
        <w:rPr>
          <w:rFonts w:hint="cs"/>
          <w:rtl/>
          <w:lang w:bidi="ar-IQ"/>
        </w:rPr>
        <w:t>/محمود رزق سليم</w:t>
      </w:r>
      <w:r w:rsidRPr="005214F1">
        <w:rPr>
          <w:rtl/>
          <w:lang w:bidi="ar-IQ"/>
        </w:rPr>
        <w:t xml:space="preserve"> (نشر مكتبة الآداب- مصر، 1947م): 1/81.</w:t>
      </w:r>
    </w:p>
  </w:footnote>
  <w:footnote w:id="1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نظم دولة سلاطين المماليك</w:t>
      </w:r>
      <w:r w:rsidRPr="005214F1">
        <w:rPr>
          <w:rFonts w:hint="cs"/>
          <w:rtl/>
          <w:lang w:bidi="ar-IQ"/>
        </w:rPr>
        <w:t xml:space="preserve"> </w:t>
      </w:r>
      <w:r w:rsidRPr="005214F1">
        <w:rPr>
          <w:rtl/>
          <w:lang w:bidi="ar-IQ"/>
        </w:rPr>
        <w:t>: ص17- 18، و</w:t>
      </w:r>
      <w:r w:rsidRPr="005214F1">
        <w:rPr>
          <w:rFonts w:hint="cs"/>
          <w:rtl/>
          <w:lang w:bidi="ar-IQ"/>
        </w:rPr>
        <w:t>ي</w:t>
      </w:r>
      <w:r w:rsidRPr="005214F1">
        <w:rPr>
          <w:rtl/>
          <w:lang w:bidi="ar-IQ"/>
        </w:rPr>
        <w:t>نظر</w:t>
      </w:r>
      <w:r w:rsidRPr="005214F1">
        <w:rPr>
          <w:rFonts w:hint="cs"/>
          <w:rtl/>
          <w:lang w:bidi="ar-IQ"/>
        </w:rPr>
        <w:t>:ا</w:t>
      </w:r>
      <w:r w:rsidRPr="005214F1">
        <w:rPr>
          <w:rtl/>
          <w:lang w:bidi="ar-IQ"/>
        </w:rPr>
        <w:t>لضوء اللامع في أعيان القرن التاسع : 3/285- 286، 2888، وبدائع الزهور في وقائع الدهور</w:t>
      </w:r>
      <w:r w:rsidRPr="005214F1">
        <w:rPr>
          <w:rFonts w:hint="cs"/>
          <w:rtl/>
          <w:lang w:bidi="ar-IQ"/>
        </w:rPr>
        <w:t xml:space="preserve"> </w:t>
      </w:r>
      <w:r w:rsidRPr="005214F1">
        <w:rPr>
          <w:rtl/>
          <w:lang w:bidi="ar-IQ"/>
        </w:rPr>
        <w:t>: 1/151.</w:t>
      </w:r>
    </w:p>
  </w:footnote>
  <w:footnote w:id="1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w:t>
      </w:r>
      <w:r w:rsidRPr="005214F1">
        <w:rPr>
          <w:rtl/>
          <w:lang w:bidi="ar-IQ"/>
        </w:rPr>
        <w:t>تاريخ الخلفاء</w:t>
      </w:r>
      <w:r w:rsidRPr="005214F1">
        <w:rPr>
          <w:rFonts w:hint="cs"/>
          <w:rtl/>
          <w:lang w:bidi="ar-IQ"/>
        </w:rPr>
        <w:t>/للسيوطي</w:t>
      </w:r>
      <w:r w:rsidRPr="005214F1">
        <w:rPr>
          <w:rtl/>
          <w:lang w:bidi="ar-IQ"/>
        </w:rPr>
        <w:t xml:space="preserve">، تحقيق محمد مُحي الدين عبد الحميد </w:t>
      </w:r>
      <w:r w:rsidRPr="005214F1">
        <w:rPr>
          <w:rFonts w:hint="cs"/>
          <w:rtl/>
          <w:lang w:bidi="ar-IQ"/>
        </w:rPr>
        <w:t>،</w:t>
      </w:r>
      <w:r w:rsidRPr="005214F1">
        <w:rPr>
          <w:rtl/>
          <w:lang w:bidi="ar-IQ"/>
        </w:rPr>
        <w:t>ط1، مطبعة السعادة</w:t>
      </w:r>
      <w:r w:rsidRPr="005214F1">
        <w:rPr>
          <w:rFonts w:hint="cs"/>
          <w:rtl/>
          <w:lang w:bidi="ar-IQ"/>
        </w:rPr>
        <w:t>،</w:t>
      </w:r>
      <w:r w:rsidRPr="005214F1">
        <w:rPr>
          <w:rtl/>
          <w:lang w:bidi="ar-IQ"/>
        </w:rPr>
        <w:t xml:space="preserve"> مصر، 1952م</w:t>
      </w:r>
      <w:r w:rsidRPr="005214F1">
        <w:rPr>
          <w:rFonts w:hint="cs"/>
          <w:rtl/>
          <w:lang w:bidi="ar-IQ"/>
        </w:rPr>
        <w:t xml:space="preserve"> </w:t>
      </w:r>
      <w:r w:rsidRPr="005214F1">
        <w:rPr>
          <w:rtl/>
          <w:lang w:bidi="ar-IQ"/>
        </w:rPr>
        <w:t>: ص464.</w:t>
      </w:r>
    </w:p>
  </w:footnote>
  <w:footnote w:id="1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كتاب السلوك لمعرفة دولة الملوك</w:t>
      </w:r>
      <w:r w:rsidRPr="005214F1">
        <w:rPr>
          <w:rFonts w:hint="cs"/>
          <w:rtl/>
          <w:lang w:bidi="ar-IQ"/>
        </w:rPr>
        <w:t>/احمدبن علي المقريزي</w:t>
      </w:r>
      <w:r w:rsidRPr="005214F1">
        <w:rPr>
          <w:rtl/>
          <w:lang w:bidi="ar-IQ"/>
        </w:rPr>
        <w:t>، تصحيح محمد مصطفى زيادة</w:t>
      </w:r>
      <w:r w:rsidRPr="005214F1">
        <w:rPr>
          <w:rFonts w:hint="cs"/>
          <w:rtl/>
          <w:lang w:bidi="ar-IQ"/>
        </w:rPr>
        <w:t>،</w:t>
      </w:r>
      <w:r w:rsidRPr="005214F1">
        <w:rPr>
          <w:rtl/>
          <w:lang w:bidi="ar-IQ"/>
        </w:rPr>
        <w:t>دار الكتب المصرية</w:t>
      </w:r>
      <w:r w:rsidRPr="005214F1">
        <w:rPr>
          <w:rFonts w:hint="cs"/>
          <w:rtl/>
          <w:lang w:bidi="ar-IQ"/>
        </w:rPr>
        <w:t>،</w:t>
      </w:r>
      <w:r w:rsidRPr="005214F1">
        <w:rPr>
          <w:rtl/>
          <w:lang w:bidi="ar-IQ"/>
        </w:rPr>
        <w:t>1934م</w:t>
      </w:r>
      <w:r w:rsidRPr="005214F1">
        <w:rPr>
          <w:rFonts w:hint="cs"/>
          <w:rtl/>
          <w:lang w:bidi="ar-IQ"/>
        </w:rPr>
        <w:t xml:space="preserve"> </w:t>
      </w:r>
      <w:r w:rsidRPr="005214F1">
        <w:rPr>
          <w:rtl/>
          <w:lang w:bidi="ar-IQ"/>
        </w:rPr>
        <w:t xml:space="preserve">: ج1-2 </w:t>
      </w:r>
      <w:r w:rsidRPr="005214F1">
        <w:rPr>
          <w:rFonts w:hint="cs"/>
          <w:rtl/>
          <w:lang w:bidi="ar-IQ"/>
        </w:rPr>
        <w:t>/</w:t>
      </w:r>
      <w:r w:rsidRPr="005214F1">
        <w:rPr>
          <w:rtl/>
          <w:lang w:bidi="ar-IQ"/>
        </w:rPr>
        <w:t>443- 444.</w:t>
      </w:r>
    </w:p>
  </w:footnote>
  <w:footnote w:id="1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w:t>
      </w:r>
      <w:r w:rsidRPr="005214F1">
        <w:rPr>
          <w:rtl/>
          <w:lang w:bidi="ar-IQ"/>
        </w:rPr>
        <w:t>السيوطي، تاريخ الخلفاء: ص480، 486، 504.</w:t>
      </w:r>
      <w:r w:rsidRPr="005214F1">
        <w:rPr>
          <w:rtl/>
          <w:lang w:bidi="ar-IQ"/>
        </w:rPr>
        <w:tab/>
      </w:r>
    </w:p>
  </w:footnote>
  <w:footnote w:id="143">
    <w:p w:rsidR="00C963BC" w:rsidRPr="005214F1" w:rsidRDefault="00C963BC" w:rsidP="00C963BC">
      <w:pPr>
        <w:pStyle w:val="FootnoteText"/>
        <w:rPr>
          <w:lang w:bidi="ar-IQ"/>
        </w:rPr>
      </w:pPr>
      <w:r w:rsidRPr="005214F1">
        <w:rPr>
          <w:rStyle w:val="FootnoteReference"/>
          <w:sz w:val="32"/>
          <w:szCs w:val="32"/>
          <w:vertAlign w:val="subscript"/>
        </w:rPr>
        <w:footnoteRef/>
      </w:r>
      <w:r w:rsidRPr="005214F1">
        <w:rPr>
          <w:lang w:bidi="ar-IQ"/>
        </w:rPr>
        <w:t>)</w:t>
      </w:r>
      <w:r w:rsidRPr="005214F1">
        <w:rPr>
          <w:rFonts w:hint="cs"/>
          <w:rtl/>
          <w:lang w:bidi="ar-IQ"/>
        </w:rPr>
        <w:t xml:space="preserve">) </w:t>
      </w:r>
      <w:r w:rsidRPr="005214F1">
        <w:rPr>
          <w:rtl/>
        </w:rPr>
        <w:t>هو:تقي الدين احمد بن علي المقريزي المتوفي بمصر سنة 845 خمس وأربعين وثمانمائة،والمقريزي  بفتح الميم نسبة الى مقريز محلة بعلبك.ينظر:كشف الضنون:1/7.</w:t>
      </w:r>
    </w:p>
  </w:footnote>
  <w:footnote w:id="1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 xml:space="preserve"> الخطط</w:t>
      </w:r>
      <w:r w:rsidRPr="005214F1">
        <w:rPr>
          <w:rFonts w:hint="cs"/>
          <w:rtl/>
          <w:lang w:bidi="ar-IQ"/>
        </w:rPr>
        <w:t xml:space="preserve"> المقريزية_اوالمواعظ والاعتباربذكرالخطط والاثار/للمقريزي،دار صادر بيروت،1979م </w:t>
      </w:r>
      <w:r w:rsidRPr="005214F1">
        <w:rPr>
          <w:rtl/>
          <w:lang w:bidi="ar-IQ"/>
        </w:rPr>
        <w:t>: 2/242 .</w:t>
      </w:r>
    </w:p>
  </w:footnote>
  <w:footnote w:id="1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w:t>
      </w:r>
      <w:r w:rsidRPr="005214F1">
        <w:rPr>
          <w:rtl/>
          <w:lang w:bidi="ar-IQ"/>
        </w:rPr>
        <w:t>الخطط</w:t>
      </w:r>
      <w:r w:rsidRPr="005214F1">
        <w:rPr>
          <w:rFonts w:hint="cs"/>
          <w:rtl/>
          <w:lang w:bidi="ar-IQ"/>
        </w:rPr>
        <w:t xml:space="preserve"> المقريزية </w:t>
      </w:r>
      <w:r w:rsidRPr="005214F1">
        <w:rPr>
          <w:rtl/>
          <w:lang w:bidi="ar-IQ"/>
        </w:rPr>
        <w:t>: 2/241،</w:t>
      </w:r>
      <w:r w:rsidRPr="005214F1">
        <w:rPr>
          <w:rFonts w:hint="cs"/>
          <w:rtl/>
          <w:lang w:bidi="ar-IQ"/>
        </w:rPr>
        <w:t>و</w:t>
      </w:r>
      <w:r w:rsidRPr="005214F1">
        <w:rPr>
          <w:rtl/>
          <w:lang w:bidi="ar-IQ"/>
        </w:rPr>
        <w:t>حقائق الأخبار</w:t>
      </w:r>
      <w:r w:rsidRPr="005214F1">
        <w:rPr>
          <w:rFonts w:hint="cs"/>
          <w:rtl/>
          <w:lang w:bidi="ar-IQ"/>
        </w:rPr>
        <w:t>/إسماعيل سرهنك،</w:t>
      </w:r>
      <w:r w:rsidRPr="005214F1">
        <w:rPr>
          <w:rtl/>
          <w:lang w:bidi="ar-IQ"/>
        </w:rPr>
        <w:t>لمطبعة الأميرية</w:t>
      </w:r>
      <w:r w:rsidRPr="005214F1">
        <w:rPr>
          <w:rFonts w:hint="cs"/>
          <w:rtl/>
          <w:lang w:bidi="ar-IQ"/>
        </w:rPr>
        <w:t>،</w:t>
      </w:r>
      <w:r w:rsidRPr="005214F1">
        <w:rPr>
          <w:rtl/>
          <w:lang w:bidi="ar-IQ"/>
        </w:rPr>
        <w:t>مصر،1310هـ</w:t>
      </w:r>
      <w:r w:rsidRPr="005214F1">
        <w:rPr>
          <w:rFonts w:hint="cs"/>
          <w:rtl/>
          <w:lang w:bidi="ar-IQ"/>
        </w:rPr>
        <w:t xml:space="preserve"> </w:t>
      </w:r>
      <w:r w:rsidRPr="005214F1">
        <w:rPr>
          <w:rtl/>
          <w:lang w:bidi="ar-IQ"/>
        </w:rPr>
        <w:t>: 2/178،</w:t>
      </w:r>
      <w:r w:rsidRPr="005214F1">
        <w:rPr>
          <w:rFonts w:hint="cs"/>
          <w:rtl/>
          <w:lang w:bidi="ar-IQ"/>
        </w:rPr>
        <w:t>و</w:t>
      </w:r>
      <w:r w:rsidRPr="005214F1">
        <w:rPr>
          <w:rtl/>
          <w:lang w:bidi="ar-IQ"/>
        </w:rPr>
        <w:t>موسوعة التاريخ الإسلامي والحضارة الإسلامية</w:t>
      </w:r>
      <w:r w:rsidRPr="005214F1">
        <w:rPr>
          <w:rFonts w:hint="cs"/>
          <w:rtl/>
          <w:lang w:bidi="ar-IQ"/>
        </w:rPr>
        <w:t>/احمد شلبي،</w:t>
      </w:r>
      <w:r w:rsidRPr="005214F1">
        <w:rPr>
          <w:rtl/>
          <w:lang w:bidi="ar-IQ"/>
        </w:rPr>
        <w:t>مكتبة النهضة الإسلامية</w:t>
      </w:r>
      <w:r w:rsidRPr="005214F1">
        <w:rPr>
          <w:rFonts w:hint="cs"/>
          <w:rtl/>
          <w:lang w:bidi="ar-IQ"/>
        </w:rPr>
        <w:t>،</w:t>
      </w:r>
      <w:r w:rsidRPr="005214F1">
        <w:rPr>
          <w:rtl/>
          <w:lang w:bidi="ar-IQ"/>
        </w:rPr>
        <w:t>القاهرة، 1978م</w:t>
      </w:r>
      <w:r w:rsidRPr="005214F1">
        <w:rPr>
          <w:rFonts w:hint="cs"/>
          <w:rtl/>
          <w:lang w:bidi="ar-IQ"/>
        </w:rPr>
        <w:t xml:space="preserve"> </w:t>
      </w:r>
      <w:r w:rsidRPr="005214F1">
        <w:rPr>
          <w:rtl/>
          <w:lang w:bidi="ar-IQ"/>
        </w:rPr>
        <w:t xml:space="preserve">: 5/226،الخطط التوفيقية </w:t>
      </w:r>
      <w:r w:rsidRPr="005214F1">
        <w:rPr>
          <w:rFonts w:hint="cs"/>
          <w:rtl/>
          <w:lang w:bidi="ar-IQ"/>
        </w:rPr>
        <w:t>/</w:t>
      </w:r>
      <w:r w:rsidRPr="005214F1">
        <w:rPr>
          <w:rtl/>
          <w:lang w:bidi="ar-IQ"/>
        </w:rPr>
        <w:t>علي مبارك باشا، الهيئة المصرية العامة للكتاب</w:t>
      </w:r>
      <w:r w:rsidRPr="005214F1">
        <w:rPr>
          <w:rFonts w:hint="cs"/>
          <w:rtl/>
          <w:lang w:bidi="ar-IQ"/>
        </w:rPr>
        <w:t>،</w:t>
      </w:r>
      <w:r w:rsidRPr="005214F1">
        <w:rPr>
          <w:rtl/>
          <w:lang w:bidi="ar-IQ"/>
        </w:rPr>
        <w:t>القاهرة، 1980م</w:t>
      </w:r>
      <w:r w:rsidRPr="005214F1">
        <w:rPr>
          <w:rFonts w:hint="cs"/>
          <w:rtl/>
          <w:lang w:bidi="ar-IQ"/>
        </w:rPr>
        <w:t xml:space="preserve">  </w:t>
      </w:r>
      <w:r w:rsidRPr="005214F1">
        <w:rPr>
          <w:rtl/>
          <w:lang w:bidi="ar-IQ"/>
        </w:rPr>
        <w:t>: 1/111.</w:t>
      </w:r>
    </w:p>
  </w:footnote>
  <w:footnote w:id="1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w:t>
      </w:r>
      <w:r w:rsidRPr="005214F1">
        <w:rPr>
          <w:rtl/>
          <w:lang w:bidi="ar-IQ"/>
        </w:rPr>
        <w:t>معجم الأنساب والأسرات الحاكمة في التأريخ الإسلامي</w:t>
      </w:r>
      <w:r w:rsidRPr="005214F1">
        <w:rPr>
          <w:rFonts w:hint="cs"/>
          <w:rtl/>
          <w:lang w:bidi="ar-IQ"/>
        </w:rPr>
        <w:t>/زامباور</w:t>
      </w:r>
      <w:r w:rsidRPr="005214F1">
        <w:rPr>
          <w:rtl/>
          <w:lang w:bidi="ar-IQ"/>
        </w:rPr>
        <w:t>، ترجمة زكي حسن، وحسن محمود</w:t>
      </w:r>
      <w:r w:rsidRPr="005214F1">
        <w:rPr>
          <w:rFonts w:hint="cs"/>
          <w:rtl/>
          <w:lang w:bidi="ar-IQ"/>
        </w:rPr>
        <w:t>،</w:t>
      </w:r>
      <w:r w:rsidRPr="005214F1">
        <w:rPr>
          <w:rtl/>
          <w:lang w:bidi="ar-IQ"/>
        </w:rPr>
        <w:t>دار الرائد العربي</w:t>
      </w:r>
      <w:r w:rsidRPr="005214F1">
        <w:rPr>
          <w:rFonts w:hint="cs"/>
          <w:rtl/>
          <w:lang w:bidi="ar-IQ"/>
        </w:rPr>
        <w:t>،</w:t>
      </w:r>
      <w:r w:rsidRPr="005214F1">
        <w:rPr>
          <w:rtl/>
          <w:lang w:bidi="ar-IQ"/>
        </w:rPr>
        <w:t xml:space="preserve"> بيروت، 1980م</w:t>
      </w:r>
      <w:r w:rsidRPr="005214F1">
        <w:rPr>
          <w:rFonts w:hint="cs"/>
          <w:rtl/>
          <w:lang w:bidi="ar-IQ"/>
        </w:rPr>
        <w:t xml:space="preserve"> </w:t>
      </w:r>
      <w:r w:rsidRPr="005214F1">
        <w:rPr>
          <w:rtl/>
          <w:lang w:bidi="ar-IQ"/>
        </w:rPr>
        <w:t xml:space="preserve">: ص163- 164، </w:t>
      </w:r>
      <w:r w:rsidRPr="005214F1">
        <w:rPr>
          <w:rFonts w:hint="cs"/>
          <w:rtl/>
          <w:lang w:bidi="ar-IQ"/>
        </w:rPr>
        <w:t>و</w:t>
      </w:r>
      <w:r w:rsidRPr="005214F1">
        <w:rPr>
          <w:rtl/>
          <w:lang w:bidi="ar-IQ"/>
        </w:rPr>
        <w:t>الدول الإسلامية</w:t>
      </w:r>
      <w:r w:rsidRPr="005214F1">
        <w:rPr>
          <w:rFonts w:hint="cs"/>
          <w:rtl/>
          <w:lang w:bidi="ar-IQ"/>
        </w:rPr>
        <w:t xml:space="preserve">/ستانلي لين بول،ترجمة محمدفرزت،وراجعه محمد احمد دهمان،مكتب المطبوعات الاسلامية،دمشق،1938م </w:t>
      </w:r>
      <w:r w:rsidRPr="005214F1">
        <w:rPr>
          <w:rtl/>
          <w:lang w:bidi="ar-IQ"/>
        </w:rPr>
        <w:t>: 1/175- 176، و</w:t>
      </w:r>
      <w:r w:rsidRPr="005214F1">
        <w:rPr>
          <w:rFonts w:hint="cs"/>
          <w:rtl/>
          <w:lang w:bidi="ar-IQ"/>
        </w:rPr>
        <w:t>ي</w:t>
      </w:r>
      <w:r w:rsidRPr="005214F1">
        <w:rPr>
          <w:rtl/>
          <w:lang w:bidi="ar-IQ"/>
        </w:rPr>
        <w:t>نظر</w:t>
      </w:r>
      <w:r w:rsidRPr="005214F1">
        <w:rPr>
          <w:rFonts w:hint="cs"/>
          <w:rtl/>
          <w:lang w:bidi="ar-IQ"/>
        </w:rPr>
        <w:t>:</w:t>
      </w:r>
      <w:r w:rsidRPr="005214F1">
        <w:rPr>
          <w:rtl/>
          <w:lang w:bidi="ar-IQ"/>
        </w:rPr>
        <w:t xml:space="preserve"> موسوعة التأريخ الإسلامي والحضارة الإسلامية</w:t>
      </w:r>
      <w:r w:rsidRPr="005214F1">
        <w:rPr>
          <w:rFonts w:hint="cs"/>
          <w:rtl/>
          <w:lang w:bidi="ar-IQ"/>
        </w:rPr>
        <w:t>/</w:t>
      </w:r>
      <w:r w:rsidRPr="005214F1">
        <w:rPr>
          <w:rtl/>
          <w:lang w:bidi="ar-IQ"/>
        </w:rPr>
        <w:t xml:space="preserve"> احمد شلبي،مكتبة النهضة الإسلامية،القاهرة، 1978م: 5/202- 204.</w:t>
      </w:r>
    </w:p>
  </w:footnote>
  <w:footnote w:id="1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w:t>
      </w:r>
      <w:r w:rsidRPr="005214F1">
        <w:rPr>
          <w:rtl/>
          <w:lang w:bidi="ar-IQ"/>
        </w:rPr>
        <w:t>بدائع الزهور: 3/339، وعصر سلاطين المماليك</w:t>
      </w:r>
      <w:r w:rsidRPr="005214F1">
        <w:rPr>
          <w:rFonts w:hint="cs"/>
          <w:rtl/>
          <w:lang w:bidi="ar-IQ"/>
        </w:rPr>
        <w:t xml:space="preserve"> ونتاجه العلمي والأدبي</w:t>
      </w:r>
      <w:r w:rsidRPr="005214F1">
        <w:rPr>
          <w:rtl/>
          <w:lang w:bidi="ar-IQ"/>
        </w:rPr>
        <w:t>: 2/41.</w:t>
      </w:r>
    </w:p>
  </w:footnote>
  <w:footnote w:id="1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w:t>
      </w:r>
      <w:r w:rsidRPr="005214F1">
        <w:rPr>
          <w:rtl/>
          <w:lang w:bidi="ar-IQ"/>
        </w:rPr>
        <w:t xml:space="preserve">نظر في أحوال هؤلاء الخلفاء:تاريخ الخلفاء: ص511- 514، وعصر سلاطين المماليك: 2/37- 45، والضوء اللامع </w:t>
      </w:r>
      <w:r w:rsidRPr="005214F1">
        <w:rPr>
          <w:rFonts w:hint="cs"/>
          <w:rtl/>
          <w:lang w:bidi="ar-IQ"/>
        </w:rPr>
        <w:t>/طبعة</w:t>
      </w:r>
      <w:r w:rsidRPr="005214F1">
        <w:rPr>
          <w:rtl/>
          <w:lang w:bidi="ar-IQ"/>
        </w:rPr>
        <w:t>مكتبة القدسي- القاهرة: 3/166، ونظم العقيان: ص108، وأنظر ما جرى مع الخليفة المتوكل في بدائع الزهور حوادث سنة (922هـ)، والضوء اللامع: 4/236، ليدل دلالة قوية على ضعف سلطة الخليفة.</w:t>
      </w:r>
    </w:p>
  </w:footnote>
  <w:footnote w:id="149">
    <w:p w:rsidR="00C963BC" w:rsidRPr="005214F1" w:rsidRDefault="00C963BC" w:rsidP="00C963BC">
      <w:pPr>
        <w:pStyle w:val="FootnoteText"/>
        <w:rPr>
          <w:rtl/>
        </w:rPr>
      </w:pPr>
      <w:r w:rsidRPr="005214F1">
        <w:rPr>
          <w:rStyle w:val="FootnoteReference"/>
          <w:sz w:val="32"/>
          <w:szCs w:val="32"/>
          <w:vertAlign w:val="subscript"/>
        </w:rPr>
        <w:footnoteRef/>
      </w:r>
      <w:r w:rsidRPr="005214F1">
        <w:rPr>
          <w:rtl/>
        </w:rPr>
        <w:t xml:space="preserve"> </w:t>
      </w:r>
      <w:r w:rsidRPr="005214F1">
        <w:rPr>
          <w:rFonts w:hint="cs"/>
          <w:rtl/>
        </w:rPr>
        <w:t>) الأتقان في علوم</w:t>
      </w:r>
      <w:r w:rsidRPr="005214F1">
        <w:rPr>
          <w:rFonts w:hint="cs"/>
          <w:rtl/>
          <w:lang w:bidi="ar-IQ"/>
        </w:rPr>
        <w:t>ِ</w:t>
      </w:r>
      <w:r w:rsidRPr="005214F1">
        <w:rPr>
          <w:rFonts w:hint="cs"/>
          <w:rtl/>
        </w:rPr>
        <w:t xml:space="preserve"> القُرآن /السيوطي،قدم له وعلق عليه :د.مصطفى البغا،دار ابن كثير ،بيروت،1987م:2/1291،وحلس البيت :ما يبسط تحت حر المتاع من مسح ونحوه،والجمع أحلاس.لسان العرب/لابن منظور،الدار المصرية للتأليف والترجمة، مادة (حلس) 7/355.</w:t>
      </w:r>
    </w:p>
  </w:footnote>
  <w:footnote w:id="150">
    <w:p w:rsidR="00C963BC" w:rsidRPr="005214F1" w:rsidRDefault="00C963BC" w:rsidP="00C963BC">
      <w:pPr>
        <w:pStyle w:val="FootnoteText"/>
        <w:rPr>
          <w:lang w:bidi="ar-IQ"/>
        </w:rPr>
      </w:pPr>
      <w:r w:rsidRPr="005214F1">
        <w:rPr>
          <w:rStyle w:val="FootnoteReference"/>
          <w:sz w:val="32"/>
          <w:szCs w:val="32"/>
          <w:vertAlign w:val="subscript"/>
        </w:rPr>
        <w:footnoteRef/>
      </w:r>
      <w:r w:rsidRPr="005214F1">
        <w:rPr>
          <w:rtl/>
        </w:rPr>
        <w:t xml:space="preserve"> </w:t>
      </w:r>
      <w:r w:rsidRPr="005214F1">
        <w:rPr>
          <w:rFonts w:hint="cs"/>
          <w:rtl/>
          <w:lang w:bidi="ar-IQ"/>
        </w:rPr>
        <w:t>) المقامة اللؤلؤية/السيوطي،مطبوعة ضمن شرح مقامات السيوطي،تحقيق:سمير الدروبي،مؤسسة الرسالة،بيروت، 1989م: 2/850.</w:t>
      </w:r>
    </w:p>
  </w:footnote>
  <w:footnote w:id="1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الخطط المقريزية: 1/373، و2/221.</w:t>
      </w:r>
    </w:p>
  </w:footnote>
  <w:footnote w:id="1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w:t>
      </w:r>
      <w:r w:rsidRPr="005214F1">
        <w:rPr>
          <w:rtl/>
          <w:lang w:bidi="ar-IQ"/>
        </w:rPr>
        <w:t>مصر والشام في عصر الأيوبيين والمماليك</w:t>
      </w:r>
      <w:r w:rsidRPr="005214F1">
        <w:rPr>
          <w:rFonts w:hint="cs"/>
          <w:rtl/>
          <w:lang w:bidi="ar-IQ"/>
        </w:rPr>
        <w:t xml:space="preserve">/سعيدعبد الفتاح عاشور،دار النهضة العربية ،القاهرة،1987م </w:t>
      </w:r>
      <w:r w:rsidRPr="005214F1">
        <w:rPr>
          <w:rtl/>
          <w:lang w:bidi="ar-IQ"/>
        </w:rPr>
        <w:t>: ص27، وأنظر: الوثائق السياسية والإدارية للعصر المملوكي</w:t>
      </w:r>
      <w:r w:rsidRPr="005214F1">
        <w:rPr>
          <w:rFonts w:hint="cs"/>
          <w:rtl/>
          <w:lang w:bidi="ar-IQ"/>
        </w:rPr>
        <w:t>/</w:t>
      </w:r>
      <w:r w:rsidRPr="005214F1">
        <w:rPr>
          <w:rtl/>
          <w:lang w:bidi="ar-IQ"/>
        </w:rPr>
        <w:t xml:space="preserve"> محمد ماهر حمادة</w:t>
      </w:r>
      <w:r w:rsidRPr="005214F1">
        <w:rPr>
          <w:rFonts w:hint="cs"/>
          <w:rtl/>
          <w:lang w:bidi="ar-IQ"/>
        </w:rPr>
        <w:t xml:space="preserve">،مؤسسة الرسالة،بيروت،ط1، 1980م </w:t>
      </w:r>
      <w:r w:rsidRPr="005214F1">
        <w:rPr>
          <w:rtl/>
          <w:lang w:bidi="ar-IQ"/>
        </w:rPr>
        <w:t>: ص15.</w:t>
      </w:r>
    </w:p>
  </w:footnote>
  <w:footnote w:id="1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w:t>
      </w:r>
      <w:r w:rsidRPr="005214F1">
        <w:rPr>
          <w:rtl/>
          <w:lang w:bidi="ar-IQ"/>
        </w:rPr>
        <w:t>المجتمع المصري في عصر سلاطين المماليك : ص28.</w:t>
      </w:r>
    </w:p>
  </w:footnote>
  <w:footnote w:id="1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بدائع الزهور: 4/16.</w:t>
      </w:r>
    </w:p>
  </w:footnote>
  <w:footnote w:id="155">
    <w:p w:rsidR="00C963BC" w:rsidRPr="005214F1" w:rsidRDefault="00C963BC" w:rsidP="00C963BC">
      <w:pPr>
        <w:pStyle w:val="FootnoteText"/>
        <w:rPr>
          <w:rtl/>
          <w:lang w:bidi="ar-IQ"/>
        </w:rPr>
      </w:pPr>
      <w:r w:rsidRPr="005214F1">
        <w:rPr>
          <w:rFonts w:hint="cs"/>
          <w:rtl/>
        </w:rPr>
        <w:t>(</w:t>
      </w:r>
      <w:r w:rsidRPr="005214F1">
        <w:rPr>
          <w:rStyle w:val="FootnoteReference"/>
          <w:sz w:val="32"/>
          <w:szCs w:val="32"/>
          <w:vertAlign w:val="subscript"/>
        </w:rPr>
        <w:footnoteRef/>
      </w:r>
      <w:r w:rsidRPr="005214F1">
        <w:rPr>
          <w:rtl/>
        </w:rPr>
        <w:t xml:space="preserve"> </w:t>
      </w:r>
      <w:r w:rsidRPr="005214F1">
        <w:rPr>
          <w:rFonts w:hint="cs"/>
          <w:rtl/>
          <w:lang w:bidi="ar-IQ"/>
        </w:rPr>
        <w:t>)</w:t>
      </w:r>
      <w:r w:rsidRPr="005214F1">
        <w:rPr>
          <w:rtl/>
          <w:lang w:bidi="ar-IQ"/>
        </w:rPr>
        <w:t xml:space="preserve"> </w:t>
      </w:r>
      <w:r w:rsidRPr="005214F1">
        <w:rPr>
          <w:rFonts w:hint="cs"/>
          <w:rtl/>
          <w:lang w:bidi="ar-IQ"/>
        </w:rPr>
        <w:t xml:space="preserve"> </w:t>
      </w:r>
      <w:r w:rsidRPr="005214F1">
        <w:rPr>
          <w:rtl/>
        </w:rPr>
        <w:t>أبو مسلم ابن خلدون من أشراف إشبيلية وكان متصرفا في علوم الفلسفة والهندسة والنجوم والطب</w:t>
      </w:r>
      <w:r w:rsidRPr="005214F1">
        <w:rPr>
          <w:rFonts w:hint="cs"/>
          <w:rtl/>
          <w:lang w:bidi="ar-IQ"/>
        </w:rPr>
        <w:t>،</w:t>
      </w:r>
      <w:r w:rsidRPr="005214F1">
        <w:rPr>
          <w:rtl/>
          <w:lang w:bidi="ar-IQ"/>
        </w:rPr>
        <w:t xml:space="preserve"> المتوفى سنة (808هـ/1405م)</w:t>
      </w:r>
      <w:r w:rsidRPr="005214F1">
        <w:rPr>
          <w:rtl/>
        </w:rPr>
        <w:t>.ي</w:t>
      </w:r>
      <w:r w:rsidRPr="005214F1">
        <w:rPr>
          <w:rFonts w:hint="cs"/>
          <w:rtl/>
        </w:rPr>
        <w:t>ُ</w:t>
      </w:r>
      <w:r w:rsidRPr="005214F1">
        <w:rPr>
          <w:rtl/>
        </w:rPr>
        <w:t>نظر:نفح الطيب من غصن الأندلس الرطيب/أحمد بن محمد المقري التلمساني، دار صادر – بيروت، 1388هـ، تحقيق: د. إحسان عباس :3/376</w:t>
      </w:r>
    </w:p>
  </w:footnote>
  <w:footnote w:id="1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م</w:t>
      </w:r>
      <w:r w:rsidRPr="005214F1">
        <w:rPr>
          <w:rFonts w:hint="cs"/>
          <w:rtl/>
          <w:lang w:bidi="ar-IQ"/>
        </w:rPr>
        <w:t>ُ</w:t>
      </w:r>
      <w:r w:rsidRPr="005214F1">
        <w:rPr>
          <w:rtl/>
          <w:lang w:bidi="ar-IQ"/>
        </w:rPr>
        <w:t>قدمة ابن خلدون (ط دار الكتاب اللبناني- بيروت): ص702.</w:t>
      </w:r>
    </w:p>
  </w:footnote>
  <w:footnote w:id="1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Fonts w:hint="cs"/>
          <w:rtl/>
          <w:lang w:bidi="ar-IQ"/>
        </w:rPr>
        <w:t>يُنظر:</w:t>
      </w:r>
      <w:r w:rsidRPr="005214F1">
        <w:rPr>
          <w:rtl/>
          <w:lang w:bidi="ar-IQ"/>
        </w:rPr>
        <w:t xml:space="preserve"> المجتمع المصري: ص50.</w:t>
      </w:r>
    </w:p>
  </w:footnote>
  <w:footnote w:id="1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المقدمة</w:t>
      </w:r>
      <w:r w:rsidRPr="005214F1">
        <w:rPr>
          <w:rFonts w:hint="cs"/>
          <w:rtl/>
          <w:lang w:bidi="ar-IQ"/>
        </w:rPr>
        <w:t>/عبد الرحمن بن محمدبن خلدون،</w:t>
      </w:r>
      <w:r w:rsidRPr="005214F1">
        <w:rPr>
          <w:rtl/>
          <w:lang w:bidi="ar-IQ"/>
        </w:rPr>
        <w:t xml:space="preserve"> مكتبة المثنى- بغداد</w:t>
      </w:r>
      <w:r w:rsidRPr="005214F1">
        <w:rPr>
          <w:rFonts w:hint="cs"/>
          <w:rtl/>
          <w:lang w:bidi="ar-IQ"/>
        </w:rPr>
        <w:t xml:space="preserve"> ،دون تاريخ </w:t>
      </w:r>
      <w:r w:rsidRPr="005214F1">
        <w:rPr>
          <w:rtl/>
          <w:lang w:bidi="ar-IQ"/>
        </w:rPr>
        <w:t>: ص166.</w:t>
      </w:r>
    </w:p>
  </w:footnote>
  <w:footnote w:id="1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يُنظر:ن</w:t>
      </w:r>
      <w:r w:rsidRPr="005214F1">
        <w:rPr>
          <w:rtl/>
          <w:lang w:bidi="ar-IQ"/>
        </w:rPr>
        <w:t>زهةالنفوس</w:t>
      </w:r>
      <w:r w:rsidRPr="005214F1">
        <w:rPr>
          <w:rFonts w:hint="cs"/>
          <w:rtl/>
          <w:lang w:bidi="ar-IQ"/>
        </w:rPr>
        <w:t xml:space="preserve"> </w:t>
      </w:r>
      <w:r w:rsidRPr="005214F1">
        <w:rPr>
          <w:rtl/>
          <w:lang w:bidi="ar-IQ"/>
        </w:rPr>
        <w:t>والأبدان في تواريخ الزمان</w:t>
      </w:r>
      <w:r w:rsidRPr="005214F1">
        <w:rPr>
          <w:rFonts w:hint="cs"/>
          <w:rtl/>
          <w:lang w:bidi="ar-IQ"/>
        </w:rPr>
        <w:t xml:space="preserve">/علي بن داود الصيرفي،تحقيق:حسن حبشي،الهيئةالمصريةالعامةللكتاب، القاهرة، 1974 م </w:t>
      </w:r>
      <w:r w:rsidRPr="005214F1">
        <w:rPr>
          <w:rtl/>
          <w:lang w:bidi="ar-IQ"/>
        </w:rPr>
        <w:t>: ص213،</w:t>
      </w:r>
      <w:r w:rsidRPr="005214F1">
        <w:rPr>
          <w:rFonts w:hint="cs"/>
          <w:rtl/>
          <w:lang w:bidi="ar-IQ"/>
        </w:rPr>
        <w:t xml:space="preserve"> </w:t>
      </w:r>
      <w:r w:rsidRPr="005214F1">
        <w:rPr>
          <w:rtl/>
          <w:lang w:bidi="ar-IQ"/>
        </w:rPr>
        <w:t xml:space="preserve"> وينظر الضوء اللامع: 3/12، والسلوك</w:t>
      </w:r>
      <w:r w:rsidRPr="005214F1">
        <w:rPr>
          <w:rFonts w:hint="cs"/>
          <w:rtl/>
          <w:lang w:bidi="ar-IQ"/>
        </w:rPr>
        <w:t xml:space="preserve"> لمعرفة دول الملوك/احمدبن علي المقريزي،تصحيح:محمد مصطفى زيادة،دار الكتب المصرية،1934م </w:t>
      </w:r>
      <w:r w:rsidRPr="005214F1">
        <w:rPr>
          <w:rtl/>
          <w:lang w:bidi="ar-IQ"/>
        </w:rPr>
        <w:t>: 3/618.</w:t>
      </w:r>
    </w:p>
  </w:footnote>
  <w:footnote w:id="1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Fonts w:hint="cs"/>
          <w:rtl/>
          <w:lang w:bidi="ar-IQ"/>
        </w:rPr>
        <w:t>حسن المحاضرة:2/49.</w:t>
      </w:r>
    </w:p>
  </w:footnote>
  <w:footnote w:id="1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الخوانق: جمع خانقاه، وهي كلمة فارسية معناها البيت والأسم مركب من كلمتين خوان وكاه، فالخوان: مائدة الطعام، وكاه: المكان، فيكون الخانقاه مكان مائدة الطعام أو محل إطعام الطعام، وقد أصبح خاصاً بالمتصوفين، لأنهم يقيمون بين جدرانهِ لا يُفارقونه، الخطط</w:t>
      </w:r>
      <w:r w:rsidRPr="005214F1">
        <w:rPr>
          <w:rFonts w:hint="cs"/>
          <w:rtl/>
          <w:lang w:bidi="ar-IQ"/>
        </w:rPr>
        <w:t xml:space="preserve"> المقريزية</w:t>
      </w:r>
      <w:r w:rsidRPr="005214F1">
        <w:rPr>
          <w:rtl/>
          <w:lang w:bidi="ar-IQ"/>
        </w:rPr>
        <w:t>: 2/414.</w:t>
      </w:r>
    </w:p>
  </w:footnote>
  <w:footnote w:id="1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t xml:space="preserve"> </w:t>
      </w:r>
      <w:r w:rsidRPr="005214F1">
        <w:rPr>
          <w:rtl/>
          <w:lang w:bidi="ar-IQ"/>
        </w:rPr>
        <w:t>العص</w:t>
      </w:r>
      <w:r w:rsidRPr="005214F1">
        <w:rPr>
          <w:rFonts w:hint="cs"/>
          <w:rtl/>
          <w:lang w:bidi="ar-IQ"/>
        </w:rPr>
        <w:t xml:space="preserve"> </w:t>
      </w:r>
      <w:r w:rsidRPr="005214F1">
        <w:rPr>
          <w:rtl/>
          <w:lang w:bidi="ar-IQ"/>
        </w:rPr>
        <w:t>ر المماليكي في مصر والشام</w:t>
      </w:r>
      <w:r w:rsidRPr="005214F1">
        <w:rPr>
          <w:rFonts w:hint="cs"/>
          <w:rtl/>
          <w:lang w:bidi="ar-IQ"/>
        </w:rPr>
        <w:t>/د.سعيد عبد الفتاح عاشور،مطبعة لجنة البيان العربي،القاهرة</w:t>
      </w:r>
      <w:r w:rsidRPr="005214F1">
        <w:rPr>
          <w:rtl/>
          <w:lang w:bidi="ar-IQ"/>
        </w:rPr>
        <w:t>.</w:t>
      </w:r>
      <w:r w:rsidRPr="005214F1">
        <w:rPr>
          <w:rFonts w:hint="cs"/>
          <w:rtl/>
          <w:lang w:bidi="ar-IQ"/>
        </w:rPr>
        <w:t>ط1، 1965م.</w:t>
      </w:r>
      <w:r w:rsidRPr="005214F1">
        <w:rPr>
          <w:rtl/>
          <w:lang w:bidi="ar-IQ"/>
        </w:rPr>
        <w:t>: ص230.</w:t>
      </w:r>
    </w:p>
  </w:footnote>
  <w:footnote w:id="1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Fonts w:hint="cs"/>
          <w:rtl/>
          <w:lang w:bidi="ar-IQ"/>
        </w:rPr>
        <w:t>يُنظر:</w:t>
      </w:r>
      <w:r w:rsidRPr="005214F1">
        <w:rPr>
          <w:rtl/>
          <w:lang w:bidi="ar-IQ"/>
        </w:rPr>
        <w:t>مصر والشام في عصر الأيوبيين والمماليك: ص275.</w:t>
      </w:r>
    </w:p>
  </w:footnote>
  <w:footnote w:id="1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t xml:space="preserve"> </w:t>
      </w:r>
      <w:r w:rsidRPr="005214F1">
        <w:rPr>
          <w:rtl/>
          <w:lang w:bidi="ar-IQ"/>
        </w:rPr>
        <w:t xml:space="preserve"> </w:t>
      </w:r>
      <w:r w:rsidRPr="005214F1">
        <w:rPr>
          <w:rFonts w:hint="cs"/>
          <w:rtl/>
          <w:lang w:bidi="ar-IQ"/>
        </w:rPr>
        <w:t>ينظر:</w:t>
      </w:r>
      <w:r w:rsidRPr="005214F1">
        <w:rPr>
          <w:rtl/>
          <w:lang w:bidi="ar-IQ"/>
        </w:rPr>
        <w:t>عصر سلاطين المماليك: ص120.</w:t>
      </w:r>
    </w:p>
  </w:footnote>
  <w:footnote w:id="1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Fonts w:hint="cs"/>
          <w:rtl/>
          <w:lang w:bidi="ar-IQ"/>
        </w:rPr>
        <w:t>يُنظر</w:t>
      </w:r>
      <w:r w:rsidRPr="005214F1">
        <w:rPr>
          <w:rFonts w:hint="cs"/>
          <w:color w:val="FF0000"/>
          <w:rtl/>
          <w:lang w:bidi="ar-IQ"/>
        </w:rPr>
        <w:t>:</w:t>
      </w:r>
      <w:r w:rsidRPr="005214F1">
        <w:rPr>
          <w:rFonts w:hint="cs"/>
          <w:rtl/>
          <w:lang w:bidi="ar-IQ"/>
        </w:rPr>
        <w:t>عصر</w:t>
      </w:r>
      <w:r w:rsidRPr="005214F1">
        <w:rPr>
          <w:rtl/>
          <w:lang w:bidi="ar-IQ"/>
        </w:rPr>
        <w:t xml:space="preserve"> </w:t>
      </w:r>
      <w:r w:rsidRPr="005214F1">
        <w:rPr>
          <w:rFonts w:hint="cs"/>
          <w:rtl/>
          <w:lang w:bidi="ar-IQ"/>
        </w:rPr>
        <w:t>ا</w:t>
      </w:r>
      <w:r w:rsidRPr="005214F1">
        <w:rPr>
          <w:rtl/>
          <w:lang w:bidi="ar-IQ"/>
        </w:rPr>
        <w:t>حياء التراث العربي</w:t>
      </w:r>
      <w:r w:rsidRPr="005214F1">
        <w:rPr>
          <w:rFonts w:hint="cs"/>
          <w:rtl/>
          <w:lang w:bidi="ar-IQ"/>
        </w:rPr>
        <w:t xml:space="preserve"> وتجديده/شوقي ضيف،بحث قيم ،نُشر في مجلةِ (المجلة) عدد رقم 122،شباط 1967م</w:t>
      </w:r>
      <w:r w:rsidRPr="005214F1">
        <w:rPr>
          <w:rtl/>
          <w:lang w:bidi="ar-IQ"/>
        </w:rPr>
        <w:t>:ص13.</w:t>
      </w:r>
    </w:p>
  </w:footnote>
  <w:footnote w:id="166">
    <w:p w:rsidR="00C963BC" w:rsidRPr="005214F1" w:rsidRDefault="00C963BC" w:rsidP="00C963BC">
      <w:pPr>
        <w:pStyle w:val="FootnoteText"/>
        <w:rPr>
          <w:rtl/>
        </w:rPr>
      </w:pPr>
      <w:r w:rsidRPr="005214F1">
        <w:rPr>
          <w:rFonts w:hint="cs"/>
          <w:rtl/>
        </w:rPr>
        <w:t>(</w:t>
      </w:r>
      <w:r w:rsidRPr="005214F1">
        <w:rPr>
          <w:rStyle w:val="FootnoteReference"/>
          <w:sz w:val="32"/>
          <w:szCs w:val="32"/>
          <w:vertAlign w:val="subscript"/>
        </w:rPr>
        <w:footnoteRef/>
      </w:r>
      <w:r w:rsidRPr="005214F1">
        <w:rPr>
          <w:rtl/>
        </w:rPr>
        <w:t xml:space="preserve"> </w:t>
      </w:r>
      <w:r w:rsidRPr="005214F1">
        <w:rPr>
          <w:rFonts w:hint="cs"/>
          <w:rtl/>
          <w:lang w:bidi="ar-IQ"/>
        </w:rPr>
        <w:t>)</w:t>
      </w:r>
      <w:r w:rsidRPr="005214F1">
        <w:rPr>
          <w:rtl/>
        </w:rPr>
        <w:t xml:space="preserve"> محمد بن موسى بن عيسى </w:t>
      </w:r>
      <w:r w:rsidRPr="005214F1">
        <w:rPr>
          <w:rStyle w:val="srch1"/>
          <w:color w:val="auto"/>
          <w:sz w:val="32"/>
          <w:szCs w:val="32"/>
          <w:rtl/>
        </w:rPr>
        <w:t xml:space="preserve">الدميري </w:t>
      </w:r>
      <w:r w:rsidRPr="005214F1">
        <w:rPr>
          <w:rtl/>
        </w:rPr>
        <w:t xml:space="preserve">المصري كمال الدين ولد في حدود </w:t>
      </w:r>
      <w:r w:rsidRPr="005214F1">
        <w:rPr>
          <w:rFonts w:hint="cs"/>
          <w:rtl/>
        </w:rPr>
        <w:t>السبعمائةو</w:t>
      </w:r>
      <w:r w:rsidRPr="005214F1">
        <w:rPr>
          <w:rtl/>
        </w:rPr>
        <w:t xml:space="preserve">الخمسين </w:t>
      </w:r>
      <w:r w:rsidRPr="005214F1">
        <w:rPr>
          <w:rFonts w:hint="cs"/>
          <w:rtl/>
        </w:rPr>
        <w:t>هـ،</w:t>
      </w:r>
      <w:r w:rsidRPr="005214F1">
        <w:rPr>
          <w:rtl/>
        </w:rPr>
        <w:t xml:space="preserve">وتكسب بالخياطة ثم خدم الشيخ بهاء الدين السبكي وأخذ عنه وعن الشيخ جمال الدين الإسنوي ولما صنف الإسنوي التمهيد </w:t>
      </w:r>
      <w:r w:rsidRPr="005214F1">
        <w:rPr>
          <w:rFonts w:eastAsia="Times New Roman"/>
          <w:rtl/>
        </w:rPr>
        <w:t>مدح الإسنوي بأبيات فكتب له الشيخ جمال الدين الإسنوي وأثنى عليه ثناء كثيرا وتخرج ومهر في الفنون وقال الشعر وولي تدريس الحديث بالقبة الركنية بالقرب من باب النصر وحج مرارا وجاور وتكلم على الناس في جامع الظاهر بالحسينية وكان ذا حظ في العبادة والتلاوة لا يفتر لسانه غالبا عنهما وله شرح المنهاج في أربع مجلدات ضمنه فوائد كثيرة خارجة عن الفقه والديباجة في شرح سنن ابن ماجة في أربع مجلدات وجمع كتابا سماه حياة الحيوان أجاد فيه ذكر فيه جملا من الفوائد الطبية والخواص والأدبية والحديثية وغير ذلك وله خطب مدونة جمعية وعظية قال الحافظ شهاب الدين ابن حجر في المعجم وكان له حظ من العبادة تلاوة وصياما وقياما ومجاورة بمكة والمدينة واشتهرت عنه كرامات وأخبار بأمور مغيبات يسندها إلى المنامات تارة وإلى بعض الشيوخ أخرى وغالب الناس</w:t>
      </w:r>
      <w:r w:rsidRPr="005214F1">
        <w:rPr>
          <w:rFonts w:eastAsia="Times New Roman" w:hint="cs"/>
          <w:rtl/>
        </w:rPr>
        <w:t>_</w:t>
      </w:r>
      <w:r w:rsidRPr="005214F1">
        <w:rPr>
          <w:rFonts w:eastAsia="Times New Roman"/>
          <w:rtl/>
        </w:rPr>
        <w:t xml:space="preserve"> </w:t>
      </w:r>
      <w:r w:rsidRPr="005214F1">
        <w:rPr>
          <w:rFonts w:eastAsia="Times New Roman" w:hint="cs"/>
          <w:rtl/>
        </w:rPr>
        <w:t>_</w:t>
      </w:r>
      <w:r w:rsidRPr="005214F1">
        <w:rPr>
          <w:rFonts w:eastAsia="Times New Roman"/>
          <w:rtl/>
        </w:rPr>
        <w:t xml:space="preserve">يعتقد أنه يقصد بذلك الستر </w:t>
      </w:r>
      <w:r w:rsidRPr="005214F1">
        <w:rPr>
          <w:rFonts w:hint="cs"/>
          <w:rtl/>
        </w:rPr>
        <w:t>،</w:t>
      </w:r>
      <w:r w:rsidRPr="005214F1">
        <w:rPr>
          <w:rFonts w:hint="cs"/>
          <w:rtl/>
          <w:lang w:bidi="ar-IQ"/>
        </w:rPr>
        <w:t>ت</w:t>
      </w:r>
      <w:r w:rsidRPr="005214F1">
        <w:rPr>
          <w:rtl/>
          <w:lang w:bidi="ar-IQ"/>
        </w:rPr>
        <w:t xml:space="preserve"> (808هـ/1405م)</w:t>
      </w:r>
      <w:r w:rsidRPr="005214F1">
        <w:rPr>
          <w:rFonts w:eastAsia="Times New Roman"/>
          <w:rtl/>
        </w:rPr>
        <w:t>.ينظر:طبقات الشافعية/</w:t>
      </w:r>
      <w:r w:rsidRPr="005214F1">
        <w:rPr>
          <w:rtl/>
        </w:rPr>
        <w:t xml:space="preserve"> </w:t>
      </w:r>
      <w:r w:rsidRPr="005214F1">
        <w:rPr>
          <w:rFonts w:eastAsia="Times New Roman"/>
          <w:rtl/>
        </w:rPr>
        <w:t>أبو بكر بن أحمد بن محمد بن عمر بن قاضي شهبة،عالم الكتب - بيروت - 1407، ط1، تحقيق: د. الحافظ عبد العليم خان:4/62.</w:t>
      </w:r>
    </w:p>
  </w:footnote>
  <w:footnote w:id="167">
    <w:p w:rsidR="00C963BC" w:rsidRPr="005214F1" w:rsidRDefault="00C963BC" w:rsidP="00C963BC">
      <w:pPr>
        <w:pStyle w:val="FootnoteText"/>
        <w:rPr>
          <w:rtl/>
          <w:lang w:bidi="ar-IQ"/>
        </w:rPr>
      </w:pPr>
      <w:r w:rsidRPr="005214F1">
        <w:rPr>
          <w:rFonts w:hint="cs"/>
          <w:b/>
          <w:bCs/>
          <w:rtl/>
        </w:rPr>
        <w:t>(</w:t>
      </w:r>
      <w:r w:rsidRPr="005214F1">
        <w:rPr>
          <w:rStyle w:val="FootnoteReference"/>
          <w:b/>
          <w:bCs/>
          <w:sz w:val="32"/>
          <w:szCs w:val="32"/>
          <w:vertAlign w:val="subscript"/>
        </w:rPr>
        <w:footnoteRef/>
      </w:r>
      <w:r w:rsidRPr="005214F1">
        <w:rPr>
          <w:b/>
          <w:bCs/>
          <w:rtl/>
        </w:rPr>
        <w:t xml:space="preserve"> </w:t>
      </w:r>
      <w:r w:rsidRPr="005214F1">
        <w:rPr>
          <w:rFonts w:hint="cs"/>
          <w:b/>
          <w:bCs/>
          <w:rtl/>
          <w:lang w:bidi="ar-IQ"/>
        </w:rPr>
        <w:t xml:space="preserve">) </w:t>
      </w:r>
      <w:r w:rsidRPr="005214F1">
        <w:rPr>
          <w:rStyle w:val="style11"/>
          <w:b w:val="0"/>
          <w:bCs w:val="0"/>
          <w:sz w:val="32"/>
          <w:szCs w:val="32"/>
          <w:rtl/>
        </w:rPr>
        <w:t xml:space="preserve">محمد بن يعقوب بن محمد بن إبراهيم بن محمد بن أبي بكر بن إدريس بن فضل الله الشيرازي الفيروزابادي القاضي مجد الدين أبو الطاهر إمام عصره في اللغة كان يرفع نسبه إلى الشيخ أبي إسحاق صاحب التنبيه ويقول إن جده فضل الله ولد الشيخ أبي إسحاق ولا يبالي بما يشاع بين الناس أن الشيخ لم يتزوج فضلا عن أن يعقب ولد في سنة تسع وعشرين بكارزين من أعمال شيراز وتفقه ببلاده وطلب الحديث وسمع من الشيوخ ومهر في اللغة وهو شاب وسمع من جماعة وقدم الشام بعد الخمسين إما سنة خمس أو في السنة التي بعدها وسمع بها الحديث ودخل القدس وسمع من الحافظ صلاح الدين العلائي ثم دخل مصر وسمع بها وقدم مكة وسمع بها ولقي جماعة من الفضلاء وأخذ عنهم وأخذوا عنه واشتهرت فضائله وكتب الناس تصانيفه وذكره الصفدي في تذكرته وعظمه وكتب عنه بيتين في سنة سبع وخمسين بدمشق وجال في </w:t>
      </w:r>
      <w:r w:rsidRPr="005214F1">
        <w:rPr>
          <w:rStyle w:val="style11"/>
          <w:sz w:val="32"/>
          <w:szCs w:val="32"/>
          <w:rtl/>
        </w:rPr>
        <w:t>البلاد الشمالية والشرقية ودخل الروم ثم</w:t>
      </w:r>
      <w:r w:rsidRPr="005214F1">
        <w:rPr>
          <w:rFonts w:eastAsia="Times New Roman"/>
          <w:rtl/>
        </w:rPr>
        <w:t xml:space="preserve"> الهند وله مجاورة في الحرمين وكان كثير الكتب جدا ولا يسافر إلا وهي معه في عدة أعدال على عدة جمال ويفتحها في غالب المنازل ويطالع فيها واتفق أنه قدم اليمن بعد التسعين من الهند عقب وفاة القاضي جمال الدين الريمي شار</w:t>
      </w:r>
      <w:r w:rsidRPr="005214F1">
        <w:rPr>
          <w:rFonts w:eastAsia="Times New Roman" w:hint="cs"/>
          <w:rtl/>
        </w:rPr>
        <w:t xml:space="preserve">ح </w:t>
      </w:r>
      <w:r w:rsidRPr="005214F1">
        <w:rPr>
          <w:rFonts w:eastAsia="Times New Roman"/>
          <w:rtl/>
        </w:rPr>
        <w:t>التنبيه فقرره الملك الأشرف إسماعيل في القضاء بالبلاد اليمنية فلم يزل ذلك باسمه إلى أن مات وكان قد جاور في غضون ذلك بمكة مرارا ثم يرجع وكان الأشرف يكرهه كثيرا قال الحافظ شهاب الدين ابن حجر أمتع الله ببقائه أخذ عن القاضي تقي الدين السبكي وعن ولده تاج الدين وعن القاضي عز الدين ابن جماعة</w:t>
      </w:r>
      <w:r w:rsidRPr="005214F1">
        <w:rPr>
          <w:rStyle w:val="style11"/>
          <w:sz w:val="32"/>
          <w:szCs w:val="32"/>
          <w:rtl/>
        </w:rPr>
        <w:t>.ينظر:طبقات الشافعية:4/63_64.</w:t>
      </w:r>
    </w:p>
  </w:footnote>
  <w:footnote w:id="1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t xml:space="preserve"> </w:t>
      </w:r>
      <w:r w:rsidRPr="005214F1">
        <w:rPr>
          <w:rFonts w:hint="cs"/>
          <w:rtl/>
          <w:lang w:bidi="ar-IQ"/>
        </w:rPr>
        <w:t>ينظر:</w:t>
      </w:r>
      <w:r w:rsidRPr="005214F1">
        <w:rPr>
          <w:rtl/>
          <w:lang w:bidi="ar-IQ"/>
        </w:rPr>
        <w:t>عصر سلاطين المماليك: 3/120.</w:t>
      </w:r>
    </w:p>
  </w:footnote>
  <w:footnote w:id="169">
    <w:p w:rsidR="00C963BC" w:rsidRPr="005214F1" w:rsidRDefault="00C963BC" w:rsidP="00C963BC">
      <w:pPr>
        <w:pStyle w:val="FootnoteText"/>
        <w:rPr>
          <w:rtl/>
        </w:rPr>
      </w:pPr>
      <w:r w:rsidRPr="005214F1">
        <w:rPr>
          <w:rFonts w:hint="cs"/>
          <w:rtl/>
        </w:rPr>
        <w:t>(</w:t>
      </w:r>
      <w:r w:rsidRPr="005214F1">
        <w:rPr>
          <w:rStyle w:val="FootnoteReference"/>
        </w:rPr>
        <w:footnoteRef/>
      </w:r>
      <w:r w:rsidRPr="005214F1">
        <w:rPr>
          <w:rtl/>
        </w:rPr>
        <w:t xml:space="preserve"> </w:t>
      </w:r>
      <w:r w:rsidRPr="005214F1">
        <w:rPr>
          <w:rFonts w:hint="cs"/>
          <w:rtl/>
          <w:lang w:bidi="ar-IQ"/>
        </w:rPr>
        <w:t>)</w:t>
      </w:r>
      <w:r w:rsidRPr="005214F1">
        <w:rPr>
          <w:rtl/>
        </w:rPr>
        <w:t xml:space="preserve"> القاضي شهاب الدين أحمد بن علي بن أحمد </w:t>
      </w:r>
      <w:r w:rsidRPr="005214F1">
        <w:rPr>
          <w:rStyle w:val="srch1"/>
          <w:color w:val="auto"/>
          <w:sz w:val="32"/>
          <w:szCs w:val="32"/>
          <w:rtl/>
        </w:rPr>
        <w:t xml:space="preserve">القلقشندي </w:t>
      </w:r>
      <w:r w:rsidRPr="005214F1">
        <w:rPr>
          <w:rtl/>
        </w:rPr>
        <w:t xml:space="preserve">الشافعي نزيل القاهرة تفقه ومهر وتعانى الأدب وكتب في الانشاء وناب في الحكم وكان يستحضر الحاوي وكتب شيئا على جامع المختصرات وصنف كتابا حافلا سماه </w:t>
      </w:r>
      <w:r w:rsidRPr="005214F1">
        <w:rPr>
          <w:rFonts w:hint="cs"/>
          <w:rtl/>
        </w:rPr>
        <w:t>(</w:t>
      </w:r>
      <w:r w:rsidRPr="005214F1">
        <w:rPr>
          <w:rtl/>
        </w:rPr>
        <w:t>صبح الأعشى في</w:t>
      </w:r>
      <w:r w:rsidRPr="005214F1">
        <w:rPr>
          <w:rFonts w:hint="cs"/>
          <w:rtl/>
        </w:rPr>
        <w:t xml:space="preserve"> صناعة</w:t>
      </w:r>
      <w:r w:rsidRPr="005214F1">
        <w:rPr>
          <w:rFonts w:hint="cs"/>
          <w:color w:val="FF0000"/>
          <w:rtl/>
        </w:rPr>
        <w:t xml:space="preserve"> </w:t>
      </w:r>
      <w:r w:rsidRPr="005214F1">
        <w:rPr>
          <w:rtl/>
        </w:rPr>
        <w:t xml:space="preserve">الانشا </w:t>
      </w:r>
      <w:r w:rsidRPr="005214F1">
        <w:rPr>
          <w:rFonts w:hint="cs"/>
          <w:rtl/>
        </w:rPr>
        <w:t>)</w:t>
      </w:r>
      <w:r w:rsidRPr="005214F1">
        <w:rPr>
          <w:rtl/>
        </w:rPr>
        <w:t>وكان مستحضرا لأكثر ذلك وصنف غير ذلك وكان مفضالا وقورا في الدول إلى أن توفي ليلة السبت عاشر جمادى الآخرة عن خمس وستين سنة.ينظر:شذرات الذهب: 7/149</w:t>
      </w:r>
    </w:p>
  </w:footnote>
  <w:footnote w:id="170">
    <w:p w:rsidR="00C963BC" w:rsidRPr="005214F1" w:rsidRDefault="00C963BC" w:rsidP="00C963BC">
      <w:pPr>
        <w:pStyle w:val="FootnoteText"/>
        <w:rPr>
          <w:b/>
          <w:bCs/>
          <w:rtl/>
          <w:lang w:bidi="ar-IQ"/>
        </w:rPr>
      </w:pPr>
      <w:r w:rsidRPr="005214F1">
        <w:rPr>
          <w:rStyle w:val="FootnoteReference"/>
        </w:rPr>
        <w:footnoteRef/>
      </w:r>
      <w:r w:rsidRPr="005214F1">
        <w:t>)</w:t>
      </w:r>
      <w:r w:rsidRPr="005214F1">
        <w:rPr>
          <w:rtl/>
        </w:rPr>
        <w:t xml:space="preserve"> </w:t>
      </w:r>
      <w:r w:rsidRPr="005214F1">
        <w:rPr>
          <w:b/>
          <w:bCs/>
          <w:rtl/>
          <w:lang w:bidi="ar-IQ"/>
        </w:rPr>
        <w:t xml:space="preserve">)  </w:t>
      </w:r>
      <w:r w:rsidRPr="005214F1">
        <w:rPr>
          <w:rStyle w:val="style11"/>
          <w:b w:val="0"/>
          <w:bCs w:val="0"/>
          <w:sz w:val="32"/>
          <w:szCs w:val="32"/>
          <w:rtl/>
        </w:rPr>
        <w:t xml:space="preserve">محمد بن أحمد بن عبد العزيز بن القاسم بن عبد الرحمن بن القاسم بن عبد الله الإمام العلامة كمال الدين أبو الفضل القرشي العقيلي بفتح العين الطالبي </w:t>
      </w:r>
      <w:r w:rsidRPr="005214F1">
        <w:rPr>
          <w:rStyle w:val="srch1"/>
          <w:b w:val="0"/>
          <w:bCs w:val="0"/>
          <w:color w:val="auto"/>
          <w:sz w:val="32"/>
          <w:szCs w:val="32"/>
          <w:rtl/>
        </w:rPr>
        <w:t xml:space="preserve">النويري </w:t>
      </w:r>
      <w:r w:rsidRPr="005214F1">
        <w:rPr>
          <w:rStyle w:val="style11"/>
          <w:b w:val="0"/>
          <w:bCs w:val="0"/>
          <w:sz w:val="32"/>
          <w:szCs w:val="32"/>
          <w:rtl/>
        </w:rPr>
        <w:t>الأصل المصري ثم المكي قاضي مكة وخطيبها مولده في شعبان سنة اثنتين وعشرين وسبعمائة</w:t>
      </w:r>
      <w:r w:rsidRPr="005214F1">
        <w:rPr>
          <w:rStyle w:val="style11"/>
          <w:rFonts w:hint="cs"/>
          <w:b w:val="0"/>
          <w:bCs w:val="0"/>
          <w:sz w:val="32"/>
          <w:szCs w:val="32"/>
          <w:rtl/>
        </w:rPr>
        <w:t>_</w:t>
      </w:r>
      <w:r w:rsidRPr="005214F1">
        <w:rPr>
          <w:rStyle w:val="style11"/>
          <w:b w:val="0"/>
          <w:bCs w:val="0"/>
          <w:sz w:val="32"/>
          <w:szCs w:val="32"/>
          <w:rtl/>
        </w:rPr>
        <w:t xml:space="preserve"> </w:t>
      </w:r>
      <w:r w:rsidRPr="005214F1">
        <w:rPr>
          <w:rStyle w:val="style11"/>
          <w:rFonts w:hint="cs"/>
          <w:b w:val="0"/>
          <w:bCs w:val="0"/>
          <w:sz w:val="32"/>
          <w:szCs w:val="32"/>
          <w:rtl/>
        </w:rPr>
        <w:t>_</w:t>
      </w:r>
      <w:r w:rsidRPr="005214F1">
        <w:rPr>
          <w:rStyle w:val="style11"/>
          <w:b w:val="0"/>
          <w:bCs w:val="0"/>
          <w:sz w:val="32"/>
          <w:szCs w:val="32"/>
          <w:rtl/>
        </w:rPr>
        <w:t>وتفقه بدمشق على الشيخ شمس الدين ابن النقيب وتقي الدين السبكي وتاج الدين المراكشي وسمع بدمشق من ابن النقيب ومن المزي وغيرهما وبمكة من جماعة قال الحافظ شهاب الدين ابن حجي وكان رجلا عالما مستحضرا لفقه كثير وبلغني أنه كان يستحضر شرح مسلم للنووي وكان منسوبا إلى كرم ونعمة وافرة وقال ابن حبيب في تأريخه إنه ولي قضاء مكة نيفا وعشرين سنة توفي في رجب سنة ست وثمانين وسبعمائة.ينظر:طبقات الشافعية:3/163.</w:t>
      </w:r>
    </w:p>
  </w:footnote>
  <w:footnote w:id="171">
    <w:p w:rsidR="00C963BC" w:rsidRPr="005214F1" w:rsidRDefault="00C963BC" w:rsidP="00C963BC">
      <w:pPr>
        <w:pStyle w:val="FootnoteText"/>
        <w:rPr>
          <w:b/>
          <w:bCs/>
          <w:rtl/>
        </w:rPr>
      </w:pPr>
      <w:r w:rsidRPr="005214F1">
        <w:rPr>
          <w:b/>
          <w:bCs/>
          <w:rtl/>
        </w:rPr>
        <w:t>(</w:t>
      </w:r>
      <w:r w:rsidRPr="005214F1">
        <w:rPr>
          <w:rStyle w:val="FootnoteReference"/>
          <w:b/>
          <w:bCs/>
          <w:sz w:val="32"/>
          <w:szCs w:val="32"/>
          <w:vertAlign w:val="subscript"/>
        </w:rPr>
        <w:footnoteRef/>
      </w:r>
      <w:r w:rsidRPr="005214F1">
        <w:rPr>
          <w:b/>
          <w:bCs/>
          <w:rtl/>
        </w:rPr>
        <w:t xml:space="preserve"> </w:t>
      </w:r>
      <w:r w:rsidRPr="005214F1">
        <w:rPr>
          <w:b/>
          <w:bCs/>
          <w:rtl/>
          <w:lang w:bidi="ar-IQ"/>
        </w:rPr>
        <w:t xml:space="preserve">) </w:t>
      </w:r>
      <w:r w:rsidRPr="005214F1">
        <w:rPr>
          <w:rtl/>
        </w:rPr>
        <w:t>شهاب الدين ابو العباس احمد بن القاضي الامام يمين مملكة الاسلام محيي الدين ابي الفضل يحيى بن جمال الدين فضل الله بن مجلي ابن أبي الرجال دعجان بن خلف بن نصر بن منصور العدوي العمري الشافعي ولد سنة سبع وتسعين وستمائة وتوفي يوم عرفة سنة</w:t>
      </w:r>
      <w:r w:rsidRPr="005214F1">
        <w:rPr>
          <w:rFonts w:hint="cs"/>
          <w:rtl/>
        </w:rPr>
        <w:t>(</w:t>
      </w:r>
      <w:r w:rsidRPr="005214F1">
        <w:rPr>
          <w:sz w:val="36"/>
          <w:szCs w:val="36"/>
          <w:rtl/>
          <w:lang w:bidi="ar-IQ"/>
        </w:rPr>
        <w:t xml:space="preserve">(ت 749هـ/1348م) </w:t>
      </w:r>
      <w:r w:rsidRPr="005214F1">
        <w:rPr>
          <w:rFonts w:eastAsia="Times New Roman"/>
          <w:rtl/>
        </w:rPr>
        <w:t>.ينظر:الرد الوافر/ محمد بن أبي بكر بن ناصر الدين الدمشقي،المكتب الإسلامي - بيروت - 1393، ط1، تحقيق: زهير الشاويش:1/81 ،و كشف الضنون1/420</w:t>
      </w:r>
      <w:r w:rsidRPr="005214F1">
        <w:rPr>
          <w:rFonts w:hint="cs"/>
          <w:b/>
          <w:bCs/>
          <w:rtl/>
        </w:rPr>
        <w:t>.</w:t>
      </w:r>
    </w:p>
  </w:footnote>
  <w:footnote w:id="172">
    <w:p w:rsidR="00C963BC" w:rsidRPr="005214F1" w:rsidRDefault="00C963BC" w:rsidP="00C963BC">
      <w:pPr>
        <w:pStyle w:val="FootnoteText"/>
        <w:rPr>
          <w:rtl/>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هو:الامام القاضي،ناصر الدين ابو الخير،عبدالله بن عمربن محمدبن علي الشيرازيالبيضاوي من قرية يقال لهاالبيضاء من عمل شيراز،وتولى القضاء بشيراز،وتوفي بتبريز سنة(685هـ،1286م)ودفن بها،ينظر:طبقات الشافعية الكبرى،السبكي،مطبعة عيسى البابي الحلبي ،القاهرة،1971م،: 8/158، وطبقات الشافعية/للاسنوي،تحقيق:كمال الحوت،دار الكتب العلمية،بيروت،1987م:  1/136،وبغية الوعاة:2/50.</w:t>
      </w:r>
    </w:p>
  </w:footnote>
  <w:footnote w:id="173">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tl/>
          <w:lang w:bidi="ar-IQ"/>
        </w:rPr>
        <w:t xml:space="preserve">التفسير ورجاله/محمدالفاضل بن عاشور،دارالكتب الشرقية تونس،ط2: 145.وينظر:التفسير والمفسرون/محمد حسين الذهبي،دار الكتب الحديثة مصر،ط2، 1976م: 1/303. </w:t>
      </w:r>
    </w:p>
  </w:footnote>
  <w:footnote w:id="174">
    <w:p w:rsidR="00C963BC" w:rsidRPr="005214F1" w:rsidRDefault="00C963BC" w:rsidP="00C963BC">
      <w:pPr>
        <w:pStyle w:val="FootnoteText"/>
        <w:rPr>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tl/>
          <w:lang w:bidi="ar-IQ"/>
        </w:rPr>
        <w:t>انوارالتنزيل واسرار التأويل/ناصر الدين ابي سعيد عبدالله ابن عمربن محمدالشيرازي البيضاوي،تقديم:محمود عبدالقادرالارناؤوط ،دارصادر،بيروت،ط1، 2001م،المقدمة:1/</w:t>
      </w:r>
      <w:r w:rsidRPr="005214F1">
        <w:rPr>
          <w:rFonts w:hint="cs"/>
          <w:rtl/>
          <w:lang w:bidi="ar-IQ"/>
        </w:rPr>
        <w:t>10</w:t>
      </w:r>
    </w:p>
  </w:footnote>
  <w:footnote w:id="175">
    <w:p w:rsidR="00C963BC" w:rsidRPr="005214F1" w:rsidRDefault="00C963BC" w:rsidP="00C963BC">
      <w:pPr>
        <w:pStyle w:val="FootnoteText"/>
        <w:rPr>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Fonts w:hint="cs"/>
          <w:rtl/>
          <w:lang w:bidi="ar-IQ"/>
        </w:rPr>
        <w:t>تفسير البيضاوي مع حاشية الكازروني(طبعة مصورةفي بيروت عن الطبعة الميمنيةبمصرسنة 1330هـ)5/204.</w:t>
      </w:r>
    </w:p>
  </w:footnote>
  <w:footnote w:id="176">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tl/>
          <w:lang w:bidi="ar-IQ"/>
        </w:rPr>
        <w:t>هو:محمد بن عمر بن الحسين القرشي البكري الطبرستاني الاصولي المفسر ،ت(606)هـ،ينظر:طبقات المفسرين /للسيوطي:115،116.وطبقات المفسرين محمد بن علي الداودي ،دار الكتب العلمية،بيروت:2/215_218.</w:t>
      </w:r>
    </w:p>
  </w:footnote>
  <w:footnote w:id="177">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tl/>
          <w:lang w:bidi="ar-IQ"/>
        </w:rPr>
        <w:t>محمود بن عبد الرحمن بن احمد ،ابو الثناء الاصفهاني الشافعي،له تفسير كبير جمع فيه بين الكشاف ومفاتيح الغيب ،ت(749)هـ،ينظر:بغية الوعاة:2/278،طبقات المفسرين للداودي:2/313، 314.</w:t>
      </w:r>
    </w:p>
  </w:footnote>
  <w:footnote w:id="178">
    <w:p w:rsidR="00C963BC" w:rsidRPr="005214F1" w:rsidRDefault="00C963BC" w:rsidP="00C963BC">
      <w:pPr>
        <w:pStyle w:val="FootnoteText"/>
        <w:rPr>
          <w:rtl/>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ينظر:التفسير والمفسرون:1/298.</w:t>
      </w:r>
    </w:p>
  </w:footnote>
  <w:footnote w:id="1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tl/>
          <w:lang w:bidi="ar-IQ"/>
        </w:rPr>
        <w:t>كشف ال</w:t>
      </w:r>
      <w:r>
        <w:rPr>
          <w:rFonts w:hint="cs"/>
          <w:rtl/>
          <w:lang w:bidi="ar-IQ"/>
        </w:rPr>
        <w:t>ظ</w:t>
      </w:r>
      <w:r w:rsidRPr="005214F1">
        <w:rPr>
          <w:rtl/>
          <w:lang w:bidi="ar-IQ"/>
        </w:rPr>
        <w:t>نون:1/187.</w:t>
      </w:r>
    </w:p>
  </w:footnote>
  <w:footnote w:id="1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p>
  </w:footnote>
  <w:footnote w:id="1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ينظر:التحدث بنعمة الله:107.</w:t>
      </w:r>
    </w:p>
  </w:footnote>
  <w:footnote w:id="18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مطبوعة ضمن (مقامات السيوطي)بتحقيق:سميرالدروبي:818_855.</w:t>
      </w:r>
    </w:p>
  </w:footnote>
  <w:footnote w:id="18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نواهدالابكاروشوا</w:t>
      </w:r>
      <w:r w:rsidRPr="005214F1">
        <w:rPr>
          <w:rFonts w:hint="cs"/>
          <w:rtl/>
        </w:rPr>
        <w:t>ه</w:t>
      </w:r>
      <w:r w:rsidRPr="005214F1">
        <w:rPr>
          <w:rtl/>
        </w:rPr>
        <w:t>د الافكار/</w:t>
      </w:r>
      <w:r w:rsidRPr="005214F1">
        <w:rPr>
          <w:rFonts w:hint="cs"/>
          <w:rtl/>
        </w:rPr>
        <w:t xml:space="preserve">الإمام </w:t>
      </w:r>
      <w:r w:rsidRPr="005214F1">
        <w:rPr>
          <w:rtl/>
        </w:rPr>
        <w:t>السيوطي/حاشية على تفسير البيضاوي:ق:5/أ.</w:t>
      </w:r>
    </w:p>
  </w:footnote>
  <w:footnote w:id="18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ول</w:t>
      </w:r>
      <w:r w:rsidRPr="005214F1">
        <w:rPr>
          <w:rFonts w:hint="cs"/>
          <w:rtl/>
        </w:rPr>
        <w:t>أ</w:t>
      </w:r>
      <w:r w:rsidRPr="005214F1">
        <w:rPr>
          <w:rtl/>
        </w:rPr>
        <w:t>همية هذه الم</w:t>
      </w:r>
      <w:r w:rsidRPr="005214F1">
        <w:rPr>
          <w:rFonts w:hint="cs"/>
          <w:rtl/>
        </w:rPr>
        <w:t>ُ</w:t>
      </w:r>
      <w:r w:rsidRPr="005214F1">
        <w:rPr>
          <w:rtl/>
        </w:rPr>
        <w:t>قدمة فقد ذكرها تلميذه الشاذلي في كتابه</w:t>
      </w:r>
      <w:r w:rsidRPr="005214F1">
        <w:rPr>
          <w:rFonts w:hint="cs"/>
          <w:rtl/>
        </w:rPr>
        <w:t>ِ</w:t>
      </w:r>
      <w:r w:rsidRPr="005214F1">
        <w:rPr>
          <w:rtl/>
        </w:rPr>
        <w:t xml:space="preserve"> (بهجة العابدين)ق:21/أ_25/أ.</w:t>
      </w:r>
    </w:p>
  </w:footnote>
  <w:footnote w:id="1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نواهد الابكار:ق:2/أ،وبهجة العابدين:ق:22/أ.</w:t>
      </w:r>
    </w:p>
  </w:footnote>
  <w:footnote w:id="1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انوار التنزيل واسرار التأويل:</w:t>
      </w:r>
      <w:r w:rsidRPr="005214F1">
        <w:rPr>
          <w:color w:val="FF0000"/>
          <w:rtl/>
          <w:lang w:bidi="ar-IQ"/>
        </w:rPr>
        <w:t>المقدمة</w:t>
      </w:r>
    </w:p>
  </w:footnote>
  <w:footnote w:id="18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نواهد الابكار /:ق4/أ،وينظر:بهجة العابدين:ق:24/ب</w:t>
      </w:r>
    </w:p>
  </w:footnote>
  <w:footnote w:id="18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نواهد الابكار :ق:4/أ،وينظر:بهجة العابدين:ق:24/أ.</w:t>
      </w:r>
    </w:p>
  </w:footnote>
  <w:footnote w:id="1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نواهد الابكار وشوا</w:t>
      </w:r>
      <w:r w:rsidRPr="005214F1">
        <w:rPr>
          <w:rFonts w:hint="cs"/>
          <w:rtl/>
          <w:lang w:bidi="ar-IQ"/>
        </w:rPr>
        <w:t>ه</w:t>
      </w:r>
      <w:r w:rsidRPr="005214F1">
        <w:rPr>
          <w:rtl/>
          <w:lang w:bidi="ar-IQ"/>
        </w:rPr>
        <w:t>د الافكار:ق:4/أ،وبهجة العابدين:ق:24/ب.،وينظر:مقامة الفارق بين المصنف والسارق</w:t>
      </w:r>
      <w:r w:rsidRPr="005214F1">
        <w:rPr>
          <w:rFonts w:hint="cs"/>
          <w:rtl/>
          <w:lang w:bidi="ar-IQ"/>
        </w:rPr>
        <w:t xml:space="preserve"> </w:t>
      </w:r>
      <w:r w:rsidRPr="005214F1">
        <w:rPr>
          <w:rtl/>
          <w:lang w:bidi="ar-IQ"/>
        </w:rPr>
        <w:t>(ضمن شرح مقامات السيوطي)2/819.</w:t>
      </w:r>
    </w:p>
  </w:footnote>
  <w:footnote w:id="1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نواهد الابكار:ق:5/أ، وبهجة العابدين:ق:25/أ</w:t>
      </w:r>
    </w:p>
  </w:footnote>
  <w:footnote w:id="1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سورة المدثر/جزء من الاية:31.</w:t>
      </w:r>
    </w:p>
  </w:footnote>
  <w:footnote w:id="1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ينظر:الجزء المحقق :225</w:t>
      </w:r>
    </w:p>
  </w:footnote>
  <w:footnote w:id="193">
    <w:p w:rsidR="00C963BC" w:rsidRPr="005214F1" w:rsidRDefault="00C963BC" w:rsidP="00C963BC">
      <w:pPr>
        <w:pStyle w:val="FootnoteText"/>
        <w:rPr>
          <w:rtl/>
          <w:lang w:bidi="ar-IQ"/>
        </w:rPr>
      </w:pPr>
      <w:r w:rsidRPr="005214F1">
        <w:rPr>
          <w:rStyle w:val="FootnoteReference"/>
          <w:sz w:val="32"/>
          <w:szCs w:val="32"/>
        </w:rPr>
        <w:footnoteRef/>
      </w:r>
      <w:r w:rsidRPr="005214F1">
        <w:rPr>
          <w:rtl/>
        </w:rPr>
        <w:t xml:space="preserve"> </w:t>
      </w:r>
      <w:r w:rsidRPr="005214F1">
        <w:rPr>
          <w:rFonts w:hint="cs"/>
          <w:rtl/>
          <w:lang w:bidi="ar-IQ"/>
        </w:rPr>
        <w:t xml:space="preserve">)سورة التحريم:جزء من الاية: 1 </w:t>
      </w:r>
    </w:p>
  </w:footnote>
  <w:footnote w:id="1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ينظر:الجزء المحقق</w:t>
      </w:r>
      <w:r w:rsidRPr="005214F1">
        <w:rPr>
          <w:rFonts w:hint="cs"/>
          <w:rtl/>
          <w:lang w:bidi="ar-IQ"/>
        </w:rPr>
        <w:t>:207</w:t>
      </w:r>
    </w:p>
  </w:footnote>
  <w:footnote w:id="19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ينظر: الجزء المحقق</w:t>
      </w:r>
      <w:r w:rsidRPr="005214F1">
        <w:rPr>
          <w:rFonts w:hint="cs"/>
          <w:rtl/>
          <w:lang w:bidi="ar-IQ"/>
        </w:rPr>
        <w:t>:98</w:t>
      </w:r>
    </w:p>
  </w:footnote>
  <w:footnote w:id="19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rPr>
        <w:t>ينظر: الجزء المحقق</w:t>
      </w:r>
      <w:r w:rsidRPr="005214F1">
        <w:rPr>
          <w:rFonts w:hint="cs"/>
          <w:rtl/>
        </w:rPr>
        <w:t>:239</w:t>
      </w:r>
      <w:r w:rsidRPr="005214F1">
        <w:rPr>
          <w:rtl/>
        </w:rPr>
        <w:t xml:space="preserve">   </w:t>
      </w:r>
    </w:p>
  </w:footnote>
  <w:footnote w:id="1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rPr>
        <w:t>ينظر:</w:t>
      </w:r>
      <w:r w:rsidRPr="005214F1">
        <w:rPr>
          <w:rtl/>
          <w:lang w:bidi="ar-IQ"/>
        </w:rPr>
        <w:t xml:space="preserve"> الجزء المحقق</w:t>
      </w:r>
      <w:r w:rsidRPr="005214F1">
        <w:rPr>
          <w:rFonts w:hint="cs"/>
          <w:rtl/>
          <w:lang w:bidi="ar-IQ"/>
        </w:rPr>
        <w:t>:103</w:t>
      </w:r>
    </w:p>
  </w:footnote>
  <w:footnote w:id="19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ينظر: الجزء المحقق</w:t>
      </w:r>
      <w:r w:rsidRPr="005214F1">
        <w:rPr>
          <w:rFonts w:hint="cs"/>
          <w:rtl/>
        </w:rPr>
        <w:t>:109 ،110</w:t>
      </w:r>
    </w:p>
  </w:footnote>
  <w:footnote w:id="1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w:t>
      </w:r>
      <w:r w:rsidRPr="005214F1">
        <w:rPr>
          <w:rtl/>
          <w:lang w:bidi="ar-IQ"/>
        </w:rPr>
        <w:t>ينظر: الجزء المحقق</w:t>
      </w:r>
      <w:r w:rsidRPr="005214F1">
        <w:rPr>
          <w:rFonts w:hint="cs"/>
          <w:rtl/>
          <w:lang w:bidi="ar-IQ"/>
        </w:rPr>
        <w:t>:107</w:t>
      </w:r>
    </w:p>
  </w:footnote>
  <w:footnote w:id="2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w:t>
      </w:r>
      <w:r w:rsidRPr="005214F1">
        <w:rPr>
          <w:rtl/>
          <w:lang w:bidi="ar-IQ"/>
        </w:rPr>
        <w:t>ينظر: الجزء المحقق</w:t>
      </w:r>
      <w:r w:rsidRPr="005214F1">
        <w:rPr>
          <w:rFonts w:hint="cs"/>
          <w:rtl/>
          <w:lang w:bidi="ar-IQ"/>
        </w:rPr>
        <w:t>:107</w:t>
      </w:r>
    </w:p>
  </w:footnote>
  <w:footnote w:id="20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w:t>
      </w:r>
      <w:r w:rsidRPr="005214F1">
        <w:rPr>
          <w:rtl/>
        </w:rPr>
        <w:t>ينظر: الجزء المحقق</w:t>
      </w:r>
      <w:r w:rsidRPr="005214F1">
        <w:rPr>
          <w:rFonts w:hint="cs"/>
          <w:rtl/>
        </w:rPr>
        <w:t>:131</w:t>
      </w:r>
    </w:p>
  </w:footnote>
  <w:footnote w:id="20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 الجزء المحقق</w:t>
      </w:r>
      <w:r w:rsidRPr="005214F1">
        <w:rPr>
          <w:rFonts w:hint="cs"/>
          <w:rtl/>
          <w:lang w:bidi="ar-IQ"/>
        </w:rPr>
        <w:t>:132</w:t>
      </w:r>
    </w:p>
  </w:footnote>
  <w:footnote w:id="20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ينظر:الجزء المحقق:</w:t>
      </w:r>
      <w:r w:rsidRPr="005214F1">
        <w:rPr>
          <w:rFonts w:hint="cs"/>
          <w:rtl/>
        </w:rPr>
        <w:t>97</w:t>
      </w:r>
    </w:p>
  </w:footnote>
  <w:footnote w:id="20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ينظر:الجزء المحقق:</w:t>
      </w:r>
      <w:r w:rsidRPr="005214F1">
        <w:rPr>
          <w:rFonts w:hint="cs"/>
          <w:rtl/>
        </w:rPr>
        <w:t>142</w:t>
      </w:r>
    </w:p>
  </w:footnote>
  <w:footnote w:id="2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سورةالحشر/جزءمن الاية: 7.</w:t>
      </w:r>
    </w:p>
  </w:footnote>
  <w:footnote w:id="2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 xml:space="preserve"> سورةالحشر/جزءمن الاية:7.</w:t>
      </w:r>
    </w:p>
  </w:footnote>
  <w:footnote w:id="2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 xml:space="preserve"> ينظر:</w:t>
      </w:r>
      <w:r w:rsidRPr="005214F1">
        <w:rPr>
          <w:rFonts w:hint="cs"/>
          <w:rtl/>
          <w:lang w:bidi="ar-IQ"/>
        </w:rPr>
        <w:t>الجزء المحقق:195</w:t>
      </w:r>
    </w:p>
  </w:footnote>
  <w:footnote w:id="20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ينظر: الجزء المحقق</w:t>
      </w:r>
      <w:r w:rsidRPr="005214F1">
        <w:rPr>
          <w:rFonts w:hint="cs"/>
          <w:rtl/>
          <w:lang w:bidi="ar-IQ"/>
        </w:rPr>
        <w:t>:115</w:t>
      </w:r>
    </w:p>
  </w:footnote>
  <w:footnote w:id="2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 الجزء المحقق</w:t>
      </w:r>
      <w:r w:rsidRPr="005214F1">
        <w:rPr>
          <w:rFonts w:hint="cs"/>
          <w:rtl/>
          <w:lang w:bidi="ar-IQ"/>
        </w:rPr>
        <w:t>:148</w:t>
      </w:r>
    </w:p>
  </w:footnote>
  <w:footnote w:id="210">
    <w:p w:rsidR="00C963BC" w:rsidRPr="005214F1" w:rsidRDefault="00C963BC" w:rsidP="00C963BC">
      <w:pPr>
        <w:pStyle w:val="FootnoteText"/>
        <w:rPr>
          <w:rtl/>
          <w:lang w:bidi="ar-IQ"/>
        </w:rPr>
      </w:pPr>
      <w:r w:rsidRPr="005214F1">
        <w:rPr>
          <w:rFonts w:hint="cs"/>
          <w:rtl/>
        </w:rPr>
        <w:t>(</w:t>
      </w:r>
      <w:r w:rsidRPr="005214F1">
        <w:rPr>
          <w:rStyle w:val="FootnoteReference"/>
          <w:sz w:val="32"/>
          <w:szCs w:val="32"/>
        </w:rPr>
        <w:footnoteRef/>
      </w:r>
      <w:r w:rsidRPr="005214F1">
        <w:rPr>
          <w:rtl/>
        </w:rPr>
        <w:t xml:space="preserve"> </w:t>
      </w:r>
      <w:r w:rsidRPr="005214F1">
        <w:rPr>
          <w:rFonts w:hint="cs"/>
          <w:rtl/>
          <w:lang w:bidi="ar-IQ"/>
        </w:rPr>
        <w:t>)سورةيس/الاية:4</w:t>
      </w:r>
    </w:p>
  </w:footnote>
  <w:footnote w:id="21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ينظر: الجزء المحقق</w:t>
      </w:r>
      <w:r w:rsidRPr="005214F1">
        <w:rPr>
          <w:rFonts w:hint="cs"/>
          <w:rtl/>
          <w:lang w:bidi="ar-IQ"/>
        </w:rPr>
        <w:t>:88، 89</w:t>
      </w:r>
    </w:p>
  </w:footnote>
  <w:footnote w:id="2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 xml:space="preserve"> ينظر:الجزء المحقق</w:t>
      </w:r>
      <w:r w:rsidRPr="005214F1">
        <w:rPr>
          <w:rFonts w:hint="cs"/>
          <w:rtl/>
          <w:lang w:bidi="ar-IQ"/>
        </w:rPr>
        <w:t>:251</w:t>
      </w:r>
    </w:p>
  </w:footnote>
  <w:footnote w:id="21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الضنون:1/434.</w:t>
      </w:r>
    </w:p>
  </w:footnote>
  <w:footnote w:id="21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ي</w:t>
      </w:r>
      <w:r w:rsidRPr="005214F1">
        <w:rPr>
          <w:rFonts w:hint="cs"/>
          <w:rtl/>
          <w:lang w:bidi="ar-IQ"/>
        </w:rPr>
        <w:t>ُ</w:t>
      </w:r>
      <w:r w:rsidRPr="005214F1">
        <w:rPr>
          <w:rtl/>
          <w:lang w:bidi="ar-IQ"/>
        </w:rPr>
        <w:t>نظر:المصدرالسابق:2/1477.</w:t>
      </w:r>
    </w:p>
  </w:footnote>
  <w:footnote w:id="21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ي</w:t>
      </w:r>
      <w:r w:rsidRPr="005214F1">
        <w:rPr>
          <w:rFonts w:hint="cs"/>
          <w:rtl/>
          <w:lang w:bidi="ar-IQ"/>
        </w:rPr>
        <w:t>ُ</w:t>
      </w:r>
      <w:r w:rsidRPr="005214F1">
        <w:rPr>
          <w:rtl/>
          <w:lang w:bidi="ar-IQ"/>
        </w:rPr>
        <w:t>نظر:المصدرالسابق:1/186.</w:t>
      </w:r>
    </w:p>
  </w:footnote>
  <w:footnote w:id="21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ي</w:t>
      </w:r>
      <w:r w:rsidRPr="005214F1">
        <w:rPr>
          <w:rFonts w:hint="cs"/>
          <w:rtl/>
          <w:lang w:bidi="ar-IQ"/>
        </w:rPr>
        <w:t>ُ</w:t>
      </w:r>
      <w:r w:rsidRPr="005214F1">
        <w:rPr>
          <w:rtl/>
          <w:lang w:bidi="ar-IQ"/>
        </w:rPr>
        <w:t>نظر:المصدرالسابق:1/226.</w:t>
      </w:r>
    </w:p>
  </w:footnote>
  <w:footnote w:id="21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السابق:1/436</w:t>
      </w:r>
    </w:p>
  </w:footnote>
  <w:footnote w:id="21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السابق:2/437.</w:t>
      </w:r>
    </w:p>
  </w:footnote>
  <w:footnote w:id="21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نظر:الرسالة المستطرفة لبيان  مشهوركتب السنة المشرفة/محمد بن جعفر الكتاني،كتب مقدمتها ووضع حواشيها،محمد المنتصر الكتاني،دار البشائر الاسلامية،دمشق،ط4، 1406هـ، 1/78.</w:t>
      </w:r>
    </w:p>
  </w:footnote>
  <w:footnote w:id="22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هدية العارفين :1/115.</w:t>
      </w:r>
    </w:p>
  </w:footnote>
  <w:footnote w:id="22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نظر:الرسالة المستطرفة:1/78</w:t>
      </w:r>
    </w:p>
  </w:footnote>
  <w:footnote w:id="2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الضنون:1/461،، 304.</w:t>
      </w:r>
    </w:p>
  </w:footnote>
  <w:footnote w:id="22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الضنون:1/452.</w:t>
      </w:r>
    </w:p>
  </w:footnote>
  <w:footnote w:id="22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العارفين:1/152.</w:t>
      </w:r>
    </w:p>
  </w:footnote>
  <w:footnote w:id="22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نظر:المصر السابق:1/59</w:t>
      </w:r>
    </w:p>
  </w:footnote>
  <w:footnote w:id="22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الضنون:2/1242.</w:t>
      </w:r>
    </w:p>
  </w:footnote>
  <w:footnote w:id="22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 العربية والمعربة/ليوسف سركيس:1/974_975.</w:t>
      </w:r>
    </w:p>
  </w:footnote>
  <w:footnote w:id="22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نظر:طبقات المفسرين/ للادنوري:101.</w:t>
      </w:r>
    </w:p>
  </w:footnote>
  <w:footnote w:id="22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الضنون:2/1613.</w:t>
      </w:r>
    </w:p>
  </w:footnote>
  <w:footnote w:id="23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المطبوعات:1/573.</w:t>
      </w:r>
    </w:p>
  </w:footnote>
  <w:footnote w:id="23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المصدر السابق</w:t>
      </w:r>
      <w:r w:rsidRPr="005214F1">
        <w:rPr>
          <w:rtl/>
          <w:lang w:bidi="ar-IQ"/>
        </w:rPr>
        <w:t>:1/917.</w:t>
      </w:r>
    </w:p>
  </w:footnote>
  <w:footnote w:id="23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العارفين:1:165.</w:t>
      </w:r>
    </w:p>
  </w:footnote>
  <w:footnote w:id="23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السابق:1/90</w:t>
      </w:r>
    </w:p>
  </w:footnote>
  <w:footnote w:id="23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نظر:المصدرالسابق:1/8،ومعجم المطبوعات:1/:1074.</w:t>
      </w:r>
    </w:p>
  </w:footnote>
  <w:footnote w:id="23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 /76</w:t>
      </w:r>
    </w:p>
  </w:footnote>
  <w:footnote w:id="23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 نفسه.،</w:t>
      </w:r>
    </w:p>
  </w:footnote>
  <w:footnote w:id="23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العارفين/1/145</w:t>
      </w:r>
    </w:p>
  </w:footnote>
  <w:footnote w:id="23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كشف الضنون:2/1491</w:t>
      </w:r>
    </w:p>
  </w:footnote>
  <w:footnote w:id="2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w:t>
      </w:r>
      <w:r w:rsidRPr="005214F1">
        <w:rPr>
          <w:rtl/>
          <w:lang w:bidi="ar-IQ"/>
        </w:rPr>
        <w:t>المصدر السابق:1/210.</w:t>
      </w:r>
    </w:p>
  </w:footnote>
  <w:footnote w:id="24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العارفين:1/145.</w:t>
      </w:r>
    </w:p>
  </w:footnote>
  <w:footnote w:id="24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ي</w:t>
      </w:r>
      <w:r w:rsidRPr="005214F1">
        <w:rPr>
          <w:rFonts w:hint="cs"/>
          <w:rtl/>
          <w:lang w:bidi="ar-IQ"/>
        </w:rPr>
        <w:t>ُ</w:t>
      </w:r>
      <w:r w:rsidRPr="005214F1">
        <w:rPr>
          <w:rtl/>
          <w:lang w:bidi="ar-IQ"/>
        </w:rPr>
        <w:t>نظر:كشف الضنون:2/1277.</w:t>
      </w:r>
    </w:p>
  </w:footnote>
  <w:footnote w:id="24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ي</w:t>
      </w:r>
      <w:r w:rsidRPr="005214F1">
        <w:rPr>
          <w:rFonts w:hint="cs"/>
          <w:rtl/>
          <w:lang w:bidi="ar-IQ"/>
        </w:rPr>
        <w:t>ُ</w:t>
      </w:r>
      <w:r w:rsidRPr="005214F1">
        <w:rPr>
          <w:rtl/>
          <w:lang w:bidi="ar-IQ"/>
        </w:rPr>
        <w:t>نظر:</w:t>
      </w:r>
      <w:r w:rsidRPr="005214F1">
        <w:rPr>
          <w:rFonts w:hint="cs"/>
          <w:rtl/>
          <w:lang w:bidi="ar-IQ"/>
        </w:rPr>
        <w:t>المصدر السابق:2/1277.</w:t>
      </w:r>
    </w:p>
  </w:footnote>
  <w:footnote w:id="2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ي</w:t>
      </w:r>
      <w:r w:rsidRPr="005214F1">
        <w:rPr>
          <w:rFonts w:hint="cs"/>
          <w:rtl/>
          <w:lang w:bidi="ar-IQ"/>
        </w:rPr>
        <w:t>ُ</w:t>
      </w:r>
      <w:r w:rsidRPr="005214F1">
        <w:rPr>
          <w:rtl/>
          <w:lang w:bidi="ar-IQ"/>
        </w:rPr>
        <w:t>نظر:معجم المطبوعات:2/1612.</w:t>
      </w:r>
    </w:p>
  </w:footnote>
  <w:footnote w:id="2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الضنون:2/1703.</w:t>
      </w:r>
    </w:p>
  </w:footnote>
  <w:footnote w:id="2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المصدرالسابق</w:t>
      </w:r>
      <w:r w:rsidRPr="005214F1">
        <w:rPr>
          <w:rtl/>
          <w:lang w:bidi="ar-IQ"/>
        </w:rPr>
        <w:t>:1/297.</w:t>
      </w:r>
    </w:p>
  </w:footnote>
  <w:footnote w:id="2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المصدرالسابق: 2/1391</w:t>
      </w:r>
    </w:p>
  </w:footnote>
  <w:footnote w:id="2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العارفين:1/499.</w:t>
      </w:r>
    </w:p>
  </w:footnote>
  <w:footnote w:id="2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نظر:الرسالة المستطرفة:176.</w:t>
      </w:r>
    </w:p>
  </w:footnote>
  <w:footnote w:id="2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الضنون:20/1417.</w:t>
      </w:r>
    </w:p>
  </w:footnote>
  <w:footnote w:id="25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المصدرالسابق</w:t>
      </w:r>
      <w:r w:rsidRPr="005214F1">
        <w:rPr>
          <w:rFonts w:hint="cs"/>
          <w:rtl/>
          <w:lang w:bidi="ar-IQ"/>
        </w:rPr>
        <w:t>:</w:t>
      </w:r>
      <w:r w:rsidRPr="005214F1">
        <w:rPr>
          <w:rtl/>
          <w:lang w:bidi="ar-IQ"/>
        </w:rPr>
        <w:t xml:space="preserve"> 1/760</w:t>
      </w:r>
    </w:p>
  </w:footnote>
  <w:footnote w:id="2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المطبوعات:1/351.</w:t>
      </w:r>
    </w:p>
  </w:footnote>
  <w:footnote w:id="25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الضنون:2/1422.</w:t>
      </w:r>
    </w:p>
  </w:footnote>
  <w:footnote w:id="2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 نفسه.</w:t>
      </w:r>
    </w:p>
  </w:footnote>
  <w:footnote w:id="2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المطبوعات:1/232.</w:t>
      </w:r>
    </w:p>
  </w:footnote>
  <w:footnote w:id="25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معجم المطبوعات</w:t>
      </w:r>
      <w:r w:rsidRPr="005214F1">
        <w:rPr>
          <w:rtl/>
          <w:lang w:bidi="ar-IQ"/>
        </w:rPr>
        <w:t>:1/309.</w:t>
      </w:r>
    </w:p>
  </w:footnote>
  <w:footnote w:id="2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نظر:المصدرالسابق:1/632.</w:t>
      </w:r>
    </w:p>
  </w:footnote>
  <w:footnote w:id="2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ي</w:t>
      </w:r>
      <w:r w:rsidRPr="005214F1">
        <w:rPr>
          <w:rFonts w:hint="cs"/>
          <w:rtl/>
        </w:rPr>
        <w:t>ُ</w:t>
      </w:r>
      <w:r w:rsidRPr="005214F1">
        <w:rPr>
          <w:rtl/>
        </w:rPr>
        <w:t>نظر:</w:t>
      </w:r>
      <w:r w:rsidRPr="005214F1">
        <w:rPr>
          <w:rtl/>
          <w:lang w:bidi="ar-IQ"/>
        </w:rPr>
        <w:t>كشف الضنون:1/574.</w:t>
      </w:r>
    </w:p>
  </w:footnote>
  <w:footnote w:id="2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السابق:1/606.</w:t>
      </w:r>
    </w:p>
  </w:footnote>
  <w:footnote w:id="2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نظر:المصدرالسابق:2/1007.</w:t>
      </w:r>
    </w:p>
  </w:footnote>
  <w:footnote w:id="2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المطبوعات:2/1852.</w:t>
      </w:r>
    </w:p>
  </w:footnote>
  <w:footnote w:id="2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الضنون:2/1007.</w:t>
      </w:r>
    </w:p>
  </w:footnote>
  <w:footnote w:id="2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 xml:space="preserve">نظر:المصدر السابق:1/1006  </w:t>
      </w:r>
    </w:p>
  </w:footnote>
  <w:footnote w:id="2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نظر:الرسالة المستطرفة:1/32.</w:t>
      </w:r>
    </w:p>
  </w:footnote>
  <w:footnote w:id="2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المطبوعات:1/573.</w:t>
      </w:r>
    </w:p>
  </w:footnote>
  <w:footnote w:id="26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الضنون:2/1075.</w:t>
      </w:r>
    </w:p>
  </w:footnote>
  <w:footnote w:id="2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المصدرالسابق</w:t>
      </w:r>
      <w:r w:rsidRPr="005214F1">
        <w:rPr>
          <w:rFonts w:hint="cs"/>
          <w:rtl/>
          <w:lang w:bidi="ar-IQ"/>
        </w:rPr>
        <w:t>:</w:t>
      </w:r>
      <w:r w:rsidRPr="005214F1">
        <w:rPr>
          <w:rtl/>
          <w:lang w:bidi="ar-IQ"/>
        </w:rPr>
        <w:t xml:space="preserve"> 1/541.</w:t>
      </w:r>
    </w:p>
  </w:footnote>
  <w:footnote w:id="26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السابق:1/555.</w:t>
      </w:r>
    </w:p>
  </w:footnote>
  <w:footnote w:id="2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العارفين:1/462.</w:t>
      </w:r>
    </w:p>
  </w:footnote>
  <w:footnote w:id="2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المطبوعات:2/1852.</w:t>
      </w:r>
    </w:p>
  </w:footnote>
  <w:footnote w:id="27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w:t>
      </w:r>
      <w:r w:rsidRPr="005214F1">
        <w:rPr>
          <w:rtl/>
          <w:lang w:bidi="ar-IQ"/>
        </w:rPr>
        <w:t>ي</w:t>
      </w:r>
      <w:r w:rsidRPr="005214F1">
        <w:rPr>
          <w:rFonts w:hint="cs"/>
          <w:rtl/>
          <w:lang w:bidi="ar-IQ"/>
        </w:rPr>
        <w:t>ُ</w:t>
      </w:r>
      <w:r w:rsidRPr="005214F1">
        <w:rPr>
          <w:rtl/>
          <w:lang w:bidi="ar-IQ"/>
        </w:rPr>
        <w:t>نظر:كشف الضنون:2/1672</w:t>
      </w:r>
    </w:p>
  </w:footnote>
  <w:footnote w:id="2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كشف الضنون</w:t>
      </w:r>
      <w:r w:rsidRPr="005214F1">
        <w:rPr>
          <w:rtl/>
          <w:lang w:bidi="ar-IQ"/>
        </w:rPr>
        <w:t>:2/1979.</w:t>
      </w:r>
    </w:p>
  </w:footnote>
  <w:footnote w:id="2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السابق:2/1678.</w:t>
      </w:r>
    </w:p>
  </w:footnote>
  <w:footnote w:id="2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العارفين:1/28.</w:t>
      </w:r>
    </w:p>
  </w:footnote>
  <w:footnote w:id="2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نظر:اكتفاء القنوع بما هو مطبوع : 1/129.</w:t>
      </w:r>
    </w:p>
  </w:footnote>
  <w:footnote w:id="27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نظر:الرسالة المستطرقة:1/41.</w:t>
      </w:r>
    </w:p>
  </w:footnote>
  <w:footnote w:id="2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الضنون:2/1711.</w:t>
      </w:r>
    </w:p>
  </w:footnote>
  <w:footnote w:id="2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السابق:2/1737.</w:t>
      </w:r>
    </w:p>
  </w:footnote>
  <w:footnote w:id="2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 نفسه. ،وأبجد العلوم الوشي المرقوم في بيان أحوال العلوم/</w:t>
      </w:r>
      <w:r w:rsidRPr="005214F1">
        <w:rPr>
          <w:rFonts w:hint="cs"/>
          <w:rtl/>
          <w:lang w:bidi="ar-IQ"/>
        </w:rPr>
        <w:t>صديق القنوجي،تحقيق:عبد الجبار زكار،دار الكتب العلمية،بيروت،1987م.</w:t>
      </w:r>
      <w:r w:rsidRPr="005214F1">
        <w:rPr>
          <w:rtl/>
          <w:lang w:bidi="ar-IQ"/>
        </w:rPr>
        <w:t xml:space="preserve"> </w:t>
      </w:r>
      <w:r w:rsidRPr="005214F1">
        <w:rPr>
          <w:rFonts w:hint="cs"/>
          <w:rtl/>
          <w:lang w:bidi="ar-IQ"/>
        </w:rPr>
        <w:t>:</w:t>
      </w:r>
      <w:r w:rsidRPr="005214F1">
        <w:rPr>
          <w:rFonts w:hint="cs"/>
          <w:color w:val="404040"/>
          <w:rtl/>
          <w:lang w:bidi="ar-IQ"/>
        </w:rPr>
        <w:t>3</w:t>
      </w:r>
      <w:r w:rsidRPr="005214F1">
        <w:rPr>
          <w:rtl/>
          <w:lang w:bidi="ar-IQ"/>
        </w:rPr>
        <w:t>/144.</w:t>
      </w:r>
    </w:p>
  </w:footnote>
  <w:footnote w:id="27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أبجد العلوم الوشي المرقوم في بيان أحوال العلوم :3/144.</w:t>
      </w:r>
    </w:p>
  </w:footnote>
  <w:footnote w:id="2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الرسالة المستطرقة:1/149.</w:t>
      </w:r>
    </w:p>
  </w:footnote>
  <w:footnote w:id="2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معجم المطبوعات:2/1609_1610..</w:t>
      </w:r>
    </w:p>
  </w:footnote>
  <w:footnote w:id="2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 xml:space="preserve">نظر: </w:t>
      </w:r>
      <w:r w:rsidRPr="005214F1">
        <w:rPr>
          <w:rFonts w:hint="cs"/>
          <w:rtl/>
          <w:lang w:bidi="ar-IQ"/>
        </w:rPr>
        <w:t>معجم المطبوعات</w:t>
      </w:r>
      <w:r w:rsidRPr="005214F1">
        <w:rPr>
          <w:rtl/>
          <w:lang w:bidi="ar-IQ"/>
        </w:rPr>
        <w:t>:2/1847.</w:t>
      </w:r>
    </w:p>
  </w:footnote>
  <w:footnote w:id="2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 1/664.</w:t>
      </w:r>
    </w:p>
  </w:footnote>
  <w:footnote w:id="2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الضنون:1/81</w:t>
      </w:r>
    </w:p>
  </w:footnote>
  <w:footnote w:id="2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المطبوعات:1/121.</w:t>
      </w:r>
    </w:p>
  </w:footnote>
  <w:footnote w:id="2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اكتفاء القنوع بما هو مطبوع:1/322</w:t>
      </w:r>
    </w:p>
  </w:footnote>
  <w:footnote w:id="2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 xml:space="preserve">نظر: الفهرست:1/95. </w:t>
      </w:r>
    </w:p>
  </w:footnote>
  <w:footnote w:id="2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 xml:space="preserve">نظر: كشف الضنون:1/515 </w:t>
      </w:r>
    </w:p>
  </w:footnote>
  <w:footnote w:id="2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العارفين:1/447.</w:t>
      </w:r>
    </w:p>
  </w:footnote>
  <w:footnote w:id="2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 xml:space="preserve">نظر: المصدر السابق:1/706. </w:t>
      </w:r>
    </w:p>
  </w:footnote>
  <w:footnote w:id="2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معجم المطبوعات:1/458.</w:t>
      </w:r>
    </w:p>
  </w:footnote>
  <w:footnote w:id="2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كشف الضنون:1/788.</w:t>
      </w:r>
    </w:p>
  </w:footnote>
  <w:footnote w:id="29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ي</w:t>
      </w:r>
      <w:r w:rsidRPr="005214F1">
        <w:rPr>
          <w:rFonts w:hint="cs"/>
          <w:rtl/>
        </w:rPr>
        <w:t>ُ</w:t>
      </w:r>
      <w:r w:rsidRPr="005214F1">
        <w:rPr>
          <w:rtl/>
        </w:rPr>
        <w:t>نظر:</w:t>
      </w:r>
      <w:r w:rsidRPr="005214F1">
        <w:rPr>
          <w:rtl/>
          <w:lang w:bidi="ar-IQ"/>
        </w:rPr>
        <w:t xml:space="preserve"> .معجم المطبوعات:2/1444.</w:t>
      </w:r>
    </w:p>
  </w:footnote>
  <w:footnote w:id="2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الضنون:1/806</w:t>
      </w:r>
    </w:p>
  </w:footnote>
  <w:footnote w:id="29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كشف الضنون</w:t>
      </w:r>
      <w:r w:rsidRPr="005214F1">
        <w:rPr>
          <w:rtl/>
          <w:lang w:bidi="ar-IQ"/>
        </w:rPr>
        <w:t>:1/807</w:t>
      </w:r>
    </w:p>
  </w:footnote>
  <w:footnote w:id="2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المطبوعات:1/472.</w:t>
      </w:r>
    </w:p>
  </w:footnote>
  <w:footnote w:id="2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نظر:ينظر:كشف الضنون:1/722.</w:t>
      </w:r>
    </w:p>
  </w:footnote>
  <w:footnote w:id="29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كشف الضنون</w:t>
      </w:r>
      <w:r w:rsidRPr="005214F1">
        <w:rPr>
          <w:rtl/>
          <w:lang w:bidi="ar-IQ"/>
        </w:rPr>
        <w:t>:1/782.</w:t>
      </w:r>
    </w:p>
  </w:footnote>
  <w:footnote w:id="29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w:t>
      </w:r>
      <w:r w:rsidRPr="005214F1">
        <w:rPr>
          <w:rFonts w:hint="cs"/>
          <w:rtl/>
          <w:lang w:bidi="ar-IQ"/>
        </w:rPr>
        <w:t>ُ</w:t>
      </w:r>
      <w:r w:rsidRPr="005214F1">
        <w:rPr>
          <w:rtl/>
          <w:lang w:bidi="ar-IQ"/>
        </w:rPr>
        <w:t>عجم المطبوعات:1/730.</w:t>
      </w:r>
    </w:p>
  </w:footnote>
  <w:footnote w:id="3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نظر:المصدرالسابق:1/752</w:t>
      </w:r>
    </w:p>
  </w:footnote>
  <w:footnote w:id="30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الضنون:1/785</w:t>
      </w:r>
    </w:p>
  </w:footnote>
  <w:footnote w:id="30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w:t>
      </w:r>
      <w:r w:rsidRPr="005214F1">
        <w:rPr>
          <w:rFonts w:hint="cs"/>
          <w:rtl/>
          <w:lang w:bidi="ar-IQ"/>
        </w:rPr>
        <w:t>ُ</w:t>
      </w:r>
      <w:r w:rsidRPr="005214F1">
        <w:rPr>
          <w:rtl/>
          <w:lang w:bidi="ar-IQ"/>
        </w:rPr>
        <w:t>عجم المطبوعات:1/297</w:t>
      </w:r>
    </w:p>
  </w:footnote>
  <w:footnote w:id="3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السابق:1/789.</w:t>
      </w:r>
    </w:p>
  </w:footnote>
  <w:footnote w:id="30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w:t>
      </w:r>
      <w:r w:rsidRPr="005214F1">
        <w:rPr>
          <w:rFonts w:hint="cs"/>
          <w:rtl/>
          <w:lang w:bidi="ar-IQ"/>
        </w:rPr>
        <w:t>ُ</w:t>
      </w:r>
      <w:r w:rsidRPr="005214F1">
        <w:rPr>
          <w:rtl/>
          <w:lang w:bidi="ar-IQ"/>
        </w:rPr>
        <w:t>عجم المطبوعات:1/956.</w:t>
      </w:r>
    </w:p>
  </w:footnote>
  <w:footnote w:id="3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الضنون:1/791.</w:t>
      </w:r>
    </w:p>
  </w:footnote>
  <w:footnote w:id="3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ي</w:t>
      </w:r>
      <w:r w:rsidRPr="005214F1">
        <w:rPr>
          <w:rFonts w:hint="cs"/>
          <w:rtl/>
        </w:rPr>
        <w:t>ُ</w:t>
      </w:r>
      <w:r w:rsidRPr="005214F1">
        <w:rPr>
          <w:rtl/>
        </w:rPr>
        <w:t>نظر:</w:t>
      </w:r>
      <w:r w:rsidRPr="005214F1">
        <w:rPr>
          <w:rtl/>
          <w:lang w:bidi="ar-IQ"/>
        </w:rPr>
        <w:t xml:space="preserve"> المصدرالسابق:1/798</w:t>
      </w:r>
    </w:p>
  </w:footnote>
  <w:footnote w:id="30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المصدرالسابق:1/803.</w:t>
      </w:r>
    </w:p>
  </w:footnote>
  <w:footnote w:id="30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w:t>
      </w:r>
      <w:r w:rsidRPr="005214F1">
        <w:rPr>
          <w:rFonts w:hint="cs"/>
          <w:rtl/>
          <w:lang w:bidi="ar-IQ"/>
        </w:rPr>
        <w:t>ُ</w:t>
      </w:r>
      <w:r w:rsidRPr="005214F1">
        <w:rPr>
          <w:rtl/>
          <w:lang w:bidi="ar-IQ"/>
        </w:rPr>
        <w:t>عجم المطبوعات:1/835.</w:t>
      </w:r>
    </w:p>
  </w:footnote>
  <w:footnote w:id="30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 xml:space="preserve">نظر: </w:t>
      </w:r>
      <w:r w:rsidRPr="005214F1">
        <w:rPr>
          <w:rFonts w:hint="cs"/>
          <w:rtl/>
          <w:lang w:bidi="ar-IQ"/>
        </w:rPr>
        <w:t>معجم المطبوعات</w:t>
      </w:r>
      <w:r w:rsidRPr="005214F1">
        <w:rPr>
          <w:rtl/>
          <w:lang w:bidi="ar-IQ"/>
        </w:rPr>
        <w:t>:1/909.</w:t>
      </w:r>
    </w:p>
  </w:footnote>
  <w:footnote w:id="31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المصدر السابق</w:t>
      </w:r>
      <w:r w:rsidRPr="005214F1">
        <w:rPr>
          <w:rtl/>
          <w:lang w:bidi="ar-IQ"/>
        </w:rPr>
        <w:t>:2/1616.</w:t>
      </w:r>
    </w:p>
  </w:footnote>
  <w:footnote w:id="3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العارفين:1/462.</w:t>
      </w:r>
    </w:p>
  </w:footnote>
  <w:footnote w:id="31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الضنون:1/1.</w:t>
      </w:r>
    </w:p>
  </w:footnote>
  <w:footnote w:id="3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السابق:2/1695.</w:t>
      </w:r>
    </w:p>
  </w:footnote>
  <w:footnote w:id="3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السابق:1/248.</w:t>
      </w:r>
    </w:p>
  </w:footnote>
  <w:footnote w:id="3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نظر:المصدرالسابق:2/1730.</w:t>
      </w:r>
    </w:p>
  </w:footnote>
  <w:footnote w:id="3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 نفسه.</w:t>
      </w:r>
    </w:p>
  </w:footnote>
  <w:footnote w:id="3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نظر:اكتفاء القنوع:1/321.</w:t>
      </w:r>
    </w:p>
  </w:footnote>
  <w:footnote w:id="3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الضنون:2/1207.</w:t>
      </w:r>
    </w:p>
  </w:footnote>
  <w:footnote w:id="31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المطبوعات:2/1613</w:t>
      </w:r>
    </w:p>
  </w:footnote>
  <w:footnote w:id="32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الضنون:2/1989.</w:t>
      </w:r>
    </w:p>
  </w:footnote>
  <w:footnote w:id="3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 xml:space="preserve">نظر: </w:t>
      </w:r>
      <w:r w:rsidRPr="005214F1">
        <w:rPr>
          <w:rFonts w:hint="cs"/>
          <w:rtl/>
          <w:lang w:bidi="ar-IQ"/>
        </w:rPr>
        <w:t>كشف الضنون</w:t>
      </w:r>
      <w:r w:rsidRPr="005214F1">
        <w:rPr>
          <w:rtl/>
          <w:lang w:bidi="ar-IQ"/>
        </w:rPr>
        <w:t>:1/162.</w:t>
      </w:r>
    </w:p>
  </w:footnote>
  <w:footnote w:id="32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نظر:المصدرالسابق:2/1776.</w:t>
      </w:r>
    </w:p>
  </w:footnote>
  <w:footnote w:id="3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المطبوعات:1/1509.</w:t>
      </w:r>
    </w:p>
  </w:footnote>
  <w:footnote w:id="32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الضنون:1/341.</w:t>
      </w:r>
    </w:p>
  </w:footnote>
  <w:footnote w:id="3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كشف الضنون</w:t>
      </w:r>
      <w:r w:rsidRPr="005214F1">
        <w:rPr>
          <w:rtl/>
          <w:lang w:bidi="ar-IQ"/>
        </w:rPr>
        <w:t>:2/1747.</w:t>
      </w:r>
    </w:p>
  </w:footnote>
  <w:footnote w:id="3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السابق:2/1776</w:t>
      </w:r>
    </w:p>
  </w:footnote>
  <w:footnote w:id="3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الضنون:1/406</w:t>
      </w:r>
    </w:p>
  </w:footnote>
  <w:footnote w:id="3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 xml:space="preserve"> ي</w:t>
      </w:r>
      <w:r w:rsidRPr="005214F1">
        <w:rPr>
          <w:rFonts w:hint="cs"/>
          <w:rtl/>
          <w:lang w:bidi="ar-IQ"/>
        </w:rPr>
        <w:t>ُ</w:t>
      </w:r>
      <w:r w:rsidRPr="005214F1">
        <w:rPr>
          <w:rtl/>
          <w:lang w:bidi="ar-IQ"/>
        </w:rPr>
        <w:t>نظر: المصدرالسابق:1/602</w:t>
      </w:r>
    </w:p>
  </w:footnote>
  <w:footnote w:id="3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 السابق:1/759.</w:t>
      </w:r>
    </w:p>
  </w:footnote>
  <w:footnote w:id="33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 السابق:2/1776.</w:t>
      </w:r>
    </w:p>
  </w:footnote>
  <w:footnote w:id="3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نظر:نواهد الابكار:ق/81/أ</w:t>
      </w:r>
    </w:p>
  </w:footnote>
  <w:footnote w:id="3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الضنون:2/1370.</w:t>
      </w:r>
    </w:p>
  </w:footnote>
  <w:footnote w:id="3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نظر:هدية العارفين:1/664.</w:t>
      </w:r>
    </w:p>
  </w:footnote>
  <w:footnote w:id="33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 1/1002.</w:t>
      </w:r>
    </w:p>
  </w:footnote>
  <w:footnote w:id="3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الضنون:2/1753</w:t>
      </w:r>
    </w:p>
  </w:footnote>
  <w:footnote w:id="3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المطبوعات:1/1070.</w:t>
      </w:r>
    </w:p>
  </w:footnote>
  <w:footnote w:id="3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الضنون:2/1543</w:t>
      </w:r>
    </w:p>
  </w:footnote>
  <w:footnote w:id="33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نظر:الفهرست:1/79.</w:t>
      </w:r>
    </w:p>
  </w:footnote>
  <w:footnote w:id="3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الضنون:1/81.</w:t>
      </w:r>
    </w:p>
  </w:footnote>
  <w:footnote w:id="3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المصدرالسابق:2/1674.</w:t>
      </w:r>
    </w:p>
  </w:footnote>
  <w:footnote w:id="3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نظر:معجم المطبوعات:1/275_276.</w:t>
      </w:r>
    </w:p>
  </w:footnote>
  <w:footnote w:id="3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ي</w:t>
      </w:r>
      <w:r w:rsidRPr="005214F1">
        <w:rPr>
          <w:rFonts w:hint="cs"/>
          <w:rtl/>
          <w:lang w:bidi="ar-IQ"/>
        </w:rPr>
        <w:t>ُ</w:t>
      </w:r>
      <w:r w:rsidRPr="005214F1">
        <w:rPr>
          <w:rtl/>
          <w:lang w:bidi="ar-IQ"/>
        </w:rPr>
        <w:t>نظر:المصدرالسابق:1/975</w:t>
      </w:r>
    </w:p>
  </w:footnote>
  <w:footnote w:id="3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ي</w:t>
      </w:r>
      <w:r w:rsidRPr="005214F1">
        <w:rPr>
          <w:rFonts w:hint="cs"/>
          <w:rtl/>
          <w:lang w:bidi="ar-IQ"/>
        </w:rPr>
        <w:t>ُ</w:t>
      </w:r>
      <w:r w:rsidRPr="005214F1">
        <w:rPr>
          <w:rtl/>
          <w:lang w:bidi="ar-IQ"/>
        </w:rPr>
        <w:t>نظر:كشف الضنون:2/1793.</w:t>
      </w:r>
    </w:p>
  </w:footnote>
  <w:footnote w:id="3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ي</w:t>
      </w:r>
      <w:r w:rsidRPr="005214F1">
        <w:rPr>
          <w:rFonts w:hint="cs"/>
          <w:rtl/>
          <w:lang w:bidi="ar-IQ"/>
        </w:rPr>
        <w:t>ُ</w:t>
      </w:r>
      <w:r w:rsidRPr="005214F1">
        <w:rPr>
          <w:rtl/>
          <w:lang w:bidi="ar-IQ"/>
        </w:rPr>
        <w:t>نظر:معجم المطبوعات:1/159.</w:t>
      </w:r>
    </w:p>
  </w:footnote>
  <w:footnote w:id="34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نظر:الفهرست /</w:t>
      </w:r>
      <w:r w:rsidRPr="005214F1">
        <w:rPr>
          <w:rFonts w:hint="cs"/>
          <w:rtl/>
          <w:lang w:bidi="ar-IQ"/>
        </w:rPr>
        <w:t>لأ</w:t>
      </w:r>
      <w:r w:rsidRPr="005214F1">
        <w:rPr>
          <w:rtl/>
          <w:lang w:bidi="ar-IQ"/>
        </w:rPr>
        <w:t>بن النديم:321</w:t>
      </w:r>
    </w:p>
  </w:footnote>
  <w:footnote w:id="34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نظر:م</w:t>
      </w:r>
      <w:r w:rsidRPr="005214F1">
        <w:rPr>
          <w:rFonts w:hint="cs"/>
          <w:rtl/>
          <w:lang w:bidi="ar-IQ"/>
        </w:rPr>
        <w:t>ُ</w:t>
      </w:r>
      <w:r w:rsidRPr="005214F1">
        <w:rPr>
          <w:rtl/>
          <w:lang w:bidi="ar-IQ"/>
        </w:rPr>
        <w:t>عجم المطبوعات:535.</w:t>
      </w:r>
    </w:p>
  </w:footnote>
  <w:footnote w:id="34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المصدر السابق نفسه.</w:t>
      </w:r>
    </w:p>
  </w:footnote>
  <w:footnote w:id="34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نظر:كشف الضنون:1/834.</w:t>
      </w:r>
    </w:p>
  </w:footnote>
  <w:footnote w:id="34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نظر:المصدرالسابق:1/278</w:t>
      </w:r>
    </w:p>
  </w:footnote>
  <w:footnote w:id="35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نظر:المصدرالسابق:1/297.</w:t>
      </w:r>
    </w:p>
  </w:footnote>
  <w:footnote w:id="35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نظر:المصدرالسابق:1/293</w:t>
      </w:r>
    </w:p>
  </w:footnote>
  <w:footnote w:id="35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كشف الضنون:</w:t>
      </w:r>
      <w:r w:rsidRPr="005214F1">
        <w:rPr>
          <w:rtl/>
          <w:lang w:bidi="ar-IQ"/>
        </w:rPr>
        <w:t>1/81.</w:t>
      </w:r>
    </w:p>
  </w:footnote>
  <w:footnote w:id="35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المصدرالسابق:2/1407.</w:t>
      </w:r>
    </w:p>
  </w:footnote>
  <w:footnote w:id="3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 المصدرالسابق:1/689</w:t>
      </w:r>
    </w:p>
  </w:footnote>
  <w:footnote w:id="35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نظر:المصدرالسابق:1/1054.</w:t>
      </w:r>
    </w:p>
  </w:footnote>
  <w:footnote w:id="3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w:t>
      </w:r>
      <w:r w:rsidRPr="005214F1">
        <w:rPr>
          <w:rFonts w:hint="cs"/>
          <w:rtl/>
          <w:lang w:bidi="ar-IQ"/>
        </w:rPr>
        <w:t>كشف الضنون</w:t>
      </w:r>
      <w:r w:rsidRPr="005214F1">
        <w:rPr>
          <w:rtl/>
          <w:lang w:bidi="ar-IQ"/>
        </w:rPr>
        <w:t>:1/81.</w:t>
      </w:r>
    </w:p>
  </w:footnote>
  <w:footnote w:id="3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نظر:المصدر السابق:2/1382.</w:t>
      </w:r>
    </w:p>
  </w:footnote>
  <w:footnote w:id="35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ي</w:t>
      </w:r>
      <w:r w:rsidRPr="005214F1">
        <w:rPr>
          <w:rFonts w:hint="cs"/>
          <w:rtl/>
          <w:lang w:bidi="ar-IQ"/>
        </w:rPr>
        <w:t>ُ</w:t>
      </w:r>
      <w:r w:rsidRPr="005214F1">
        <w:rPr>
          <w:rtl/>
          <w:lang w:bidi="ar-IQ"/>
        </w:rPr>
        <w:t>نظر:أبجد العلوم:2/61.</w:t>
      </w:r>
    </w:p>
  </w:footnote>
  <w:footnote w:id="359">
    <w:p w:rsidR="00C963BC" w:rsidRPr="00C90D77" w:rsidRDefault="00C963BC" w:rsidP="00C963BC">
      <w:pPr>
        <w:pStyle w:val="FootnoteText"/>
        <w:rPr>
          <w:sz w:val="28"/>
          <w:szCs w:val="28"/>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rPr>
        <w:t>وهي قراءة أبي عمرو من روايةيونس.ينظر:</w:t>
      </w:r>
      <w:r w:rsidRPr="00C90D77">
        <w:rPr>
          <w:rFonts w:hint="cs"/>
          <w:color w:val="FF0000"/>
          <w:sz w:val="28"/>
          <w:szCs w:val="28"/>
          <w:rtl/>
        </w:rPr>
        <w:t xml:space="preserve">القراءة في البحر المحيط،وذكر أن القراءةفي شواذ القرآن لأبن خالويه(تنفطرن) </w:t>
      </w:r>
      <w:r w:rsidRPr="00C90D77">
        <w:rPr>
          <w:rFonts w:hint="cs"/>
          <w:sz w:val="28"/>
          <w:szCs w:val="28"/>
          <w:rtl/>
        </w:rPr>
        <w:t>بالتاءوالنون،وفي مختصر ابن خالويه:318،القراءةالمثبتة فيه(تنفطرن)،ومعجم القراءات:8/309.</w:t>
      </w:r>
    </w:p>
  </w:footnote>
  <w:footnote w:id="360">
    <w:p w:rsidR="00C963BC" w:rsidRPr="00C90D77" w:rsidRDefault="00C963BC" w:rsidP="00C963BC">
      <w:pPr>
        <w:pStyle w:val="FootnoteText"/>
        <w:rPr>
          <w:sz w:val="28"/>
          <w:szCs w:val="28"/>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انوارالتنزيل:2/944،وكلام البيضاوي في تفسير قوله تعالى:</w:t>
      </w:r>
      <w:r w:rsidRPr="00C90D77">
        <w:rPr>
          <w:rFonts w:ascii="QCF_BSML" w:hAnsi="QCF_BSML" w:cs="QCF_BSML"/>
          <w:color w:val="000000"/>
          <w:sz w:val="28"/>
          <w:szCs w:val="28"/>
          <w:rtl/>
        </w:rPr>
        <w:t xml:space="preserve"> ﮋ </w:t>
      </w:r>
      <w:r w:rsidRPr="00C90D77">
        <w:rPr>
          <w:rFonts w:ascii="QCF_P483" w:hAnsi="QCF_P483" w:cs="QCF_P483"/>
          <w:color w:val="000000"/>
          <w:sz w:val="28"/>
          <w:szCs w:val="28"/>
          <w:rtl/>
        </w:rPr>
        <w:t>ﭬ  ﭭ  ﭮ  ﭯ  ﭰ</w:t>
      </w:r>
      <w:r w:rsidRPr="00C90D77">
        <w:rPr>
          <w:rFonts w:ascii="QCF_P483" w:hAnsi="QCF_P483" w:cs="QCF_P483"/>
          <w:color w:val="0000A5"/>
          <w:sz w:val="28"/>
          <w:szCs w:val="28"/>
          <w:rtl/>
        </w:rPr>
        <w:t>ﭱ</w:t>
      </w:r>
      <w:r w:rsidRPr="00C90D77">
        <w:rPr>
          <w:rFonts w:ascii="QCF_P483" w:hAnsi="QCF_P483" w:cs="QCF_P483"/>
          <w:color w:val="000000"/>
          <w:sz w:val="28"/>
          <w:szCs w:val="28"/>
          <w:rtl/>
        </w:rPr>
        <w:t xml:space="preserve">   ﭲ  ﭳ  ﭴ  ﭵ  ﭶ  ﭷ  ﭸ   ﭹ</w:t>
      </w:r>
      <w:r w:rsidRPr="00C90D77">
        <w:rPr>
          <w:rFonts w:ascii="QCF_P483" w:hAnsi="QCF_P483" w:cs="QCF_P483"/>
          <w:color w:val="0000A5"/>
          <w:sz w:val="28"/>
          <w:szCs w:val="28"/>
          <w:rtl/>
        </w:rPr>
        <w:t>ﭺ</w:t>
      </w:r>
      <w:r w:rsidRPr="00C90D77">
        <w:rPr>
          <w:rFonts w:ascii="QCF_P483" w:hAnsi="QCF_P483" w:cs="QCF_P483"/>
          <w:color w:val="000000"/>
          <w:sz w:val="28"/>
          <w:szCs w:val="28"/>
          <w:rtl/>
        </w:rPr>
        <w:t xml:space="preserve">  ﭻ    ﭼ     ﭽ  ﭾ  ﭿ   ﮀ  ﮁ  </w:t>
      </w:r>
      <w:r w:rsidRPr="00C90D77">
        <w:rPr>
          <w:rFonts w:ascii="QCF_BSML" w:hAnsi="QCF_BSML" w:cs="QCF_BSML"/>
          <w:color w:val="000000"/>
          <w:sz w:val="28"/>
          <w:szCs w:val="28"/>
          <w:rtl/>
        </w:rPr>
        <w:t>ﮊ</w:t>
      </w:r>
      <w:r w:rsidRPr="00C90D77">
        <w:rPr>
          <w:rFonts w:ascii="Arial" w:hAnsi="Arial" w:cs="Arial"/>
          <w:color w:val="000000"/>
          <w:sz w:val="28"/>
          <w:szCs w:val="28"/>
        </w:rPr>
        <w:t xml:space="preserve"> </w:t>
      </w:r>
      <w:r w:rsidRPr="00C90D77">
        <w:rPr>
          <w:rFonts w:hint="cs"/>
          <w:sz w:val="28"/>
          <w:szCs w:val="28"/>
          <w:rtl/>
          <w:lang w:bidi="ar-IQ"/>
        </w:rPr>
        <w:t>سورة الشورى/ الاية5</w:t>
      </w:r>
    </w:p>
  </w:footnote>
  <w:footnote w:id="361">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شواذ القرآن:318</w:t>
      </w:r>
    </w:p>
  </w:footnote>
  <w:footnote w:id="362">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لم اجد هذا النص في الكشاف.</w:t>
      </w:r>
    </w:p>
  </w:footnote>
  <w:footnote w:id="363">
    <w:p w:rsidR="00C963BC" w:rsidRPr="00C90D77" w:rsidRDefault="00C963BC" w:rsidP="00C963BC">
      <w:pPr>
        <w:pStyle w:val="FootnoteText"/>
        <w:rPr>
          <w:sz w:val="28"/>
          <w:szCs w:val="28"/>
          <w:rtl/>
          <w:lang w:bidi="ar-IQ"/>
        </w:rPr>
      </w:pPr>
      <w:r w:rsidRPr="00C90D77">
        <w:rPr>
          <w:rStyle w:val="FootnoteReference"/>
          <w:sz w:val="28"/>
          <w:szCs w:val="28"/>
        </w:rPr>
        <w:footnoteRef/>
      </w:r>
      <w:r w:rsidRPr="00C90D77">
        <w:rPr>
          <w:sz w:val="28"/>
          <w:szCs w:val="28"/>
          <w:rtl/>
        </w:rPr>
        <w:t xml:space="preserve"> </w:t>
      </w:r>
      <w:r w:rsidRPr="00C90D77">
        <w:rPr>
          <w:rFonts w:hint="cs"/>
          <w:sz w:val="28"/>
          <w:szCs w:val="28"/>
          <w:rtl/>
        </w:rPr>
        <w:t>)</w:t>
      </w:r>
      <w:r w:rsidRPr="00C90D77">
        <w:rPr>
          <w:rFonts w:hint="cs"/>
          <w:sz w:val="28"/>
          <w:szCs w:val="28"/>
          <w:rtl/>
          <w:lang w:bidi="ar-IQ"/>
        </w:rPr>
        <w:t xml:space="preserve">النص المحقق: </w:t>
      </w:r>
    </w:p>
  </w:footnote>
  <w:footnote w:id="364">
    <w:p w:rsidR="00C963BC" w:rsidRPr="00C90D77" w:rsidRDefault="00C963BC" w:rsidP="00C963BC">
      <w:pPr>
        <w:pStyle w:val="FootnoteText"/>
        <w:rPr>
          <w:sz w:val="28"/>
          <w:szCs w:val="28"/>
          <w:rtl/>
        </w:rPr>
      </w:pPr>
      <w:r w:rsidRPr="00C90D77">
        <w:rPr>
          <w:rStyle w:val="FootnoteReference"/>
          <w:sz w:val="28"/>
          <w:szCs w:val="28"/>
        </w:rPr>
        <w:footnoteRef/>
      </w:r>
      <w:r w:rsidRPr="00C90D77">
        <w:rPr>
          <w:sz w:val="28"/>
          <w:szCs w:val="28"/>
          <w:rtl/>
        </w:rPr>
        <w:t xml:space="preserve"> </w:t>
      </w:r>
      <w:r w:rsidRPr="00C90D77">
        <w:rPr>
          <w:rFonts w:hint="cs"/>
          <w:sz w:val="28"/>
          <w:szCs w:val="28"/>
          <w:rtl/>
        </w:rPr>
        <w:t>)النشرفي القراءات العشر/للحافظ محمدبن محمدبن علي بن يوسف الدمشقي الشهيربـ(ابن الجزري)ت(833)هـ،دارالكتب العلميةنبيروت،لبنان،ط3،2006م_1427هـ:2/239.</w:t>
      </w:r>
    </w:p>
  </w:footnote>
  <w:footnote w:id="365">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tl/>
        </w:rPr>
        <w:t xml:space="preserve"> </w:t>
      </w:r>
      <w:r w:rsidRPr="00C90D77">
        <w:rPr>
          <w:rFonts w:hint="cs"/>
          <w:sz w:val="28"/>
          <w:szCs w:val="28"/>
          <w:rtl/>
        </w:rPr>
        <w:t>)الميسرفي القراءات الأربع عشرة/لمحمدفهد،مراجعةمحمدكريم راجح،دارابن كثير،دمشق،بيروت،ط4، 1427هـ،2006م:   /311</w:t>
      </w:r>
    </w:p>
  </w:footnote>
  <w:footnote w:id="366">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tl/>
        </w:rPr>
        <w:t xml:space="preserve"> </w:t>
      </w:r>
      <w:r w:rsidRPr="00C90D77">
        <w:rPr>
          <w:rFonts w:hint="cs"/>
          <w:sz w:val="28"/>
          <w:szCs w:val="28"/>
          <w:rtl/>
        </w:rPr>
        <w:t>)النشرفي القراءات العشر:2/239،والكافي في القراءات السبع/للامام ابي عبد الله محمد بن شريح،ت(338)هـ،تحقيق جمال الدين محمدشرف،دار الصحابةالقرآن،مصر:136،وتحبيرالتيسيرفي قراءات الأئمةالعشر/لابن الجزري شمس الدين محمدبن محمدبن علي بن يوسف،دار</w:t>
      </w:r>
      <w:r w:rsidRPr="00C90D77">
        <w:rPr>
          <w:sz w:val="28"/>
          <w:szCs w:val="28"/>
          <w:rtl/>
        </w:rPr>
        <w:t xml:space="preserve"> </w:t>
      </w:r>
      <w:r w:rsidRPr="00C90D77">
        <w:rPr>
          <w:rFonts w:hint="cs"/>
          <w:sz w:val="28"/>
          <w:szCs w:val="28"/>
          <w:rtl/>
        </w:rPr>
        <w:t>الفرقان</w:t>
      </w:r>
      <w:r w:rsidRPr="00C90D77">
        <w:rPr>
          <w:sz w:val="28"/>
          <w:szCs w:val="28"/>
          <w:rtl/>
        </w:rPr>
        <w:t xml:space="preserve"> – </w:t>
      </w:r>
      <w:r w:rsidRPr="00C90D77">
        <w:rPr>
          <w:rFonts w:hint="cs"/>
          <w:sz w:val="28"/>
          <w:szCs w:val="28"/>
          <w:rtl/>
        </w:rPr>
        <w:t>الأردن،</w:t>
      </w:r>
      <w:r w:rsidRPr="00C90D77">
        <w:rPr>
          <w:sz w:val="28"/>
          <w:szCs w:val="28"/>
          <w:rtl/>
        </w:rPr>
        <w:t xml:space="preserve"> </w:t>
      </w:r>
      <w:r w:rsidRPr="00C90D77">
        <w:rPr>
          <w:rFonts w:hint="cs"/>
          <w:sz w:val="28"/>
          <w:szCs w:val="28"/>
          <w:rtl/>
        </w:rPr>
        <w:t>عمان،</w:t>
      </w:r>
      <w:r w:rsidRPr="00C90D77">
        <w:rPr>
          <w:sz w:val="28"/>
          <w:szCs w:val="28"/>
          <w:rtl/>
        </w:rPr>
        <w:t>1421</w:t>
      </w:r>
      <w:r w:rsidRPr="00C90D77">
        <w:rPr>
          <w:rFonts w:hint="cs"/>
          <w:sz w:val="28"/>
          <w:szCs w:val="28"/>
          <w:rtl/>
        </w:rPr>
        <w:t>هـ_</w:t>
      </w:r>
      <w:r w:rsidRPr="00C90D77">
        <w:rPr>
          <w:sz w:val="28"/>
          <w:szCs w:val="28"/>
          <w:rtl/>
        </w:rPr>
        <w:t>2000</w:t>
      </w:r>
      <w:r w:rsidRPr="00C90D77">
        <w:rPr>
          <w:rFonts w:hint="cs"/>
          <w:sz w:val="28"/>
          <w:szCs w:val="28"/>
          <w:rtl/>
        </w:rPr>
        <w:t>م،</w:t>
      </w:r>
      <w:r w:rsidRPr="00C90D77">
        <w:rPr>
          <w:sz w:val="28"/>
          <w:szCs w:val="28"/>
          <w:rtl/>
        </w:rPr>
        <w:t xml:space="preserve"> </w:t>
      </w:r>
      <w:r w:rsidRPr="00C90D77">
        <w:rPr>
          <w:rFonts w:hint="cs"/>
          <w:sz w:val="28"/>
          <w:szCs w:val="28"/>
          <w:rtl/>
        </w:rPr>
        <w:t>الطبعة</w:t>
      </w:r>
      <w:r w:rsidRPr="00C90D77">
        <w:rPr>
          <w:sz w:val="28"/>
          <w:szCs w:val="28"/>
          <w:rtl/>
        </w:rPr>
        <w:t xml:space="preserve">: </w:t>
      </w:r>
      <w:r w:rsidRPr="00C90D77">
        <w:rPr>
          <w:rFonts w:hint="cs"/>
          <w:sz w:val="28"/>
          <w:szCs w:val="28"/>
          <w:rtl/>
        </w:rPr>
        <w:t>الأولى،</w:t>
      </w:r>
      <w:r w:rsidRPr="00C90D77">
        <w:rPr>
          <w:sz w:val="28"/>
          <w:szCs w:val="28"/>
          <w:rtl/>
        </w:rPr>
        <w:t xml:space="preserve"> </w:t>
      </w:r>
      <w:r w:rsidRPr="00C90D77">
        <w:rPr>
          <w:rFonts w:hint="cs"/>
          <w:sz w:val="28"/>
          <w:szCs w:val="28"/>
          <w:rtl/>
        </w:rPr>
        <w:t>تحقيق</w:t>
      </w:r>
      <w:r w:rsidRPr="00C90D77">
        <w:rPr>
          <w:sz w:val="28"/>
          <w:szCs w:val="28"/>
          <w:rtl/>
        </w:rPr>
        <w:t xml:space="preserve">: </w:t>
      </w:r>
      <w:r w:rsidRPr="00C90D77">
        <w:rPr>
          <w:rFonts w:hint="cs"/>
          <w:sz w:val="28"/>
          <w:szCs w:val="28"/>
          <w:rtl/>
        </w:rPr>
        <w:t>د</w:t>
      </w:r>
      <w:r w:rsidRPr="00C90D77">
        <w:rPr>
          <w:sz w:val="28"/>
          <w:szCs w:val="28"/>
          <w:rtl/>
        </w:rPr>
        <w:t>.</w:t>
      </w:r>
      <w:r w:rsidRPr="00C90D77">
        <w:rPr>
          <w:rFonts w:hint="cs"/>
          <w:sz w:val="28"/>
          <w:szCs w:val="28"/>
          <w:rtl/>
        </w:rPr>
        <w:t>أحمد</w:t>
      </w:r>
      <w:r w:rsidRPr="00C90D77">
        <w:rPr>
          <w:sz w:val="28"/>
          <w:szCs w:val="28"/>
          <w:rtl/>
        </w:rPr>
        <w:t xml:space="preserve"> </w:t>
      </w:r>
      <w:r w:rsidRPr="00C90D77">
        <w:rPr>
          <w:rFonts w:hint="cs"/>
          <w:sz w:val="28"/>
          <w:szCs w:val="28"/>
          <w:rtl/>
        </w:rPr>
        <w:t>محمد</w:t>
      </w:r>
      <w:r w:rsidRPr="00C90D77">
        <w:rPr>
          <w:sz w:val="28"/>
          <w:szCs w:val="28"/>
          <w:rtl/>
        </w:rPr>
        <w:t xml:space="preserve"> </w:t>
      </w:r>
      <w:r w:rsidRPr="00C90D77">
        <w:rPr>
          <w:rFonts w:hint="cs"/>
          <w:sz w:val="28"/>
          <w:szCs w:val="28"/>
          <w:rtl/>
        </w:rPr>
        <w:t>مفلح</w:t>
      </w:r>
      <w:r w:rsidRPr="00C90D77">
        <w:rPr>
          <w:sz w:val="28"/>
          <w:szCs w:val="28"/>
          <w:rtl/>
        </w:rPr>
        <w:t xml:space="preserve"> </w:t>
      </w:r>
      <w:r w:rsidRPr="00C90D77">
        <w:rPr>
          <w:rFonts w:hint="cs"/>
          <w:sz w:val="28"/>
          <w:szCs w:val="28"/>
          <w:rtl/>
        </w:rPr>
        <w:t>القضاة:160.</w:t>
      </w:r>
    </w:p>
  </w:footnote>
  <w:footnote w:id="367">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انوار التنزيل:2/1057،وكلام البيضاوي في تفسير قوله تعالى:</w:t>
      </w:r>
      <w:r w:rsidRPr="00C90D77">
        <w:rPr>
          <w:rFonts w:ascii="QCF_BSML" w:hAnsi="QCF_BSML" w:cs="QCF_BSML"/>
          <w:color w:val="000000"/>
          <w:sz w:val="28"/>
          <w:szCs w:val="28"/>
          <w:rtl/>
        </w:rPr>
        <w:t xml:space="preserve">ﮋ </w:t>
      </w:r>
      <w:r w:rsidRPr="00C90D77">
        <w:rPr>
          <w:rFonts w:ascii="QCF_P546" w:hAnsi="QCF_P546" w:cs="QCF_P546"/>
          <w:color w:val="000000"/>
          <w:sz w:val="28"/>
          <w:szCs w:val="28"/>
          <w:rtl/>
        </w:rPr>
        <w:t>ﮱ  ﯓ  ﯔ  ﯕ  ﯖ  ﯗ  ﯘ    ﯙ  ﯚ  ﯛ  ﯜ  ﯝ  ﯞ  ﯟ  ﯠ</w:t>
      </w:r>
      <w:r w:rsidRPr="00C90D77">
        <w:rPr>
          <w:rFonts w:ascii="QCF_P546" w:hAnsi="QCF_P546" w:cs="QCF_P546"/>
          <w:color w:val="0000A5"/>
          <w:sz w:val="28"/>
          <w:szCs w:val="28"/>
          <w:rtl/>
        </w:rPr>
        <w:t>ﯡ</w:t>
      </w:r>
      <w:r w:rsidRPr="00C90D77">
        <w:rPr>
          <w:rFonts w:ascii="QCF_P546" w:hAnsi="QCF_P546" w:cs="QCF_P546"/>
          <w:color w:val="000000"/>
          <w:sz w:val="28"/>
          <w:szCs w:val="28"/>
          <w:rtl/>
        </w:rPr>
        <w:t xml:space="preserve">  ﯢ   ﯣ  ﯤ  ﯥ  </w:t>
      </w:r>
      <w:r w:rsidRPr="00C90D77">
        <w:rPr>
          <w:rFonts w:ascii="QCF_BSML" w:hAnsi="QCF_BSML" w:cs="QCF_BSML"/>
          <w:color w:val="000000"/>
          <w:sz w:val="28"/>
          <w:szCs w:val="28"/>
          <w:rtl/>
        </w:rPr>
        <w:t>ﮊ</w:t>
      </w:r>
      <w:r w:rsidRPr="00C90D77">
        <w:rPr>
          <w:rFonts w:ascii="Arial" w:hAnsi="Arial" w:cs="Arial"/>
          <w:color w:val="000000"/>
          <w:sz w:val="28"/>
          <w:szCs w:val="28"/>
        </w:rPr>
        <w:t xml:space="preserve"> </w:t>
      </w:r>
      <w:r w:rsidRPr="00C90D77">
        <w:rPr>
          <w:rFonts w:hint="cs"/>
          <w:sz w:val="28"/>
          <w:szCs w:val="28"/>
          <w:rtl/>
          <w:lang w:bidi="ar-IQ"/>
        </w:rPr>
        <w:t>سورة الحشر/الاية8</w:t>
      </w:r>
    </w:p>
  </w:footnote>
  <w:footnote w:id="368">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ي</w:t>
      </w:r>
      <w:r>
        <w:rPr>
          <w:rFonts w:hint="cs"/>
          <w:sz w:val="28"/>
          <w:szCs w:val="28"/>
          <w:rtl/>
          <w:lang w:bidi="ar-IQ"/>
        </w:rPr>
        <w:t>ُ</w:t>
      </w:r>
      <w:r w:rsidRPr="00C90D77">
        <w:rPr>
          <w:rFonts w:hint="cs"/>
          <w:sz w:val="28"/>
          <w:szCs w:val="28"/>
          <w:rtl/>
          <w:lang w:bidi="ar-IQ"/>
        </w:rPr>
        <w:t>نظر:الكشاف:4/378.</w:t>
      </w:r>
    </w:p>
  </w:footnote>
  <w:footnote w:id="369">
    <w:p w:rsidR="00C963BC" w:rsidRPr="00C90D77" w:rsidRDefault="00C963BC" w:rsidP="00C963BC">
      <w:pPr>
        <w:pStyle w:val="FootnoteText"/>
        <w:rPr>
          <w:sz w:val="28"/>
          <w:szCs w:val="28"/>
          <w:rtl/>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rPr>
        <w:t>ي</w:t>
      </w:r>
      <w:r>
        <w:rPr>
          <w:rFonts w:hint="cs"/>
          <w:sz w:val="28"/>
          <w:szCs w:val="28"/>
          <w:rtl/>
        </w:rPr>
        <w:t>ُ</w:t>
      </w:r>
      <w:r w:rsidRPr="00C90D77">
        <w:rPr>
          <w:rFonts w:hint="cs"/>
          <w:sz w:val="28"/>
          <w:szCs w:val="28"/>
          <w:rtl/>
        </w:rPr>
        <w:t>نظر:بدائع الصنائع:في ترتيب الشرائع/ابو بكر بن مسعود الكاساني الحنفي الملقب ب(ملك العلماء)،دار الكتاب العربي،بيروت،1394هـ ،1974م،ط2:  7/346، وينظر:رأي الامام ابي حنيفة،ورأي الشافعي في بدائع الصنائع: 7/125،وينظر:رأي الشافعي في الأم/محمد بن أدريس الشافعي،دار الافاق الجديدة،بيروت،بدون تاريخ</w:t>
      </w:r>
      <w:r>
        <w:rPr>
          <w:rFonts w:hint="cs"/>
          <w:sz w:val="28"/>
          <w:szCs w:val="28"/>
          <w:rtl/>
        </w:rPr>
        <w:t xml:space="preserve"> </w:t>
      </w:r>
      <w:r w:rsidRPr="00C90D77">
        <w:rPr>
          <w:rFonts w:hint="cs"/>
          <w:sz w:val="28"/>
          <w:szCs w:val="28"/>
          <w:rtl/>
        </w:rPr>
        <w:t xml:space="preserve">:4/154. </w:t>
      </w:r>
    </w:p>
  </w:footnote>
  <w:footnote w:id="370">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البحرالمحيط:8/245</w:t>
      </w:r>
    </w:p>
  </w:footnote>
  <w:footnote w:id="371">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تقريب التفسير للسيرافي:مخطوط ،ق:245.</w:t>
      </w:r>
    </w:p>
  </w:footnote>
  <w:footnote w:id="372">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سورةالحشر/جزءمن الاية: 7.</w:t>
      </w:r>
    </w:p>
  </w:footnote>
  <w:footnote w:id="373">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سورةالحشر/جزءمن الاية:7.</w:t>
      </w:r>
    </w:p>
  </w:footnote>
  <w:footnote w:id="374">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يُنظر:معاني القرآن واعرابه للزجاج/ابو اسحاق بن السري الزجاج،تحقيق:غبد الجليل عبدةشلبي،دار الحديث ، القاهرة،1418هـ،1997م،ط2: 5/145.</w:t>
      </w:r>
    </w:p>
  </w:footnote>
  <w:footnote w:id="375">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يُنظر:الانتصاف:4/379.</w:t>
      </w:r>
    </w:p>
  </w:footnote>
  <w:footnote w:id="376">
    <w:p w:rsidR="00C963BC" w:rsidRPr="00C90D77" w:rsidRDefault="00C963BC" w:rsidP="00C963BC">
      <w:pPr>
        <w:pStyle w:val="FootnoteText"/>
        <w:rPr>
          <w:sz w:val="28"/>
          <w:szCs w:val="28"/>
          <w:rtl/>
        </w:rPr>
      </w:pPr>
      <w:r w:rsidRPr="00C90D77">
        <w:rPr>
          <w:rStyle w:val="FootnoteReference"/>
          <w:sz w:val="28"/>
          <w:szCs w:val="28"/>
        </w:rPr>
        <w:footnoteRef/>
      </w:r>
      <w:r w:rsidRPr="00C90D77">
        <w:rPr>
          <w:sz w:val="28"/>
          <w:szCs w:val="28"/>
          <w:rtl/>
        </w:rPr>
        <w:t xml:space="preserve"> </w:t>
      </w:r>
      <w:r w:rsidRPr="00C90D77">
        <w:rPr>
          <w:rFonts w:hint="cs"/>
          <w:sz w:val="28"/>
          <w:szCs w:val="28"/>
          <w:rtl/>
        </w:rPr>
        <w:t>) النص الم</w:t>
      </w:r>
      <w:r>
        <w:rPr>
          <w:rFonts w:hint="cs"/>
          <w:sz w:val="28"/>
          <w:szCs w:val="28"/>
          <w:rtl/>
        </w:rPr>
        <w:t>ُ</w:t>
      </w:r>
      <w:r w:rsidRPr="00C90D77">
        <w:rPr>
          <w:rFonts w:hint="cs"/>
          <w:sz w:val="28"/>
          <w:szCs w:val="28"/>
          <w:rtl/>
        </w:rPr>
        <w:t>حقق :</w:t>
      </w:r>
    </w:p>
  </w:footnote>
  <w:footnote w:id="377">
    <w:p w:rsidR="00C963BC" w:rsidRPr="00C90D77" w:rsidRDefault="00C963BC" w:rsidP="00C963BC">
      <w:pPr>
        <w:pStyle w:val="FootnoteText"/>
        <w:rPr>
          <w:color w:val="FF0000"/>
          <w:sz w:val="28"/>
          <w:szCs w:val="28"/>
          <w:rtl/>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w:t>
      </w:r>
      <w:r w:rsidRPr="00C90D77">
        <w:rPr>
          <w:rFonts w:hint="cs"/>
          <w:color w:val="FF0000"/>
          <w:sz w:val="28"/>
          <w:szCs w:val="28"/>
          <w:rtl/>
        </w:rPr>
        <w:t>ي</w:t>
      </w:r>
      <w:r>
        <w:rPr>
          <w:rFonts w:hint="cs"/>
          <w:color w:val="FF0000"/>
          <w:sz w:val="28"/>
          <w:szCs w:val="28"/>
          <w:rtl/>
        </w:rPr>
        <w:t>ُ</w:t>
      </w:r>
      <w:r w:rsidRPr="00C90D77">
        <w:rPr>
          <w:rFonts w:hint="cs"/>
          <w:color w:val="FF0000"/>
          <w:sz w:val="28"/>
          <w:szCs w:val="28"/>
          <w:rtl/>
        </w:rPr>
        <w:t>نظرالجامع لاحكام القرآن للقرطبي/8/11</w:t>
      </w:r>
    </w:p>
  </w:footnote>
  <w:footnote w:id="378">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tl/>
        </w:rPr>
        <w:t xml:space="preserve"> </w:t>
      </w:r>
      <w:r w:rsidRPr="00C90D77">
        <w:rPr>
          <w:rFonts w:hint="cs"/>
          <w:sz w:val="28"/>
          <w:szCs w:val="28"/>
          <w:rtl/>
        </w:rPr>
        <w:t>)صحيح مسلم:1/192،204،كتاب الإيمان،باب في قوله تعالى:(وانذر عشيرتك الأقربين)</w:t>
      </w:r>
    </w:p>
  </w:footnote>
  <w:footnote w:id="379">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)س</w:t>
      </w:r>
      <w:r>
        <w:rPr>
          <w:rFonts w:hint="cs"/>
          <w:sz w:val="28"/>
          <w:szCs w:val="28"/>
          <w:rtl/>
        </w:rPr>
        <w:t>ُن</w:t>
      </w:r>
      <w:r w:rsidRPr="00C90D77">
        <w:rPr>
          <w:rFonts w:hint="cs"/>
          <w:sz w:val="28"/>
          <w:szCs w:val="28"/>
          <w:rtl/>
        </w:rPr>
        <w:t>ن ال</w:t>
      </w:r>
      <w:r w:rsidRPr="00C90D77">
        <w:rPr>
          <w:rFonts w:hint="cs"/>
          <w:color w:val="FF0000"/>
          <w:sz w:val="28"/>
          <w:szCs w:val="28"/>
          <w:rtl/>
        </w:rPr>
        <w:t xml:space="preserve">نسائي </w:t>
      </w:r>
      <w:r w:rsidRPr="00C90D77">
        <w:rPr>
          <w:rFonts w:hint="cs"/>
          <w:sz w:val="28"/>
          <w:szCs w:val="28"/>
          <w:rtl/>
        </w:rPr>
        <w:t>(</w:t>
      </w:r>
      <w:r>
        <w:rPr>
          <w:rFonts w:hint="cs"/>
          <w:sz w:val="28"/>
          <w:szCs w:val="28"/>
          <w:rtl/>
        </w:rPr>
        <w:t xml:space="preserve"> </w:t>
      </w:r>
      <w:r w:rsidRPr="00C90D77">
        <w:rPr>
          <w:rFonts w:hint="cs"/>
          <w:sz w:val="28"/>
          <w:szCs w:val="28"/>
          <w:rtl/>
        </w:rPr>
        <w:t>الم</w:t>
      </w:r>
      <w:r>
        <w:rPr>
          <w:rFonts w:hint="cs"/>
          <w:sz w:val="28"/>
          <w:szCs w:val="28"/>
          <w:rtl/>
        </w:rPr>
        <w:t>ُ</w:t>
      </w:r>
      <w:r w:rsidRPr="00C90D77">
        <w:rPr>
          <w:rFonts w:hint="cs"/>
          <w:sz w:val="28"/>
          <w:szCs w:val="28"/>
          <w:rtl/>
        </w:rPr>
        <w:t>جتبى</w:t>
      </w:r>
      <w:r>
        <w:rPr>
          <w:rFonts w:hint="cs"/>
          <w:sz w:val="28"/>
          <w:szCs w:val="28"/>
          <w:rtl/>
        </w:rPr>
        <w:t xml:space="preserve"> </w:t>
      </w:r>
      <w:r w:rsidRPr="00C90D77">
        <w:rPr>
          <w:rFonts w:hint="cs"/>
          <w:sz w:val="28"/>
          <w:szCs w:val="28"/>
          <w:rtl/>
        </w:rPr>
        <w:t>)7/130،برقم(4137)،كتاب قسم الفيء.</w:t>
      </w:r>
    </w:p>
  </w:footnote>
  <w:footnote w:id="380">
    <w:p w:rsidR="00C963BC" w:rsidRPr="00C90D77" w:rsidRDefault="00C963BC" w:rsidP="00C963BC">
      <w:pPr>
        <w:pStyle w:val="FootnoteText"/>
        <w:rPr>
          <w:sz w:val="28"/>
          <w:szCs w:val="28"/>
        </w:rPr>
      </w:pPr>
      <w:r w:rsidRPr="00C90D77">
        <w:rPr>
          <w:rStyle w:val="FootnoteReference"/>
          <w:color w:val="FF0000"/>
          <w:sz w:val="28"/>
          <w:szCs w:val="28"/>
        </w:rPr>
        <w:footnoteRef/>
      </w:r>
      <w:r w:rsidRPr="00C90D77">
        <w:rPr>
          <w:color w:val="FF0000"/>
          <w:sz w:val="28"/>
          <w:szCs w:val="28"/>
        </w:rPr>
        <w:t>)</w:t>
      </w:r>
      <w:r w:rsidRPr="00C90D77">
        <w:rPr>
          <w:color w:val="FF0000"/>
          <w:sz w:val="28"/>
          <w:szCs w:val="28"/>
          <w:rtl/>
        </w:rPr>
        <w:t xml:space="preserve"> </w:t>
      </w:r>
      <w:r w:rsidRPr="00C90D77">
        <w:rPr>
          <w:rFonts w:hint="cs"/>
          <w:color w:val="FF0000"/>
          <w:sz w:val="28"/>
          <w:szCs w:val="28"/>
          <w:rtl/>
        </w:rPr>
        <w:t>)</w:t>
      </w:r>
      <w:r w:rsidRPr="00C90D77">
        <w:rPr>
          <w:rFonts w:hint="cs"/>
          <w:sz w:val="28"/>
          <w:szCs w:val="28"/>
          <w:rtl/>
        </w:rPr>
        <w:t>الجامع لاحكام القرآن :8/</w:t>
      </w:r>
      <w:r w:rsidRPr="00C90D77">
        <w:rPr>
          <w:rFonts w:hint="cs"/>
          <w:color w:val="FF0000"/>
          <w:sz w:val="28"/>
          <w:szCs w:val="28"/>
          <w:rtl/>
        </w:rPr>
        <w:t>11،والكافي</w:t>
      </w:r>
      <w:r>
        <w:rPr>
          <w:rFonts w:hint="cs"/>
          <w:sz w:val="28"/>
          <w:szCs w:val="28"/>
          <w:rtl/>
        </w:rPr>
        <w:t xml:space="preserve"> في فقه الإ</w:t>
      </w:r>
      <w:r w:rsidRPr="00C90D77">
        <w:rPr>
          <w:rFonts w:hint="cs"/>
          <w:sz w:val="28"/>
          <w:szCs w:val="28"/>
          <w:rtl/>
        </w:rPr>
        <w:t>مام بن حنبل/4/</w:t>
      </w:r>
      <w:r>
        <w:rPr>
          <w:rFonts w:hint="cs"/>
          <w:color w:val="FF0000"/>
          <w:sz w:val="28"/>
          <w:szCs w:val="28"/>
          <w:rtl/>
        </w:rPr>
        <w:t>316،وأ</w:t>
      </w:r>
      <w:r w:rsidRPr="00C90D77">
        <w:rPr>
          <w:rFonts w:hint="cs"/>
          <w:color w:val="FF0000"/>
          <w:sz w:val="28"/>
          <w:szCs w:val="28"/>
          <w:rtl/>
        </w:rPr>
        <w:t>حكام الق</w:t>
      </w:r>
      <w:r>
        <w:rPr>
          <w:rFonts w:hint="cs"/>
          <w:color w:val="FF0000"/>
          <w:sz w:val="28"/>
          <w:szCs w:val="28"/>
          <w:rtl/>
        </w:rPr>
        <w:t>ُ</w:t>
      </w:r>
      <w:r w:rsidRPr="00C90D77">
        <w:rPr>
          <w:rFonts w:hint="cs"/>
          <w:color w:val="FF0000"/>
          <w:sz w:val="28"/>
          <w:szCs w:val="28"/>
          <w:rtl/>
        </w:rPr>
        <w:t>رآن للكيا الهراسي/</w:t>
      </w:r>
      <w:r w:rsidRPr="00C90D77">
        <w:rPr>
          <w:rFonts w:hint="cs"/>
          <w:sz w:val="28"/>
          <w:szCs w:val="28"/>
          <w:rtl/>
        </w:rPr>
        <w:t xml:space="preserve"> 3/160.</w:t>
      </w:r>
    </w:p>
  </w:footnote>
  <w:footnote w:id="381">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w:t>
      </w:r>
    </w:p>
  </w:footnote>
  <w:footnote w:id="382">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)ينظر: الجامع لأحكام القرآن :18/12.</w:t>
      </w:r>
    </w:p>
  </w:footnote>
  <w:footnote w:id="383">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 xml:space="preserve">)ينظر:المصدر السابق نفسه،وأحكام القرآن للكيا الهراسي:3/160. </w:t>
      </w:r>
    </w:p>
  </w:footnote>
  <w:footnote w:id="384">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 xml:space="preserve"> أنوارالتنزيل:2/1180</w:t>
      </w:r>
    </w:p>
  </w:footnote>
  <w:footnote w:id="385">
    <w:p w:rsidR="00C963BC" w:rsidRPr="00C90D77" w:rsidRDefault="00C963BC" w:rsidP="00C963BC">
      <w:pPr>
        <w:rPr>
          <w:rFonts w:ascii="Traditional Arabic" w:eastAsia="Times New Roman" w:hAnsi="Traditional Arabic" w:cs="Traditional Arabic"/>
          <w:color w:val="000000"/>
          <w:sz w:val="28"/>
          <w:szCs w:val="28"/>
          <w:rtl/>
        </w:rPr>
      </w:pPr>
      <w:r w:rsidRPr="00C90D77">
        <w:rPr>
          <w:rStyle w:val="FootnoteReference"/>
          <w:sz w:val="28"/>
          <w:szCs w:val="28"/>
          <w:rtl/>
        </w:rPr>
        <w:t>(</w:t>
      </w:r>
      <w:r w:rsidRPr="00C90D77">
        <w:rPr>
          <w:rStyle w:val="FootnoteReference"/>
          <w:rFonts w:hint="cs"/>
          <w:sz w:val="28"/>
          <w:szCs w:val="28"/>
          <w:rtl/>
        </w:rPr>
        <w:t>4</w:t>
      </w:r>
      <w:r w:rsidRPr="00C90D77">
        <w:rPr>
          <w:rStyle w:val="FootnoteReference"/>
          <w:sz w:val="28"/>
          <w:szCs w:val="28"/>
          <w:rtl/>
        </w:rPr>
        <w:t>)</w:t>
      </w:r>
      <w:r w:rsidRPr="00C90D77">
        <w:rPr>
          <w:sz w:val="28"/>
          <w:szCs w:val="28"/>
          <w:rtl/>
        </w:rPr>
        <w:t xml:space="preserve"> </w:t>
      </w:r>
      <w:r w:rsidRPr="00C90D77">
        <w:rPr>
          <w:rFonts w:hint="cs"/>
          <w:sz w:val="28"/>
          <w:szCs w:val="28"/>
          <w:rtl/>
        </w:rPr>
        <w:t xml:space="preserve"> </w:t>
      </w:r>
      <w:r w:rsidRPr="00C90D77">
        <w:rPr>
          <w:rFonts w:ascii="Traditional Arabic" w:hAnsi="Traditional Arabic" w:cs="Traditional Arabic"/>
          <w:sz w:val="28"/>
          <w:szCs w:val="28"/>
          <w:rtl/>
        </w:rPr>
        <w:t>تتمة الحديث</w:t>
      </w:r>
      <w:r w:rsidRPr="00C90D77">
        <w:rPr>
          <w:rFonts w:hint="cs"/>
          <w:sz w:val="28"/>
          <w:szCs w:val="28"/>
          <w:rtl/>
        </w:rPr>
        <w:t>:</w:t>
      </w:r>
      <w:r w:rsidRPr="00C90D77">
        <w:rPr>
          <w:rFonts w:ascii="AngsanaUPC" w:hAnsi="AngsanaUPC" w:cs="AngsanaUPC"/>
          <w:sz w:val="28"/>
          <w:szCs w:val="28"/>
          <w:rtl/>
        </w:rPr>
        <w:t>«</w:t>
      </w:r>
      <w:r w:rsidRPr="00C90D77">
        <w:rPr>
          <w:rFonts w:hint="cs"/>
          <w:sz w:val="28"/>
          <w:szCs w:val="28"/>
          <w:rtl/>
        </w:rPr>
        <w:t>...،</w:t>
      </w:r>
      <w:r w:rsidRPr="00C90D77">
        <w:rPr>
          <w:rStyle w:val="Heading1Char"/>
          <w:rFonts w:eastAsia="Calibri"/>
          <w:b w:val="0"/>
          <w:bCs w:val="0"/>
          <w:sz w:val="28"/>
          <w:szCs w:val="28"/>
          <w:rtl/>
        </w:rPr>
        <w:t xml:space="preserve"> </w:t>
      </w:r>
      <w:r w:rsidRPr="00C90D77">
        <w:rPr>
          <w:rFonts w:ascii="Traditional Arabic" w:eastAsia="Times New Roman" w:hAnsi="Traditional Arabic" w:cs="Traditional Arabic"/>
          <w:color w:val="000000"/>
          <w:sz w:val="28"/>
          <w:szCs w:val="28"/>
          <w:rtl/>
        </w:rPr>
        <w:t xml:space="preserve">في وتر دسه في بئر فمرض النبي </w:t>
      </w:r>
      <w:r w:rsidRPr="00C90D77">
        <w:rPr>
          <w:rFonts w:ascii="AGA Arabesque" w:eastAsia="Times New Roman" w:hAnsi="AGA Arabesque" w:cs="Traditional Arabic" w:hint="cs"/>
          <w:color w:val="000000"/>
          <w:sz w:val="28"/>
          <w:szCs w:val="28"/>
          <w:rtl/>
        </w:rPr>
        <w:t xml:space="preserve">صلى الله عليه وسلم </w:t>
      </w:r>
      <w:r w:rsidRPr="00C90D77">
        <w:rPr>
          <w:rFonts w:ascii="Traditional Arabic" w:eastAsia="Times New Roman" w:hAnsi="Traditional Arabic" w:cs="Traditional Arabic"/>
          <w:color w:val="000000"/>
          <w:sz w:val="28"/>
          <w:szCs w:val="28"/>
          <w:rtl/>
        </w:rPr>
        <w:t>ونزلت المعوذتان وأخبره جبريل عليه الصلاة والسلام بموضع السحر فأرسل عليا رضي الله تعالى عنه فجاء به فقرأهما عليه فكان كلما قرأ آية انحلت عقدة ووجد بعض الخفة</w:t>
      </w:r>
      <w:r>
        <w:rPr>
          <w:rFonts w:ascii="Traditional Arabic" w:eastAsia="Times New Roman" w:hAnsi="Traditional Arabic" w:cs="Traditional Arabic" w:hint="cs"/>
          <w:color w:val="000000"/>
          <w:sz w:val="18"/>
          <w:szCs w:val="18"/>
          <w:rtl/>
        </w:rPr>
        <w:t>.</w:t>
      </w:r>
      <w:r w:rsidRPr="002709C0">
        <w:rPr>
          <w:rFonts w:ascii="Traditional Arabic" w:eastAsia="Times New Roman" w:hAnsi="Traditional Arabic" w:cs="Traditional Arabic" w:hint="cs"/>
          <w:color w:val="000000"/>
          <w:sz w:val="18"/>
          <w:szCs w:val="18"/>
          <w:rtl/>
        </w:rPr>
        <w:t>))</w:t>
      </w:r>
      <w:r>
        <w:rPr>
          <w:rFonts w:ascii="Traditional Arabic" w:eastAsia="Times New Roman" w:hAnsi="Traditional Arabic" w:cs="Traditional Arabic" w:hint="cs"/>
          <w:color w:val="000000"/>
          <w:sz w:val="28"/>
          <w:szCs w:val="28"/>
          <w:rtl/>
        </w:rPr>
        <w:t xml:space="preserve"> </w:t>
      </w:r>
      <w:r w:rsidRPr="00C90D77">
        <w:rPr>
          <w:rFonts w:ascii="Traditional Arabic" w:eastAsia="Times New Roman" w:hAnsi="Traditional Arabic" w:cs="Traditional Arabic" w:hint="cs"/>
          <w:color w:val="000000"/>
          <w:sz w:val="28"/>
          <w:szCs w:val="28"/>
          <w:rtl/>
        </w:rPr>
        <w:t>،</w:t>
      </w:r>
      <w:r w:rsidRPr="00C90D77">
        <w:rPr>
          <w:rFonts w:ascii="Traditional Arabic" w:eastAsia="Times New Roman" w:hAnsi="Traditional Arabic" w:cs="Traditional Arabic"/>
          <w:color w:val="000000"/>
          <w:sz w:val="28"/>
          <w:szCs w:val="28"/>
          <w:rtl/>
        </w:rPr>
        <w:t>ولا يوجب ذلك صدق الكفرة في أنه مسحور</w:t>
      </w:r>
      <w:r w:rsidRPr="00C90D77">
        <w:rPr>
          <w:rFonts w:ascii="Traditional Arabic" w:eastAsia="Times New Roman" w:hAnsi="Traditional Arabic" w:cs="Traditional Arabic" w:hint="cs"/>
          <w:color w:val="000000"/>
          <w:sz w:val="28"/>
          <w:szCs w:val="28"/>
          <w:rtl/>
        </w:rPr>
        <w:t>؛</w:t>
      </w:r>
      <w:r w:rsidRPr="00C90D77">
        <w:rPr>
          <w:rFonts w:ascii="Traditional Arabic" w:eastAsia="Times New Roman" w:hAnsi="Traditional Arabic" w:cs="Traditional Arabic"/>
          <w:color w:val="000000"/>
          <w:sz w:val="28"/>
          <w:szCs w:val="28"/>
          <w:rtl/>
        </w:rPr>
        <w:t>لأنهم أرادوا به أنه مجنون بواسطة السحر وقيل</w:t>
      </w:r>
      <w:r w:rsidRPr="00C90D77">
        <w:rPr>
          <w:rFonts w:ascii="Traditional Arabic" w:eastAsia="Times New Roman" w:hAnsi="Traditional Arabic" w:cs="Traditional Arabic" w:hint="cs"/>
          <w:color w:val="000000"/>
          <w:sz w:val="28"/>
          <w:szCs w:val="28"/>
          <w:rtl/>
        </w:rPr>
        <w:t>:</w:t>
      </w:r>
      <w:r w:rsidRPr="00C90D77">
        <w:rPr>
          <w:rFonts w:ascii="Traditional Arabic" w:eastAsia="Times New Roman" w:hAnsi="Traditional Arabic" w:cs="Traditional Arabic"/>
          <w:color w:val="000000"/>
          <w:sz w:val="28"/>
          <w:szCs w:val="28"/>
          <w:rtl/>
        </w:rPr>
        <w:t xml:space="preserve">المراد بالنفث في العقد إبطال عزائم الرجال بالحيل مستعار من تليين العقد بنفث الريق ليسهل حلها وإفرادها بالتعريف </w:t>
      </w:r>
      <w:r w:rsidRPr="00C90D77">
        <w:rPr>
          <w:rFonts w:ascii="Traditional Arabic" w:eastAsia="Times New Roman" w:hAnsi="Traditional Arabic" w:cs="Traditional Arabic" w:hint="cs"/>
          <w:color w:val="000000"/>
          <w:sz w:val="28"/>
          <w:szCs w:val="28"/>
          <w:rtl/>
        </w:rPr>
        <w:t>؛</w:t>
      </w:r>
      <w:r w:rsidRPr="00C90D77">
        <w:rPr>
          <w:rFonts w:ascii="Traditional Arabic" w:eastAsia="Times New Roman" w:hAnsi="Traditional Arabic" w:cs="Traditional Arabic"/>
          <w:color w:val="000000"/>
          <w:sz w:val="28"/>
          <w:szCs w:val="28"/>
          <w:rtl/>
        </w:rPr>
        <w:t>لأن كل نفاثة شريرة بخلاف</w:t>
      </w:r>
      <w:r w:rsidRPr="00C90D77">
        <w:rPr>
          <w:rFonts w:ascii="Traditional Arabic" w:eastAsia="Times New Roman" w:hAnsi="Traditional Arabic" w:cs="Traditional Arabic" w:hint="cs"/>
          <w:color w:val="000000"/>
          <w:sz w:val="28"/>
          <w:szCs w:val="28"/>
          <w:rtl/>
        </w:rPr>
        <w:t>ِ</w:t>
      </w:r>
      <w:r w:rsidRPr="00C90D77">
        <w:rPr>
          <w:rFonts w:ascii="Traditional Arabic" w:eastAsia="Times New Roman" w:hAnsi="Traditional Arabic" w:cs="Traditional Arabic"/>
          <w:color w:val="000000"/>
          <w:sz w:val="28"/>
          <w:szCs w:val="28"/>
          <w:rtl/>
        </w:rPr>
        <w:t xml:space="preserve"> كل غاسق وحاسد</w:t>
      </w:r>
      <w:r w:rsidRPr="00C90D77">
        <w:rPr>
          <w:rFonts w:ascii="Traditional Arabic" w:eastAsia="Times New Roman" w:hAnsi="Traditional Arabic" w:cs="Traditional Arabic" w:hint="cs"/>
          <w:color w:val="000000"/>
          <w:sz w:val="28"/>
          <w:szCs w:val="28"/>
          <w:rtl/>
        </w:rPr>
        <w:t>.)أ</w:t>
      </w:r>
      <w:r w:rsidRPr="00C90D77">
        <w:rPr>
          <w:rFonts w:ascii="Traditional Arabic" w:eastAsia="Times New Roman" w:hAnsi="Traditional Arabic" w:cs="Traditional Arabic"/>
          <w:color w:val="000000"/>
          <w:sz w:val="28"/>
          <w:szCs w:val="28"/>
          <w:rtl/>
        </w:rPr>
        <w:t>نوار التنزيل:2/1180.</w:t>
      </w:r>
    </w:p>
  </w:footnote>
  <w:footnote w:id="386">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 xml:space="preserve"> يُنظر:مُسند عبد ابن حميد1/115،برقمِ:(271).،ودلائل النبوة:6/248،عن ابن عباس ،وفيه فأرسل عمار بن ياسر  رضي الله عنه بدلاًمن علي رضي الله عنه :7/94.ولم أقف عليه عند بن مردويه.</w:t>
      </w:r>
    </w:p>
  </w:footnote>
  <w:footnote w:id="387">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)عمدة القاريء/   21/275.</w:t>
      </w:r>
    </w:p>
  </w:footnote>
  <w:footnote w:id="388">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)صحيح الب</w:t>
      </w:r>
      <w:r>
        <w:rPr>
          <w:rFonts w:hint="cs"/>
          <w:sz w:val="28"/>
          <w:szCs w:val="28"/>
          <w:rtl/>
        </w:rPr>
        <w:t>ُ</w:t>
      </w:r>
      <w:r w:rsidRPr="00C90D77">
        <w:rPr>
          <w:rFonts w:hint="cs"/>
          <w:sz w:val="28"/>
          <w:szCs w:val="28"/>
          <w:rtl/>
        </w:rPr>
        <w:t>خاري:5/ 2175،  برقم(5431 )كتاب الطب،</w:t>
      </w:r>
      <w:r w:rsidRPr="00C90D77">
        <w:rPr>
          <w:sz w:val="28"/>
          <w:szCs w:val="28"/>
          <w:rtl/>
        </w:rPr>
        <w:t xml:space="preserve"> </w:t>
      </w:r>
      <w:r w:rsidRPr="00C90D77">
        <w:rPr>
          <w:rFonts w:hint="cs"/>
          <w:sz w:val="28"/>
          <w:szCs w:val="28"/>
          <w:rtl/>
        </w:rPr>
        <w:t>ب</w:t>
      </w:r>
      <w:r w:rsidRPr="00C90D77">
        <w:rPr>
          <w:sz w:val="28"/>
          <w:szCs w:val="28"/>
          <w:rtl/>
        </w:rPr>
        <w:t>اب الشرك،والسحر من الموبقات</w:t>
      </w:r>
      <w:r w:rsidRPr="00C90D77">
        <w:rPr>
          <w:rFonts w:hint="cs"/>
          <w:sz w:val="28"/>
          <w:szCs w:val="28"/>
          <w:rtl/>
        </w:rPr>
        <w:t>.</w:t>
      </w:r>
    </w:p>
  </w:footnote>
  <w:footnote w:id="389">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)صحيح البخاري:5/ 2175،  برقم(5432)كتاب الطب،</w:t>
      </w:r>
      <w:r w:rsidRPr="00C90D77">
        <w:rPr>
          <w:sz w:val="28"/>
          <w:szCs w:val="28"/>
          <w:rtl/>
        </w:rPr>
        <w:t xml:space="preserve"> </w:t>
      </w:r>
      <w:r w:rsidRPr="00C90D77">
        <w:rPr>
          <w:rFonts w:hint="cs"/>
          <w:sz w:val="28"/>
          <w:szCs w:val="28"/>
          <w:rtl/>
        </w:rPr>
        <w:t>ب</w:t>
      </w:r>
      <w:r w:rsidRPr="00C90D77">
        <w:rPr>
          <w:sz w:val="28"/>
          <w:szCs w:val="28"/>
          <w:rtl/>
        </w:rPr>
        <w:t>اب الشرك،والسحر من الموبقات</w:t>
      </w:r>
      <w:r w:rsidRPr="00C90D77">
        <w:rPr>
          <w:rFonts w:hint="cs"/>
          <w:sz w:val="28"/>
          <w:szCs w:val="28"/>
          <w:rtl/>
        </w:rPr>
        <w:t>.</w:t>
      </w:r>
    </w:p>
  </w:footnote>
  <w:footnote w:id="390">
    <w:p w:rsidR="00C963BC" w:rsidRPr="00C90D77" w:rsidRDefault="00C963BC" w:rsidP="00C963BC">
      <w:pPr>
        <w:pStyle w:val="FootnoteText"/>
        <w:rPr>
          <w:sz w:val="28"/>
          <w:szCs w:val="28"/>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)فتح الباري/10/259.</w:t>
      </w:r>
    </w:p>
  </w:footnote>
  <w:footnote w:id="391">
    <w:p w:rsidR="00C963BC" w:rsidRPr="00C90D77" w:rsidRDefault="00C963BC" w:rsidP="00C963BC">
      <w:pPr>
        <w:pStyle w:val="FootnoteText"/>
        <w:rPr>
          <w:sz w:val="28"/>
          <w:szCs w:val="28"/>
          <w:rtl/>
        </w:rPr>
      </w:pPr>
      <w:r w:rsidRPr="00C90D77">
        <w:rPr>
          <w:rStyle w:val="FootnoteReference"/>
          <w:sz w:val="28"/>
          <w:szCs w:val="28"/>
        </w:rPr>
        <w:footnoteRef/>
      </w:r>
      <w:r w:rsidRPr="00C90D77">
        <w:rPr>
          <w:sz w:val="28"/>
          <w:szCs w:val="28"/>
        </w:rPr>
        <w:t>)</w:t>
      </w:r>
      <w:r w:rsidRPr="00C90D77">
        <w:rPr>
          <w:sz w:val="28"/>
          <w:szCs w:val="28"/>
          <w:rtl/>
        </w:rPr>
        <w:t xml:space="preserve"> </w:t>
      </w:r>
      <w:r w:rsidRPr="00C90D77">
        <w:rPr>
          <w:rFonts w:hint="cs"/>
          <w:sz w:val="28"/>
          <w:szCs w:val="28"/>
          <w:rtl/>
        </w:rPr>
        <w:t>)فتح الباري:10/264.</w:t>
      </w:r>
    </w:p>
  </w:footnote>
  <w:footnote w:id="392">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أنوارالتنزيل:2/1022،وكلام البيضاوي في تفسيرِ قوله تعالى:</w:t>
      </w:r>
      <w:r w:rsidRPr="00C90D77">
        <w:rPr>
          <w:rFonts w:ascii="QCF_BSML" w:hAnsi="QCF_BSML" w:cs="QCF_BSML"/>
          <w:color w:val="000000"/>
          <w:sz w:val="28"/>
          <w:szCs w:val="28"/>
          <w:rtl/>
        </w:rPr>
        <w:t xml:space="preserve">ﮋ </w:t>
      </w:r>
      <w:r w:rsidRPr="00C90D77">
        <w:rPr>
          <w:rFonts w:ascii="QCF_P526" w:hAnsi="QCF_P526" w:cs="QCF_P526"/>
          <w:color w:val="000000"/>
          <w:sz w:val="28"/>
          <w:szCs w:val="28"/>
          <w:rtl/>
        </w:rPr>
        <w:t xml:space="preserve">ﮂ  ﮃ           ﮄ    ﮅ  ﮆ  ﮇ  </w:t>
      </w:r>
      <w:r w:rsidRPr="00C90D77">
        <w:rPr>
          <w:rFonts w:ascii="QCF_BSML" w:hAnsi="QCF_BSML" w:cs="QCF_BSML"/>
          <w:color w:val="000000"/>
          <w:sz w:val="28"/>
          <w:szCs w:val="28"/>
          <w:rtl/>
        </w:rPr>
        <w:t>ﮊ</w:t>
      </w:r>
      <w:r w:rsidRPr="00C90D77">
        <w:rPr>
          <w:rFonts w:ascii="Arial" w:hAnsi="Arial" w:cs="Arial"/>
          <w:color w:val="000000"/>
          <w:sz w:val="28"/>
          <w:szCs w:val="28"/>
        </w:rPr>
        <w:t xml:space="preserve"> </w:t>
      </w:r>
      <w:r w:rsidRPr="00C90D77">
        <w:rPr>
          <w:rFonts w:hint="cs"/>
          <w:sz w:val="28"/>
          <w:szCs w:val="28"/>
          <w:rtl/>
          <w:lang w:bidi="ar-IQ"/>
        </w:rPr>
        <w:t>سورةالنجم/الاية:11</w:t>
      </w:r>
    </w:p>
  </w:footnote>
  <w:footnote w:id="393">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sz w:val="28"/>
          <w:szCs w:val="28"/>
          <w:rtl/>
        </w:rPr>
        <w:t xml:space="preserve"> </w:t>
      </w:r>
      <w:r w:rsidRPr="00C90D77">
        <w:rPr>
          <w:rFonts w:hint="cs"/>
          <w:sz w:val="28"/>
          <w:szCs w:val="28"/>
          <w:rtl/>
          <w:lang w:bidi="ar-IQ"/>
        </w:rPr>
        <w:t>جامع البيان للطبري:27/48.</w:t>
      </w:r>
    </w:p>
  </w:footnote>
  <w:footnote w:id="394">
    <w:p w:rsidR="00C963BC" w:rsidRPr="00C90D77" w:rsidRDefault="00C963BC" w:rsidP="00C963BC">
      <w:pPr>
        <w:pStyle w:val="FootnoteText"/>
        <w:rPr>
          <w:sz w:val="28"/>
          <w:szCs w:val="28"/>
          <w:rtl/>
          <w:lang w:bidi="ar-IQ"/>
        </w:rPr>
      </w:pPr>
      <w:r w:rsidRPr="00C90D77">
        <w:rPr>
          <w:rStyle w:val="FootnoteReference"/>
          <w:color w:val="FF0000"/>
          <w:sz w:val="28"/>
          <w:szCs w:val="28"/>
          <w:rtl/>
        </w:rPr>
        <w:t>(</w:t>
      </w:r>
      <w:r w:rsidRPr="00C90D77">
        <w:rPr>
          <w:rStyle w:val="FootnoteReference"/>
          <w:color w:val="FF0000"/>
          <w:sz w:val="28"/>
          <w:szCs w:val="28"/>
          <w:rtl/>
        </w:rPr>
        <w:footnoteRef/>
      </w:r>
      <w:r w:rsidRPr="00C90D77">
        <w:rPr>
          <w:rStyle w:val="FootnoteReference"/>
          <w:color w:val="FF0000"/>
          <w:sz w:val="28"/>
          <w:szCs w:val="28"/>
          <w:rtl/>
        </w:rPr>
        <w:t>)</w:t>
      </w:r>
      <w:r w:rsidRPr="00C90D77">
        <w:rPr>
          <w:color w:val="FF0000"/>
          <w:sz w:val="28"/>
          <w:szCs w:val="28"/>
          <w:rtl/>
        </w:rPr>
        <w:t xml:space="preserve"> </w:t>
      </w:r>
      <w:r w:rsidRPr="00C90D77">
        <w:rPr>
          <w:rFonts w:hint="cs"/>
          <w:color w:val="FF0000"/>
          <w:sz w:val="28"/>
          <w:szCs w:val="28"/>
          <w:rtl/>
          <w:lang w:bidi="ar-IQ"/>
        </w:rPr>
        <w:t>كنز العمال/</w:t>
      </w:r>
      <w:r w:rsidRPr="00C90D77">
        <w:rPr>
          <w:rFonts w:hint="cs"/>
          <w:sz w:val="28"/>
          <w:szCs w:val="28"/>
          <w:rtl/>
          <w:lang w:bidi="ar-IQ"/>
        </w:rPr>
        <w:t xml:space="preserve">  14/191،رقم(39214)باب رؤية الله،رواه الحكيم عن بن عباس. </w:t>
      </w:r>
    </w:p>
  </w:footnote>
  <w:footnote w:id="395">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rFonts w:hint="cs"/>
          <w:sz w:val="28"/>
          <w:szCs w:val="28"/>
          <w:rtl/>
          <w:lang w:bidi="ar-IQ"/>
        </w:rPr>
        <w:t>كنز العمال: 14/191،رقم(39215)باب رؤية الله،رواه سيمويه عن أنس.</w:t>
      </w:r>
    </w:p>
  </w:footnote>
  <w:footnote w:id="396">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rFonts w:hint="cs"/>
          <w:sz w:val="28"/>
          <w:szCs w:val="28"/>
          <w:rtl/>
          <w:lang w:bidi="ar-IQ"/>
        </w:rPr>
        <w:t xml:space="preserve">كنز العمال/  14/191،رقم(39217)باب رؤية الله. </w:t>
      </w:r>
    </w:p>
  </w:footnote>
  <w:footnote w:id="397">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rFonts w:hint="cs"/>
          <w:sz w:val="28"/>
          <w:szCs w:val="28"/>
          <w:rtl/>
          <w:lang w:bidi="ar-IQ"/>
        </w:rPr>
        <w:t>كنز العمال/  14/191،رقم (39219)باب رؤيةالله.</w:t>
      </w:r>
    </w:p>
  </w:footnote>
  <w:footnote w:id="398">
    <w:p w:rsidR="00C963BC" w:rsidRPr="00C90D77" w:rsidRDefault="00C963BC" w:rsidP="00C963BC">
      <w:pPr>
        <w:pStyle w:val="FootnoteText"/>
        <w:rPr>
          <w:sz w:val="28"/>
          <w:szCs w:val="28"/>
          <w:rtl/>
          <w:lang w:bidi="ar-IQ"/>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rFonts w:hint="cs"/>
          <w:sz w:val="28"/>
          <w:szCs w:val="28"/>
          <w:rtl/>
        </w:rPr>
        <w:t>صحيح مسلم:1/161،برقم(178)،كتاب الإيمان،</w:t>
      </w:r>
      <w:r w:rsidRPr="00C90D77">
        <w:rPr>
          <w:color w:val="A52A2A"/>
          <w:sz w:val="28"/>
          <w:szCs w:val="28"/>
          <w:rtl/>
        </w:rPr>
        <w:t xml:space="preserve">بَاب في قَوْلِهِ عليه السَّلَام </w:t>
      </w:r>
      <w:r w:rsidRPr="00C90D77">
        <w:rPr>
          <w:rStyle w:val="srch1"/>
          <w:sz w:val="28"/>
          <w:szCs w:val="28"/>
          <w:rtl/>
        </w:rPr>
        <w:t>نُورٌ</w:t>
      </w:r>
      <w:r w:rsidRPr="00C90D77">
        <w:rPr>
          <w:color w:val="A52A2A"/>
          <w:sz w:val="28"/>
          <w:szCs w:val="28"/>
          <w:rtl/>
        </w:rPr>
        <w:t xml:space="preserve"> أَنَّى أَرَاهُ وفي قَوْلِهِ رأيت </w:t>
      </w:r>
      <w:r w:rsidRPr="00C90D77">
        <w:rPr>
          <w:rStyle w:val="srch1"/>
          <w:sz w:val="28"/>
          <w:szCs w:val="28"/>
          <w:rtl/>
        </w:rPr>
        <w:t>نُورًا</w:t>
      </w:r>
      <w:r w:rsidRPr="00C90D77">
        <w:rPr>
          <w:color w:val="A52A2A"/>
          <w:sz w:val="28"/>
          <w:szCs w:val="28"/>
          <w:rtl/>
        </w:rPr>
        <w:t xml:space="preserve"> </w:t>
      </w:r>
      <w:r w:rsidRPr="00C90D77">
        <w:rPr>
          <w:rFonts w:hint="cs"/>
          <w:color w:val="A52A2A"/>
          <w:sz w:val="28"/>
          <w:szCs w:val="28"/>
          <w:rtl/>
        </w:rPr>
        <w:t>،</w:t>
      </w:r>
      <w:r w:rsidRPr="00C90D77">
        <w:rPr>
          <w:rFonts w:hint="cs"/>
          <w:sz w:val="28"/>
          <w:szCs w:val="28"/>
          <w:rtl/>
        </w:rPr>
        <w:t>و</w:t>
      </w:r>
      <w:r w:rsidRPr="00C90D77">
        <w:rPr>
          <w:rFonts w:hint="cs"/>
          <w:color w:val="000000"/>
          <w:sz w:val="28"/>
          <w:szCs w:val="28"/>
          <w:rtl/>
        </w:rPr>
        <w:t>مشكاة المصابيح3/1575</w:t>
      </w:r>
      <w:r w:rsidRPr="00C90D77">
        <w:rPr>
          <w:color w:val="000000"/>
          <w:sz w:val="28"/>
          <w:szCs w:val="28"/>
          <w:rtl/>
        </w:rPr>
        <w:t>( 5659 )</w:t>
      </w:r>
    </w:p>
  </w:footnote>
  <w:footnote w:id="399">
    <w:p w:rsidR="00C963BC" w:rsidRPr="00C90D77" w:rsidRDefault="00C963BC" w:rsidP="00C963BC">
      <w:pPr>
        <w:pStyle w:val="FootnoteText"/>
        <w:rPr>
          <w:sz w:val="28"/>
          <w:szCs w:val="28"/>
          <w:rtl/>
        </w:rPr>
      </w:pPr>
      <w:r w:rsidRPr="00C90D77">
        <w:rPr>
          <w:rStyle w:val="FootnoteReference"/>
          <w:sz w:val="28"/>
          <w:szCs w:val="28"/>
          <w:rtl/>
        </w:rPr>
        <w:t>(</w:t>
      </w:r>
      <w:r w:rsidRPr="00C90D77">
        <w:rPr>
          <w:rStyle w:val="FootnoteReference"/>
          <w:sz w:val="28"/>
          <w:szCs w:val="28"/>
          <w:rtl/>
        </w:rPr>
        <w:footnoteRef/>
      </w:r>
      <w:r w:rsidRPr="00C90D77">
        <w:rPr>
          <w:rStyle w:val="FootnoteReference"/>
          <w:sz w:val="28"/>
          <w:szCs w:val="28"/>
          <w:rtl/>
        </w:rPr>
        <w:t>)</w:t>
      </w:r>
      <w:r w:rsidRPr="00C90D77">
        <w:rPr>
          <w:rFonts w:hint="cs"/>
          <w:sz w:val="28"/>
          <w:szCs w:val="28"/>
          <w:rtl/>
          <w:lang w:bidi="ar-IQ"/>
        </w:rPr>
        <w:t xml:space="preserve"> صحيح مسلم:1/160،كتاب الإيمان،باب </w:t>
      </w:r>
      <w:r w:rsidRPr="00C90D77">
        <w:rPr>
          <w:color w:val="A52A2A"/>
          <w:sz w:val="28"/>
          <w:szCs w:val="28"/>
          <w:rtl/>
        </w:rPr>
        <w:t>بَاب مَعْنَى قَوْلِ اللَّهِ عز وجل</w:t>
      </w:r>
      <w:r w:rsidRPr="00C90D77">
        <w:rPr>
          <w:rFonts w:ascii="AGA Arabesque" w:hAnsi="AGA Arabesque" w:hint="cs"/>
          <w:color w:val="A52A2A"/>
          <w:sz w:val="28"/>
          <w:szCs w:val="28"/>
          <w:rtl/>
        </w:rPr>
        <w:t>(</w:t>
      </w:r>
      <w:r w:rsidRPr="00C90D77">
        <w:rPr>
          <w:color w:val="A52A2A"/>
          <w:sz w:val="28"/>
          <w:szCs w:val="28"/>
          <w:rtl/>
        </w:rPr>
        <w:t xml:space="preserve"> </w:t>
      </w:r>
      <w:r w:rsidRPr="00C90D77">
        <w:rPr>
          <w:rStyle w:val="sora1"/>
          <w:sz w:val="28"/>
          <w:szCs w:val="28"/>
          <w:rtl/>
        </w:rPr>
        <w:t xml:space="preserve">وَلَقَدْ رَآهُ نَزْلَةً أُخْرَى </w:t>
      </w:r>
      <w:r w:rsidRPr="00C90D77">
        <w:rPr>
          <w:rFonts w:ascii="AGA Arabesque" w:hAnsi="AGA Arabesque" w:hint="cs"/>
          <w:color w:val="A52A2A"/>
          <w:sz w:val="28"/>
          <w:szCs w:val="28"/>
          <w:rtl/>
        </w:rPr>
        <w:t>)</w:t>
      </w:r>
      <w:r w:rsidRPr="00C90D77">
        <w:rPr>
          <w:rStyle w:val="style11"/>
          <w:sz w:val="28"/>
          <w:szCs w:val="28"/>
          <w:rtl/>
        </w:rPr>
        <w:t xml:space="preserve">وَهَلْ رَأَى النبي </w:t>
      </w:r>
      <w:r w:rsidRPr="00C90D77">
        <w:rPr>
          <w:rStyle w:val="style11"/>
          <w:rFonts w:ascii="AGA Arabesque" w:hAnsi="AGA Arabesque" w:hint="cs"/>
          <w:sz w:val="28"/>
          <w:szCs w:val="28"/>
          <w:rtl/>
        </w:rPr>
        <w:t xml:space="preserve">صلى الله عليه وسلم </w:t>
      </w:r>
      <w:r w:rsidRPr="00C90D77">
        <w:rPr>
          <w:rStyle w:val="style11"/>
          <w:sz w:val="28"/>
          <w:szCs w:val="28"/>
          <w:rtl/>
        </w:rPr>
        <w:t>رَبَّهُ لَيْلَةَ الْإِسْرَاءِ</w:t>
      </w:r>
      <w:r w:rsidRPr="00C90D77">
        <w:rPr>
          <w:rStyle w:val="style11"/>
          <w:rFonts w:hint="cs"/>
          <w:sz w:val="28"/>
          <w:szCs w:val="28"/>
          <w:rtl/>
        </w:rPr>
        <w:t xml:space="preserve"> ،و</w:t>
      </w:r>
      <w:r w:rsidRPr="00C90D77">
        <w:rPr>
          <w:rStyle w:val="style11"/>
          <w:sz w:val="28"/>
          <w:szCs w:val="28"/>
          <w:rtl/>
        </w:rPr>
        <w:t xml:space="preserve"> </w:t>
      </w:r>
      <w:r w:rsidRPr="00C90D77">
        <w:rPr>
          <w:rFonts w:hint="cs"/>
          <w:sz w:val="28"/>
          <w:szCs w:val="28"/>
          <w:rtl/>
          <w:lang w:bidi="ar-IQ"/>
        </w:rPr>
        <w:t>سنن الترمذي:5/394،برقم(3278)كتاب تفسير القرآن عن رسول الله صلى اله عليه وسلم،باب ومن سورة النجم.</w:t>
      </w:r>
    </w:p>
  </w:footnote>
  <w:footnote w:id="400">
    <w:p w:rsidR="00C963BC" w:rsidRPr="005214F1" w:rsidRDefault="00C963BC" w:rsidP="00C963BC">
      <w:pPr>
        <w:pStyle w:val="FootnoteText"/>
        <w:rPr>
          <w:rtl/>
          <w:lang w:bidi="ar-IQ"/>
        </w:rPr>
      </w:pPr>
      <w:r w:rsidRPr="005214F1">
        <w:rPr>
          <w:rFonts w:hint="cs"/>
          <w:vertAlign w:val="superscript"/>
          <w:rtl/>
          <w:lang w:bidi="ar-IQ"/>
        </w:rPr>
        <w:t xml:space="preserve">(1) </w:t>
      </w:r>
      <w:r w:rsidRPr="005214F1">
        <w:rPr>
          <w:rFonts w:hint="cs"/>
          <w:rtl/>
          <w:lang w:bidi="ar-IQ"/>
        </w:rPr>
        <w:t>أنوارالتنزيل واسرارالتأويل /المعروف بـ(تفسير البيضاوي)،لعبدالله بن عمر البيضاوي ،مؤسسة الرسالة ،بيروت،1989م ،2/865،وكلام البيضاوي في تفسير قوله تعالى:</w:t>
      </w:r>
      <w:r w:rsidRPr="005214F1">
        <w:rPr>
          <w:rFonts w:ascii="QCF_BSML" w:hAnsi="QCF_BSML" w:cs="QCF_BSML"/>
          <w:color w:val="000000"/>
          <w:rtl/>
        </w:rPr>
        <w:t xml:space="preserve"> ﮋ </w:t>
      </w:r>
      <w:r w:rsidRPr="005214F1">
        <w:rPr>
          <w:rFonts w:ascii="QCF_P440" w:hAnsi="QCF_P440" w:cs="QCF_P440"/>
          <w:color w:val="000000"/>
          <w:rtl/>
        </w:rPr>
        <w:t xml:space="preserve">ﭬ  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سورةيس /الاية1</w:t>
      </w:r>
    </w:p>
  </w:footnote>
  <w:footnote w:id="4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هوالامام المفسرأثيرالدين محمد بن يوسف بن علي بن حيان الاندلسي الغرناطي (ت سنة745هـ) ينظر :بغيةالوعاة :1/280، طبقات المفسرين/لشمس الدين محمدبن علي بن احمد الداودي،ت(945)هـ،مكتبة وهبة، مصر،ط1/286</w:t>
      </w:r>
    </w:p>
  </w:footnote>
  <w:footnote w:id="4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مابين المعقوفتين ساقط من جميع النسخ ،وما أثبته من البحر المحيط.</w:t>
      </w:r>
    </w:p>
  </w:footnote>
  <w:footnote w:id="4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في البحر المحيط/لمحمد بن يوسف الشهير بابي حيان الاندلسي،دار الكتب العلمية،لبنان،بيروت،تحقيق الشيخ عادل احمد،وعلي محمد،ط1،  1422هـ: 7/310.</w:t>
      </w:r>
    </w:p>
  </w:footnote>
  <w:footnote w:id="4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مابين المعقوفتين ساقط من (أ)</w:t>
      </w:r>
    </w:p>
  </w:footnote>
  <w:footnote w:id="4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البحرالمحيط7/310</w:t>
      </w:r>
    </w:p>
  </w:footnote>
  <w:footnote w:id="40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هوالامام المقريءالنحوي شهاب الدين احمدبن يوسف بن عبدالدائم الشافعي المشهوربالسمين الحلبي ت(سنة756) هـ، بغيةالوعاة1/402،الدررالكامنةفي اعيان المئةالثامنة/لابن حجرالعسقلاني،دار الكتب الحديثة، مصر،1/360 </w:t>
      </w:r>
    </w:p>
  </w:footnote>
  <w:footnote w:id="4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الدر المصون في علم الكتاب المكنون /احمدبن يوسف المعروف بالسمين الحلبي ،تحقيق :احمدمحمدالخراط،دار القلم_دمشق ،ط2 ،9/245</w:t>
      </w:r>
    </w:p>
  </w:footnote>
  <w:footnote w:id="4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انوارالتنزيل واسرارالتاويل:2/865،وكلام البيضاوي في تفسير قوله تعالى :</w:t>
      </w:r>
      <w:r w:rsidRPr="005214F1">
        <w:rPr>
          <w:rFonts w:ascii="QCF_BSML" w:hAnsi="QCF_BSML" w:cs="QCF_BSML"/>
          <w:color w:val="000000"/>
          <w:rtl/>
        </w:rPr>
        <w:t xml:space="preserve"> ﮋ </w:t>
      </w:r>
      <w:r w:rsidRPr="005214F1">
        <w:rPr>
          <w:rFonts w:ascii="QCF_P440" w:hAnsi="QCF_P440" w:cs="QCF_P440"/>
          <w:color w:val="000000"/>
          <w:rtl/>
        </w:rPr>
        <w:t xml:space="preserve">ﭱ  ﭲ  ﭳ  ﭴ  ﭵ   ﭶ  ﭷ  ﭸ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 /الايتان3، 4</w:t>
      </w:r>
    </w:p>
  </w:footnote>
  <w:footnote w:id="4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 واسرار التاويل/2/865،وكلام البيضاوي في تفسيرقوله تعالى :</w:t>
      </w:r>
      <w:r w:rsidRPr="005214F1">
        <w:rPr>
          <w:rFonts w:ascii="QCF_BSML" w:hAnsi="QCF_BSML" w:cs="QCF_BSML"/>
          <w:color w:val="000000"/>
          <w:rtl/>
        </w:rPr>
        <w:t xml:space="preserve"> ﮋ </w:t>
      </w:r>
      <w:r w:rsidRPr="005214F1">
        <w:rPr>
          <w:rFonts w:ascii="QCF_P440" w:hAnsi="QCF_P440" w:cs="QCF_P440"/>
          <w:color w:val="000000"/>
          <w:rtl/>
        </w:rPr>
        <w:t xml:space="preserve">ﭵ   ﭶ  ﭷ  ﭸ  </w:t>
      </w:r>
      <w:r w:rsidRPr="005214F1">
        <w:rPr>
          <w:rFonts w:ascii="QCF_BSML" w:hAnsi="QCF_BSML" w:cs="QCF_BSML"/>
          <w:color w:val="000000"/>
          <w:rtl/>
        </w:rPr>
        <w:t>ﮊ</w:t>
      </w:r>
      <w:r w:rsidRPr="005214F1">
        <w:rPr>
          <w:rFonts w:ascii="Arial" w:hAnsi="Arial" w:cs="Arial" w:hint="cs"/>
          <w:color w:val="000000"/>
          <w:rtl/>
        </w:rPr>
        <w:t>سورةيس/</w:t>
      </w:r>
      <w:r w:rsidRPr="005214F1">
        <w:rPr>
          <w:rFonts w:hint="cs"/>
          <w:rtl/>
          <w:lang w:bidi="ar-IQ"/>
        </w:rPr>
        <w:t>الاية :4</w:t>
      </w:r>
    </w:p>
  </w:footnote>
  <w:footnote w:id="4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هوالامام العلامةابواسحاق ابراهيم السري بن سهل الزجاج ت(311)هـ،ينظر :نزهة الالباء في طبقات الاباء/ لأبي البركات الأنباري،تحقيق:د.ابراهيم السامرائي ،مكتبة المنار_الاردن، ط3  : 183 ،والبلغة في تاريخ ائمة اللُغة /مجد الدين محمد بن يعقوب الفيروزابادي ت(817)هـ،تحقيق :محمدالمصري،منشورات وزارة الثقافة،دمشق،ط1، ص5</w:t>
      </w:r>
    </w:p>
  </w:footnote>
  <w:footnote w:id="4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 معاني القُرآن وإعرابه/ابواسحاق ابراهيم بن السري الزجاج ،تحقيق :عبد الجليل عبدة شبلي،دار الحديث،  القاهرة ط2، 4/278</w:t>
      </w:r>
    </w:p>
  </w:footnote>
  <w:footnote w:id="4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 وأسرار التأويل :2/867،وكلام البيضاوي في تفسيرِ قوله تعالى :</w:t>
      </w:r>
      <w:r w:rsidRPr="005214F1">
        <w:rPr>
          <w:rFonts w:ascii="QCF_BSML" w:hAnsi="QCF_BSML" w:cs="QCF_BSML"/>
          <w:color w:val="000000"/>
          <w:rtl/>
        </w:rPr>
        <w:t xml:space="preserve"> ﮋ </w:t>
      </w:r>
      <w:r w:rsidRPr="005214F1">
        <w:rPr>
          <w:rFonts w:ascii="QCF_P441" w:hAnsi="QCF_P441" w:cs="QCF_P441"/>
          <w:color w:val="000000"/>
          <w:rtl/>
        </w:rPr>
        <w:t>ﮑ  ﮒ  ﮓ</w:t>
      </w:r>
      <w:r w:rsidRPr="005214F1">
        <w:rPr>
          <w:rFonts w:ascii="QCF_P441" w:hAnsi="QCF_P441" w:cs="QCF_P441"/>
          <w:color w:val="0000A5"/>
          <w:rtl/>
        </w:rPr>
        <w:t>ﮔ</w:t>
      </w:r>
      <w:r w:rsidRPr="005214F1">
        <w:rPr>
          <w:rFonts w:ascii="QCF_P441" w:hAnsi="QCF_P441" w:cs="QCF_P441"/>
          <w:color w:val="000000"/>
          <w:rtl/>
        </w:rPr>
        <w:t xml:space="preserve">  ﮕ  ﮖ</w:t>
      </w:r>
      <w:r w:rsidRPr="005214F1">
        <w:rPr>
          <w:rFonts w:ascii="QCF_P441" w:hAnsi="QCF_P441" w:cs="QCF_P441"/>
          <w:color w:val="0000A5"/>
          <w:rtl/>
        </w:rPr>
        <w:t>ﮗ</w:t>
      </w:r>
      <w:r w:rsidRPr="005214F1">
        <w:rPr>
          <w:rFonts w:ascii="QCF_P441" w:hAnsi="QCF_P441" w:cs="QCF_P441"/>
          <w:color w:val="000000"/>
          <w:rtl/>
        </w:rPr>
        <w:t xml:space="preserve">   ﮘ  ﮙ  ﮚ  ﮛ  ﮜ </w:t>
      </w:r>
      <w:r w:rsidRPr="005214F1">
        <w:rPr>
          <w:rFonts w:ascii="QCF_BSML" w:hAnsi="QCF_BSML" w:cs="QCF_BSML"/>
          <w:color w:val="000000"/>
          <w:rtl/>
        </w:rPr>
        <w:t>ﮊ</w:t>
      </w:r>
      <w:r w:rsidRPr="005214F1">
        <w:rPr>
          <w:rFonts w:hint="cs"/>
          <w:rtl/>
          <w:lang w:bidi="ar-IQ"/>
        </w:rPr>
        <w:t>سورة يس /الاية /19</w:t>
      </w:r>
    </w:p>
  </w:footnote>
  <w:footnote w:id="4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هوالإمام شرف الدين الحسن بن محمدابن عبدالله الطيبي الشافعي ت(734)هـ،ينظر:بُغية الوعاة:1/522،شذرات الذهب :1/137</w:t>
      </w:r>
    </w:p>
  </w:footnote>
  <w:footnote w:id="41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هوالعلامةالنحوي أبو البقاء عبدالله بن الحسين بن عبدالله بن الحسين العكبري الحنبلي ،ت(616)هـ،ينظر:بغية الوعاة :2/38،شذرات الذهب:5/67.</w:t>
      </w:r>
    </w:p>
  </w:footnote>
  <w:footnote w:id="41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التبيان في اعراب القُرآن /لأبي البقاء العكبري،تحقيق: علي محمد البجاوي ،عيسى البابي الحلبي وشركاؤه،2/202</w:t>
      </w:r>
    </w:p>
  </w:footnote>
  <w:footnote w:id="4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في الكشف عن متاع الريب/حسين بن محمد الطيبي ،وهي حاشية على تفسير الكشاف،مخطوطات مكتبة الاسدالوطنية ،دمشق،ج2،برقم(13166)ق369  _370</w:t>
      </w:r>
    </w:p>
  </w:footnote>
  <w:footnote w:id="4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انوار التنزيل واسرار التأويل :2/868،وكلام البيضاوي في تفسير قوله تعالى:</w:t>
      </w:r>
      <w:r w:rsidRPr="005214F1">
        <w:rPr>
          <w:rFonts w:ascii="QCF_BSML" w:hAnsi="QCF_BSML" w:cs="QCF_BSML"/>
          <w:color w:val="000000"/>
          <w:rtl/>
        </w:rPr>
        <w:t xml:space="preserve">ﮋ </w:t>
      </w:r>
      <w:r w:rsidRPr="005214F1">
        <w:rPr>
          <w:rFonts w:ascii="QCF_P441" w:hAnsi="QCF_P441" w:cs="QCF_P441"/>
          <w:color w:val="000000"/>
          <w:rtl/>
        </w:rPr>
        <w:t>ﯵ  ﯶ  ﯷ</w:t>
      </w:r>
      <w:r w:rsidRPr="005214F1">
        <w:rPr>
          <w:rFonts w:ascii="QCF_P441" w:hAnsi="QCF_P441" w:cs="QCF_P441"/>
          <w:color w:val="0000A5"/>
          <w:rtl/>
        </w:rPr>
        <w:t>ﯸ</w:t>
      </w:r>
      <w:r w:rsidRPr="005214F1">
        <w:rPr>
          <w:rFonts w:ascii="QCF_P441" w:hAnsi="QCF_P441" w:cs="QCF_P441"/>
          <w:color w:val="000000"/>
          <w:rtl/>
        </w:rPr>
        <w:t xml:space="preserve">  ﯹ  ﯺ  ﯻ   ﯼ  ﯽ  ﯾ  ﯿ  ﰀ  ﰁ  ﰂ  ﰃ  ﰄ  ﰅ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 /الايتان 26،27.</w:t>
      </w:r>
    </w:p>
  </w:footnote>
  <w:footnote w:id="4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 الامام جمال الدين عبدالله بن يوسف بن عبدالله بن هشام الانصاري الخزرجي الشافعي ت(761</w:t>
      </w:r>
      <w:r w:rsidRPr="005214F1">
        <w:rPr>
          <w:rFonts w:hint="cs"/>
          <w:rtl/>
          <w:lang w:bidi="ar-IQ"/>
        </w:rPr>
        <w:t>)هـ،ينظر :بغية الوعاة :2/68,شذرات الذهب6:/191</w:t>
      </w:r>
    </w:p>
  </w:footnote>
  <w:footnote w:id="4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 الامام المقرئ ابو الحسن علي بن حمزة بن عبدالله الاسدي الكسائي ت(189)هـينظر :شذرات الذهب: 1/321,غاية النهايةفي طبقات القُراء/شمس الدين محمدبن محمدبن الجزري ,مكتبة الخانجي _مصر ,ط1،1/535</w:t>
      </w:r>
    </w:p>
  </w:footnote>
  <w:footnote w:id="42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هوالامام الاعلامة كبير المعتزلة ابو القاسم محمودبن محمدالزمخشري الخوارزمي ت(385)هـ،ينظر:سير أعلام النبلاء/ للذهبي : 20/151،لسان الميزان:6/4</w:t>
      </w:r>
    </w:p>
  </w:footnote>
  <w:footnote w:id="42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ينظر:الكشاف عن حقائق غوامض التنزيل وعيون الأقاويل في وجوه التأويل/محمودبن عمر الزمخشري،دار الكتاب العربي ،بيروت_4/11</w:t>
      </w:r>
    </w:p>
  </w:footnote>
  <w:footnote w:id="42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سورةالحجر/جزءمن الاية39</w:t>
      </w:r>
    </w:p>
  </w:footnote>
  <w:footnote w:id="4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لاوجودلهذه العبارةفي الكشاف في تفسير الاية</w:t>
      </w:r>
    </w:p>
  </w:footnote>
  <w:footnote w:id="4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ينظر:مُغني اللبيب عن كتاب الأعاريب /جمال الدين عبدالله المعروف بأبن هشام،دار الفكر_دمشق،1/394</w:t>
      </w:r>
    </w:p>
  </w:footnote>
  <w:footnote w:id="4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أنوارالتنزيل وأسرارالتأويل2/869،وكلام البيضاوي في تفسيرِقوله تعالى:</w:t>
      </w:r>
      <w:r w:rsidRPr="005214F1">
        <w:rPr>
          <w:rFonts w:ascii="QCF_BSML" w:hAnsi="QCF_BSML" w:cs="QCF_BSML"/>
          <w:color w:val="000000"/>
          <w:rtl/>
        </w:rPr>
        <w:t xml:space="preserve"> ﮋ </w:t>
      </w:r>
      <w:r w:rsidRPr="005214F1">
        <w:rPr>
          <w:rFonts w:ascii="QCF_P442" w:hAnsi="QCF_P442" w:cs="QCF_P442"/>
          <w:color w:val="000000"/>
          <w:rtl/>
        </w:rPr>
        <w:t xml:space="preserve">ﭶ  ﭷ  ﭸ             ﭹ  ﭺ  ﭻ  ﭼ    ﭽ  ﭾ  ﭿ     ﮀ  ﮁ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يس/الاية31</w:t>
      </w:r>
    </w:p>
  </w:footnote>
  <w:footnote w:id="4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البحرالمحيط:7/319.</w:t>
      </w:r>
    </w:p>
  </w:footnote>
  <w:footnote w:id="4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أنوارالتنزيل وأسرارالتأويل:2/869،وكلام البيضاوي في تفسيرِقوله تعالى:</w:t>
      </w:r>
      <w:r w:rsidRPr="005214F1">
        <w:rPr>
          <w:rFonts w:ascii="QCF_BSML" w:hAnsi="QCF_BSML" w:cs="QCF_BSML"/>
          <w:color w:val="000000"/>
          <w:rtl/>
        </w:rPr>
        <w:t xml:space="preserve">ﮋ </w:t>
      </w:r>
      <w:r w:rsidRPr="005214F1">
        <w:rPr>
          <w:rFonts w:ascii="QCF_P442" w:hAnsi="QCF_P442" w:cs="QCF_P442"/>
          <w:color w:val="000000"/>
          <w:rtl/>
        </w:rPr>
        <w:t xml:space="preserve">ﭶ  ﭷ  ﭸ             ﭹ  ﭺ  ﭻ  ﭼ    ﭽ  ﭾ  ﭿ     ﮀ  ﮁ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سورةيس/الاية:31.</w:t>
      </w:r>
    </w:p>
  </w:footnote>
  <w:footnote w:id="4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في ب:(الكشاف.).</w:t>
      </w:r>
    </w:p>
  </w:footnote>
  <w:footnote w:id="42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مابين المعقوفتين ساقط من (أ)</w:t>
      </w:r>
    </w:p>
  </w:footnote>
  <w:footnote w:id="430">
    <w:p w:rsidR="00C963BC" w:rsidRPr="005214F1" w:rsidRDefault="00C963BC" w:rsidP="00C963BC">
      <w:pPr>
        <w:pStyle w:val="FootnoteText"/>
        <w:rPr>
          <w:rtl/>
          <w:lang w:bidi="ar-IQ"/>
        </w:rPr>
      </w:pPr>
      <w:r w:rsidRPr="005214F1">
        <w:rPr>
          <w:rFonts w:hint="cs"/>
          <w:rtl/>
          <w:lang w:bidi="ar-IQ"/>
        </w:rPr>
        <w:t>(1)كلام الكشف في فتوح الغيب.ينظر حاشية فتوح الغيب/مخطوط،ج2،ق:371</w:t>
      </w:r>
    </w:p>
  </w:footnote>
  <w:footnote w:id="4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حاشيةفتوح الغيب:مخطوط،ج2،ق372</w:t>
      </w:r>
    </w:p>
  </w:footnote>
  <w:footnote w:id="43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الكشاف:4/13،14</w:t>
      </w:r>
    </w:p>
  </w:footnote>
  <w:footnote w:id="4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في البحر المحيط:ملاحتها:7/319</w:t>
      </w:r>
    </w:p>
  </w:footnote>
  <w:footnote w:id="4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ينظر:البحر المحيط:7/319</w:t>
      </w:r>
    </w:p>
  </w:footnote>
  <w:footnote w:id="4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أنوار التنزيل وأسرار التأويل:2/869،وكلام البيضاوي في تفسير قوله تعالى:</w:t>
      </w:r>
      <w:r w:rsidRPr="005214F1">
        <w:rPr>
          <w:rFonts w:ascii="QCF_BSML" w:hAnsi="QCF_BSML" w:cs="QCF_BSML"/>
          <w:color w:val="000000"/>
          <w:rtl/>
        </w:rPr>
        <w:t xml:space="preserve"> ﮋ </w:t>
      </w:r>
      <w:r w:rsidRPr="005214F1">
        <w:rPr>
          <w:rFonts w:ascii="QCF_P442" w:hAnsi="QCF_P442" w:cs="QCF_P442"/>
          <w:color w:val="000000"/>
          <w:rtl/>
        </w:rPr>
        <w:t>ﮟ  ﮠ  ﮡ   ﮢ  ﮣ  ﮤ</w:t>
      </w:r>
      <w:r w:rsidRPr="005214F1">
        <w:rPr>
          <w:rFonts w:ascii="QCF_P442" w:hAnsi="QCF_P442" w:cs="QCF_P442"/>
          <w:color w:val="0000A5"/>
          <w:rtl/>
        </w:rPr>
        <w:t>ﮥ</w:t>
      </w:r>
      <w:r w:rsidRPr="005214F1">
        <w:rPr>
          <w:rFonts w:ascii="QCF_P442" w:hAnsi="QCF_P442" w:cs="QCF_P442"/>
          <w:color w:val="000000"/>
          <w:rtl/>
        </w:rPr>
        <w:t xml:space="preserve">  ﮦ  ﮧ  ﮨ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 سورة يس /الاية 35</w:t>
      </w:r>
    </w:p>
  </w:footnote>
  <w:footnote w:id="43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في جميع النسخ (الاول)</w:t>
      </w:r>
    </w:p>
  </w:footnote>
  <w:footnote w:id="4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في حاشية فتوح الغيب :بعدكلمة ليكون(سببا)ج2،ق:373</w:t>
      </w:r>
    </w:p>
  </w:footnote>
  <w:footnote w:id="4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سورة يس /جزءمن الاية 33</w:t>
      </w:r>
    </w:p>
  </w:footnote>
  <w:footnote w:id="4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حاشيةفتوح الغيب:مخطوط،ج2،ق:373</w:t>
      </w:r>
    </w:p>
  </w:footnote>
  <w:footnote w:id="44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w:t>
      </w:r>
    </w:p>
  </w:footnote>
  <w:footnote w:id="4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سورة يس/جزءمن الاية 71</w:t>
      </w:r>
    </w:p>
  </w:footnote>
  <w:footnote w:id="44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سورةيس/الايتان33_34</w:t>
      </w:r>
    </w:p>
  </w:footnote>
  <w:footnote w:id="4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حاشية فتوح الغيب:مخطوط،ج2،ق373</w:t>
      </w:r>
    </w:p>
  </w:footnote>
  <w:footnote w:id="444">
    <w:p w:rsidR="00C963BC" w:rsidRPr="005214F1" w:rsidRDefault="00C963BC" w:rsidP="00C963BC">
      <w:pPr>
        <w:pStyle w:val="FootnoteText"/>
        <w:rPr>
          <w:rtl/>
          <w:lang w:bidi="ar-IQ"/>
        </w:rPr>
      </w:pPr>
      <w:r w:rsidRPr="005214F1">
        <w:rPr>
          <w:rFonts w:hint="cs"/>
          <w:vertAlign w:val="superscript"/>
          <w:rtl/>
          <w:lang w:bidi="ar-IQ"/>
        </w:rPr>
        <w:t>(10)</w:t>
      </w:r>
      <w:r w:rsidRPr="005214F1">
        <w:rPr>
          <w:rFonts w:hint="cs"/>
          <w:rtl/>
          <w:lang w:bidi="ar-IQ"/>
        </w:rPr>
        <w:t xml:space="preserve"> أنوارالتنزيل /2/870،وكلام البيضاوي في تفسيرِ قوله تعالى:</w:t>
      </w:r>
      <w:r w:rsidRPr="005214F1">
        <w:rPr>
          <w:rFonts w:ascii="QCF_BSML" w:hAnsi="QCF_BSML" w:cs="QCF_BSML"/>
          <w:color w:val="000000"/>
          <w:rtl/>
        </w:rPr>
        <w:t xml:space="preserve"> ﮋ </w:t>
      </w:r>
      <w:r w:rsidRPr="005214F1">
        <w:rPr>
          <w:rFonts w:ascii="QCF_P442" w:hAnsi="QCF_P442" w:cs="QCF_P442"/>
          <w:color w:val="000000"/>
          <w:rtl/>
        </w:rPr>
        <w:t xml:space="preserve">ﯘ  ﯙ  ﯚ   ﯛ  ﯜ  ﯝ     ﯞ  ﯟ  ﯠ  ﯡ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 الاية 37</w:t>
      </w:r>
    </w:p>
  </w:footnote>
  <w:footnote w:id="4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الغيب:مخطوط،ج2_ق:373</w:t>
      </w:r>
    </w:p>
  </w:footnote>
  <w:footnote w:id="4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أنوارالتنزيل/2/870،وكلام البيضاوي في تفسيرِقوله تعالى:</w:t>
      </w:r>
      <w:r w:rsidRPr="005214F1">
        <w:rPr>
          <w:rFonts w:ascii="QCF_BSML" w:hAnsi="QCF_BSML" w:cs="QCF_BSML"/>
          <w:color w:val="000000"/>
          <w:rtl/>
        </w:rPr>
        <w:t xml:space="preserve"> ﮋ </w:t>
      </w:r>
      <w:r w:rsidRPr="005214F1">
        <w:rPr>
          <w:rFonts w:ascii="QCF_P442" w:hAnsi="QCF_P442" w:cs="QCF_P442"/>
          <w:color w:val="000000"/>
          <w:rtl/>
        </w:rPr>
        <w:t xml:space="preserve">ﯬ  ﯭ   ﯮ   ﯯ   ﯰ  ﯱ          ﯲ  ﯳ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 سورةيس/ الاية39</w:t>
      </w:r>
    </w:p>
  </w:footnote>
  <w:footnote w:id="447">
    <w:p w:rsidR="00C963BC" w:rsidRPr="005214F1" w:rsidRDefault="00C963BC" w:rsidP="00C963BC">
      <w:pPr>
        <w:pStyle w:val="FootnoteText"/>
        <w:rPr>
          <w:rtl/>
          <w:lang w:bidi="ar-IQ"/>
        </w:rPr>
      </w:pPr>
      <w:r w:rsidRPr="005214F1">
        <w:rPr>
          <w:rFonts w:hint="cs"/>
          <w:vertAlign w:val="superscript"/>
          <w:rtl/>
        </w:rPr>
        <w:t>(</w:t>
      </w:r>
      <w:r w:rsidRPr="005214F1">
        <w:rPr>
          <w:rStyle w:val="FootnoteReference"/>
          <w:b/>
          <w:bCs/>
          <w:sz w:val="32"/>
          <w:szCs w:val="32"/>
        </w:rPr>
        <w:footnoteRef/>
      </w:r>
      <w:r w:rsidRPr="005214F1">
        <w:rPr>
          <w:rFonts w:hint="cs"/>
          <w:vertAlign w:val="superscript"/>
          <w:rtl/>
          <w:lang w:bidi="ar-IQ"/>
        </w:rPr>
        <w:t>)</w:t>
      </w:r>
      <w:r w:rsidRPr="005214F1">
        <w:rPr>
          <w:rStyle w:val="Heading1Char"/>
          <w:rFonts w:eastAsia="Calibri"/>
          <w:sz w:val="32"/>
          <w:szCs w:val="40"/>
          <w:rtl/>
        </w:rPr>
        <w:t xml:space="preserve"> </w:t>
      </w:r>
      <w:r w:rsidRPr="005214F1">
        <w:rPr>
          <w:rtl/>
        </w:rPr>
        <w:t xml:space="preserve">أحمد بن محمد بن الحسن أبو علي </w:t>
      </w:r>
      <w:r w:rsidRPr="005214F1">
        <w:rPr>
          <w:color w:val="FF0000"/>
          <w:rtl/>
        </w:rPr>
        <w:t xml:space="preserve">المرزوقي </w:t>
      </w:r>
      <w:r w:rsidRPr="005214F1">
        <w:rPr>
          <w:rtl/>
        </w:rPr>
        <w:t>من أهل أصبهان كان غاية في الذكاء والفطنة حسن التصنيف وإقامة الحجج وحسن</w:t>
      </w:r>
      <w:r w:rsidRPr="005214F1">
        <w:rPr>
          <w:rFonts w:hint="cs"/>
          <w:rtl/>
        </w:rPr>
        <w:t xml:space="preserve"> </w:t>
      </w:r>
      <w:r w:rsidRPr="005214F1">
        <w:rPr>
          <w:rtl/>
        </w:rPr>
        <w:t xml:space="preserve"> الاختيار وتصانيفه لا مزيد عليها في الجودة مات فيما ذكره يحيى بن منده في ذي الحجة سنة إحدى وعشرين وأربعمائة قال وكنب عنه سعيد البقال وأخرجه في معجمه وكان قد قرأ سيبويه على أبي علي الفارسي وتتلمذ له بعد أن كان رأسا بنفسه وله من الكتب كتاب شرح الحماسة وجوده وشرح المفضليات وشرح الفصيح وشرح أشعار هذيل وكتاب</w:t>
      </w:r>
      <w:r w:rsidRPr="005214F1">
        <w:rPr>
          <w:rFonts w:hint="cs"/>
          <w:rtl/>
        </w:rPr>
        <w:t xml:space="preserve"> </w:t>
      </w:r>
      <w:r w:rsidRPr="005214F1">
        <w:rPr>
          <w:rtl/>
        </w:rPr>
        <w:t>الأزمنة</w:t>
      </w:r>
      <w:r w:rsidRPr="005214F1">
        <w:rPr>
          <w:rFonts w:hint="cs"/>
          <w:rtl/>
          <w:lang w:bidi="ar-IQ"/>
        </w:rPr>
        <w:t>،وغيرها. يُنظر:الوافي بالوفيات/</w:t>
      </w:r>
      <w:r w:rsidRPr="005214F1">
        <w:rPr>
          <w:rFonts w:hint="eastAsia"/>
          <w:rtl/>
          <w:lang w:bidi="ar-IQ"/>
        </w:rPr>
        <w:t>صلاح</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خليل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أيبك</w:t>
      </w:r>
      <w:r w:rsidRPr="005214F1">
        <w:rPr>
          <w:rtl/>
          <w:lang w:bidi="ar-IQ"/>
        </w:rPr>
        <w:t xml:space="preserve"> </w:t>
      </w:r>
      <w:r w:rsidRPr="005214F1">
        <w:rPr>
          <w:rFonts w:hint="eastAsia"/>
          <w:rtl/>
          <w:lang w:bidi="ar-IQ"/>
        </w:rPr>
        <w:t>الصفدي،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إحياء</w:t>
      </w:r>
      <w:r w:rsidRPr="005214F1">
        <w:rPr>
          <w:rtl/>
          <w:lang w:bidi="ar-IQ"/>
        </w:rPr>
        <w:t xml:space="preserve"> </w:t>
      </w:r>
      <w:r w:rsidRPr="005214F1">
        <w:rPr>
          <w:rFonts w:hint="eastAsia"/>
          <w:rtl/>
          <w:lang w:bidi="ar-IQ"/>
        </w:rPr>
        <w:t>التراث</w:t>
      </w:r>
      <w:r w:rsidRPr="005214F1">
        <w:rPr>
          <w:rtl/>
          <w:lang w:bidi="ar-IQ"/>
        </w:rPr>
        <w:t xml:space="preserve"> - </w:t>
      </w:r>
      <w:r w:rsidRPr="005214F1">
        <w:rPr>
          <w:rFonts w:hint="eastAsia"/>
          <w:rtl/>
          <w:lang w:bidi="ar-IQ"/>
        </w:rPr>
        <w:t>بيروت</w:t>
      </w:r>
      <w:r w:rsidRPr="005214F1">
        <w:rPr>
          <w:rtl/>
          <w:lang w:bidi="ar-IQ"/>
        </w:rPr>
        <w:t xml:space="preserve"> - 1420</w:t>
      </w:r>
      <w:r w:rsidRPr="005214F1">
        <w:rPr>
          <w:rFonts w:hint="eastAsia"/>
          <w:rtl/>
          <w:lang w:bidi="ar-IQ"/>
        </w:rPr>
        <w:t>هـ</w:t>
      </w:r>
      <w:r w:rsidRPr="005214F1">
        <w:rPr>
          <w:rtl/>
          <w:lang w:bidi="ar-IQ"/>
        </w:rPr>
        <w:t>- 2000</w:t>
      </w:r>
      <w:r w:rsidRPr="005214F1">
        <w:rPr>
          <w:rFonts w:hint="eastAsia"/>
          <w:rtl/>
          <w:lang w:bidi="ar-IQ"/>
        </w:rPr>
        <w:t>م،</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الأرناؤوط</w:t>
      </w:r>
      <w:r w:rsidRPr="005214F1">
        <w:rPr>
          <w:rtl/>
          <w:lang w:bidi="ar-IQ"/>
        </w:rPr>
        <w:t xml:space="preserve"> </w:t>
      </w:r>
      <w:r w:rsidRPr="005214F1">
        <w:rPr>
          <w:rFonts w:hint="eastAsia"/>
          <w:rtl/>
          <w:lang w:bidi="ar-IQ"/>
        </w:rPr>
        <w:t>وتركي</w:t>
      </w:r>
      <w:r w:rsidRPr="005214F1">
        <w:rPr>
          <w:rtl/>
          <w:lang w:bidi="ar-IQ"/>
        </w:rPr>
        <w:t xml:space="preserve"> </w:t>
      </w:r>
      <w:r w:rsidRPr="005214F1">
        <w:rPr>
          <w:rFonts w:hint="eastAsia"/>
          <w:rtl/>
          <w:lang w:bidi="ar-IQ"/>
        </w:rPr>
        <w:t>مصطفى</w:t>
      </w:r>
      <w:r w:rsidRPr="005214F1">
        <w:rPr>
          <w:rFonts w:hint="cs"/>
          <w:rtl/>
          <w:lang w:bidi="ar-IQ"/>
        </w:rPr>
        <w:t>:8/5.</w:t>
      </w:r>
    </w:p>
  </w:footnote>
  <w:footnote w:id="448">
    <w:p w:rsidR="00C963BC" w:rsidRPr="005214F1" w:rsidRDefault="00C963BC" w:rsidP="00C963BC">
      <w:pPr>
        <w:pStyle w:val="FootnoteText"/>
        <w:rPr>
          <w:rtl/>
          <w:lang w:bidi="ar-IQ"/>
        </w:rPr>
      </w:pPr>
      <w:r w:rsidRPr="005214F1">
        <w:rPr>
          <w:rFonts w:hint="cs"/>
          <w:vertAlign w:val="superscript"/>
          <w:rtl/>
          <w:lang w:bidi="ar-IQ"/>
        </w:rPr>
        <w:t xml:space="preserve"> (2)</w:t>
      </w:r>
      <w:r w:rsidRPr="005214F1">
        <w:rPr>
          <w:rFonts w:hint="cs"/>
          <w:rtl/>
          <w:lang w:bidi="ar-IQ"/>
        </w:rPr>
        <w:t xml:space="preserve"> في (ب)أيام. </w:t>
      </w:r>
    </w:p>
    <w:p w:rsidR="00C963BC" w:rsidRPr="005214F1" w:rsidRDefault="00C963BC" w:rsidP="00C963BC">
      <w:pPr>
        <w:pStyle w:val="FootnoteText"/>
        <w:rPr>
          <w:rtl/>
          <w:lang w:bidi="ar-IQ"/>
        </w:rPr>
      </w:pPr>
      <w:r w:rsidRPr="005214F1">
        <w:rPr>
          <w:rFonts w:hint="cs"/>
          <w:vertAlign w:val="superscript"/>
          <w:rtl/>
          <w:lang w:bidi="ar-IQ"/>
        </w:rPr>
        <w:t>(3)</w:t>
      </w:r>
      <w:r w:rsidRPr="005214F1">
        <w:rPr>
          <w:rFonts w:hint="cs"/>
          <w:rtl/>
          <w:lang w:bidi="ar-IQ"/>
        </w:rPr>
        <w:t xml:space="preserve"> هوابو امامة بن زيادبن معاوية المعروف بالنابغة الذبياني أحدفحول شعراءالجاهلية سمي بالنابغة لنبوغه في الشعرمات بالجاهلية قبل البعثة .ينظر:الاغاني/أبي الفرج علي بن الحسين الاصفهاني ت(356)هـ،تحقيق سمير جابر،دار الفكر،بيروت،ط2،11/1،خزانة الادب ولب لباب لسان العرب/عبدالقادر بن عمرالبغدادي، ت(1093)هـ1/ 287</w:t>
      </w:r>
    </w:p>
  </w:footnote>
  <w:footnote w:id="449">
    <w:p w:rsidR="00C963BC" w:rsidRPr="005214F1" w:rsidRDefault="00C963BC" w:rsidP="00C963BC">
      <w:pPr>
        <w:pStyle w:val="FootnoteText"/>
        <w:rPr>
          <w:rtl/>
          <w:lang w:bidi="ar-IQ"/>
        </w:rPr>
      </w:pPr>
    </w:p>
  </w:footnote>
  <w:footnote w:id="4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هوقيس وقيل حسان بن عبدالله بن عدس بن ربيعة</w:t>
      </w:r>
      <w:r w:rsidRPr="005214F1">
        <w:rPr>
          <w:rFonts w:hint="cs"/>
          <w:rtl/>
          <w:lang w:bidi="ar-IQ"/>
        </w:rPr>
        <w:t>الجعدي العامري ،أبوليلى،شاعرفعلق،صحابي جليل،أسلم وأدرك صفين فشهدهامع علي رضي الله عنه، ينظر:الاصابة في تميزالصحابة/احمدبن حجرالعسقلاني ،دارالجيل_بيروت،ط1_5/260_6/218</w:t>
      </w:r>
    </w:p>
  </w:footnote>
  <w:footnote w:id="4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هوحبرالامةوترجمان القران ابوالعباس عبدالله ابن عباس بن عبدالمطلب القرشي الهاشمي ابن عم رسول الله(صلى الله عليه وسلم) ت(689هـ،ينظر:الاصابةفي تميزالصحابة6/140،الاستيعاب في معرفة الاصحاب /يوسف ابن عبدالله بن محمدابن عبد البر، دار الجيل _بيروت _ط1_3/933.</w:t>
      </w:r>
    </w:p>
  </w:footnote>
  <w:footnote w:id="45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اي:ذوالرمة:والبيتان من البحرالطويل.ينظر:ديوان ذوالرمة/عالم الكتب بيروت،401</w:t>
      </w:r>
    </w:p>
  </w:footnote>
  <w:footnote w:id="45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 xml:space="preserve">في الأزمنة والأمكنة/ابوعلي أحمد بن محمدالمرزوقي،محمد نايف الدلمي،بيروت،عالم الكتب،1422هـ_2002م،ط1: (وردن) :230   </w:t>
      </w:r>
    </w:p>
  </w:footnote>
  <w:footnote w:id="4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ويروى :قطعت بدلامن:وردت.اعتسافا:على غير اهتدائه.،ينظر:الكتاب/سيبويه ابوبشرعمروعثمان بن قنبر،تحقيق عبدالسلام هارون،دارالجيل،ط1،2/99،ادب الكاتب/</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مسلم</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قتيبة</w:t>
      </w:r>
      <w:r w:rsidRPr="005214F1">
        <w:rPr>
          <w:rtl/>
          <w:lang w:bidi="ar-IQ"/>
        </w:rPr>
        <w:t xml:space="preserve"> </w:t>
      </w:r>
      <w:r w:rsidRPr="005214F1">
        <w:rPr>
          <w:rFonts w:hint="eastAsia"/>
          <w:rtl/>
          <w:lang w:bidi="ar-IQ"/>
        </w:rPr>
        <w:t>،</w:t>
      </w:r>
      <w:r w:rsidRPr="005214F1">
        <w:rPr>
          <w:rtl/>
          <w:lang w:bidi="ar-IQ"/>
        </w:rPr>
        <w:t xml:space="preserve"> </w:t>
      </w:r>
      <w:r w:rsidRPr="005214F1">
        <w:rPr>
          <w:rFonts w:hint="eastAsia"/>
          <w:rtl/>
          <w:lang w:bidi="ar-IQ"/>
        </w:rPr>
        <w:t>السكوفي</w:t>
      </w:r>
      <w:r w:rsidRPr="005214F1">
        <w:rPr>
          <w:rtl/>
          <w:lang w:bidi="ar-IQ"/>
        </w:rPr>
        <w:t xml:space="preserve"> </w:t>
      </w:r>
      <w:r w:rsidRPr="005214F1">
        <w:rPr>
          <w:rFonts w:hint="eastAsia"/>
          <w:rtl/>
          <w:lang w:bidi="ar-IQ"/>
        </w:rPr>
        <w:t>،</w:t>
      </w:r>
      <w:r w:rsidRPr="005214F1">
        <w:rPr>
          <w:rtl/>
          <w:lang w:bidi="ar-IQ"/>
        </w:rPr>
        <w:t xml:space="preserve"> </w:t>
      </w:r>
      <w:r w:rsidRPr="005214F1">
        <w:rPr>
          <w:rFonts w:hint="eastAsia"/>
          <w:rtl/>
          <w:lang w:bidi="ar-IQ"/>
        </w:rPr>
        <w:t>المروزي</w:t>
      </w:r>
      <w:r w:rsidRPr="005214F1">
        <w:rPr>
          <w:rtl/>
          <w:lang w:bidi="ar-IQ"/>
        </w:rPr>
        <w:t xml:space="preserve"> </w:t>
      </w:r>
      <w:r w:rsidRPr="005214F1">
        <w:rPr>
          <w:rFonts w:hint="eastAsia"/>
          <w:rtl/>
          <w:lang w:bidi="ar-IQ"/>
        </w:rPr>
        <w:t>،</w:t>
      </w:r>
      <w:r w:rsidRPr="005214F1">
        <w:rPr>
          <w:rtl/>
          <w:lang w:bidi="ar-IQ"/>
        </w:rPr>
        <w:t xml:space="preserve"> </w:t>
      </w:r>
      <w:r w:rsidRPr="005214F1">
        <w:rPr>
          <w:rFonts w:hint="eastAsia"/>
          <w:rtl/>
          <w:lang w:bidi="ar-IQ"/>
        </w:rPr>
        <w:t>الدينوري،مكتبة</w:t>
      </w:r>
      <w:r w:rsidRPr="005214F1">
        <w:rPr>
          <w:rtl/>
          <w:lang w:bidi="ar-IQ"/>
        </w:rPr>
        <w:t xml:space="preserve"> </w:t>
      </w:r>
      <w:r w:rsidRPr="005214F1">
        <w:rPr>
          <w:rFonts w:hint="eastAsia"/>
          <w:rtl/>
          <w:lang w:bidi="ar-IQ"/>
        </w:rPr>
        <w:t>السعادة</w:t>
      </w:r>
      <w:r w:rsidRPr="005214F1">
        <w:rPr>
          <w:rtl/>
          <w:lang w:bidi="ar-IQ"/>
        </w:rPr>
        <w:t xml:space="preserve"> </w:t>
      </w:r>
      <w:r w:rsidRPr="005214F1">
        <w:rPr>
          <w:rFonts w:hint="cs"/>
          <w:rtl/>
          <w:lang w:bidi="ar-IQ"/>
        </w:rPr>
        <w:t>،</w:t>
      </w:r>
      <w:r w:rsidRPr="005214F1">
        <w:rPr>
          <w:rFonts w:hint="eastAsia"/>
          <w:rtl/>
          <w:lang w:bidi="ar-IQ"/>
        </w:rPr>
        <w:t>مصر</w:t>
      </w:r>
      <w:r w:rsidRPr="005214F1">
        <w:rPr>
          <w:rFonts w:hint="cs"/>
          <w:rtl/>
          <w:lang w:bidi="ar-IQ"/>
        </w:rPr>
        <w:t>،</w:t>
      </w:r>
      <w:r w:rsidRPr="005214F1">
        <w:rPr>
          <w:rtl/>
          <w:lang w:bidi="ar-IQ"/>
        </w:rPr>
        <w:t>1963</w:t>
      </w:r>
      <w:r w:rsidRPr="005214F1">
        <w:rPr>
          <w:rFonts w:hint="eastAsia"/>
          <w:rtl/>
          <w:lang w:bidi="ar-IQ"/>
        </w:rPr>
        <w:t>،</w:t>
      </w:r>
      <w:r w:rsidRPr="005214F1">
        <w:rPr>
          <w:rtl/>
          <w:lang w:bidi="ar-IQ"/>
        </w:rPr>
        <w:t xml:space="preserve"> </w:t>
      </w:r>
      <w:r w:rsidRPr="005214F1">
        <w:rPr>
          <w:rFonts w:hint="cs"/>
          <w:rtl/>
          <w:lang w:bidi="ar-IQ"/>
        </w:rPr>
        <w:t>ط4،</w:t>
      </w:r>
      <w:r w:rsidRPr="005214F1">
        <w:rPr>
          <w:rFonts w:hint="eastAsia"/>
          <w:rtl/>
          <w:lang w:bidi="ar-IQ"/>
        </w:rPr>
        <w:t>تحقيق</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محي</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الحميد</w:t>
      </w:r>
      <w:r w:rsidRPr="005214F1">
        <w:rPr>
          <w:rFonts w:hint="cs"/>
          <w:rtl/>
          <w:lang w:bidi="ar-IQ"/>
        </w:rPr>
        <w:t>: 1 /192.</w:t>
      </w:r>
    </w:p>
  </w:footnote>
  <w:footnote w:id="45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في الازمنة والامكنة: (متعينة)230</w:t>
      </w:r>
    </w:p>
  </w:footnote>
  <w:footnote w:id="45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ساقطةمن(ب)</w:t>
      </w:r>
    </w:p>
  </w:footnote>
  <w:footnote w:id="45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 (وهم)</w:t>
      </w:r>
    </w:p>
  </w:footnote>
  <w:footnote w:id="4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الازمنةوالامكنة/230_236</w:t>
      </w:r>
    </w:p>
  </w:footnote>
  <w:footnote w:id="4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انوارالتنزيل/2/870،وكلام </w:t>
      </w:r>
      <w:r w:rsidRPr="005214F1">
        <w:rPr>
          <w:rFonts w:hint="cs"/>
          <w:rtl/>
          <w:lang w:bidi="ar-IQ"/>
        </w:rPr>
        <w:t>البيضاوي</w:t>
      </w:r>
      <w:r w:rsidRPr="005214F1">
        <w:rPr>
          <w:rFonts w:hint="cs"/>
          <w:rtl/>
        </w:rPr>
        <w:t xml:space="preserve"> في تفسيرقوله تعالى :</w:t>
      </w:r>
      <w:r w:rsidRPr="005214F1">
        <w:rPr>
          <w:rFonts w:ascii="QCF_BSML" w:hAnsi="QCF_BSML" w:cs="QCF_BSML"/>
          <w:color w:val="000000"/>
          <w:rtl/>
        </w:rPr>
        <w:t xml:space="preserve"> ﮋ </w:t>
      </w:r>
      <w:r w:rsidRPr="005214F1">
        <w:rPr>
          <w:rFonts w:ascii="QCF_P442" w:hAnsi="QCF_P442" w:cs="QCF_P442"/>
          <w:color w:val="000000"/>
          <w:rtl/>
        </w:rPr>
        <w:t xml:space="preserve">ﯯ   ﯰ  ﯱ          ﯲ  ﯳ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سورةيس/جزءمن الاية39</w:t>
      </w:r>
    </w:p>
  </w:footnote>
  <w:footnote w:id="4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الصحاح تاج اللغة وصحاح العربية/أسماعيل بن حماد الجوهري،تحقيق أحمدعكار،دارالكتاب العربي_مصر،5 /2078، مادة (بزن)</w:t>
      </w:r>
    </w:p>
  </w:footnote>
  <w:footnote w:id="46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انوارالتنزيل/2/873،وكلام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44" w:hAnsi="QCF_P444" w:cs="QCF_P444"/>
          <w:color w:val="000000"/>
          <w:rtl/>
        </w:rPr>
        <w:t xml:space="preserve">ﭡ  ﭢ  ﭣ  ﭤ   ﭥ  ﭦ  ﭧ  </w:t>
      </w:r>
      <w:r w:rsidRPr="005214F1">
        <w:rPr>
          <w:rFonts w:ascii="QCF_BSML" w:hAnsi="QCF_BSML" w:cs="QCF_BSML"/>
          <w:color w:val="000000"/>
          <w:rtl/>
        </w:rPr>
        <w:t>ﮊ</w:t>
      </w:r>
      <w:r w:rsidRPr="005214F1">
        <w:rPr>
          <w:rFonts w:hint="cs"/>
          <w:rtl/>
        </w:rPr>
        <w:t>سورةيس/الاية57</w:t>
      </w:r>
    </w:p>
  </w:footnote>
  <w:footnote w:id="4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هومكي بن أبي طالب بن حيوس بن محمدبن مختارالقيسي القيرواني الاندلسي القرطبي أُستاذالقراء،ت(437)هـ،  ينظر:غاية النهاية في طبقات القراء/</w:t>
      </w:r>
      <w:r w:rsidRPr="005214F1">
        <w:rPr>
          <w:rtl/>
        </w:rPr>
        <w:t xml:space="preserve"> شمس الدين محمدبن محمدبن الجزري ,مكتبة الخانجي _مصر ,ط</w:t>
      </w:r>
      <w:r w:rsidRPr="005214F1">
        <w:rPr>
          <w:rFonts w:hint="cs"/>
          <w:b/>
          <w:bCs/>
          <w:rtl/>
          <w:lang w:bidi="ar-IQ"/>
        </w:rPr>
        <w:t>1:</w:t>
      </w:r>
      <w:r w:rsidRPr="005214F1">
        <w:rPr>
          <w:rFonts w:hint="cs"/>
          <w:rtl/>
          <w:lang w:bidi="ar-IQ"/>
        </w:rPr>
        <w:t>1</w:t>
      </w:r>
      <w:r w:rsidRPr="005214F1">
        <w:rPr>
          <w:rFonts w:hint="cs"/>
          <w:b/>
          <w:bCs/>
          <w:rtl/>
          <w:lang w:bidi="ar-IQ"/>
        </w:rPr>
        <w:t>/</w:t>
      </w:r>
      <w:r w:rsidRPr="005214F1">
        <w:rPr>
          <w:rFonts w:hint="cs"/>
          <w:rtl/>
          <w:lang w:bidi="ar-IQ"/>
        </w:rPr>
        <w:t>413،الاعلام:7/286.</w:t>
      </w:r>
    </w:p>
  </w:footnote>
  <w:footnote w:id="46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لان الياءحُذفت لحركتِها.</w:t>
      </w:r>
    </w:p>
  </w:footnote>
  <w:footnote w:id="4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يُنظر:مشكل اعراب القران/مكي بن أبي طالب القيسي،تحقيق يلسين السواس،دارالمأمون للتراث،دمشق ، ط2،2/230_231</w:t>
      </w:r>
    </w:p>
  </w:footnote>
  <w:footnote w:id="46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الجميل :الشحم المذاب.ينظر:لسان العرب/</w:t>
      </w:r>
      <w:r w:rsidRPr="005214F1">
        <w:rPr>
          <w:rtl/>
        </w:rPr>
        <w:t xml:space="preserve"> محمد بن مكرم بن منظور الأفريقي المصري، دار صادر، بيروت، ط1 </w:t>
      </w:r>
      <w:r w:rsidRPr="005214F1">
        <w:rPr>
          <w:rFonts w:hint="cs"/>
          <w:rtl/>
          <w:lang w:bidi="ar-IQ"/>
        </w:rPr>
        <w:t>:13/134،مادة(جمل)</w:t>
      </w:r>
    </w:p>
  </w:footnote>
  <w:footnote w:id="466">
    <w:p w:rsidR="00C963BC" w:rsidRPr="005214F1" w:rsidRDefault="00C963BC" w:rsidP="00C963BC">
      <w:pPr>
        <w:pStyle w:val="FootnoteText"/>
        <w:rPr>
          <w:rtl/>
          <w:lang w:bidi="ar-IQ"/>
        </w:rPr>
      </w:pPr>
      <w:r w:rsidRPr="005214F1">
        <w:rPr>
          <w:rFonts w:hint="cs"/>
          <w:vertAlign w:val="superscript"/>
          <w:rtl/>
          <w:lang w:bidi="ar-IQ"/>
        </w:rPr>
        <w:t>(9)</w:t>
      </w:r>
      <w:r w:rsidRPr="005214F1">
        <w:rPr>
          <w:rFonts w:hint="cs"/>
          <w:rtl/>
          <w:lang w:bidi="ar-IQ"/>
        </w:rPr>
        <w:t>_أنوارالتنزيل:2/873</w:t>
      </w:r>
    </w:p>
  </w:footnote>
  <w:footnote w:id="4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من قولهِ تعالى:</w:t>
      </w:r>
      <w:r w:rsidRPr="005214F1">
        <w:rPr>
          <w:rFonts w:ascii="QCF_BSML" w:hAnsi="QCF_BSML" w:cs="QCF_BSML"/>
          <w:color w:val="000000"/>
          <w:rtl/>
        </w:rPr>
        <w:t xml:space="preserve"> ﮋ </w:t>
      </w:r>
      <w:r w:rsidRPr="005214F1">
        <w:rPr>
          <w:rFonts w:ascii="QCF_P444" w:hAnsi="QCF_P444" w:cs="QCF_P444"/>
          <w:color w:val="000000"/>
          <w:rtl/>
        </w:rPr>
        <w:t xml:space="preserve">ﭨ  ﭩ  ﭪ  ﭫ  ﭬ  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سورةيس/الاية58</w:t>
      </w:r>
    </w:p>
  </w:footnote>
  <w:footnote w:id="468">
    <w:p w:rsidR="00C963BC" w:rsidRPr="005214F1" w:rsidRDefault="00C963BC" w:rsidP="00C963BC">
      <w:pPr>
        <w:pStyle w:val="FootnoteText"/>
        <w:rPr>
          <w:rtl/>
        </w:rPr>
      </w:pPr>
      <w:r w:rsidRPr="005214F1">
        <w:rPr>
          <w:rtl/>
        </w:rPr>
        <w:t>(</w:t>
      </w:r>
      <w:r w:rsidRPr="005214F1">
        <w:rPr>
          <w:rStyle w:val="FootnoteReference"/>
          <w:sz w:val="32"/>
          <w:szCs w:val="32"/>
          <w:vertAlign w:val="subscript"/>
        </w:rPr>
        <w:footnoteRef/>
      </w:r>
      <w:r w:rsidRPr="005214F1">
        <w:rPr>
          <w:rtl/>
        </w:rPr>
        <w:t>) أنوار التنزيل :2/873.</w:t>
      </w:r>
    </w:p>
  </w:footnote>
  <w:footnote w:id="4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في حاشية فتوح الغيب:بعدكلمة(كانت):معرفة</w:t>
      </w:r>
    </w:p>
  </w:footnote>
  <w:footnote w:id="4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حاشيةفتوح الغيب/مخطوط،ج2،ق:378</w:t>
      </w:r>
    </w:p>
  </w:footnote>
  <w:footnote w:id="47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ساقطةمن جميع النسخ وما أثبته من البحرالمحيط.</w:t>
      </w:r>
    </w:p>
  </w:footnote>
  <w:footnote w:id="4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ينظر:البحرالمحيط:7/327</w:t>
      </w:r>
    </w:p>
  </w:footnote>
  <w:footnote w:id="4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 xml:space="preserve">انوارالتنزيل/2/873،وكلام البيضاوي في تفسيرِقوله تعالى: </w:t>
      </w:r>
      <w:r w:rsidRPr="005214F1">
        <w:rPr>
          <w:rFonts w:ascii="QCF_BSML" w:hAnsi="QCF_BSML" w:cs="QCF_BSML"/>
          <w:color w:val="000000"/>
          <w:rtl/>
        </w:rPr>
        <w:t xml:space="preserve">ﮋ </w:t>
      </w:r>
      <w:r w:rsidRPr="005214F1">
        <w:rPr>
          <w:rFonts w:ascii="QCF_P444" w:hAnsi="QCF_P444" w:cs="QCF_P444"/>
          <w:color w:val="000000"/>
          <w:rtl/>
        </w:rPr>
        <w:t xml:space="preserve">ﭨ  ﭩ  ﭪ  ﭫ  ﭬ  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يس/الاية 58</w:t>
      </w:r>
    </w:p>
  </w:footnote>
  <w:footnote w:id="4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حاشيةفتوح الغيب /مخطوط،ج2،ق:378</w:t>
      </w:r>
    </w:p>
  </w:footnote>
  <w:footnote w:id="4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أنوارالتنزيل:2/873</w:t>
      </w:r>
    </w:p>
  </w:footnote>
  <w:footnote w:id="4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الكشاف:4/19</w:t>
      </w:r>
    </w:p>
  </w:footnote>
  <w:footnote w:id="4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حاشيةفتوح الغيب/مخطوط،ج2،ق379</w:t>
      </w:r>
    </w:p>
  </w:footnote>
  <w:footnote w:id="4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أنوارالتنزيل:2/873،وكلام البيضاوي في تفسيرِ قوله تعالى:</w:t>
      </w:r>
      <w:r w:rsidRPr="005214F1">
        <w:rPr>
          <w:rFonts w:ascii="QCF_BSML" w:hAnsi="QCF_BSML" w:cs="QCF_BSML"/>
          <w:color w:val="000000"/>
          <w:rtl/>
        </w:rPr>
        <w:t xml:space="preserve"> ﮋ </w:t>
      </w:r>
      <w:r w:rsidRPr="005214F1">
        <w:rPr>
          <w:rFonts w:ascii="QCF_P444" w:hAnsi="QCF_P444" w:cs="QCF_P444"/>
          <w:color w:val="000000"/>
          <w:rtl/>
        </w:rPr>
        <w:t>ﭴ   ﭵ  ﭶ  ﭷ  ﭸ  ﭹ  ﭺ     ﭻ  ﭼ</w:t>
      </w:r>
      <w:r w:rsidRPr="005214F1">
        <w:rPr>
          <w:rFonts w:ascii="QCF_P444" w:hAnsi="QCF_P444" w:cs="QCF_P444"/>
          <w:color w:val="0000A5"/>
          <w:rtl/>
        </w:rPr>
        <w:t>ﭽ</w:t>
      </w:r>
      <w:r w:rsidRPr="005214F1">
        <w:rPr>
          <w:rFonts w:ascii="QCF_P444" w:hAnsi="QCF_P444" w:cs="QCF_P444"/>
          <w:color w:val="000000"/>
          <w:rtl/>
        </w:rPr>
        <w:t xml:space="preserve">  ﭾ  ﭿ    ﮀ  ﮁ  ﮂ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 الاية 60</w:t>
      </w:r>
    </w:p>
  </w:footnote>
  <w:footnote w:id="47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ينظر:معاني القران واعرابه:4/292</w:t>
      </w:r>
    </w:p>
  </w:footnote>
  <w:footnote w:id="4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وهي قراة يحيى بن وثاب.ينظر:مختصرفي شواذ القُرآن من كتابِ البديع /حسين بن أحمدبن خالويه ،مكتبة المتنبي_ القاهرة ، 125،ومُعجم القراءات/ عبد اللطيف الخطيب،دار سعد الدين،دمشق،1422هـ_2002م. 7/509،والقراءةفي البحر المحيط:7 /343</w:t>
      </w:r>
    </w:p>
  </w:footnote>
  <w:footnote w:id="4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أنوارالتنزيل/2/873،وكلام البيضاوي في تفسيرِ قوله تعالى:</w:t>
      </w:r>
      <w:r w:rsidRPr="005214F1">
        <w:rPr>
          <w:rFonts w:ascii="QCF_BSML" w:hAnsi="QCF_BSML" w:cs="QCF_BSML"/>
          <w:color w:val="000000"/>
          <w:rtl/>
        </w:rPr>
        <w:t xml:space="preserve"> ﮋ </w:t>
      </w:r>
      <w:r w:rsidRPr="005214F1">
        <w:rPr>
          <w:rFonts w:ascii="QCF_P444" w:hAnsi="QCF_P444" w:cs="QCF_P444"/>
          <w:color w:val="000000"/>
          <w:rtl/>
        </w:rPr>
        <w:t xml:space="preserve">ﮠ  ﮡ   ﮢ  ﮣ  ﮤ  ﮥ  ﮦ  ﮧ  ﮨ  ﮩ             ﮪ  ﮫ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سورةيس/الاية65</w:t>
      </w:r>
    </w:p>
  </w:footnote>
  <w:footnote w:id="482">
    <w:p w:rsidR="00C963BC" w:rsidRPr="005214F1" w:rsidRDefault="00C963BC" w:rsidP="00C963BC">
      <w:pPr>
        <w:pStyle w:val="FootnoteText"/>
        <w:rPr>
          <w:rtl/>
          <w:lang w:bidi="ar-IQ"/>
        </w:rPr>
      </w:pPr>
      <w:r w:rsidRPr="005214F1">
        <w:rPr>
          <w:rFonts w:hint="cs"/>
          <w:rtl/>
          <w:lang w:bidi="ar-IQ"/>
        </w:rPr>
        <w:t>(2) هو:</w:t>
      </w:r>
      <w:r w:rsidRPr="005214F1">
        <w:rPr>
          <w:rStyle w:val="Heading1Char"/>
          <w:rFonts w:eastAsia="Calibri"/>
          <w:sz w:val="32"/>
          <w:szCs w:val="40"/>
          <w:rtl/>
        </w:rPr>
        <w:t xml:space="preserve"> </w:t>
      </w:r>
      <w:r w:rsidRPr="005214F1">
        <w:rPr>
          <w:rFonts w:eastAsia="Times New Roman"/>
          <w:rtl/>
        </w:rPr>
        <w:t>مسلم بن الحجاج بن</w:t>
      </w:r>
      <w:r w:rsidRPr="005214F1">
        <w:rPr>
          <w:rFonts w:eastAsia="Times New Roman"/>
          <w:color w:val="FF0000"/>
          <w:rtl/>
        </w:rPr>
        <w:t xml:space="preserve"> </w:t>
      </w:r>
      <w:r w:rsidRPr="005214F1">
        <w:rPr>
          <w:rFonts w:eastAsia="Times New Roman"/>
          <w:color w:val="000000"/>
          <w:rtl/>
        </w:rPr>
        <w:t>مسلم القشيري النيسابوري ثقة حافظ إمام مصنف عالم بالفقه</w:t>
      </w:r>
      <w:r w:rsidRPr="005214F1">
        <w:rPr>
          <w:rFonts w:eastAsia="Times New Roman" w:hint="cs"/>
          <w:b/>
          <w:bCs/>
          <w:color w:val="000000"/>
          <w:rtl/>
        </w:rPr>
        <w:t xml:space="preserve">، </w:t>
      </w:r>
      <w:r w:rsidRPr="005214F1">
        <w:rPr>
          <w:rFonts w:hint="cs"/>
          <w:rtl/>
          <w:lang w:bidi="ar-IQ"/>
        </w:rPr>
        <w:t>ت(261)هـ،،ينظر:</w:t>
      </w:r>
      <w:r w:rsidRPr="005214F1">
        <w:rPr>
          <w:rtl/>
        </w:rPr>
        <w:t xml:space="preserve"> الكاشف في معرفةمن له رواية في الكتب الستة/</w:t>
      </w:r>
      <w:r w:rsidRPr="005214F1">
        <w:rPr>
          <w:rFonts w:hint="cs"/>
          <w:rtl/>
        </w:rPr>
        <w:t>م</w:t>
      </w:r>
      <w:r w:rsidRPr="005214F1">
        <w:rPr>
          <w:rtl/>
        </w:rPr>
        <w:t>حمد بن احمدابوعبدالله الذهبي،</w:t>
      </w:r>
      <w:r w:rsidRPr="005214F1">
        <w:rPr>
          <w:rFonts w:hint="cs"/>
          <w:rtl/>
        </w:rPr>
        <w:t>تحقيق:محمد عوامة،واحمد مطلوب،</w:t>
      </w:r>
      <w:r w:rsidRPr="005214F1">
        <w:rPr>
          <w:rtl/>
        </w:rPr>
        <w:t>دارالقبلة،</w:t>
      </w:r>
      <w:r w:rsidRPr="005214F1">
        <w:rPr>
          <w:rFonts w:hint="cs"/>
          <w:rtl/>
        </w:rPr>
        <w:t>ومؤسسة علوم القرآن ،</w:t>
      </w:r>
      <w:r w:rsidRPr="005214F1">
        <w:rPr>
          <w:rtl/>
        </w:rPr>
        <w:t>جدة،ط1</w:t>
      </w:r>
      <w:r w:rsidRPr="005214F1">
        <w:rPr>
          <w:rFonts w:hint="cs"/>
          <w:rtl/>
        </w:rPr>
        <w:t>، 1413هـ_1992م</w:t>
      </w:r>
      <w:r w:rsidRPr="005214F1">
        <w:rPr>
          <w:rFonts w:hint="cs"/>
          <w:rtl/>
          <w:lang w:bidi="ar-IQ"/>
        </w:rPr>
        <w:t>:2/158،وتقريب التهذيب/</w:t>
      </w:r>
      <w:r w:rsidRPr="005214F1">
        <w:rPr>
          <w:rtl/>
          <w:lang w:bidi="ar-IQ"/>
        </w:rPr>
        <w:t xml:space="preserve"> احمدبن علي بن حجر العسقلاني ،دارالرشيد،سوريا،ط1</w:t>
      </w:r>
      <w:r w:rsidRPr="005214F1">
        <w:rPr>
          <w:rFonts w:hint="cs"/>
          <w:rtl/>
          <w:lang w:bidi="ar-IQ"/>
        </w:rPr>
        <w:t>: 1/529.</w:t>
      </w:r>
    </w:p>
  </w:footnote>
  <w:footnote w:id="483">
    <w:p w:rsidR="00C963BC" w:rsidRPr="005214F1" w:rsidRDefault="00C963BC" w:rsidP="00C963BC">
      <w:pPr>
        <w:pStyle w:val="FootnoteText"/>
        <w:rPr>
          <w:rtl/>
          <w:lang w:bidi="ar-IQ"/>
        </w:rPr>
      </w:pPr>
    </w:p>
  </w:footnote>
  <w:footnote w:id="484">
    <w:p w:rsidR="00C963BC" w:rsidRPr="005214F1" w:rsidRDefault="00C963BC" w:rsidP="00C963BC">
      <w:pPr>
        <w:pStyle w:val="FootnoteText"/>
        <w:rPr>
          <w:lang w:bidi="ar-IQ"/>
        </w:rPr>
      </w:pPr>
      <w:r w:rsidRPr="005214F1">
        <w:rPr>
          <w:rFonts w:hint="cs"/>
          <w:rtl/>
          <w:lang w:bidi="ar-IQ"/>
        </w:rPr>
        <w:t xml:space="preserve"> (3) هوابوحمزةانس بن مالك بن الضرالخزرجي الانصاري خادم رسول الله(صلى الله عليه وسلم)ت(93)هـ،ينظر الاستيعاب : 1/109،الاصابة:1/126. </w:t>
      </w:r>
    </w:p>
  </w:footnote>
  <w:footnote w:id="485">
    <w:p w:rsidR="00C963BC" w:rsidRPr="005214F1" w:rsidRDefault="00C963BC" w:rsidP="00C963BC">
      <w:pPr>
        <w:pStyle w:val="FootnoteText"/>
        <w:rPr>
          <w:rtl/>
          <w:lang w:bidi="ar-IQ"/>
        </w:rPr>
      </w:pPr>
      <w:r w:rsidRPr="005214F1">
        <w:rPr>
          <w:rFonts w:hint="cs"/>
          <w:rtl/>
        </w:rPr>
        <w:t>(4)</w:t>
      </w:r>
      <w:r w:rsidRPr="005214F1">
        <w:rPr>
          <w:rFonts w:hint="cs"/>
          <w:rtl/>
          <w:lang w:bidi="ar-IQ"/>
        </w:rPr>
        <w:t xml:space="preserve">صحيح مسلم:4 /2281، برقم : (2969).كتاب الزهدوالرقائق،باب مابين النفختين.                                                     </w:t>
      </w:r>
    </w:p>
    <w:p w:rsidR="00C963BC" w:rsidRPr="005214F1" w:rsidRDefault="00C963BC" w:rsidP="00C963BC">
      <w:pPr>
        <w:pStyle w:val="FootnoteText"/>
        <w:rPr>
          <w:rtl/>
          <w:lang w:bidi="ar-IQ"/>
        </w:rPr>
      </w:pPr>
      <w:r w:rsidRPr="005214F1">
        <w:rPr>
          <w:rFonts w:hint="cs"/>
          <w:rtl/>
          <w:lang w:bidi="ar-IQ"/>
        </w:rPr>
        <w:t xml:space="preserve"> (5) أنوارالتنزيل:2/874،وكلام البيضاوي في تفسيرِ قوله تعالى:</w:t>
      </w:r>
      <w:r w:rsidRPr="005214F1">
        <w:rPr>
          <w:rFonts w:ascii="QCF_BSML" w:hAnsi="QCF_BSML" w:cs="QCF_BSML"/>
          <w:color w:val="000000"/>
          <w:rtl/>
        </w:rPr>
        <w:t xml:space="preserve"> ﮋ </w:t>
      </w:r>
      <w:r w:rsidRPr="005214F1">
        <w:rPr>
          <w:rFonts w:ascii="QCF_P444" w:hAnsi="QCF_P444" w:cs="QCF_P444"/>
          <w:color w:val="000000"/>
          <w:rtl/>
        </w:rPr>
        <w:t xml:space="preserve">ﮱ    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سورةيس/جزءمن الاية66         </w:t>
      </w:r>
    </w:p>
  </w:footnote>
  <w:footnote w:id="4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يُنظر:مُغني اللبيب:2/749ـ750.</w:t>
      </w:r>
    </w:p>
  </w:footnote>
  <w:footnote w:id="4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أنوارالتنزيل/2/874.                                                                                                                                            </w:t>
      </w:r>
    </w:p>
    <w:p w:rsidR="00C963BC" w:rsidRPr="005214F1" w:rsidRDefault="00C963BC" w:rsidP="00C963BC">
      <w:pPr>
        <w:pStyle w:val="FootnoteText"/>
        <w:rPr>
          <w:rtl/>
          <w:lang w:bidi="ar-IQ"/>
        </w:rPr>
      </w:pPr>
      <w:r w:rsidRPr="005214F1">
        <w:rPr>
          <w:rFonts w:hint="cs"/>
          <w:vertAlign w:val="superscript"/>
          <w:rtl/>
          <w:lang w:bidi="ar-IQ"/>
        </w:rPr>
        <w:t xml:space="preserve">    (  )</w:t>
      </w:r>
      <w:r w:rsidRPr="005214F1">
        <w:rPr>
          <w:rFonts w:hint="cs"/>
          <w:rtl/>
          <w:lang w:bidi="ar-IQ"/>
        </w:rPr>
        <w:t xml:space="preserve">حاشيةفتوح الغيب /مخطوط/ج2،ق:380 </w:t>
      </w:r>
    </w:p>
  </w:footnote>
  <w:footnote w:id="488">
    <w:p w:rsidR="00C963BC" w:rsidRPr="005214F1" w:rsidRDefault="00C963BC" w:rsidP="00C963BC">
      <w:pPr>
        <w:pStyle w:val="FootnoteText"/>
        <w:rPr>
          <w:rtl/>
        </w:rPr>
      </w:pPr>
      <w:r w:rsidRPr="005214F1">
        <w:rPr>
          <w:rFonts w:hint="cs"/>
          <w:vertAlign w:val="superscript"/>
          <w:rtl/>
        </w:rPr>
        <w:t xml:space="preserve">(9) </w:t>
      </w:r>
      <w:r w:rsidRPr="005214F1">
        <w:rPr>
          <w:rFonts w:hint="cs"/>
          <w:rtl/>
        </w:rPr>
        <w:t xml:space="preserve">البيت </w:t>
      </w:r>
      <w:r w:rsidRPr="005214F1">
        <w:rPr>
          <w:rFonts w:hint="cs"/>
          <w:b/>
          <w:bCs/>
          <w:rtl/>
        </w:rPr>
        <w:t>ل</w:t>
      </w:r>
      <w:r w:rsidRPr="005214F1">
        <w:rPr>
          <w:b/>
          <w:bCs/>
          <w:color w:val="000000"/>
          <w:rtl/>
        </w:rPr>
        <w:t>ساعِدَةَ بنِ جُؤَيَّةَ الهُذَلَيِّ</w:t>
      </w:r>
      <w:r w:rsidRPr="005214F1">
        <w:rPr>
          <w:rFonts w:hint="cs"/>
          <w:b/>
          <w:bCs/>
          <w:color w:val="0000FF"/>
          <w:rtl/>
        </w:rPr>
        <w:t xml:space="preserve"> </w:t>
      </w:r>
      <w:r w:rsidRPr="005214F1">
        <w:rPr>
          <w:rFonts w:hint="cs"/>
          <w:b/>
          <w:bCs/>
          <w:rtl/>
        </w:rPr>
        <w:t>.وأوله</w:t>
      </w:r>
      <w:r w:rsidRPr="005214F1">
        <w:rPr>
          <w:rFonts w:hint="cs"/>
          <w:b/>
          <w:bCs/>
          <w:color w:val="0000FF"/>
          <w:rtl/>
        </w:rPr>
        <w:t>:</w:t>
      </w:r>
      <w:r w:rsidRPr="005214F1">
        <w:rPr>
          <w:b/>
          <w:bCs/>
          <w:color w:val="0000FF"/>
          <w:rtl/>
        </w:rPr>
        <w:t xml:space="preserve"> </w:t>
      </w:r>
      <w:r w:rsidRPr="005214F1">
        <w:rPr>
          <w:b/>
          <w:bCs/>
          <w:rtl/>
        </w:rPr>
        <w:t>لَذٌّ بهَزِّ الكَفِّ يَعْسِلُ مَتْنُهُ</w:t>
      </w:r>
      <w:r w:rsidRPr="005214F1">
        <w:rPr>
          <w:rFonts w:hint="cs"/>
          <w:rtl/>
        </w:rPr>
        <w:t xml:space="preserve"> فيه...ينظر</w:t>
      </w:r>
      <w:r w:rsidRPr="005214F1">
        <w:rPr>
          <w:rFonts w:hint="cs"/>
          <w:color w:val="FF0000"/>
          <w:rtl/>
        </w:rPr>
        <w:t>:</w:t>
      </w:r>
      <w:r w:rsidRPr="005214F1">
        <w:rPr>
          <w:rtl/>
          <w:lang w:bidi="ar-IQ"/>
        </w:rPr>
        <w:t xml:space="preserve"> تاج العروس من جواهر القاموس/محمد مرتضى الحسيني الزبيدي،دار الهداية، تحقيق: مجموعة من المحققين</w:t>
      </w:r>
      <w:r w:rsidRPr="005214F1">
        <w:rPr>
          <w:rFonts w:hint="cs"/>
          <w:rtl/>
        </w:rPr>
        <w:t>:29/477.</w:t>
      </w:r>
    </w:p>
  </w:footnote>
  <w:footnote w:id="489">
    <w:p w:rsidR="00C963BC" w:rsidRPr="005214F1" w:rsidRDefault="00C963BC" w:rsidP="00C963BC">
      <w:pPr>
        <w:pStyle w:val="FootnoteText"/>
      </w:pPr>
    </w:p>
  </w:footnote>
  <w:footnote w:id="49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هوسليمان بن محمد بن عبدالله المالقي،المعروف بابن الطراوة،ت(528)هـ،أديب من  كتاب الرسائل ،له شعر ،وله آراءفي النحو تفردبها.ينظر:بغيةالوعاة 1/602،الاعلام للزركلي/3/132</w:t>
      </w:r>
    </w:p>
  </w:footnote>
  <w:footnote w:id="491">
    <w:p w:rsidR="00C963BC" w:rsidRPr="005214F1" w:rsidRDefault="00C963BC" w:rsidP="00C963BC">
      <w:pPr>
        <w:pStyle w:val="FootnoteText"/>
        <w:rPr>
          <w:rFonts w:cs="Simplified Arabic"/>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lang w:bidi="ar-IQ"/>
        </w:rPr>
        <w:t>ينظر:البحرالمحيط:7/344،والكشاف:4/25</w:t>
      </w:r>
    </w:p>
  </w:footnote>
  <w:footnote w:id="4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انوارالتنزيل :2/874،وكلام البيضاوي في تفسير قوله تعالى:</w:t>
      </w:r>
      <w:r w:rsidRPr="005214F1">
        <w:rPr>
          <w:rFonts w:ascii="QCF_BSML" w:hAnsi="QCF_BSML" w:cs="QCF_BSML"/>
          <w:color w:val="000000"/>
          <w:rtl/>
        </w:rPr>
        <w:t xml:space="preserve">ﮋ </w:t>
      </w:r>
      <w:r w:rsidRPr="005214F1">
        <w:rPr>
          <w:rFonts w:ascii="QCF_P444" w:hAnsi="QCF_P444" w:cs="QCF_P444"/>
          <w:color w:val="000000"/>
          <w:rtl/>
        </w:rPr>
        <w:t>ﯫ  ﯬ  ﯭ   ﯮ  ﯯ  ﯰ</w:t>
      </w:r>
      <w:r w:rsidRPr="005214F1">
        <w:rPr>
          <w:rFonts w:ascii="QCF_P444" w:hAnsi="QCF_P444" w:cs="QCF_P444"/>
          <w:color w:val="0000A5"/>
          <w:rtl/>
        </w:rPr>
        <w:t>ﯱ</w:t>
      </w:r>
      <w:r w:rsidRPr="005214F1">
        <w:rPr>
          <w:rFonts w:ascii="QCF_P444" w:hAnsi="QCF_P444" w:cs="QCF_P444"/>
          <w:color w:val="000000"/>
          <w:rtl/>
        </w:rPr>
        <w:t xml:space="preserve">  ﯲ     ﯳ   ﯴ  ﯵ  ﯶ  ﯷ   ﯸ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سورةيس / الاية69</w:t>
      </w:r>
    </w:p>
  </w:footnote>
  <w:footnote w:id="4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هو</w:t>
      </w:r>
      <w:r w:rsidRPr="005214F1">
        <w:rPr>
          <w:rtl/>
          <w:lang w:bidi="ar-IQ"/>
        </w:rPr>
        <w:t>:</w:t>
      </w:r>
      <w:r w:rsidRPr="005214F1">
        <w:rPr>
          <w:rStyle w:val="Heading2Char"/>
          <w:rFonts w:eastAsia="Calibri"/>
          <w:sz w:val="32"/>
          <w:szCs w:val="40"/>
          <w:rtl/>
        </w:rPr>
        <w:t xml:space="preserve"> </w:t>
      </w:r>
      <w:r w:rsidRPr="005214F1">
        <w:rPr>
          <w:rtl/>
        </w:rPr>
        <w:t>البراء</w:t>
      </w:r>
      <w:r w:rsidRPr="005214F1">
        <w:rPr>
          <w:color w:val="FF0000"/>
          <w:rtl/>
        </w:rPr>
        <w:t xml:space="preserve"> </w:t>
      </w:r>
      <w:r w:rsidRPr="005214F1">
        <w:rPr>
          <w:rtl/>
        </w:rPr>
        <w:t xml:space="preserve">بن عازب بن الحارث بن عدي بن مجدعة بن حارثة الأوسي أبو عمارة ويقال أبو عمرو ويقال أبو الطفيل المدني الصحابي بن الصحابي نزل الكوفة ومات بها زمن مصعب بن الزبير روى عن النبي </w:t>
      </w:r>
      <w:r w:rsidRPr="005214F1">
        <w:rPr>
          <w:rFonts w:hint="cs"/>
          <w:rtl/>
        </w:rPr>
        <w:t xml:space="preserve">صلى الله عليه وسلم </w:t>
      </w:r>
      <w:r w:rsidRPr="005214F1">
        <w:rPr>
          <w:rtl/>
        </w:rPr>
        <w:t>وعن أبي بكر وعمر وعلي وأبي أيوب وبلال وغيرهم وعنه عبد الله بن زيد الخطمي وأبو جحيفة ولهما صحبة وعبيد والربيع ويزيد ولوط أولاد البراء</w:t>
      </w:r>
      <w:r w:rsidRPr="005214F1">
        <w:rPr>
          <w:color w:val="FF0000"/>
          <w:rtl/>
        </w:rPr>
        <w:t xml:space="preserve"> </w:t>
      </w:r>
      <w:r w:rsidRPr="005214F1">
        <w:rPr>
          <w:rtl/>
        </w:rPr>
        <w:t xml:space="preserve">وابن أبي ليلى وعدي بن ثابت وأبو إسحاق ومعاوية بن سويد بن مقرن وأبو بردة وأبو بكر ابنا أبي موسى وخلق قلت لم يسق الشيخ من اخباره شيئا وقال بن حبان استصغره النبي </w:t>
      </w:r>
      <w:r w:rsidRPr="005214F1">
        <w:rPr>
          <w:rFonts w:hint="cs"/>
          <w:rtl/>
        </w:rPr>
        <w:t xml:space="preserve">(صلى الله عليه وسلم ) </w:t>
      </w:r>
      <w:r w:rsidRPr="005214F1">
        <w:rPr>
          <w:rtl/>
        </w:rPr>
        <w:t xml:space="preserve">يوم بدر وكان هو وابن عمر لدة مات سنة 72 </w:t>
      </w:r>
      <w:r w:rsidRPr="005214F1">
        <w:rPr>
          <w:rFonts w:hint="cs"/>
          <w:rtl/>
        </w:rPr>
        <w:t>،</w:t>
      </w:r>
      <w:r w:rsidRPr="005214F1">
        <w:rPr>
          <w:rtl/>
        </w:rPr>
        <w:t>وذكر بن قانع في معجم الصحابة أنه غزا مع النب</w:t>
      </w:r>
      <w:r w:rsidRPr="005214F1">
        <w:rPr>
          <w:rFonts w:hint="cs"/>
          <w:rtl/>
        </w:rPr>
        <w:t xml:space="preserve">ي (صلى الله عليه وسلم) </w:t>
      </w:r>
      <w:r w:rsidRPr="005214F1">
        <w:rPr>
          <w:rtl/>
        </w:rPr>
        <w:t>15 غزوة</w:t>
      </w:r>
      <w:r w:rsidRPr="005214F1">
        <w:rPr>
          <w:rFonts w:hint="cs"/>
          <w:rtl/>
        </w:rPr>
        <w:t>،ينظر</w:t>
      </w:r>
      <w:r w:rsidRPr="005214F1">
        <w:rPr>
          <w:rFonts w:hint="cs"/>
          <w:color w:val="FF0000"/>
          <w:rtl/>
        </w:rPr>
        <w:t>:</w:t>
      </w:r>
      <w:r w:rsidRPr="005214F1">
        <w:rPr>
          <w:rFonts w:hint="cs"/>
          <w:rtl/>
          <w:lang w:bidi="ar-IQ"/>
        </w:rPr>
        <w:t>تهذيب التهذيب/</w:t>
      </w:r>
      <w:r w:rsidRPr="005214F1">
        <w:rPr>
          <w:rFonts w:hint="eastAsia"/>
          <w:rtl/>
        </w:rPr>
        <w:t xml:space="preserve"> </w:t>
      </w:r>
      <w:r w:rsidRPr="005214F1">
        <w:rPr>
          <w:rFonts w:hint="eastAsia"/>
          <w:rtl/>
          <w:lang w:bidi="ar-IQ"/>
        </w:rPr>
        <w:t>أحمد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حجر</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الفضل</w:t>
      </w:r>
      <w:r w:rsidRPr="005214F1">
        <w:rPr>
          <w:rtl/>
          <w:lang w:bidi="ar-IQ"/>
        </w:rPr>
        <w:t xml:space="preserve"> </w:t>
      </w:r>
      <w:r w:rsidRPr="005214F1">
        <w:rPr>
          <w:rFonts w:hint="eastAsia"/>
          <w:rtl/>
          <w:lang w:bidi="ar-IQ"/>
        </w:rPr>
        <w:t>العسقلاني</w:t>
      </w:r>
      <w:r w:rsidRPr="005214F1">
        <w:rPr>
          <w:rtl/>
          <w:lang w:bidi="ar-IQ"/>
        </w:rPr>
        <w:t xml:space="preserve"> </w:t>
      </w:r>
      <w:r w:rsidRPr="005214F1">
        <w:rPr>
          <w:rFonts w:hint="eastAsia"/>
          <w:rtl/>
          <w:lang w:bidi="ar-IQ"/>
        </w:rPr>
        <w:t>الشافعي،دار</w:t>
      </w:r>
      <w:r w:rsidRPr="005214F1">
        <w:rPr>
          <w:rtl/>
          <w:lang w:bidi="ar-IQ"/>
        </w:rPr>
        <w:t xml:space="preserve"> </w:t>
      </w:r>
      <w:r w:rsidRPr="005214F1">
        <w:rPr>
          <w:rFonts w:hint="eastAsia"/>
          <w:rtl/>
          <w:lang w:bidi="ar-IQ"/>
        </w:rPr>
        <w:t>الفكر</w:t>
      </w:r>
      <w:r w:rsidRPr="005214F1">
        <w:rPr>
          <w:rtl/>
          <w:lang w:bidi="ar-IQ"/>
        </w:rPr>
        <w:t xml:space="preserve"> - </w:t>
      </w:r>
      <w:r w:rsidRPr="005214F1">
        <w:rPr>
          <w:rFonts w:hint="eastAsia"/>
          <w:rtl/>
          <w:lang w:bidi="ar-IQ"/>
        </w:rPr>
        <w:t>بيروت</w:t>
      </w:r>
      <w:r w:rsidRPr="005214F1">
        <w:rPr>
          <w:rtl/>
          <w:lang w:bidi="ar-IQ"/>
        </w:rPr>
        <w:t xml:space="preserve"> </w:t>
      </w:r>
      <w:r w:rsidRPr="005214F1">
        <w:rPr>
          <w:rFonts w:hint="cs"/>
          <w:rtl/>
          <w:lang w:bidi="ar-IQ"/>
        </w:rPr>
        <w:t>،</w:t>
      </w:r>
      <w:r w:rsidRPr="005214F1">
        <w:rPr>
          <w:rtl/>
          <w:lang w:bidi="ar-IQ"/>
        </w:rPr>
        <w:t xml:space="preserve"> 1404</w:t>
      </w:r>
      <w:r w:rsidRPr="005214F1">
        <w:rPr>
          <w:rFonts w:hint="cs"/>
          <w:rtl/>
          <w:lang w:bidi="ar-IQ"/>
        </w:rPr>
        <w:t>،</w:t>
      </w:r>
      <w:r w:rsidRPr="005214F1">
        <w:rPr>
          <w:rtl/>
          <w:lang w:bidi="ar-IQ"/>
        </w:rPr>
        <w:t xml:space="preserve"> 1984</w:t>
      </w:r>
      <w:r w:rsidRPr="005214F1">
        <w:rPr>
          <w:rFonts w:hint="eastAsia"/>
          <w:rtl/>
          <w:lang w:bidi="ar-IQ"/>
        </w:rPr>
        <w:t>،</w:t>
      </w:r>
      <w:r w:rsidRPr="005214F1">
        <w:rPr>
          <w:rFonts w:hint="cs"/>
          <w:rtl/>
          <w:lang w:bidi="ar-IQ"/>
        </w:rPr>
        <w:t>ط1:1/372،والثقات/</w:t>
      </w:r>
      <w:r w:rsidRPr="005214F1">
        <w:rPr>
          <w:rFonts w:hint="eastAsia"/>
          <w:rtl/>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حبان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حاتم</w:t>
      </w:r>
      <w:r w:rsidRPr="005214F1">
        <w:rPr>
          <w:rtl/>
          <w:lang w:bidi="ar-IQ"/>
        </w:rPr>
        <w:t xml:space="preserve"> </w:t>
      </w:r>
      <w:r w:rsidRPr="005214F1">
        <w:rPr>
          <w:rFonts w:hint="eastAsia"/>
          <w:rtl/>
          <w:lang w:bidi="ar-IQ"/>
        </w:rPr>
        <w:t>التميمي</w:t>
      </w:r>
      <w:r w:rsidRPr="005214F1">
        <w:rPr>
          <w:rtl/>
          <w:lang w:bidi="ar-IQ"/>
        </w:rPr>
        <w:t xml:space="preserve"> </w:t>
      </w:r>
      <w:r w:rsidRPr="005214F1">
        <w:rPr>
          <w:rFonts w:hint="eastAsia"/>
          <w:rtl/>
          <w:lang w:bidi="ar-IQ"/>
        </w:rPr>
        <w:t>البستي،</w:t>
      </w:r>
      <w:r w:rsidRPr="005214F1">
        <w:rPr>
          <w:rFonts w:hint="cs"/>
          <w:rtl/>
          <w:lang w:bidi="ar-IQ"/>
        </w:rPr>
        <w:t>د</w:t>
      </w:r>
      <w:r w:rsidRPr="005214F1">
        <w:rPr>
          <w:rFonts w:hint="eastAsia"/>
          <w:rtl/>
          <w:lang w:bidi="ar-IQ"/>
        </w:rPr>
        <w:t>ار</w:t>
      </w:r>
      <w:r w:rsidRPr="005214F1">
        <w:rPr>
          <w:rtl/>
          <w:lang w:bidi="ar-IQ"/>
        </w:rPr>
        <w:t xml:space="preserve"> </w:t>
      </w:r>
      <w:r w:rsidRPr="005214F1">
        <w:rPr>
          <w:rFonts w:hint="eastAsia"/>
          <w:rtl/>
          <w:lang w:bidi="ar-IQ"/>
        </w:rPr>
        <w:t>الفكر</w:t>
      </w:r>
      <w:r w:rsidRPr="005214F1">
        <w:rPr>
          <w:rtl/>
          <w:lang w:bidi="ar-IQ"/>
        </w:rPr>
        <w:t xml:space="preserve"> - 1395 - 1975</w:t>
      </w:r>
      <w:r w:rsidRPr="005214F1">
        <w:rPr>
          <w:rFonts w:hint="eastAsia"/>
          <w:rtl/>
          <w:lang w:bidi="ar-IQ"/>
        </w:rPr>
        <w:t>،</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السيد</w:t>
      </w:r>
      <w:r w:rsidRPr="005214F1">
        <w:rPr>
          <w:rtl/>
          <w:lang w:bidi="ar-IQ"/>
        </w:rPr>
        <w:t xml:space="preserve"> </w:t>
      </w:r>
      <w:r w:rsidRPr="005214F1">
        <w:rPr>
          <w:rFonts w:hint="eastAsia"/>
          <w:rtl/>
          <w:lang w:bidi="ar-IQ"/>
        </w:rPr>
        <w:t>شرف</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أحمد</w:t>
      </w:r>
      <w:r w:rsidRPr="005214F1">
        <w:rPr>
          <w:rFonts w:hint="cs"/>
          <w:rtl/>
          <w:lang w:bidi="ar-IQ"/>
        </w:rPr>
        <w:t>: 3/26.</w:t>
      </w:r>
    </w:p>
  </w:footnote>
  <w:footnote w:id="4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يُنظرالبيت في صحيحِ البخاري/محمدبن اسماعيل البخاري ،ت(256)هـ،دارابن كثيراليمامة، بيروت، ط3 ،4/1 568، برقم : (4061).</w:t>
      </w:r>
      <w:r>
        <w:rPr>
          <w:rFonts w:hint="cs"/>
          <w:rtl/>
          <w:lang w:bidi="ar-IQ"/>
        </w:rPr>
        <w:t>كتاب المغازي،باب قول الله:(</w:t>
      </w:r>
      <w:r w:rsidRPr="005214F1">
        <w:rPr>
          <w:rFonts w:hint="cs"/>
          <w:color w:val="FF0000"/>
          <w:rtl/>
          <w:lang w:bidi="ar-IQ"/>
        </w:rPr>
        <w:t>ويوم حنين</w:t>
      </w:r>
      <w:r>
        <w:rPr>
          <w:rFonts w:hint="cs"/>
          <w:color w:val="FF0000"/>
          <w:rtl/>
          <w:lang w:bidi="ar-IQ"/>
        </w:rPr>
        <w:t>....</w:t>
      </w:r>
      <w:r w:rsidRPr="005214F1">
        <w:rPr>
          <w:rFonts w:hint="cs"/>
          <w:color w:val="FF0000"/>
          <w:rtl/>
          <w:lang w:bidi="ar-IQ"/>
        </w:rPr>
        <w:t>)،</w:t>
      </w:r>
      <w:r>
        <w:rPr>
          <w:rFonts w:hint="cs"/>
          <w:rtl/>
          <w:lang w:bidi="ar-IQ"/>
        </w:rPr>
        <w:t>و</w:t>
      </w:r>
      <w:r w:rsidRPr="005214F1">
        <w:rPr>
          <w:rFonts w:hint="cs"/>
          <w:rtl/>
          <w:lang w:bidi="ar-IQ"/>
        </w:rPr>
        <w:t>صحيح مسلم:3/1400،برقم(1776)</w:t>
      </w:r>
      <w:r>
        <w:rPr>
          <w:rFonts w:hint="cs"/>
          <w:rtl/>
          <w:lang w:bidi="ar-IQ"/>
        </w:rPr>
        <w:t>كتاب الجهادوالسير،باب غزوةحنين.</w:t>
      </w:r>
    </w:p>
  </w:footnote>
  <w:footnote w:id="4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أنوارالتنزيل:2/874،والبيت في تفسيرِقوله تعالى:</w:t>
      </w:r>
      <w:r w:rsidRPr="005214F1">
        <w:rPr>
          <w:rFonts w:ascii="QCF_BSML" w:hAnsi="QCF_BSML" w:cs="QCF_BSML"/>
          <w:color w:val="000000"/>
          <w:rtl/>
        </w:rPr>
        <w:t xml:space="preserve"> ﮋ </w:t>
      </w:r>
      <w:r w:rsidRPr="005214F1">
        <w:rPr>
          <w:rFonts w:ascii="QCF_P444" w:hAnsi="QCF_P444" w:cs="QCF_P444"/>
          <w:color w:val="000000"/>
          <w:rtl/>
        </w:rPr>
        <w:t>ﯫ  ﯬ  ﯭ   ﯮ  ﯯ  ﯰ</w:t>
      </w:r>
      <w:r w:rsidRPr="005214F1">
        <w:rPr>
          <w:rFonts w:ascii="Arial" w:hAnsi="Arial" w:cs="Arial"/>
          <w:color w:val="000000"/>
          <w:rtl/>
        </w:rPr>
        <w:t xml:space="preserve"> </w:t>
      </w:r>
      <w:r w:rsidRPr="005214F1">
        <w:rPr>
          <w:rFonts w:ascii="QCF_BSML" w:hAnsi="QCF_BSML" w:cs="QCF_BSML"/>
          <w:color w:val="000000"/>
          <w:rtl/>
        </w:rPr>
        <w:t>ﮊ</w:t>
      </w:r>
      <w:r w:rsidRPr="005214F1">
        <w:rPr>
          <w:rFonts w:ascii="QCF_BSML" w:hAnsi="QCF_BSML" w:cs="QCF_BSML"/>
          <w:color w:val="000000"/>
        </w:rPr>
        <w:t xml:space="preserve"> </w:t>
      </w:r>
      <w:r w:rsidRPr="005214F1">
        <w:rPr>
          <w:rFonts w:hint="cs"/>
          <w:rtl/>
          <w:lang w:bidi="ar-IQ"/>
        </w:rPr>
        <w:t>سورة يس/جزءمن الاية 69</w:t>
      </w:r>
    </w:p>
  </w:footnote>
  <w:footnote w:id="496">
    <w:p w:rsidR="00C963BC" w:rsidRPr="005214F1" w:rsidRDefault="00C963BC" w:rsidP="00C963BC">
      <w:pPr>
        <w:pStyle w:val="FootnoteText"/>
        <w:rPr>
          <w:rtl/>
          <w:lang w:bidi="ar-IQ"/>
        </w:rPr>
      </w:pPr>
      <w:r w:rsidRPr="005214F1">
        <w:rPr>
          <w:rFonts w:hint="cs"/>
          <w:vertAlign w:val="superscript"/>
          <w:rtl/>
        </w:rPr>
        <w:t>(7)</w:t>
      </w:r>
      <w:r w:rsidRPr="005214F1">
        <w:rPr>
          <w:rFonts w:hint="cs"/>
          <w:rtl/>
        </w:rPr>
        <w:t>هوجُندب بن عبدالله بن سفيان ،البجلي ثم العقيلي ،وقديُنسب الى جدهِ،فيُقال:جُندب بن سُفيان ،ماتَ في فتنةِ الزُبير بعد الستين من عمرهِ.يُنظر: تهذيب التهذيب :2/117، والجرح والتعديل/ابن ابي حاتم الرازي ،الهندحيدر آبادالدكن،مطبعة دائرةالمعارف العثمانية  ، 1952م ، 2/510</w:t>
      </w:r>
    </w:p>
  </w:footnote>
  <w:footnote w:id="49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ينظرالبيت في صحيح البخاري:3/1031،برقم(2648)</w:t>
      </w:r>
      <w:r>
        <w:rPr>
          <w:rFonts w:hint="cs"/>
          <w:rtl/>
          <w:lang w:bidi="ar-IQ"/>
        </w:rPr>
        <w:t>باب الجهادوالسير،باب من ينكب في سبيل الله</w:t>
      </w:r>
      <w:r w:rsidRPr="005214F1">
        <w:rPr>
          <w:rFonts w:hint="cs"/>
          <w:rtl/>
          <w:lang w:bidi="ar-IQ"/>
        </w:rPr>
        <w:t>،وصحيح مسلم :3/1421،برقم(1796).</w:t>
      </w:r>
      <w:r>
        <w:rPr>
          <w:rFonts w:hint="cs"/>
          <w:rtl/>
          <w:lang w:bidi="ar-IQ"/>
        </w:rPr>
        <w:t>كتاب الجهادوالسير،باب مالقي النبي صلى الله عليه وسلم من أذى المشركين والمنافقين.</w:t>
      </w:r>
    </w:p>
  </w:footnote>
  <w:footnote w:id="4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انوارالتنزيل:2/874</w:t>
      </w:r>
    </w:p>
  </w:footnote>
  <w:footnote w:id="4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انوار التنزيل:2/874،وكلام البيضاوي في تفسيرِ قوله تعالى:</w:t>
      </w:r>
      <w:r w:rsidRPr="005214F1">
        <w:rPr>
          <w:rFonts w:ascii="QCF_BSML" w:hAnsi="QCF_BSML" w:cs="QCF_BSML"/>
          <w:color w:val="000000"/>
          <w:rtl/>
        </w:rPr>
        <w:t xml:space="preserve"> ﮋ </w:t>
      </w:r>
      <w:r w:rsidRPr="005214F1">
        <w:rPr>
          <w:rFonts w:ascii="QCF_P445" w:hAnsi="QCF_P445" w:cs="QCF_P445"/>
          <w:color w:val="000000"/>
          <w:rtl/>
        </w:rPr>
        <w:t xml:space="preserve">ﭑ  ﭒ  ﭓ  ﭔ  ﭕ  ﭖ  ﭗ  ﭘ  ﭙ  ﭚ  ﭛ    ﭜ  ﭝ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سورةيس/من الاية71.</w:t>
      </w:r>
    </w:p>
  </w:footnote>
  <w:footnote w:id="5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سورةالصافات/الاية:6 5.</w:t>
      </w:r>
    </w:p>
  </w:footnote>
  <w:footnote w:id="50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المرسِن:بكسرالسين،الرسَ من أنف الفرس:يُنظر:</w:t>
      </w:r>
      <w:r w:rsidRPr="005214F1">
        <w:rPr>
          <w:rtl/>
        </w:rPr>
        <w:t xml:space="preserve"> الصحاح تاج اللغة وصحاح العربية/أسماعيل بن حماد الجوهري،تحقيق أحمدعكار،دارالكتاب العربي_مصر</w:t>
      </w:r>
      <w:r w:rsidRPr="005214F1">
        <w:rPr>
          <w:rFonts w:hint="cs"/>
          <w:color w:val="FF0000"/>
          <w:rtl/>
          <w:lang w:bidi="ar-IQ"/>
        </w:rPr>
        <w:t xml:space="preserve">: </w:t>
      </w:r>
      <w:r w:rsidRPr="005214F1">
        <w:rPr>
          <w:rFonts w:hint="cs"/>
          <w:rtl/>
          <w:lang w:bidi="ar-IQ"/>
        </w:rPr>
        <w:t>5/2123،مادة(رسن)</w:t>
      </w:r>
    </w:p>
  </w:footnote>
  <w:footnote w:id="50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 /مخطوط/ج2،ق:382.</w:t>
      </w:r>
    </w:p>
  </w:footnote>
  <w:footnote w:id="503">
    <w:p w:rsidR="00C963BC" w:rsidRPr="005214F1" w:rsidRDefault="00C963BC" w:rsidP="00C963BC">
      <w:pPr>
        <w:pStyle w:val="FootnoteText"/>
        <w:rPr>
          <w:b/>
          <w:bCs/>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من البحرِ المُنسرح،وهوللربيع بن ضبع.يُنظر:الكتاب:1/89،النوادرفي اللغة/لأبي زيدسعيد بن أوس بن ثابت ،دار الكتاب العربي ،بيروت،159،شرح المُفصل/موفق الدين يعيش بن علي بن يعيش النحوي ت(469)هـ، إدارةالطباعةالمنيرية،مصر،7/105،و</w:t>
      </w:r>
      <w:r w:rsidRPr="005214F1">
        <w:rPr>
          <w:rFonts w:hint="cs"/>
          <w:rtl/>
        </w:rPr>
        <w:t>شرح جمل الزجاجي/(الشرح الكبير)ابن عصفور الأشبيلي،تحقيق:د.صاحب ابو ضباح،عالم الكُتب بيروت،ط1 ، 1419هـ_1999م.:</w:t>
      </w:r>
      <w:r w:rsidRPr="005214F1">
        <w:rPr>
          <w:rFonts w:hint="cs"/>
          <w:b/>
          <w:bCs/>
          <w:rtl/>
        </w:rPr>
        <w:t>40</w:t>
      </w:r>
    </w:p>
  </w:footnote>
  <w:footnote w:id="50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انوارالتنزيل/2/875.</w:t>
      </w:r>
    </w:p>
  </w:footnote>
  <w:footnote w:id="5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يُنظرالبيت في :المقاصد النحويةفي شرحِ شواهد الألفية المشهور بـ(شرح الشواهد الكبرى)،محمودبن احمد العيني ،مطبوع بهامش خزانة الادب،3/297.</w:t>
      </w:r>
    </w:p>
  </w:footnote>
  <w:footnote w:id="5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انوارالتنزيل:2/875،وكلام البيضاوي في تفسيرِ قوله تعالى:</w:t>
      </w:r>
      <w:r w:rsidRPr="005214F1">
        <w:rPr>
          <w:rFonts w:ascii="QCF_BSML" w:hAnsi="QCF_BSML" w:cs="QCF_BSML"/>
          <w:color w:val="000000"/>
          <w:rtl/>
        </w:rPr>
        <w:t xml:space="preserve"> ﮋ </w:t>
      </w:r>
      <w:r w:rsidRPr="005214F1">
        <w:rPr>
          <w:rFonts w:ascii="QCF_P445" w:hAnsi="QCF_P445" w:cs="QCF_P445"/>
          <w:color w:val="000000"/>
          <w:rtl/>
        </w:rPr>
        <w:t xml:space="preserve">ﮈ  ﮉ     ﮊ   ﮋ   ﮌ  ﮍ  ﮎ  ﮏ  ﮐ  ﮑ    ﮒ  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 سورة يس/الاية77. </w:t>
      </w:r>
    </w:p>
  </w:footnote>
  <w:footnote w:id="50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يس/71.</w:t>
      </w:r>
    </w:p>
  </w:footnote>
  <w:footnote w:id="5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مابين الحاصرتين ليس في فتوح الغيب .</w:t>
      </w:r>
    </w:p>
  </w:footnote>
  <w:footnote w:id="5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/مخطوط/ج2،ق:383.</w:t>
      </w:r>
    </w:p>
  </w:footnote>
  <w:footnote w:id="5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 :2/875.وكلام البيضاوي في تفسيرِ الاية:</w:t>
      </w:r>
      <w:r w:rsidRPr="005214F1">
        <w:rPr>
          <w:rFonts w:ascii="QCF_BSML" w:hAnsi="QCF_BSML" w:cs="QCF_BSML"/>
          <w:color w:val="000000"/>
          <w:rtl/>
        </w:rPr>
        <w:t xml:space="preserve"> ﮋ </w:t>
      </w:r>
      <w:r w:rsidRPr="005214F1">
        <w:rPr>
          <w:rFonts w:ascii="QCF_P445" w:hAnsi="QCF_P445" w:cs="QCF_P445"/>
          <w:color w:val="000000"/>
          <w:rtl/>
        </w:rPr>
        <w:t xml:space="preserve">ﮈ  ﮉ     ﮊ   ﮋ   ﮌ  ﮍ  ﮎ  ﮏ  ﮐ  ﮑ    ﮒ  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سورةيس/الاية77 </w:t>
      </w:r>
    </w:p>
  </w:footnote>
  <w:footnote w:id="511">
    <w:p w:rsidR="00C963BC" w:rsidRPr="005214F1" w:rsidRDefault="00C963BC" w:rsidP="00C963BC">
      <w:pPr>
        <w:pStyle w:val="FootnoteText"/>
        <w:rPr>
          <w:rFonts w:cs="Times New Roman"/>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ascii="AngsanaUPC" w:hAnsi="AngsanaUPC" w:cs="AngsanaUPC" w:hint="cs"/>
          <w:rtl/>
          <w:lang w:bidi="ar-IQ"/>
        </w:rPr>
        <w:t>...</w:t>
      </w:r>
      <w:r w:rsidRPr="005214F1">
        <w:rPr>
          <w:rFonts w:ascii="AngsanaUPC" w:hAnsi="AngsanaUPC" w:cs="Times New Roman" w:hint="cs"/>
          <w:rtl/>
          <w:lang w:bidi="ar-IQ"/>
        </w:rPr>
        <w:t>،</w:t>
      </w:r>
      <w:r w:rsidRPr="005214F1">
        <w:rPr>
          <w:rStyle w:val="Heading1Char"/>
          <w:rFonts w:eastAsia="Calibri"/>
          <w:sz w:val="32"/>
          <w:szCs w:val="40"/>
          <w:rtl/>
        </w:rPr>
        <w:t xml:space="preserve"> </w:t>
      </w:r>
      <w:r w:rsidRPr="005214F1">
        <w:rPr>
          <w:rtl/>
        </w:rPr>
        <w:t>يفتته</w:t>
      </w:r>
      <w:r w:rsidRPr="005214F1">
        <w:rPr>
          <w:rFonts w:hint="cs"/>
          <w:rtl/>
        </w:rPr>
        <w:t>ُ</w:t>
      </w:r>
      <w:r w:rsidRPr="005214F1">
        <w:rPr>
          <w:rtl/>
        </w:rPr>
        <w:t xml:space="preserve"> بيده</w:t>
      </w:r>
      <w:r w:rsidRPr="005214F1">
        <w:rPr>
          <w:rFonts w:hint="cs"/>
          <w:rtl/>
        </w:rPr>
        <w:t>ِ</w:t>
      </w:r>
      <w:r w:rsidRPr="005214F1">
        <w:rPr>
          <w:rtl/>
        </w:rPr>
        <w:t xml:space="preserve"> وق</w:t>
      </w:r>
      <w:r w:rsidRPr="005214F1">
        <w:rPr>
          <w:rFonts w:hint="cs"/>
          <w:rtl/>
        </w:rPr>
        <w:t>ا</w:t>
      </w:r>
      <w:r w:rsidRPr="005214F1">
        <w:rPr>
          <w:rtl/>
        </w:rPr>
        <w:t xml:space="preserve">ل </w:t>
      </w:r>
      <w:r w:rsidRPr="005214F1">
        <w:rPr>
          <w:rFonts w:hint="cs"/>
          <w:rtl/>
        </w:rPr>
        <w:t>أ</w:t>
      </w:r>
      <w:r w:rsidRPr="005214F1">
        <w:rPr>
          <w:rtl/>
        </w:rPr>
        <w:t>ترى الله يحيى هذا بعد ما رم</w:t>
      </w:r>
      <w:r w:rsidRPr="005214F1">
        <w:rPr>
          <w:rFonts w:hint="cs"/>
          <w:rtl/>
        </w:rPr>
        <w:t>؟</w:t>
      </w:r>
      <w:r w:rsidRPr="005214F1">
        <w:rPr>
          <w:rtl/>
        </w:rPr>
        <w:t xml:space="preserve"> فقال </w:t>
      </w:r>
      <w:r w:rsidRPr="005214F1">
        <w:rPr>
          <w:rFonts w:hint="cs"/>
          <w:rtl/>
        </w:rPr>
        <w:t>(</w:t>
      </w:r>
      <w:r w:rsidRPr="005214F1">
        <w:rPr>
          <w:rFonts w:ascii="AGA Arabesque" w:hAnsi="AGA Arabesque" w:hint="cs"/>
          <w:sz w:val="30"/>
          <w:rtl/>
        </w:rPr>
        <w:t>صلى الله عليه وسلم) :</w:t>
      </w:r>
      <w:r w:rsidRPr="005214F1">
        <w:rPr>
          <w:rtl/>
        </w:rPr>
        <w:t>نعم ويبعث</w:t>
      </w:r>
      <w:r w:rsidRPr="005214F1">
        <w:rPr>
          <w:rFonts w:hint="cs"/>
          <w:rtl/>
        </w:rPr>
        <w:t>ُ</w:t>
      </w:r>
      <w:r w:rsidRPr="005214F1">
        <w:rPr>
          <w:rtl/>
        </w:rPr>
        <w:t>ك</w:t>
      </w:r>
      <w:r w:rsidRPr="005214F1">
        <w:rPr>
          <w:rFonts w:hint="cs"/>
          <w:rtl/>
        </w:rPr>
        <w:t>َ</w:t>
      </w:r>
      <w:r w:rsidRPr="005214F1">
        <w:rPr>
          <w:rtl/>
        </w:rPr>
        <w:t xml:space="preserve"> وي</w:t>
      </w:r>
      <w:r w:rsidRPr="005214F1">
        <w:rPr>
          <w:rFonts w:hint="cs"/>
          <w:rtl/>
        </w:rPr>
        <w:t>ُ</w:t>
      </w:r>
      <w:r w:rsidRPr="005214F1">
        <w:rPr>
          <w:rtl/>
        </w:rPr>
        <w:t>دخل</w:t>
      </w:r>
      <w:r w:rsidRPr="005214F1">
        <w:rPr>
          <w:rFonts w:hint="cs"/>
          <w:rtl/>
        </w:rPr>
        <w:t>ُ</w:t>
      </w:r>
      <w:r w:rsidRPr="005214F1">
        <w:rPr>
          <w:rtl/>
        </w:rPr>
        <w:t>ك</w:t>
      </w:r>
      <w:r w:rsidRPr="005214F1">
        <w:rPr>
          <w:rFonts w:hint="cs"/>
          <w:rtl/>
        </w:rPr>
        <w:t>َ</w:t>
      </w:r>
      <w:r w:rsidRPr="005214F1">
        <w:rPr>
          <w:rtl/>
        </w:rPr>
        <w:t xml:space="preserve"> النار</w:t>
      </w:r>
      <w:r w:rsidRPr="005214F1">
        <w:rPr>
          <w:rFonts w:hint="cs"/>
          <w:rtl/>
        </w:rPr>
        <w:t>؛</w:t>
      </w:r>
      <w:r w:rsidRPr="005214F1">
        <w:rPr>
          <w:rtl/>
        </w:rPr>
        <w:t xml:space="preserve"> فنزلت</w:t>
      </w:r>
      <w:r w:rsidRPr="005214F1">
        <w:rPr>
          <w:rFonts w:hint="cs"/>
          <w:rtl/>
        </w:rPr>
        <w:t>.</w:t>
      </w:r>
      <w:r w:rsidRPr="005214F1">
        <w:rPr>
          <w:rFonts w:ascii="AngsanaUPC" w:hAnsi="AngsanaUPC" w:cs="AngsanaUPC"/>
          <w:rtl/>
        </w:rPr>
        <w:t>»</w:t>
      </w:r>
    </w:p>
  </w:footnote>
  <w:footnote w:id="512">
    <w:p w:rsidR="00C963BC" w:rsidRPr="005214F1" w:rsidRDefault="00C963BC" w:rsidP="00C963BC">
      <w:pPr>
        <w:rPr>
          <w:rFonts w:ascii="Traditional Arabic" w:eastAsia="Times New Roman" w:hAnsi="Traditional Arabic" w:cs="Traditional Arabic"/>
          <w:color w:val="A52A2A"/>
          <w:sz w:val="32"/>
          <w:szCs w:val="32"/>
        </w:rPr>
      </w:pPr>
      <w:r w:rsidRPr="005214F1">
        <w:rPr>
          <w:rStyle w:val="FootnoteReference"/>
          <w:sz w:val="32"/>
          <w:szCs w:val="32"/>
          <w:rtl/>
        </w:rPr>
        <w:t>(</w:t>
      </w:r>
      <w:r w:rsidRPr="005214F1">
        <w:rPr>
          <w:rStyle w:val="FootnoteReference"/>
          <w:rFonts w:hint="cs"/>
          <w:sz w:val="32"/>
          <w:szCs w:val="32"/>
          <w:rtl/>
        </w:rPr>
        <w:t>6</w:t>
      </w:r>
      <w:r w:rsidRPr="005214F1">
        <w:rPr>
          <w:rStyle w:val="FootnoteReference"/>
          <w:sz w:val="32"/>
          <w:szCs w:val="32"/>
          <w:rtl/>
        </w:rPr>
        <w:t>)</w:t>
      </w:r>
      <w:r w:rsidRPr="005214F1">
        <w:rPr>
          <w:sz w:val="28"/>
          <w:szCs w:val="28"/>
          <w:rtl/>
        </w:rPr>
        <w:t xml:space="preserve"> </w:t>
      </w:r>
      <w:r w:rsidRPr="005214F1">
        <w:rPr>
          <w:rFonts w:ascii="Traditional Arabic" w:hAnsi="Traditional Arabic" w:cs="Traditional Arabic"/>
          <w:b/>
          <w:bCs/>
          <w:sz w:val="28"/>
          <w:szCs w:val="28"/>
          <w:rtl/>
          <w:lang w:bidi="ar-IQ"/>
        </w:rPr>
        <w:t>هو</w:t>
      </w:r>
      <w:r w:rsidRPr="005214F1">
        <w:rPr>
          <w:rFonts w:ascii="Traditional Arabic" w:hAnsi="Traditional Arabic" w:cs="Traditional Arabic"/>
          <w:b/>
          <w:bCs/>
          <w:sz w:val="32"/>
          <w:szCs w:val="32"/>
          <w:rtl/>
          <w:lang w:bidi="ar-IQ"/>
        </w:rPr>
        <w:t>:</w:t>
      </w:r>
      <w:r w:rsidRPr="005214F1">
        <w:rPr>
          <w:rStyle w:val="Heading3Char"/>
          <w:rFonts w:ascii="Traditional Arabic" w:eastAsia="Calibri" w:hAnsi="Traditional Arabic" w:cs="Traditional Arabic"/>
          <w:b w:val="0"/>
          <w:bCs w:val="0"/>
          <w:sz w:val="32"/>
          <w:szCs w:val="32"/>
          <w:rtl/>
        </w:rPr>
        <w:t xml:space="preserve"> </w:t>
      </w:r>
      <w:r w:rsidRPr="005214F1">
        <w:rPr>
          <w:rStyle w:val="style11"/>
          <w:b w:val="0"/>
          <w:bCs w:val="0"/>
          <w:sz w:val="32"/>
          <w:szCs w:val="32"/>
          <w:rtl/>
        </w:rPr>
        <w:t xml:space="preserve">أحمد بن الحسين بن علي بن عبد الله بن موسى أبو بكر </w:t>
      </w:r>
      <w:r w:rsidRPr="005214F1">
        <w:rPr>
          <w:rStyle w:val="srch1"/>
          <w:b w:val="0"/>
          <w:bCs w:val="0"/>
          <w:color w:val="auto"/>
          <w:sz w:val="32"/>
          <w:szCs w:val="32"/>
          <w:rtl/>
        </w:rPr>
        <w:t>البيهقي</w:t>
      </w:r>
      <w:r w:rsidRPr="005214F1">
        <w:rPr>
          <w:rStyle w:val="srch1"/>
          <w:b w:val="0"/>
          <w:bCs w:val="0"/>
          <w:sz w:val="32"/>
          <w:szCs w:val="32"/>
          <w:rtl/>
        </w:rPr>
        <w:t xml:space="preserve"> </w:t>
      </w:r>
      <w:r w:rsidRPr="005214F1">
        <w:rPr>
          <w:rStyle w:val="style11"/>
          <w:b w:val="0"/>
          <w:bCs w:val="0"/>
          <w:sz w:val="32"/>
          <w:szCs w:val="32"/>
          <w:rtl/>
        </w:rPr>
        <w:t>له التصانيف التي سارت بها الركبان إلى سائر الأمصار ولد سنة أربع وثمانين وثلثمائة وكان أوحد أهل زمانه في الإتقان والحفظ والفقه والتصنيف كان فقيها محدثا أصوليا أخذ العلم عن الحاكم أبي عبد الله النيسابوري وسمع على غيره شيئا كثيرا وجمع أشياء كثيرة نافعة لم يسبق إلى مثلها ولا يدرك فيها منها كتاب السنن الكبير ونصوص الشافعي كل في عشر مجلدات والسنن الصغير والآثار والمدخل والآداب وشعب الإيمان والخلافيات ودلائل النبوة والبعث والنشور وغير ذلك من المصنفات الكبار والصغار المفيدة التي لاتسامى ولا تدانى وكان زاهدا متقللا من الدنيا كثير العبادة والورع توفي بنيسابور ونقل تابوته إلى بيهق في جمادى الاولى منها</w:t>
      </w:r>
      <w:r w:rsidRPr="005214F1">
        <w:rPr>
          <w:rFonts w:ascii="Traditional Arabic" w:eastAsia="Times New Roman" w:hAnsi="Traditional Arabic" w:cs="Traditional Arabic"/>
          <w:sz w:val="32"/>
          <w:szCs w:val="32"/>
          <w:rtl/>
        </w:rPr>
        <w:t>.ينظر:البداية والنهاية:12/94</w:t>
      </w:r>
      <w:r w:rsidRPr="005214F1">
        <w:rPr>
          <w:rFonts w:ascii="Traditional Arabic" w:eastAsia="Times New Roman" w:hAnsi="Traditional Arabic" w:cs="Traditional Arabic"/>
          <w:b/>
          <w:bCs/>
          <w:sz w:val="32"/>
          <w:szCs w:val="32"/>
          <w:rtl/>
        </w:rPr>
        <w:t>.</w:t>
      </w:r>
    </w:p>
  </w:footnote>
  <w:footnote w:id="5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هو:الحافظ ابو عبد الله محمدبن عبدالله بن محمدالحاكم النيسابوري،ت(405)هـ،ينظر:سير اعلام النبلاء:3/ 79، طبقات الحفاظ/ للسيوطي،</w:t>
      </w:r>
      <w:r w:rsidRPr="005214F1">
        <w:rPr>
          <w:rFonts w:hint="cs"/>
          <w:rtl/>
          <w:lang w:bidi="ar-IQ"/>
        </w:rPr>
        <w:t>تحقيق:محمد علي عمر،مكتبة وهبة_مصر،ط1 ،1393هـ،1973م</w:t>
      </w:r>
      <w:r w:rsidRPr="005214F1">
        <w:rPr>
          <w:rFonts w:hint="cs"/>
          <w:b/>
          <w:bCs/>
          <w:rtl/>
          <w:lang w:bidi="ar-IQ"/>
        </w:rPr>
        <w:t>.</w:t>
      </w:r>
      <w:r w:rsidRPr="005214F1">
        <w:rPr>
          <w:rFonts w:hint="cs"/>
          <w:rtl/>
        </w:rPr>
        <w:t>:411.</w:t>
      </w:r>
    </w:p>
  </w:footnote>
  <w:footnote w:id="514">
    <w:p w:rsidR="00C963BC" w:rsidRPr="005214F1" w:rsidRDefault="00C963BC" w:rsidP="00C963BC">
      <w:pPr>
        <w:pStyle w:val="FootnoteText"/>
        <w:rPr>
          <w:rtl/>
          <w:lang w:bidi="ar-IQ"/>
        </w:rPr>
      </w:pPr>
      <w:r w:rsidRPr="005214F1">
        <w:rPr>
          <w:rStyle w:val="FootnoteReference"/>
          <w:sz w:val="32"/>
          <w:szCs w:val="32"/>
          <w:vertAlign w:val="subscript"/>
        </w:rPr>
        <w:footnoteRef/>
      </w:r>
      <w:r w:rsidRPr="005214F1">
        <w:rPr>
          <w:lang w:bidi="ar-IQ"/>
        </w:rPr>
        <w:t>)</w:t>
      </w:r>
      <w:r w:rsidRPr="005214F1">
        <w:rPr>
          <w:rtl/>
          <w:lang w:bidi="ar-IQ"/>
        </w:rPr>
        <w:t>)</w:t>
      </w:r>
      <w:r w:rsidRPr="005214F1">
        <w:rPr>
          <w:rFonts w:hint="cs"/>
          <w:rtl/>
          <w:lang w:bidi="ar-IQ"/>
        </w:rPr>
        <w:t xml:space="preserve"> </w:t>
      </w:r>
      <w:r w:rsidRPr="005214F1">
        <w:rPr>
          <w:b/>
          <w:bCs/>
          <w:sz w:val="36"/>
          <w:szCs w:val="36"/>
          <w:rtl/>
          <w:lang w:bidi="ar-IQ"/>
        </w:rPr>
        <w:t>هو:</w:t>
      </w:r>
      <w:r w:rsidRPr="005214F1">
        <w:rPr>
          <w:rStyle w:val="Heading2Char"/>
          <w:rFonts w:eastAsia="Calibri"/>
          <w:sz w:val="36"/>
          <w:rtl/>
        </w:rPr>
        <w:t xml:space="preserve"> </w:t>
      </w:r>
      <w:r w:rsidRPr="005214F1">
        <w:rPr>
          <w:rtl/>
        </w:rPr>
        <w:t xml:space="preserve">العاص بن وائل السهمي والد عمرو بن العاص وكان من المستهزئين وهو القائل لما مات القاسم ابن النبي </w:t>
      </w:r>
      <w:r w:rsidRPr="005214F1">
        <w:rPr>
          <w:rFonts w:hint="cs"/>
          <w:rtl/>
        </w:rPr>
        <w:t>:</w:t>
      </w:r>
      <w:r w:rsidRPr="005214F1">
        <w:rPr>
          <w:rtl/>
        </w:rPr>
        <w:t xml:space="preserve">إن محمدا أبتر لا يعيش له ولد ذكر فأنزل </w:t>
      </w:r>
      <w:r w:rsidRPr="005214F1">
        <w:rPr>
          <w:rFonts w:hint="cs"/>
          <w:rtl/>
        </w:rPr>
        <w:t>:</w:t>
      </w:r>
      <w:r w:rsidRPr="005214F1">
        <w:rPr>
          <w:rFonts w:cs="Simplified Arabic" w:hint="cs"/>
          <w:rtl/>
        </w:rPr>
        <w:t>﴿</w:t>
      </w:r>
      <w:r w:rsidRPr="005214F1">
        <w:rPr>
          <w:rtl/>
        </w:rPr>
        <w:t xml:space="preserve"> إن شانئك هو الأبتر</w:t>
      </w:r>
      <w:r w:rsidRPr="005214F1">
        <w:rPr>
          <w:rFonts w:cs="Simplified Arabic" w:hint="cs"/>
          <w:rtl/>
        </w:rPr>
        <w:t xml:space="preserve">﴾ </w:t>
      </w:r>
      <w:r w:rsidRPr="005214F1">
        <w:rPr>
          <w:rtl/>
        </w:rPr>
        <w:t>فركب حمارا له فلما كان بشعب من شعاب مكة ربض به حماره فلدغ في رجله فانتفخت حتى صارت كعنق البعير فمات بعد هجرة النبي ثاني شهر دخل المدينة وهو ابن خمس وثمانين</w:t>
      </w:r>
      <w:r w:rsidRPr="005214F1">
        <w:rPr>
          <w:rFonts w:hint="cs"/>
          <w:rtl/>
        </w:rPr>
        <w:t>.</w:t>
      </w:r>
      <w:r w:rsidRPr="005214F1">
        <w:rPr>
          <w:rtl/>
        </w:rPr>
        <w:t xml:space="preserve"> سنة</w:t>
      </w:r>
      <w:r w:rsidRPr="005214F1">
        <w:rPr>
          <w:rFonts w:hint="cs"/>
          <w:rtl/>
        </w:rPr>
        <w:t xml:space="preserve"> </w:t>
      </w:r>
      <w:r w:rsidRPr="005214F1">
        <w:rPr>
          <w:rtl/>
        </w:rPr>
        <w:t>.ينظر:</w:t>
      </w:r>
      <w:r w:rsidRPr="005214F1">
        <w:rPr>
          <w:rFonts w:hint="cs"/>
          <w:rtl/>
        </w:rPr>
        <w:t xml:space="preserve"> </w:t>
      </w:r>
      <w:r w:rsidRPr="005214F1">
        <w:rPr>
          <w:rtl/>
        </w:rPr>
        <w:t>الكامل في التاريخ/ أبو الحسن علي بن أبي الكرم محمد بن محمد بن عبد الكريم الشيباني، دار النشر: دار الكتب العلمية - بيروت - 1415هـ</w:t>
      </w:r>
      <w:r w:rsidRPr="005214F1">
        <w:rPr>
          <w:rFonts w:hint="cs"/>
          <w:rtl/>
        </w:rPr>
        <w:t xml:space="preserve"> </w:t>
      </w:r>
      <w:r w:rsidRPr="005214F1">
        <w:rPr>
          <w:rtl/>
        </w:rPr>
        <w:t>، الطبعة: ط2، تحقيق: عبد الله القاضي:1 /594.</w:t>
      </w:r>
    </w:p>
  </w:footnote>
  <w:footnote w:id="5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يُنظر:المُستدرك على الصحيحين /محمد بن عبدالله ابو عبدالله الحاكم النيسابوري ،ت(405)هـدار الكتب العلمية ،بيروت ، ط1ـ2/466</w:t>
      </w:r>
      <w:r>
        <w:rPr>
          <w:rFonts w:hint="cs"/>
          <w:rtl/>
          <w:lang w:bidi="ar-IQ"/>
        </w:rPr>
        <w:t>،برقم(3606)كتاب التفسير،بابتفسير سورةيس،قال الحاكم حديث على شرط الشيخين ولم يخرجاه،وقال الذهبي في التلخيص على شرط البخاري،ومسلم.</w:t>
      </w:r>
    </w:p>
  </w:footnote>
  <w:footnote w:id="51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حاشية فتوح الغيب :(اللعين)ج2،ق:383.</w:t>
      </w:r>
    </w:p>
  </w:footnote>
  <w:footnote w:id="5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:مخطوط/ج2،ق:383_384</w:t>
      </w:r>
    </w:p>
  </w:footnote>
  <w:footnote w:id="5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أنوارالتنزيل/2/876.،وكلام البيضاوي في تفسيرِ قوله تعالى :</w:t>
      </w:r>
      <w:r w:rsidRPr="005214F1">
        <w:rPr>
          <w:rFonts w:ascii="QCF_BSML" w:hAnsi="QCF_BSML" w:cs="QCF_BSML"/>
          <w:color w:val="000000"/>
          <w:rtl/>
        </w:rPr>
        <w:t xml:space="preserve"> ﮋ </w:t>
      </w:r>
      <w:r w:rsidRPr="005214F1">
        <w:rPr>
          <w:rFonts w:ascii="QCF_P445" w:hAnsi="QCF_P445" w:cs="QCF_P445"/>
          <w:color w:val="000000"/>
          <w:rtl/>
        </w:rPr>
        <w:t xml:space="preserve">ﮭ  ﮮ  ﮯ  ﮰ    ﮱ      ﯓ         ﯔ  ﯕ  ﯖ   ﯗ  ﯘ  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يس/جزءمن الاية80</w:t>
      </w:r>
    </w:p>
  </w:footnote>
  <w:footnote w:id="51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المرخ:شجرسريع الوري.يُنظر الصحاح:1/431،مادة:(مرخ)</w:t>
      </w:r>
    </w:p>
  </w:footnote>
  <w:footnote w:id="5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 :2/876.</w:t>
      </w:r>
    </w:p>
  </w:footnote>
  <w:footnote w:id="52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العفار:شجرتقدح منه النار.يُنظر:الصحاح:2/752،مادة:(عفر)</w:t>
      </w:r>
    </w:p>
  </w:footnote>
  <w:footnote w:id="52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أنوارالتنزيل:2/876.</w:t>
      </w:r>
    </w:p>
  </w:footnote>
  <w:footnote w:id="523">
    <w:p w:rsidR="00C963BC" w:rsidRPr="00907B17"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907B17">
        <w:rPr>
          <w:rFonts w:hint="cs"/>
          <w:rtl/>
          <w:lang w:bidi="ar-IQ"/>
        </w:rPr>
        <w:t>هوالإمام.</w:t>
      </w:r>
    </w:p>
  </w:footnote>
  <w:footnote w:id="52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 الإمام المُفسرابواسحاق احمدبن محمدبن ايراهيم الثعلبي النيسابوري،ت(427)هـ،يُنظر:سيراعلام النبلاء  13/281،طبقات المفسرين:1/65.</w:t>
      </w:r>
    </w:p>
  </w:footnote>
  <w:footnote w:id="5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هوالحافظ المجودابوبكراحمد بن موسى بن مردويه بن فورك الاصبهاني ،ت(410)هـ،ينظر :سيراعلام النبلاء1 /194،شذرات الذهب3/190.</w:t>
      </w:r>
    </w:p>
  </w:footnote>
  <w:footnote w:id="52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w:t>
      </w:r>
      <w:r w:rsidRPr="005214F1">
        <w:rPr>
          <w:rtl/>
        </w:rPr>
        <w:t xml:space="preserve"> </w:t>
      </w:r>
      <w:r w:rsidRPr="005214F1">
        <w:rPr>
          <w:rFonts w:hint="cs"/>
          <w:rtl/>
        </w:rPr>
        <w:t xml:space="preserve">ابي </w:t>
      </w:r>
      <w:r w:rsidRPr="005214F1">
        <w:rPr>
          <w:rtl/>
        </w:rPr>
        <w:t>بن كعب ابن</w:t>
      </w:r>
      <w:r w:rsidRPr="005214F1">
        <w:rPr>
          <w:color w:val="000000"/>
          <w:rtl/>
        </w:rPr>
        <w:t xml:space="preserve"> قيس بن عبيد بن زيد بن معاوية بن عمرو بن مالك بن الجار وهم بنو حديلة يكني ابا المنذر بدرى .ينظر:</w:t>
      </w:r>
      <w:r w:rsidRPr="005214F1">
        <w:rPr>
          <w:rtl/>
        </w:rPr>
        <w:t>المعرفة والتاريخ/أبو يوسف يعقوب بن سفيان الفسوي، دار الكتب العلمية ،بيروت ،1419هـ- 1999م، تحقيق: خليل المنصور</w:t>
      </w:r>
      <w:r w:rsidRPr="005214F1">
        <w:rPr>
          <w:color w:val="000000"/>
          <w:rtl/>
        </w:rPr>
        <w:t>:1/143.</w:t>
      </w:r>
    </w:p>
  </w:footnote>
  <w:footnote w:id="5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..وأُعطي من الاجرِ؛كأنماقرأ القُرآن اثنتين وعشرين مرة،وأيمامسلم قرئ عنده اذا نزل به ملك الموت-سورة يس،نزل بكل حرف منهاعشرة املاك يقومون بين يديه صفوفا يصلون عليه،ويستغفرون له ويشهدون غسله.</w:t>
      </w:r>
      <w:r w:rsidRPr="005214F1">
        <w:rPr>
          <w:rFonts w:ascii="AngsanaUPC" w:hAnsi="AngsanaUPC" w:cs="AngsanaUPC"/>
          <w:rtl/>
          <w:lang w:bidi="ar-IQ"/>
        </w:rPr>
        <w:t>»</w:t>
      </w:r>
      <w:r w:rsidRPr="005214F1">
        <w:rPr>
          <w:rFonts w:hint="cs"/>
          <w:rtl/>
          <w:lang w:bidi="ar-IQ"/>
        </w:rPr>
        <w:t>موضوع.يُنظر :الكشف الالهي عن شديدالضعف والموضوع الواهي/العلامة محمدبن</w:t>
      </w:r>
      <w:r>
        <w:rPr>
          <w:rFonts w:hint="cs"/>
          <w:rtl/>
          <w:lang w:bidi="ar-IQ"/>
        </w:rPr>
        <w:t xml:space="preserve"> </w:t>
      </w:r>
      <w:r w:rsidRPr="005214F1">
        <w:rPr>
          <w:rFonts w:hint="cs"/>
          <w:rtl/>
          <w:lang w:bidi="ar-IQ"/>
        </w:rPr>
        <w:t>محمدالحسيني الطرابلسي السندروسي،ت(1177)هـ، تحقيق:محمدمحموداحمد البكار،مكتبة الطالب الجامعي،مكة المكرمة،العزيزية،1408هـ، 1987م : 2/716،برقم(970/ 201)</w:t>
      </w:r>
    </w:p>
  </w:footnote>
  <w:footnote w:id="52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هوالإمام ابو عيسى محمدبن  عيسى بن سورةبن موسى الضحاك السلمي الترمذي المُحدث الكبير،تـ(279) هـ، يُنظر: شذرات الذهب 2/175،ميزان الاعتدال في نقدِ الرجال/شمس الدين محمدبن احمد الذهبي،تحقيق محمد فؤاد عبد الباقي،دار احياء التراث العربي ،مصر،30/679</w:t>
      </w:r>
    </w:p>
  </w:footnote>
  <w:footnote w:id="5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الترمذي/المسمى بـ(الجامع الصحيح)/محمدبن عيسى ابو عيسى الترمذي السلمي ،دار احياء التراث العربي، بيروت،8 /101،برقم(2889)</w:t>
      </w:r>
      <w:r>
        <w:rPr>
          <w:rFonts w:hint="cs"/>
          <w:rtl/>
          <w:lang w:bidi="ar-IQ"/>
        </w:rPr>
        <w:t>كتاب فضائل القرآن عن رسول الله صلى اله عليه وسلم،باب ماجاءفي فضل يس،قال ابوعيسى هذاحديث غريب لانعرفه إلا من حديث حميد بن عبد الرحمن.</w:t>
      </w:r>
    </w:p>
  </w:footnote>
  <w:footnote w:id="530">
    <w:p w:rsidR="00C963BC" w:rsidRPr="005214F1" w:rsidRDefault="00C963BC" w:rsidP="00C963BC">
      <w:pPr>
        <w:rPr>
          <w:rFonts w:ascii="Traditional Arabic" w:eastAsia="Times New Roman" w:hAnsi="Traditional Arabic" w:cs="Traditional Arabic"/>
          <w:color w:val="000000"/>
          <w:sz w:val="32"/>
          <w:szCs w:val="32"/>
        </w:rPr>
      </w:pPr>
      <w:r w:rsidRPr="00907B17">
        <w:rPr>
          <w:rStyle w:val="FootnoteReference"/>
          <w:rtl/>
        </w:rPr>
        <w:t>(</w:t>
      </w:r>
      <w:r w:rsidRPr="00907B17">
        <w:rPr>
          <w:rStyle w:val="FootnoteReference"/>
          <w:rFonts w:hint="cs"/>
          <w:rtl/>
        </w:rPr>
        <w:t>4</w:t>
      </w:r>
      <w:r w:rsidRPr="00907B17">
        <w:rPr>
          <w:rStyle w:val="FootnoteReference"/>
          <w:rtl/>
        </w:rPr>
        <w:t>)</w:t>
      </w:r>
      <w:r w:rsidRPr="00907B17">
        <w:rPr>
          <w:sz w:val="24"/>
          <w:szCs w:val="24"/>
          <w:rtl/>
        </w:rPr>
        <w:t xml:space="preserve"> </w:t>
      </w:r>
      <w:r w:rsidRPr="00907B17">
        <w:rPr>
          <w:rFonts w:ascii="Traditional Arabic" w:eastAsia="Times New Roman" w:hAnsi="Traditional Arabic" w:cs="Traditional Arabic"/>
          <w:color w:val="000000"/>
          <w:sz w:val="24"/>
          <w:szCs w:val="24"/>
          <w:rtl/>
        </w:rPr>
        <w:t>محمد بن محمد بن محمد بن محمد ابن محمد بن محمد الامام حجة الاسلام ابو حامد الغزالي الطوسي الشافعي ولد سنة 450 وتوفي سنة 505 خمس وخمسمائة من مصنفاته</w:t>
      </w:r>
      <w:r w:rsidRPr="00907B17">
        <w:rPr>
          <w:rFonts w:ascii="Traditional Arabic" w:eastAsia="Times New Roman" w:hAnsi="Traditional Arabic" w:cs="Traditional Arabic" w:hint="cs"/>
          <w:color w:val="000000"/>
          <w:sz w:val="24"/>
          <w:szCs w:val="24"/>
          <w:rtl/>
        </w:rPr>
        <w:t>(</w:t>
      </w:r>
      <w:r w:rsidRPr="00907B17">
        <w:rPr>
          <w:rFonts w:ascii="Traditional Arabic" w:eastAsia="Times New Roman" w:hAnsi="Traditional Arabic" w:cs="Traditional Arabic"/>
          <w:color w:val="000000"/>
          <w:sz w:val="24"/>
          <w:szCs w:val="24"/>
          <w:rtl/>
        </w:rPr>
        <w:t xml:space="preserve"> الاجوبة المسكتة عن الاسئلة المبهتة</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 احياء علوم الدين</w:t>
      </w:r>
      <w:r w:rsidRPr="00907B17">
        <w:rPr>
          <w:rFonts w:ascii="Traditional Arabic" w:eastAsia="Times New Roman" w:hAnsi="Traditional Arabic" w:cs="Traditional Arabic" w:hint="cs"/>
          <w:color w:val="000000"/>
          <w:sz w:val="24"/>
          <w:szCs w:val="24"/>
          <w:rtl/>
        </w:rPr>
        <w:t>)</w:t>
      </w:r>
      <w:r w:rsidRPr="00907B17">
        <w:rPr>
          <w:rFonts w:ascii="Traditional Arabic" w:eastAsia="Times New Roman" w:hAnsi="Traditional Arabic" w:cs="Traditional Arabic"/>
          <w:color w:val="000000"/>
          <w:sz w:val="24"/>
          <w:szCs w:val="24"/>
          <w:rtl/>
        </w:rPr>
        <w:t xml:space="preserve"> مطبوع </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اخلاق الابراء والنجاة من الاشرار</w:t>
      </w:r>
      <w:r w:rsidRPr="00907B17">
        <w:rPr>
          <w:rFonts w:ascii="Traditional Arabic" w:eastAsia="Times New Roman" w:hAnsi="Traditional Arabic" w:cs="Traditional Arabic" w:hint="cs"/>
          <w:color w:val="000000"/>
          <w:sz w:val="24"/>
          <w:szCs w:val="24"/>
          <w:rtl/>
        </w:rPr>
        <w:t>)</w:t>
      </w:r>
      <w:r w:rsidRPr="00907B17">
        <w:rPr>
          <w:rFonts w:ascii="Traditional Arabic" w:eastAsia="Times New Roman" w:hAnsi="Traditional Arabic" w:cs="Traditional Arabic"/>
          <w:color w:val="000000"/>
          <w:sz w:val="24"/>
          <w:szCs w:val="24"/>
          <w:rtl/>
        </w:rPr>
        <w:t xml:space="preserve"> </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اساس القياس اساس المذاهب </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اسرار الانوار الآلهية بالآيات المتلوة</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 اسرار الحروف والكلمات</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 اسرار المعاملات</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 اسرار الملكوت</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 الاشارة المعنوية والاسرار الحرفية </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sz w:val="24"/>
          <w:szCs w:val="24"/>
          <w:rtl/>
        </w:rPr>
        <w:t>اشراق المأخذ</w:t>
      </w:r>
      <w:r w:rsidRPr="00907B17">
        <w:rPr>
          <w:rFonts w:ascii="Traditional Arabic" w:eastAsia="Times New Roman" w:hAnsi="Traditional Arabic" w:cs="Traditional Arabic" w:hint="cs"/>
          <w:sz w:val="24"/>
          <w:szCs w:val="24"/>
          <w:rtl/>
        </w:rPr>
        <w:t>)_</w:t>
      </w:r>
      <w:r w:rsidRPr="00907B17">
        <w:rPr>
          <w:rFonts w:ascii="Traditional Arabic" w:eastAsia="Times New Roman" w:hAnsi="Traditional Arabic" w:cs="Traditional Arabic"/>
          <w:sz w:val="24"/>
          <w:szCs w:val="24"/>
          <w:rtl/>
        </w:rPr>
        <w:t xml:space="preserve"> </w:t>
      </w:r>
      <w:r w:rsidRPr="00907B17">
        <w:rPr>
          <w:rFonts w:ascii="Traditional Arabic" w:eastAsia="Times New Roman" w:hAnsi="Traditional Arabic" w:cs="Traditional Arabic" w:hint="cs"/>
          <w:sz w:val="24"/>
          <w:szCs w:val="24"/>
          <w:rtl/>
        </w:rPr>
        <w:t>_،و(</w:t>
      </w:r>
      <w:r w:rsidRPr="00907B17">
        <w:rPr>
          <w:rFonts w:ascii="Traditional Arabic" w:eastAsia="Times New Roman" w:hAnsi="Traditional Arabic" w:cs="Traditional Arabic"/>
          <w:sz w:val="24"/>
          <w:szCs w:val="24"/>
          <w:rtl/>
        </w:rPr>
        <w:t xml:space="preserve">الاقتصاد في الاعتقاد </w:t>
      </w:r>
      <w:r w:rsidRPr="00907B17">
        <w:rPr>
          <w:rFonts w:ascii="Traditional Arabic" w:eastAsia="Times New Roman" w:hAnsi="Traditional Arabic" w:cs="Traditional Arabic" w:hint="cs"/>
          <w:sz w:val="24"/>
          <w:szCs w:val="24"/>
          <w:rtl/>
        </w:rPr>
        <w:t>)،و(</w:t>
      </w:r>
      <w:r w:rsidRPr="00907B17">
        <w:rPr>
          <w:rFonts w:ascii="Traditional Arabic" w:eastAsia="Times New Roman" w:hAnsi="Traditional Arabic" w:cs="Traditional Arabic"/>
          <w:sz w:val="24"/>
          <w:szCs w:val="24"/>
          <w:rtl/>
        </w:rPr>
        <w:t>الحام الغوام</w:t>
      </w:r>
      <w:r w:rsidRPr="00907B17">
        <w:rPr>
          <w:rFonts w:ascii="Traditional Arabic" w:eastAsia="Times New Roman" w:hAnsi="Traditional Arabic" w:cs="Traditional Arabic"/>
          <w:color w:val="000000"/>
          <w:sz w:val="24"/>
          <w:szCs w:val="24"/>
          <w:rtl/>
        </w:rPr>
        <w:t xml:space="preserve"> عن علم الكلام </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مطبوع الاملاء على مشكل الاحياء</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 الانتصار لما في الاجناس من الاسرار </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الانيس في الوحدة</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 xml:space="preserve"> ايها الولد </w:t>
      </w:r>
      <w:r w:rsidRPr="00907B17">
        <w:rPr>
          <w:rFonts w:ascii="Traditional Arabic" w:eastAsia="Times New Roman" w:hAnsi="Traditional Arabic" w:cs="Traditional Arabic" w:hint="cs"/>
          <w:color w:val="000000"/>
          <w:sz w:val="24"/>
          <w:szCs w:val="24"/>
          <w:rtl/>
        </w:rPr>
        <w:t>)،و(</w:t>
      </w:r>
      <w:r w:rsidRPr="00907B17">
        <w:rPr>
          <w:rFonts w:ascii="Traditional Arabic" w:eastAsia="Times New Roman" w:hAnsi="Traditional Arabic" w:cs="Traditional Arabic"/>
          <w:color w:val="000000"/>
          <w:sz w:val="24"/>
          <w:szCs w:val="24"/>
          <w:rtl/>
        </w:rPr>
        <w:t>بداية الهداية في الموعظ</w:t>
      </w:r>
      <w:r w:rsidRPr="00907B17">
        <w:rPr>
          <w:rFonts w:ascii="Traditional Arabic" w:eastAsia="Times New Roman" w:hAnsi="Traditional Arabic" w:cs="Traditional Arabic" w:hint="cs"/>
          <w:color w:val="000000"/>
          <w:sz w:val="24"/>
          <w:szCs w:val="24"/>
          <w:rtl/>
        </w:rPr>
        <w:t>).</w:t>
      </w:r>
    </w:p>
  </w:footnote>
  <w:footnote w:id="531">
    <w:p w:rsidR="00C963BC" w:rsidRPr="005214F1" w:rsidRDefault="00C963BC" w:rsidP="00C963BC">
      <w:pPr>
        <w:pStyle w:val="FootnoteText"/>
        <w:rPr>
          <w:rtl/>
          <w:lang w:bidi="ar-IQ"/>
        </w:rPr>
      </w:pPr>
      <w:r w:rsidRPr="00907B17">
        <w:rPr>
          <w:rStyle w:val="FootnoteReference"/>
          <w:rtl/>
        </w:rPr>
        <w:t>(</w:t>
      </w:r>
      <w:r w:rsidRPr="00907B17">
        <w:rPr>
          <w:rStyle w:val="FootnoteReference"/>
          <w:rtl/>
        </w:rPr>
        <w:footnoteRef/>
      </w:r>
      <w:r w:rsidRPr="00907B17">
        <w:rPr>
          <w:rStyle w:val="FootnoteReference"/>
          <w:rtl/>
        </w:rPr>
        <w:t>)</w:t>
      </w:r>
      <w:r w:rsidRPr="005214F1">
        <w:rPr>
          <w:rFonts w:hint="cs"/>
          <w:rtl/>
          <w:lang w:bidi="ar-IQ"/>
        </w:rPr>
        <w:t xml:space="preserve">لم </w:t>
      </w:r>
      <w:r w:rsidRPr="00907B17">
        <w:rPr>
          <w:rFonts w:hint="cs"/>
          <w:rtl/>
          <w:lang w:bidi="ar-IQ"/>
        </w:rPr>
        <w:t>أقف عليهِ في كتاب أحياء علوم الدين للغزالي.</w:t>
      </w:r>
    </w:p>
  </w:footnote>
  <w:footnote w:id="532">
    <w:p w:rsidR="00C963BC" w:rsidRPr="005214F1" w:rsidRDefault="00C963BC" w:rsidP="00C963BC">
      <w:pPr>
        <w:pStyle w:val="FootnoteText"/>
        <w:rPr>
          <w:rtl/>
          <w:lang w:bidi="ar-IQ"/>
        </w:rPr>
      </w:pPr>
      <w:r w:rsidRPr="00907B17">
        <w:rPr>
          <w:rStyle w:val="FootnoteReference"/>
          <w:sz w:val="22"/>
          <w:szCs w:val="22"/>
          <w:rtl/>
        </w:rPr>
        <w:t>(</w:t>
      </w:r>
      <w:r w:rsidRPr="00907B17">
        <w:rPr>
          <w:rStyle w:val="FootnoteReference"/>
          <w:sz w:val="22"/>
          <w:szCs w:val="22"/>
          <w:rtl/>
        </w:rPr>
        <w:footnoteRef/>
      </w:r>
      <w:r w:rsidRPr="00907B17">
        <w:rPr>
          <w:rStyle w:val="FootnoteReference"/>
          <w:sz w:val="22"/>
          <w:szCs w:val="22"/>
          <w:rtl/>
        </w:rPr>
        <w:t>)</w:t>
      </w:r>
      <w:r w:rsidRPr="00907B17">
        <w:rPr>
          <w:sz w:val="22"/>
          <w:szCs w:val="22"/>
          <w:rtl/>
        </w:rPr>
        <w:t xml:space="preserve"> </w:t>
      </w:r>
      <w:r w:rsidRPr="005214F1">
        <w:rPr>
          <w:rFonts w:hint="cs"/>
          <w:rtl/>
          <w:lang w:bidi="ar-IQ"/>
        </w:rPr>
        <w:t xml:space="preserve">أنوارالتنزيل:2/876،وكلام البيضاوي في تفسيرِ قوله تعالى: </w:t>
      </w:r>
      <w:r w:rsidRPr="005214F1">
        <w:rPr>
          <w:rFonts w:ascii="QCF_BSML" w:hAnsi="QCF_BSML" w:cs="QCF_BSML"/>
          <w:color w:val="000000"/>
          <w:rtl/>
        </w:rPr>
        <w:t xml:space="preserve">ﮋ </w:t>
      </w:r>
      <w:r w:rsidRPr="005214F1">
        <w:rPr>
          <w:rFonts w:ascii="QCF_P445" w:hAnsi="QCF_P445" w:cs="QCF_P445"/>
          <w:color w:val="000000"/>
          <w:rtl/>
        </w:rPr>
        <w:t xml:space="preserve">ﯵ  ﯶ  ﯷ   ﯸ  ﯹ             ﯺ  ﯻ   ﯼ  ﯽ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يس /الآية 83.</w:t>
      </w:r>
    </w:p>
  </w:footnote>
  <w:footnote w:id="5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أجده ُفي كُتب الحديث.</w:t>
      </w:r>
    </w:p>
  </w:footnote>
  <w:footnote w:id="5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 (والمقصرين)</w:t>
      </w:r>
      <w:r>
        <w:rPr>
          <w:rFonts w:hint="cs"/>
          <w:rtl/>
          <w:lang w:bidi="ar-IQ"/>
        </w:rPr>
        <w:t>وهو الصحيح.</w:t>
      </w:r>
    </w:p>
  </w:footnote>
  <w:footnote w:id="535">
    <w:p w:rsidR="00C963BC" w:rsidRPr="00E60505" w:rsidRDefault="00C963BC" w:rsidP="00C963BC">
      <w:pPr>
        <w:pStyle w:val="FootnoteText"/>
        <w:rPr>
          <w:color w:val="FF0000"/>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مسلم:2/946،برقم (1301)</w:t>
      </w:r>
      <w:r>
        <w:rPr>
          <w:rFonts w:hint="cs"/>
          <w:rtl/>
          <w:lang w:bidi="ar-IQ"/>
        </w:rPr>
        <w:t>كتاب الحج،باب تفضيل الحلق على التقصيروجوازالتقصير</w:t>
      </w:r>
      <w:r w:rsidRPr="005214F1">
        <w:rPr>
          <w:rFonts w:hint="cs"/>
          <w:rtl/>
          <w:lang w:bidi="ar-IQ"/>
        </w:rPr>
        <w:t>،بلفظ:</w:t>
      </w:r>
      <w:r w:rsidRPr="005214F1">
        <w:rPr>
          <w:rFonts w:ascii="AngsanaUPC" w:hAnsi="AngsanaUPC" w:cs="AngsanaUPC"/>
          <w:rtl/>
          <w:lang w:bidi="ar-IQ"/>
        </w:rPr>
        <w:t>«</w:t>
      </w:r>
      <w:r w:rsidRPr="005214F1">
        <w:rPr>
          <w:rFonts w:hint="cs"/>
          <w:rtl/>
          <w:lang w:bidi="ar-IQ"/>
        </w:rPr>
        <w:t>قال :رحم الله المُحلقين، قالوا:والمُقصرين يارسول الله ؟قال:رحمَ اللهُ المُحلقين، قالوا:والمُقصرين يارسول الله؟قال رحمَ اللهُ المُحلقين،قالوا:والمُقصرين يا رسول الله ؟قال:والمُقصرين.</w:t>
      </w:r>
      <w:r w:rsidRPr="005214F1">
        <w:rPr>
          <w:rFonts w:ascii="AngsanaUPC" w:hAnsi="AngsanaUPC" w:cs="AngsanaUPC"/>
          <w:rtl/>
          <w:lang w:bidi="ar-IQ"/>
        </w:rPr>
        <w:t>»</w:t>
      </w:r>
      <w:r w:rsidRPr="005214F1">
        <w:rPr>
          <w:rFonts w:hint="cs"/>
          <w:rtl/>
          <w:lang w:bidi="ar-IQ"/>
        </w:rPr>
        <w:t>،ومسندالامام احمدبن حنبل /احمدبن حنبل ابو عبدالله الشيباني،ت(241)هـ، مؤسسةقرطبة، مصر، 2 / 11</w:t>
      </w:r>
      <w:r>
        <w:rPr>
          <w:rFonts w:hint="cs"/>
          <w:rtl/>
          <w:lang w:bidi="ar-IQ"/>
        </w:rPr>
        <w:t>9</w:t>
      </w:r>
      <w:r w:rsidRPr="005214F1">
        <w:rPr>
          <w:rFonts w:hint="cs"/>
          <w:rtl/>
          <w:lang w:bidi="ar-IQ"/>
        </w:rPr>
        <w:t>.</w:t>
      </w:r>
      <w:r>
        <w:rPr>
          <w:rFonts w:hint="cs"/>
          <w:rtl/>
          <w:lang w:bidi="ar-IQ"/>
        </w:rPr>
        <w:t>برقم(6005)،</w:t>
      </w:r>
      <w:r w:rsidRPr="00E60505">
        <w:rPr>
          <w:rFonts w:hint="cs"/>
          <w:color w:val="FF0000"/>
          <w:rtl/>
          <w:lang w:bidi="ar-IQ"/>
        </w:rPr>
        <w:t>في مسند عبد الله بن عمر،ومسندعبدالله بن عمر/</w:t>
      </w:r>
      <w:r w:rsidRPr="00E60505">
        <w:rPr>
          <w:rFonts w:hint="eastAsia"/>
          <w:color w:val="FF0000"/>
          <w:rtl/>
          <w:lang w:bidi="ar-IQ"/>
        </w:rPr>
        <w:t>محمد</w:t>
      </w:r>
      <w:r w:rsidRPr="00E60505">
        <w:rPr>
          <w:color w:val="FF0000"/>
          <w:rtl/>
          <w:lang w:bidi="ar-IQ"/>
        </w:rPr>
        <w:t xml:space="preserve"> </w:t>
      </w:r>
      <w:r w:rsidRPr="00E60505">
        <w:rPr>
          <w:rFonts w:hint="eastAsia"/>
          <w:color w:val="FF0000"/>
          <w:rtl/>
          <w:lang w:bidi="ar-IQ"/>
        </w:rPr>
        <w:t>بن</w:t>
      </w:r>
      <w:r w:rsidRPr="00E60505">
        <w:rPr>
          <w:color w:val="FF0000"/>
          <w:rtl/>
          <w:lang w:bidi="ar-IQ"/>
        </w:rPr>
        <w:t xml:space="preserve"> </w:t>
      </w:r>
      <w:r w:rsidRPr="00E60505">
        <w:rPr>
          <w:rFonts w:hint="eastAsia"/>
          <w:color w:val="FF0000"/>
          <w:rtl/>
          <w:lang w:bidi="ar-IQ"/>
        </w:rPr>
        <w:t>إبراهيم</w:t>
      </w:r>
      <w:r w:rsidRPr="00E60505">
        <w:rPr>
          <w:color w:val="FF0000"/>
          <w:rtl/>
          <w:lang w:bidi="ar-IQ"/>
        </w:rPr>
        <w:t xml:space="preserve"> </w:t>
      </w:r>
      <w:r w:rsidRPr="00E60505">
        <w:rPr>
          <w:rFonts w:hint="eastAsia"/>
          <w:color w:val="FF0000"/>
          <w:rtl/>
          <w:lang w:bidi="ar-IQ"/>
        </w:rPr>
        <w:t>الطرسوسي</w:t>
      </w:r>
      <w:r w:rsidRPr="00E60505">
        <w:rPr>
          <w:color w:val="FF0000"/>
          <w:rtl/>
          <w:lang w:bidi="ar-IQ"/>
        </w:rPr>
        <w:t xml:space="preserve"> </w:t>
      </w:r>
      <w:r w:rsidRPr="00E60505">
        <w:rPr>
          <w:rFonts w:hint="eastAsia"/>
          <w:color w:val="FF0000"/>
          <w:rtl/>
          <w:lang w:bidi="ar-IQ"/>
        </w:rPr>
        <w:t>أبو</w:t>
      </w:r>
      <w:r w:rsidRPr="00E60505">
        <w:rPr>
          <w:color w:val="FF0000"/>
          <w:rtl/>
          <w:lang w:bidi="ar-IQ"/>
        </w:rPr>
        <w:t xml:space="preserve"> </w:t>
      </w:r>
      <w:r w:rsidRPr="00E60505">
        <w:rPr>
          <w:rFonts w:hint="eastAsia"/>
          <w:color w:val="FF0000"/>
          <w:rtl/>
          <w:lang w:bidi="ar-IQ"/>
        </w:rPr>
        <w:t>أمية،دار</w:t>
      </w:r>
      <w:r w:rsidRPr="00E60505">
        <w:rPr>
          <w:color w:val="FF0000"/>
          <w:rtl/>
          <w:lang w:bidi="ar-IQ"/>
        </w:rPr>
        <w:t xml:space="preserve"> </w:t>
      </w:r>
      <w:r w:rsidRPr="00E60505">
        <w:rPr>
          <w:rFonts w:hint="eastAsia"/>
          <w:color w:val="FF0000"/>
          <w:rtl/>
          <w:lang w:bidi="ar-IQ"/>
        </w:rPr>
        <w:t>النفائس</w:t>
      </w:r>
      <w:r w:rsidRPr="00E60505">
        <w:rPr>
          <w:rFonts w:hint="cs"/>
          <w:color w:val="FF0000"/>
          <w:rtl/>
          <w:lang w:bidi="ar-IQ"/>
        </w:rPr>
        <w:t>،</w:t>
      </w:r>
      <w:r w:rsidRPr="00E60505">
        <w:rPr>
          <w:rFonts w:hint="eastAsia"/>
          <w:color w:val="FF0000"/>
          <w:rtl/>
          <w:lang w:bidi="ar-IQ"/>
        </w:rPr>
        <w:t>بيروت</w:t>
      </w:r>
      <w:r w:rsidRPr="00E60505">
        <w:rPr>
          <w:rFonts w:hint="cs"/>
          <w:color w:val="FF0000"/>
          <w:rtl/>
          <w:lang w:bidi="ar-IQ"/>
        </w:rPr>
        <w:t>،</w:t>
      </w:r>
      <w:r w:rsidRPr="00E60505">
        <w:rPr>
          <w:color w:val="FF0000"/>
          <w:rtl/>
          <w:lang w:bidi="ar-IQ"/>
        </w:rPr>
        <w:t>1393</w:t>
      </w:r>
      <w:r w:rsidRPr="00E60505">
        <w:rPr>
          <w:rFonts w:hint="eastAsia"/>
          <w:color w:val="FF0000"/>
          <w:rtl/>
          <w:lang w:bidi="ar-IQ"/>
        </w:rPr>
        <w:t>،</w:t>
      </w:r>
      <w:r w:rsidRPr="00E60505">
        <w:rPr>
          <w:rFonts w:hint="cs"/>
          <w:color w:val="FF0000"/>
          <w:rtl/>
          <w:lang w:bidi="ar-IQ"/>
        </w:rPr>
        <w:t xml:space="preserve">ط1، </w:t>
      </w:r>
      <w:r w:rsidRPr="00E60505">
        <w:rPr>
          <w:rFonts w:hint="eastAsia"/>
          <w:color w:val="FF0000"/>
          <w:rtl/>
          <w:lang w:bidi="ar-IQ"/>
        </w:rPr>
        <w:t>تحقيق</w:t>
      </w:r>
      <w:r w:rsidRPr="00E60505">
        <w:rPr>
          <w:color w:val="FF0000"/>
          <w:rtl/>
          <w:lang w:bidi="ar-IQ"/>
        </w:rPr>
        <w:t xml:space="preserve">: </w:t>
      </w:r>
      <w:r w:rsidRPr="00E60505">
        <w:rPr>
          <w:rFonts w:hint="eastAsia"/>
          <w:color w:val="FF0000"/>
          <w:rtl/>
          <w:lang w:bidi="ar-IQ"/>
        </w:rPr>
        <w:t>أحمد</w:t>
      </w:r>
      <w:r w:rsidRPr="00E60505">
        <w:rPr>
          <w:color w:val="FF0000"/>
          <w:rtl/>
          <w:lang w:bidi="ar-IQ"/>
        </w:rPr>
        <w:t xml:space="preserve"> </w:t>
      </w:r>
      <w:r w:rsidRPr="00E60505">
        <w:rPr>
          <w:rFonts w:hint="eastAsia"/>
          <w:color w:val="FF0000"/>
          <w:rtl/>
          <w:lang w:bidi="ar-IQ"/>
        </w:rPr>
        <w:t>راتب</w:t>
      </w:r>
      <w:r w:rsidRPr="00E60505">
        <w:rPr>
          <w:color w:val="FF0000"/>
          <w:rtl/>
          <w:lang w:bidi="ar-IQ"/>
        </w:rPr>
        <w:t xml:space="preserve"> </w:t>
      </w:r>
      <w:r w:rsidRPr="00E60505">
        <w:rPr>
          <w:rFonts w:hint="eastAsia"/>
          <w:color w:val="FF0000"/>
          <w:rtl/>
          <w:lang w:bidi="ar-IQ"/>
        </w:rPr>
        <w:t>عرموش</w:t>
      </w:r>
      <w:r w:rsidRPr="00E60505">
        <w:rPr>
          <w:rFonts w:hint="cs"/>
          <w:color w:val="FF0000"/>
          <w:rtl/>
          <w:lang w:bidi="ar-IQ"/>
        </w:rPr>
        <w:t>:برقم(4879)</w:t>
      </w:r>
    </w:p>
  </w:footnote>
  <w:footnote w:id="5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أنوارالتنزيل:2/877.وكلام البيضاوي في تفسيرِ قوله تعالى:</w:t>
      </w:r>
      <w:r w:rsidRPr="005214F1">
        <w:rPr>
          <w:rFonts w:ascii="QCF_BSML" w:hAnsi="QCF_BSML" w:cs="QCF_BSML"/>
          <w:color w:val="000000"/>
          <w:rtl/>
        </w:rPr>
        <w:t xml:space="preserve"> ﮋ </w:t>
      </w:r>
      <w:r w:rsidRPr="005214F1">
        <w:rPr>
          <w:rFonts w:ascii="QCF_P446" w:hAnsi="QCF_P446" w:cs="QCF_P446"/>
          <w:color w:val="000000"/>
          <w:rtl/>
        </w:rPr>
        <w:t xml:space="preserve">ﭑ  ﭒ  ﭓ  ﭔ  ﭕ  ﭖ  ﭗ  ﭘ  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سورةالصافات/الايات1_2_3</w:t>
      </w:r>
    </w:p>
  </w:footnote>
  <w:footnote w:id="5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المصدرالسابق:2/878.وكلام البيضاوي في تفسيِر قوله تعالى:</w:t>
      </w:r>
      <w:r w:rsidRPr="005214F1">
        <w:rPr>
          <w:rFonts w:ascii="QCF_BSML" w:hAnsi="QCF_BSML" w:cs="QCF_BSML"/>
          <w:color w:val="000000"/>
          <w:rtl/>
        </w:rPr>
        <w:t xml:space="preserve"> ﮋ </w:t>
      </w:r>
      <w:r w:rsidRPr="005214F1">
        <w:rPr>
          <w:rFonts w:ascii="QCF_P446" w:hAnsi="QCF_P446" w:cs="QCF_P446"/>
          <w:color w:val="000000"/>
          <w:rtl/>
        </w:rPr>
        <w:t xml:space="preserve">ﭦ  ﭧ  ﭨ  ﭩ  ﭪ  ﭫ  ﭬ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سورةالصافات/الاية6</w:t>
      </w:r>
    </w:p>
  </w:footnote>
  <w:footnote w:id="5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لم أقف عليه في فتوحِ الغيب في تفسيرِ الآية،ويُنظر:الصحاح:4/1552مادة:(ليق).</w:t>
      </w:r>
    </w:p>
  </w:footnote>
  <w:footnote w:id="5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انوارالتنزيل:2/878،</w:t>
      </w:r>
      <w:r w:rsidRPr="005214F1">
        <w:rPr>
          <w:rFonts w:ascii="QCF_BSML" w:hAnsi="QCF_BSML" w:cs="QCF_BSML"/>
          <w:color w:val="000000"/>
          <w:rtl/>
        </w:rPr>
        <w:t xml:space="preserve">ﮋ </w:t>
      </w:r>
      <w:r w:rsidRPr="005214F1">
        <w:rPr>
          <w:rFonts w:ascii="QCF_P446" w:hAnsi="QCF_P446" w:cs="QCF_P446"/>
          <w:color w:val="000000"/>
          <w:rtl/>
        </w:rPr>
        <w:t xml:space="preserve">ﭭ   ﭮ  ﭯ          ﭰ  ﭱ     ﭲ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سورةالصافات/الاية: 7 </w:t>
      </w:r>
    </w:p>
  </w:footnote>
  <w:footnote w:id="540">
    <w:p w:rsidR="00C963BC" w:rsidRPr="005214F1" w:rsidRDefault="00C963BC" w:rsidP="00C963BC">
      <w:pPr>
        <w:rPr>
          <w:rFonts w:ascii="Traditional Arabic" w:eastAsia="Times New Roman" w:hAnsi="Traditional Arabic" w:cs="Traditional Arabic"/>
          <w:sz w:val="32"/>
          <w:szCs w:val="32"/>
          <w:rtl/>
        </w:rPr>
      </w:pPr>
      <w:r w:rsidRPr="005214F1">
        <w:rPr>
          <w:rStyle w:val="FootnoteReference"/>
          <w:sz w:val="32"/>
          <w:szCs w:val="32"/>
          <w:rtl/>
        </w:rPr>
        <w:t>(</w:t>
      </w:r>
      <w:r w:rsidRPr="005214F1">
        <w:rPr>
          <w:rStyle w:val="FootnoteReference"/>
          <w:rFonts w:hint="cs"/>
          <w:sz w:val="32"/>
          <w:szCs w:val="32"/>
          <w:rtl/>
        </w:rPr>
        <w:t>7</w:t>
      </w:r>
      <w:r w:rsidRPr="005214F1">
        <w:rPr>
          <w:rStyle w:val="FootnoteReference"/>
          <w:sz w:val="32"/>
          <w:szCs w:val="32"/>
          <w:rtl/>
        </w:rPr>
        <w:t>)</w:t>
      </w:r>
      <w:r w:rsidRPr="005214F1">
        <w:rPr>
          <w:sz w:val="32"/>
          <w:szCs w:val="32"/>
          <w:rtl/>
        </w:rPr>
        <w:t xml:space="preserve"> </w:t>
      </w:r>
      <w:r w:rsidRPr="005214F1">
        <w:rPr>
          <w:rFonts w:ascii="Traditional Arabic" w:eastAsia="Times New Roman" w:hAnsi="Traditional Arabic" w:cs="Traditional Arabic" w:hint="cs"/>
          <w:color w:val="000000"/>
          <w:sz w:val="32"/>
          <w:szCs w:val="32"/>
          <w:rtl/>
        </w:rPr>
        <w:t>تتمةكلام</w:t>
      </w:r>
      <w:r w:rsidRPr="005214F1">
        <w:rPr>
          <w:rFonts w:ascii="Traditional Arabic" w:eastAsia="Times New Roman" w:hAnsi="Traditional Arabic" w:cs="Traditional Arabic"/>
          <w:color w:val="000000"/>
          <w:sz w:val="32"/>
          <w:szCs w:val="32"/>
          <w:rtl/>
        </w:rPr>
        <w:t xml:space="preserve"> </w:t>
      </w:r>
      <w:r w:rsidRPr="005214F1">
        <w:rPr>
          <w:rFonts w:ascii="Traditional Arabic" w:hAnsi="Traditional Arabic" w:cs="Traditional Arabic"/>
          <w:sz w:val="32"/>
          <w:szCs w:val="32"/>
          <w:rtl/>
          <w:lang w:bidi="ar-IQ"/>
        </w:rPr>
        <w:t>البيضاوي</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كما في جئتك أن تكرمني ثم حذف أن واهدارها كقو</w:t>
      </w:r>
      <w:r w:rsidRPr="005214F1">
        <w:rPr>
          <w:rFonts w:ascii="Traditional Arabic" w:eastAsia="Times New Roman" w:hAnsi="Traditional Arabic" w:cs="Traditional Arabic"/>
          <w:color w:val="FF0000"/>
          <w:sz w:val="32"/>
          <w:szCs w:val="32"/>
          <w:rtl/>
        </w:rPr>
        <w:t>له</w:t>
      </w:r>
      <w:r w:rsidRPr="005214F1">
        <w:rPr>
          <w:rFonts w:ascii="Traditional Arabic" w:eastAsia="Times New Roman" w:hAnsi="Traditional Arabic" w:cs="Traditional Arabic" w:hint="cs"/>
          <w:color w:val="FF0000"/>
          <w:sz w:val="32"/>
          <w:szCs w:val="32"/>
          <w:rtl/>
        </w:rPr>
        <w:t>:</w:t>
      </w:r>
      <w:r w:rsidRPr="005214F1">
        <w:rPr>
          <w:rFonts w:ascii="Traditional Arabic" w:eastAsia="Times New Roman" w:hAnsi="Traditional Arabic" w:cs="Traditional Arabic"/>
          <w:color w:val="FF0000"/>
          <w:sz w:val="32"/>
          <w:szCs w:val="32"/>
          <w:rtl/>
        </w:rPr>
        <w:t xml:space="preserve"> ألا أيهذا الزاجري </w:t>
      </w:r>
      <w:r w:rsidRPr="005214F1">
        <w:rPr>
          <w:rFonts w:ascii="Traditional Arabic" w:eastAsia="Times New Roman" w:hAnsi="Traditional Arabic" w:cs="Traditional Arabic"/>
          <w:color w:val="000000"/>
          <w:sz w:val="32"/>
          <w:szCs w:val="32"/>
          <w:rtl/>
        </w:rPr>
        <w:t>احضر الوغى فإن اجتماع ذلك</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م</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نكر والضمير ل</w:t>
      </w:r>
      <w:r w:rsidRPr="005214F1">
        <w:rPr>
          <w:rFonts w:ascii="Traditional Arabic" w:eastAsia="Times New Roman" w:hAnsi="Traditional Arabic" w:cs="Traditional Arabic" w:hint="cs"/>
          <w:color w:val="000000"/>
          <w:sz w:val="32"/>
          <w:szCs w:val="32"/>
          <w:rtl/>
        </w:rPr>
        <w:t>ـ</w:t>
      </w:r>
      <w:r w:rsidRPr="005214F1">
        <w:rPr>
          <w:rFonts w:ascii="AGA Arabesque" w:eastAsia="Times New Roman" w:hAnsi="AGA Arabesque" w:cs="Traditional Arabic" w:hint="cs"/>
          <w:color w:val="000000"/>
          <w:sz w:val="30"/>
          <w:szCs w:val="32"/>
          <w:rtl/>
        </w:rPr>
        <w:t>(</w:t>
      </w:r>
      <w:r w:rsidRPr="005214F1">
        <w:rPr>
          <w:rFonts w:ascii="Traditional Arabic" w:eastAsia="Times New Roman" w:hAnsi="Traditional Arabic" w:cs="Traditional Arabic"/>
          <w:sz w:val="32"/>
          <w:szCs w:val="32"/>
          <w:rtl/>
        </w:rPr>
        <w:t>كل</w:t>
      </w:r>
      <w:r w:rsidRPr="005214F1">
        <w:rPr>
          <w:rFonts w:ascii="AGA Arabesque" w:eastAsia="Times New Roman" w:hAnsi="AGA Arabesque" w:cs="Traditional Arabic" w:hint="cs"/>
          <w:sz w:val="30"/>
          <w:szCs w:val="32"/>
          <w:rtl/>
        </w:rPr>
        <w:t>)</w:t>
      </w:r>
      <w:r w:rsidRPr="005214F1">
        <w:rPr>
          <w:rFonts w:ascii="Traditional Arabic" w:eastAsia="Times New Roman" w:hAnsi="Traditional Arabic" w:cs="Traditional Arabic"/>
          <w:sz w:val="32"/>
          <w:szCs w:val="32"/>
          <w:rtl/>
        </w:rPr>
        <w:t xml:space="preserve"> باعتبار المعنى وتعدية السماع بإلى لتضمنه معنى الإصغاء مبالغة لنفيه وتهويلا لما يمنعهم عنه ويدل عليه قراءة حمزة والكسائي وحفص بالتشديد من التسمع وهو طلب السماع و </w:t>
      </w:r>
      <w:r w:rsidRPr="005214F1">
        <w:rPr>
          <w:rFonts w:ascii="AGA Arabesque" w:eastAsia="Times New Roman" w:hAnsi="AGA Arabesque" w:cs="Traditional Arabic" w:hint="cs"/>
          <w:sz w:val="30"/>
          <w:szCs w:val="32"/>
          <w:rtl/>
        </w:rPr>
        <w:t>(</w:t>
      </w:r>
      <w:r w:rsidRPr="005214F1">
        <w:rPr>
          <w:rFonts w:ascii="Traditional Arabic" w:eastAsia="Times New Roman" w:hAnsi="Traditional Arabic" w:cs="Traditional Arabic"/>
          <w:sz w:val="32"/>
          <w:szCs w:val="32"/>
          <w:rtl/>
        </w:rPr>
        <w:t xml:space="preserve">الملإ الأعلى </w:t>
      </w:r>
      <w:r w:rsidRPr="005214F1">
        <w:rPr>
          <w:rFonts w:ascii="AGA Arabesque" w:eastAsia="Times New Roman" w:hAnsi="AGA Arabesque" w:cs="Traditional Arabic" w:hint="cs"/>
          <w:sz w:val="30"/>
          <w:szCs w:val="32"/>
          <w:rtl/>
        </w:rPr>
        <w:t>(</w:t>
      </w:r>
      <w:r w:rsidRPr="005214F1">
        <w:rPr>
          <w:rFonts w:ascii="Traditional Arabic" w:eastAsia="Times New Roman" w:hAnsi="Traditional Arabic" w:cs="Traditional Arabic"/>
          <w:sz w:val="32"/>
          <w:szCs w:val="32"/>
          <w:rtl/>
        </w:rPr>
        <w:t xml:space="preserve">الملائكة وأشرافهم </w:t>
      </w:r>
      <w:r w:rsidRPr="005214F1">
        <w:rPr>
          <w:rFonts w:ascii="AGA Arabesque" w:eastAsia="Times New Roman" w:hAnsi="AGA Arabesque" w:cs="Traditional Arabic"/>
          <w:sz w:val="30"/>
          <w:szCs w:val="32"/>
          <w:rtl/>
        </w:rPr>
        <w:t>)</w:t>
      </w:r>
      <w:r w:rsidRPr="005214F1">
        <w:rPr>
          <w:rFonts w:ascii="Traditional Arabic" w:eastAsia="Times New Roman" w:hAnsi="Traditional Arabic" w:cs="Traditional Arabic"/>
          <w:sz w:val="32"/>
          <w:szCs w:val="32"/>
          <w:rtl/>
        </w:rPr>
        <w:t xml:space="preserve"> ويقذفون </w:t>
      </w:r>
      <w:r w:rsidRPr="005214F1">
        <w:rPr>
          <w:rFonts w:ascii="AGA Arabesque" w:eastAsia="Times New Roman" w:hAnsi="AGA Arabesque" w:cs="Traditional Arabic"/>
          <w:sz w:val="30"/>
          <w:szCs w:val="32"/>
          <w:rtl/>
        </w:rPr>
        <w:t>(</w:t>
      </w:r>
      <w:r w:rsidRPr="005214F1">
        <w:rPr>
          <w:rFonts w:ascii="Traditional Arabic" w:eastAsia="Times New Roman" w:hAnsi="Traditional Arabic" w:cs="Traditional Arabic"/>
          <w:sz w:val="32"/>
          <w:szCs w:val="32"/>
          <w:rtl/>
        </w:rPr>
        <w:t xml:space="preserve"> ويرمون </w:t>
      </w:r>
      <w:r w:rsidRPr="005214F1">
        <w:rPr>
          <w:rFonts w:ascii="AGA Arabesque" w:eastAsia="Times New Roman" w:hAnsi="AGA Arabesque" w:cs="Traditional Arabic"/>
          <w:sz w:val="30"/>
          <w:szCs w:val="32"/>
          <w:rtl/>
        </w:rPr>
        <w:t>)</w:t>
      </w:r>
      <w:r w:rsidRPr="005214F1">
        <w:rPr>
          <w:rFonts w:ascii="Traditional Arabic" w:eastAsia="Times New Roman" w:hAnsi="Traditional Arabic" w:cs="Traditional Arabic"/>
          <w:sz w:val="32"/>
          <w:szCs w:val="32"/>
          <w:rtl/>
        </w:rPr>
        <w:t xml:space="preserve"> من كل جانب</w:t>
      </w:r>
      <w:r w:rsidRPr="005214F1">
        <w:rPr>
          <w:rFonts w:ascii="AGA Arabesque" w:eastAsia="Times New Roman" w:hAnsi="AGA Arabesque" w:cs="Traditional Arabic" w:hint="cs"/>
          <w:sz w:val="30"/>
          <w:szCs w:val="32"/>
          <w:rtl/>
        </w:rPr>
        <w:t>)</w:t>
      </w:r>
      <w:r w:rsidRPr="005214F1">
        <w:rPr>
          <w:rFonts w:ascii="Traditional Arabic" w:eastAsia="Times New Roman" w:hAnsi="Traditional Arabic" w:cs="Traditional Arabic"/>
          <w:sz w:val="32"/>
          <w:szCs w:val="32"/>
          <w:rtl/>
        </w:rPr>
        <w:t xml:space="preserve"> من جوانب السماء إذا قصدوا صعوده</w:t>
      </w:r>
      <w:r w:rsidRPr="005214F1">
        <w:rPr>
          <w:rFonts w:ascii="Traditional Arabic" w:eastAsia="Times New Roman" w:hAnsi="Traditional Arabic" w:cs="Traditional Arabic" w:hint="cs"/>
          <w:sz w:val="32"/>
          <w:szCs w:val="32"/>
          <w:rtl/>
        </w:rPr>
        <w:t>.)أنوار التنزيل:2/878.</w:t>
      </w:r>
    </w:p>
  </w:footnote>
  <w:footnote w:id="5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هو:الامام ناصر الدين احمد بن محمد بن المنير السكندري المالكي ،ت(683)هـ،ينظر:سير اعلام النبلاء: 17/ 326 ، وطبقات المفسرين:1/88.</w:t>
      </w:r>
    </w:p>
  </w:footnote>
  <w:footnote w:id="5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سورةالنحل/جزءمن الاية:12</w:t>
      </w:r>
    </w:p>
  </w:footnote>
  <w:footnote w:id="5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ينظر:الكشاف:2/597.</w:t>
      </w:r>
    </w:p>
  </w:footnote>
  <w:footnote w:id="54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سورةالنساء:جزءمن الاية:176.</w:t>
      </w:r>
    </w:p>
  </w:footnote>
  <w:footnote w:id="5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w:t>
      </w:r>
    </w:p>
  </w:footnote>
  <w:footnote w:id="5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 فيماتضمنه الكشاف من الاعتزال/لابن المنير الاسكندري:4/35،36</w:t>
      </w:r>
    </w:p>
  </w:footnote>
  <w:footnote w:id="5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انوارالتنزيل:2/879.وكلام البيضاوي في تفسير قوله  تعالى:</w:t>
      </w:r>
      <w:r w:rsidRPr="005214F1">
        <w:rPr>
          <w:rFonts w:ascii="QCF_BSML" w:hAnsi="QCF_BSML" w:cs="QCF_BSML"/>
          <w:color w:val="000000"/>
          <w:rtl/>
        </w:rPr>
        <w:t xml:space="preserve"> ﮋ </w:t>
      </w:r>
      <w:r w:rsidRPr="005214F1">
        <w:rPr>
          <w:rFonts w:ascii="QCF_P446" w:hAnsi="QCF_P446" w:cs="QCF_P446"/>
          <w:color w:val="000000"/>
          <w:rtl/>
        </w:rPr>
        <w:t xml:space="preserve">ﮮ  ﮯ  ﮰ  ﮱ  ﯓ   ﯔ  ﯕ  ﯖ  ﯗ  ﯘ  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 الصافات/الايتان16_17  </w:t>
      </w:r>
    </w:p>
  </w:footnote>
  <w:footnote w:id="5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هوالنحوي الكبيرامام المدرسةالبصريةابوبشرعمروبن عثمان بن قنبر،ت(180)هـ،ينظر:سيراعلام النبلاء:8/351، بغية الوعاة:2/229.</w:t>
      </w:r>
    </w:p>
  </w:footnote>
  <w:footnote w:id="5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ينظر:الكتاب:1/285.</w:t>
      </w:r>
    </w:p>
  </w:footnote>
  <w:footnote w:id="55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البحرالمحيط:7/340.</w:t>
      </w:r>
    </w:p>
  </w:footnote>
  <w:footnote w:id="55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 في علم الكتاب المكنون:9/297.</w:t>
      </w:r>
    </w:p>
  </w:footnote>
  <w:footnote w:id="55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ب،ج،(يبعثون)</w:t>
      </w:r>
    </w:p>
  </w:footnote>
  <w:footnote w:id="5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أنوارالتنزيل:2/879،</w:t>
      </w:r>
    </w:p>
  </w:footnote>
  <w:footnote w:id="5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(د)</w:t>
      </w:r>
    </w:p>
  </w:footnote>
  <w:footnote w:id="55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(د)(دخلت همزة).</w:t>
      </w:r>
    </w:p>
  </w:footnote>
  <w:footnote w:id="55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في(ج)(لاتعمل).</w:t>
      </w:r>
    </w:p>
  </w:footnote>
  <w:footnote w:id="5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البحرالمحيط:7/341.</w:t>
      </w:r>
    </w:p>
  </w:footnote>
  <w:footnote w:id="5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أي:الزمخشري.</w:t>
      </w:r>
    </w:p>
  </w:footnote>
  <w:footnote w:id="55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cs="Simplified Arabic" w:hint="cs"/>
          <w:rtl/>
        </w:rPr>
        <w:t>﴿</w:t>
      </w:r>
      <w:r w:rsidRPr="005214F1">
        <w:rPr>
          <w:rFonts w:hint="cs"/>
          <w:rtl/>
        </w:rPr>
        <w:t>أوآباؤناالاولون</w:t>
      </w:r>
      <w:r w:rsidRPr="005214F1">
        <w:rPr>
          <w:rFonts w:cs="Simplified Arabic" w:hint="cs"/>
          <w:rtl/>
        </w:rPr>
        <w:t>﴾</w:t>
      </w:r>
      <w:r w:rsidRPr="005214F1">
        <w:rPr>
          <w:rFonts w:hint="cs"/>
          <w:rtl/>
        </w:rPr>
        <w:t>سورةالواقعة:الاية:48</w:t>
      </w:r>
    </w:p>
  </w:footnote>
  <w:footnote w:id="5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الواقعة/اية:47.</w:t>
      </w:r>
    </w:p>
  </w:footnote>
  <w:footnote w:id="5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سورةالانعام/جزءمن الاية:148</w:t>
      </w:r>
    </w:p>
  </w:footnote>
  <w:footnote w:id="56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الكشاف:4/347.</w:t>
      </w:r>
    </w:p>
  </w:footnote>
  <w:footnote w:id="5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الدُرالمصون:9/297.</w:t>
      </w:r>
    </w:p>
  </w:footnote>
  <w:footnote w:id="5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(ب،د)</w:t>
      </w:r>
    </w:p>
  </w:footnote>
  <w:footnote w:id="5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أنوارالتنزيل:2/879،وكلام البيضاوي في تفسيرِ قوله تعالى :</w:t>
      </w:r>
      <w:r w:rsidRPr="005214F1">
        <w:rPr>
          <w:rFonts w:ascii="QCF_BSML" w:hAnsi="QCF_BSML" w:cs="QCF_BSML"/>
          <w:color w:val="000000"/>
          <w:rtl/>
        </w:rPr>
        <w:t xml:space="preserve"> ﮋ </w:t>
      </w:r>
      <w:r w:rsidRPr="005214F1">
        <w:rPr>
          <w:rFonts w:ascii="QCF_P446" w:hAnsi="QCF_P446" w:cs="QCF_P446"/>
          <w:color w:val="000000"/>
          <w:rtl/>
        </w:rPr>
        <w:t xml:space="preserve">ﯟ  ﯠ  ﯡ     ﯢ  ﯣ  ﯤ  ﯥ  ﯦ  </w:t>
      </w:r>
      <w:r w:rsidRPr="005214F1">
        <w:rPr>
          <w:rFonts w:ascii="QCF_BSML" w:hAnsi="QCF_BSML" w:cs="QCF_BSML"/>
          <w:color w:val="000000"/>
          <w:rtl/>
        </w:rPr>
        <w:t>ﮊ</w:t>
      </w:r>
      <w:r w:rsidRPr="005214F1">
        <w:rPr>
          <w:rFonts w:hint="cs"/>
          <w:rtl/>
          <w:lang w:bidi="ar-IQ"/>
        </w:rPr>
        <w:t>سورةالصافات/الاية19.</w:t>
      </w:r>
    </w:p>
  </w:footnote>
  <w:footnote w:id="56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مابين المعقوفتين ساقط من جميع النسخ وماأثبته من البحر المحيط.</w:t>
      </w:r>
    </w:p>
  </w:footnote>
  <w:footnote w:id="5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البحرالمحيط:7/341.</w:t>
      </w:r>
    </w:p>
  </w:footnote>
  <w:footnote w:id="56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أنوارالتنزيل:2/879.</w:t>
      </w:r>
    </w:p>
  </w:footnote>
  <w:footnote w:id="5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الصافات /جزء من الاية:16.</w:t>
      </w:r>
    </w:p>
  </w:footnote>
  <w:footnote w:id="5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الغيب/مخطوط،ج2،ق:391.</w:t>
      </w:r>
    </w:p>
  </w:footnote>
  <w:footnote w:id="5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أنوارالتنزيل:2/880،وكلام البيضاوي في تفسيرِ قوله تعالى :</w:t>
      </w:r>
      <w:r w:rsidRPr="005214F1">
        <w:rPr>
          <w:rFonts w:ascii="QCF_BSML" w:hAnsi="QCF_BSML" w:cs="QCF_BSML"/>
          <w:color w:val="000000"/>
          <w:rtl/>
        </w:rPr>
        <w:t xml:space="preserve"> ﮋ </w:t>
      </w:r>
      <w:r w:rsidRPr="005214F1">
        <w:rPr>
          <w:rFonts w:ascii="QCF_P447" w:hAnsi="QCF_P447" w:cs="QCF_P447"/>
          <w:color w:val="000000"/>
          <w:rtl/>
        </w:rPr>
        <w:t xml:space="preserve">ﭡ  ﭢ    ﭣ           ﭤ  ﭥ  ﭦ  ﭧ   </w:t>
      </w:r>
      <w:r w:rsidRPr="005214F1">
        <w:rPr>
          <w:rFonts w:ascii="QCF_BSML" w:hAnsi="QCF_BSML" w:cs="QCF_BSML"/>
          <w:color w:val="000000"/>
          <w:rtl/>
        </w:rPr>
        <w:t>ﮊ</w:t>
      </w:r>
      <w:r w:rsidRPr="005214F1">
        <w:rPr>
          <w:rFonts w:hint="cs"/>
          <w:rtl/>
          <w:lang w:bidi="ar-IQ"/>
        </w:rPr>
        <w:t>سورة الصافات /الاية28.</w:t>
      </w:r>
    </w:p>
  </w:footnote>
  <w:footnote w:id="572">
    <w:p w:rsidR="00C963BC" w:rsidRPr="005214F1" w:rsidRDefault="00C963BC" w:rsidP="00C963BC">
      <w:pPr>
        <w:pStyle w:val="FootnoteText"/>
        <w:rPr>
          <w:rtl/>
        </w:rPr>
      </w:pPr>
      <w:r w:rsidRPr="005214F1">
        <w:rPr>
          <w:rFonts w:hint="cs"/>
          <w:rtl/>
        </w:rPr>
        <w:t>(</w:t>
      </w:r>
      <w:r w:rsidRPr="005214F1">
        <w:rPr>
          <w:rStyle w:val="FootnoteReference"/>
          <w:sz w:val="32"/>
          <w:szCs w:val="32"/>
        </w:rPr>
        <w:footnoteRef/>
      </w:r>
      <w:r w:rsidRPr="005214F1">
        <w:rPr>
          <w:rtl/>
        </w:rPr>
        <w:t xml:space="preserve"> </w:t>
      </w:r>
      <w:r w:rsidRPr="005214F1">
        <w:rPr>
          <w:rFonts w:hint="cs"/>
          <w:rtl/>
        </w:rPr>
        <w:t>)هذا الكلام للسيوطي.</w:t>
      </w:r>
    </w:p>
  </w:footnote>
  <w:footnote w:id="5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انوارالتنزيل:2/881،وكلام البيضاوي في تفسيرِ قوله تعالى:</w:t>
      </w:r>
      <w:r w:rsidRPr="005214F1">
        <w:rPr>
          <w:rFonts w:ascii="QCF_BSML" w:hAnsi="QCF_BSML" w:cs="QCF_BSML"/>
          <w:color w:val="000000"/>
          <w:rtl/>
        </w:rPr>
        <w:t xml:space="preserve"> ﮋ </w:t>
      </w:r>
      <w:r w:rsidRPr="005214F1">
        <w:rPr>
          <w:rFonts w:ascii="QCF_P447" w:hAnsi="QCF_P447" w:cs="QCF_P447"/>
          <w:color w:val="000000"/>
          <w:rtl/>
        </w:rPr>
        <w:t xml:space="preserve">ﯮ  ﯯ  ﯰ  ﯱ  ﯲ   ﯳ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الصافات /جزءمن الاية:45</w:t>
      </w:r>
    </w:p>
  </w:footnote>
  <w:footnote w:id="5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هو:ميمون بن قيس بن جندل بن بكر بن وائل من فحول شعراءالجاهلية،يُنظر:الأغاني:9/108،خزانة الأدب: 3/548 </w:t>
      </w:r>
    </w:p>
  </w:footnote>
  <w:footnote w:id="5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الاصل والصحيح ما أثبته.</w:t>
      </w:r>
    </w:p>
  </w:footnote>
  <w:footnote w:id="57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البيتان من البحرالمتقارب، ديوان الأعشى الكبير/شرح وتعليق:د.محمد محمد حسين،مؤسسة الرسالة، بيروت،ط7، 1983م</w:t>
      </w:r>
      <w:r w:rsidRPr="005214F1">
        <w:rPr>
          <w:rFonts w:hint="cs"/>
          <w:color w:val="FF0000"/>
          <w:rtl/>
          <w:lang w:bidi="ar-IQ"/>
        </w:rPr>
        <w:t xml:space="preserve"> :</w:t>
      </w:r>
      <w:r w:rsidRPr="005214F1">
        <w:rPr>
          <w:rFonts w:hint="cs"/>
          <w:rtl/>
          <w:lang w:bidi="ar-IQ"/>
        </w:rPr>
        <w:t>223.</w:t>
      </w:r>
    </w:p>
  </w:footnote>
  <w:footnote w:id="5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/مخطوط/ج2،ق:392.،والخُمار:بقية السكر.ينظر:الصحاح:2/649،مادة(خمر).</w:t>
      </w:r>
    </w:p>
  </w:footnote>
  <w:footnote w:id="5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 :مشاهد الانصاف على شواهدِ الكشاف/محمدعليان المرزوقي،مطبوع بهامش الكشاف،دارالكتاب العربي _بيروت،1/42</w:t>
      </w:r>
    </w:p>
  </w:footnote>
  <w:footnote w:id="5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أنوارالتنزيل:2/882،وكلام البيضاوي في تفسيرِ قوله تعالى:</w:t>
      </w:r>
      <w:r w:rsidRPr="005214F1">
        <w:rPr>
          <w:rFonts w:ascii="QCF_BSML" w:hAnsi="QCF_BSML" w:cs="QCF_BSML"/>
          <w:color w:val="000000"/>
          <w:rtl/>
        </w:rPr>
        <w:t xml:space="preserve"> ﮋ </w:t>
      </w:r>
      <w:r w:rsidRPr="005214F1">
        <w:rPr>
          <w:rFonts w:ascii="QCF_P447" w:hAnsi="QCF_P447" w:cs="QCF_P447"/>
          <w:color w:val="000000"/>
          <w:rtl/>
        </w:rPr>
        <w:t xml:space="preserve">ﯴ  ﯵ   ﯶ    ﯷ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الصافات/الاية:46.</w:t>
      </w:r>
    </w:p>
  </w:footnote>
  <w:footnote w:id="58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بلد ملاصق لبلاد حوران،من أعمال دمشق ،وهي قلعة حصينةوولايةحسنةينسب اليهاالخمر.ينظر:معجم البلدان/ ياقوت </w:t>
      </w:r>
      <w:r w:rsidRPr="005214F1">
        <w:rPr>
          <w:rFonts w:hint="eastAsia"/>
          <w:rtl/>
        </w:rPr>
        <w:t>بن</w:t>
      </w:r>
      <w:r w:rsidRPr="005214F1">
        <w:rPr>
          <w:rtl/>
        </w:rPr>
        <w:t xml:space="preserve"> </w:t>
      </w:r>
      <w:r w:rsidRPr="005214F1">
        <w:rPr>
          <w:rFonts w:hint="eastAsia"/>
          <w:rtl/>
        </w:rPr>
        <w:t>عبد</w:t>
      </w:r>
      <w:r w:rsidRPr="005214F1">
        <w:rPr>
          <w:rtl/>
        </w:rPr>
        <w:t xml:space="preserve"> </w:t>
      </w:r>
      <w:r w:rsidRPr="005214F1">
        <w:rPr>
          <w:rFonts w:hint="eastAsia"/>
          <w:rtl/>
        </w:rPr>
        <w:t>الله</w:t>
      </w:r>
      <w:r w:rsidRPr="005214F1">
        <w:rPr>
          <w:rtl/>
        </w:rPr>
        <w:t xml:space="preserve"> </w:t>
      </w:r>
      <w:r w:rsidRPr="005214F1">
        <w:rPr>
          <w:rFonts w:hint="eastAsia"/>
          <w:rtl/>
        </w:rPr>
        <w:t>الحموي</w:t>
      </w:r>
      <w:r w:rsidRPr="005214F1">
        <w:rPr>
          <w:rtl/>
        </w:rPr>
        <w:t xml:space="preserve"> </w:t>
      </w:r>
      <w:r w:rsidRPr="005214F1">
        <w:rPr>
          <w:rFonts w:hint="eastAsia"/>
          <w:rtl/>
        </w:rPr>
        <w:t>أبو</w:t>
      </w:r>
      <w:r w:rsidRPr="005214F1">
        <w:rPr>
          <w:rtl/>
        </w:rPr>
        <w:t xml:space="preserve"> </w:t>
      </w:r>
      <w:r w:rsidRPr="005214F1">
        <w:rPr>
          <w:rFonts w:hint="eastAsia"/>
          <w:rtl/>
        </w:rPr>
        <w:t>عبد</w:t>
      </w:r>
      <w:r w:rsidRPr="005214F1">
        <w:rPr>
          <w:rtl/>
        </w:rPr>
        <w:t xml:space="preserve"> </w:t>
      </w:r>
      <w:r w:rsidRPr="005214F1">
        <w:rPr>
          <w:rFonts w:hint="eastAsia"/>
          <w:rtl/>
        </w:rPr>
        <w:t>الله،دار</w:t>
      </w:r>
      <w:r w:rsidRPr="005214F1">
        <w:rPr>
          <w:rtl/>
        </w:rPr>
        <w:t xml:space="preserve"> </w:t>
      </w:r>
      <w:r w:rsidRPr="005214F1">
        <w:rPr>
          <w:rFonts w:hint="eastAsia"/>
          <w:rtl/>
        </w:rPr>
        <w:t>الفكر</w:t>
      </w:r>
      <w:r w:rsidRPr="005214F1">
        <w:rPr>
          <w:rFonts w:hint="cs"/>
          <w:rtl/>
        </w:rPr>
        <w:t>،</w:t>
      </w:r>
      <w:r w:rsidRPr="005214F1">
        <w:rPr>
          <w:rFonts w:hint="eastAsia"/>
          <w:rtl/>
        </w:rPr>
        <w:t>بيروت</w:t>
      </w:r>
      <w:r w:rsidRPr="005214F1">
        <w:rPr>
          <w:rFonts w:hint="cs"/>
          <w:rtl/>
        </w:rPr>
        <w:t xml:space="preserve"> الحموي:3/104.</w:t>
      </w:r>
    </w:p>
  </w:footnote>
  <w:footnote w:id="5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 في حاشيةِ فتوح الغيب .</w:t>
      </w:r>
    </w:p>
  </w:footnote>
  <w:footnote w:id="58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أنوارالتنزيل:2/882،وكلام البيضاوي في تفسيرِ قوله تعالى:</w:t>
      </w:r>
      <w:r w:rsidRPr="005214F1">
        <w:rPr>
          <w:rFonts w:ascii="QCF_BSML" w:hAnsi="QCF_BSML" w:cs="QCF_BSML"/>
          <w:color w:val="000000"/>
          <w:rtl/>
        </w:rPr>
        <w:t xml:space="preserve">ﮋ </w:t>
      </w:r>
      <w:r w:rsidRPr="005214F1">
        <w:rPr>
          <w:rFonts w:ascii="QCF_P448" w:hAnsi="QCF_P448" w:cs="QCF_P448"/>
          <w:color w:val="000000"/>
          <w:rtl/>
        </w:rPr>
        <w:t xml:space="preserve">ﭞ  ﭟ  ﭠ   ﭡ  ﭢ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الصافات/الاية54.</w:t>
      </w:r>
    </w:p>
  </w:footnote>
  <w:footnote w:id="5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الكشاف:7/347.</w:t>
      </w:r>
    </w:p>
  </w:footnote>
  <w:footnote w:id="5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البحرالمحيط:7/347.</w:t>
      </w:r>
    </w:p>
  </w:footnote>
  <w:footnote w:id="5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يُنظر:الدُرالمصون:9/310.</w:t>
      </w:r>
    </w:p>
  </w:footnote>
  <w:footnote w:id="58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 :2/882،وكلام البيضاوي في تفسيرِ قوله تعالى:</w:t>
      </w:r>
      <w:r w:rsidRPr="005214F1">
        <w:rPr>
          <w:rFonts w:ascii="QCF_BSML" w:hAnsi="QCF_BSML" w:cs="QCF_BSML"/>
          <w:color w:val="000000"/>
          <w:rtl/>
        </w:rPr>
        <w:t xml:space="preserve"> ﮋ </w:t>
      </w:r>
      <w:r w:rsidRPr="005214F1">
        <w:rPr>
          <w:rFonts w:ascii="QCF_P448" w:hAnsi="QCF_P448" w:cs="QCF_P448"/>
          <w:color w:val="000000"/>
          <w:rtl/>
        </w:rPr>
        <w:t xml:space="preserve">ﭞ  ﭟ  ﭠ   ﭡ  ﭢ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سورةالصافات /الاية54.</w:t>
      </w:r>
    </w:p>
  </w:footnote>
  <w:footnote w:id="587">
    <w:p w:rsidR="00C963BC" w:rsidRPr="005214F1" w:rsidRDefault="00C963BC" w:rsidP="00C963BC">
      <w:pPr>
        <w:rPr>
          <w:rFonts w:ascii="Traditional Arabic" w:hAnsi="Traditional Arabic" w:cs="Traditional Arabic"/>
          <w:sz w:val="32"/>
          <w:szCs w:val="32"/>
          <w:lang w:bidi="ar-IQ"/>
        </w:rPr>
      </w:pPr>
      <w:r w:rsidRPr="005214F1">
        <w:rPr>
          <w:rStyle w:val="FootnoteReference"/>
          <w:sz w:val="32"/>
          <w:szCs w:val="32"/>
          <w:rtl/>
        </w:rPr>
        <w:t>(</w:t>
      </w:r>
      <w:r w:rsidRPr="005214F1">
        <w:rPr>
          <w:rStyle w:val="FootnoteReference"/>
          <w:rFonts w:hint="cs"/>
          <w:sz w:val="32"/>
          <w:szCs w:val="32"/>
          <w:rtl/>
        </w:rPr>
        <w:t>8</w:t>
      </w:r>
      <w:r w:rsidRPr="005214F1">
        <w:rPr>
          <w:rStyle w:val="FootnoteReference"/>
          <w:sz w:val="32"/>
          <w:szCs w:val="32"/>
          <w:rtl/>
        </w:rPr>
        <w:t>)</w:t>
      </w:r>
      <w:r w:rsidRPr="005214F1">
        <w:rPr>
          <w:rFonts w:ascii="Traditional Arabic" w:hAnsi="Traditional Arabic" w:cs="Traditional Arabic"/>
          <w:sz w:val="32"/>
          <w:szCs w:val="32"/>
          <w:rtl/>
        </w:rPr>
        <w:t xml:space="preserve"> </w:t>
      </w:r>
      <w:r w:rsidRPr="005214F1">
        <w:rPr>
          <w:rFonts w:ascii="Traditional Arabic" w:hAnsi="Traditional Arabic" w:cs="Traditional Arabic"/>
          <w:sz w:val="32"/>
          <w:szCs w:val="32"/>
          <w:rtl/>
          <w:lang w:bidi="ar-IQ"/>
        </w:rPr>
        <w:t>البيت من البحر</w:t>
      </w:r>
      <w:r w:rsidRPr="005214F1">
        <w:rPr>
          <w:rFonts w:ascii="Traditional Arabic" w:hAnsi="Traditional Arabic" w:cs="Traditional Arabic" w:hint="cs"/>
          <w:sz w:val="32"/>
          <w:szCs w:val="32"/>
          <w:rtl/>
          <w:lang w:bidi="ar-IQ"/>
        </w:rPr>
        <w:t>ِ</w:t>
      </w:r>
      <w:r w:rsidRPr="005214F1">
        <w:rPr>
          <w:rFonts w:ascii="Traditional Arabic" w:hAnsi="Traditional Arabic" w:cs="Traditional Arabic"/>
          <w:sz w:val="32"/>
          <w:szCs w:val="32"/>
          <w:rtl/>
          <w:lang w:bidi="ar-IQ"/>
        </w:rPr>
        <w:t xml:space="preserve"> الطويل ،ولم أقف على قائله</w:t>
      </w:r>
      <w:r w:rsidRPr="005214F1">
        <w:rPr>
          <w:rFonts w:ascii="Traditional Arabic" w:hAnsi="Traditional Arabic" w:cs="Traditional Arabic" w:hint="cs"/>
          <w:sz w:val="32"/>
          <w:szCs w:val="32"/>
          <w:rtl/>
          <w:lang w:bidi="ar-IQ"/>
        </w:rPr>
        <w:t>ِ</w:t>
      </w:r>
      <w:r w:rsidRPr="005214F1">
        <w:rPr>
          <w:rFonts w:ascii="Traditional Arabic" w:hAnsi="Traditional Arabic" w:cs="Traditional Arabic"/>
          <w:sz w:val="32"/>
          <w:szCs w:val="32"/>
          <w:rtl/>
          <w:lang w:bidi="ar-IQ"/>
        </w:rPr>
        <w:t>.ي</w:t>
      </w:r>
      <w:r w:rsidRPr="005214F1">
        <w:rPr>
          <w:rFonts w:ascii="Traditional Arabic" w:hAnsi="Traditional Arabic" w:cs="Traditional Arabic" w:hint="cs"/>
          <w:sz w:val="32"/>
          <w:szCs w:val="32"/>
          <w:rtl/>
          <w:lang w:bidi="ar-IQ"/>
        </w:rPr>
        <w:t>ُ</w:t>
      </w:r>
      <w:r w:rsidRPr="005214F1">
        <w:rPr>
          <w:rFonts w:ascii="Traditional Arabic" w:hAnsi="Traditional Arabic" w:cs="Traditional Arabic"/>
          <w:sz w:val="32"/>
          <w:szCs w:val="32"/>
          <w:rtl/>
          <w:lang w:bidi="ar-IQ"/>
        </w:rPr>
        <w:t xml:space="preserve">نظرالبيت في:الكتاب:1/188،خزانة الادب /للبغدادي: 2/187، و شرح المفصل/موفق الدين يعيش بن علي بن يعيش النحوي ت(469)هـ، إدارةالطباعةالمنيرية،مصر:2/125. </w:t>
      </w:r>
    </w:p>
  </w:footnote>
  <w:footnote w:id="5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أنوارالتنزيل:2/882.</w:t>
      </w:r>
    </w:p>
  </w:footnote>
  <w:footnote w:id="5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الكشاف:4/35.</w:t>
      </w:r>
      <w:r w:rsidRPr="005214F1">
        <w:rPr>
          <w:rtl/>
          <w:lang w:bidi="ar-IQ"/>
        </w:rPr>
        <w:tab/>
      </w:r>
    </w:p>
  </w:footnote>
  <w:footnote w:id="59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هوالإمام العالم اللغوي أبو الفتح عثمان بن جني،ت(392)هـ،يُنظر:بغية الوعاة:2/132،الأعلام:4/204.</w:t>
      </w:r>
    </w:p>
  </w:footnote>
  <w:footnote w:id="5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من البحرِ الوافر،والشطرالأول :(وماادري وظني كل ظن )يُنظر:المحتسب في تبين وجوه شواذالقراءات والايضاح عنها/ابوالفتح بن جني،القاهرة،المجلس الاعلى للشؤون لجنةاحياءالتراث العربي، 2/220،مغني اللبيب:1/450،483</w:t>
      </w:r>
    </w:p>
  </w:footnote>
  <w:footnote w:id="5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من البحر البسيط.وقال البغدادي : (قيل النون في حاملني هي نون التنوين ،وقيل نون الوقاية ،وكلاهما شاذ،وقيل الرواية (يحملني)،لا حاملني)،وصدره :ألا فتى من بني ذبيان يحملني.وهي من ابيات لم ارها الا في كامل المبرد،قال فيه:انشدنا ابو محلم السعدي:ومنها هذا البيت....)خزانة الأدب/ للبغدادي/2/185،الكامل في اللغةوالادب /محمدبن يزيد المبرد،مؤسسة الرسالة بيروت ،ط1،1/467_468.</w:t>
      </w:r>
    </w:p>
  </w:footnote>
  <w:footnote w:id="5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جميع النسخ.</w:t>
      </w:r>
    </w:p>
  </w:footnote>
  <w:footnote w:id="5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البحرالمحيط:7/346.</w:t>
      </w:r>
    </w:p>
  </w:footnote>
  <w:footnote w:id="5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التنزيل:2/887،وكلام البيضاوي في تفسيرِ قوله تعالى :</w:t>
      </w:r>
      <w:r w:rsidRPr="005214F1">
        <w:rPr>
          <w:rFonts w:ascii="QCF_BSML" w:hAnsi="QCF_BSML" w:cs="QCF_BSML"/>
          <w:rtl/>
        </w:rPr>
        <w:t xml:space="preserve"> ﮋ </w:t>
      </w:r>
      <w:r w:rsidRPr="005214F1">
        <w:rPr>
          <w:rFonts w:ascii="QCF_P449" w:hAnsi="QCF_P449" w:cs="QCF_P449"/>
          <w:rtl/>
        </w:rPr>
        <w:t>ﯹ  ﯺ  ﯻ  ﯼ  ﯽ   ﯾ  ﯿ  ﰀ  ﰁ  ﰂ      ﰃ  ﰄ  ﰅ  ﰆ  ﰇ</w:t>
      </w:r>
      <w:r w:rsidRPr="005214F1">
        <w:rPr>
          <w:rFonts w:ascii="QCF_P449" w:hAnsi="QCF_P449" w:cs="QCF_P449"/>
          <w:color w:val="0000A5"/>
          <w:rtl/>
        </w:rPr>
        <w:t>ﰈ</w:t>
      </w:r>
      <w:r w:rsidRPr="005214F1">
        <w:rPr>
          <w:rFonts w:ascii="QCF_P449" w:hAnsi="QCF_P449" w:cs="QCF_P449"/>
          <w:rtl/>
        </w:rPr>
        <w:t xml:space="preserve">  ﰉ   ﰊ  ﰋ   ﰌ  ﰍ</w:t>
      </w:r>
      <w:r w:rsidRPr="005214F1">
        <w:rPr>
          <w:rFonts w:ascii="QCF_P449" w:hAnsi="QCF_P449" w:cs="QCF_P449"/>
          <w:color w:val="0000A5"/>
          <w:rtl/>
        </w:rPr>
        <w:t>ﰎ</w:t>
      </w:r>
      <w:r w:rsidRPr="005214F1">
        <w:rPr>
          <w:rFonts w:ascii="QCF_P449" w:hAnsi="QCF_P449" w:cs="QCF_P449"/>
          <w:rtl/>
        </w:rPr>
        <w:t xml:space="preserve">  ﰏ  ﰐ   ﰑ  ﰒ  ﰓ  ﰔ  ﰕ </w:t>
      </w:r>
      <w:r w:rsidRPr="005214F1">
        <w:rPr>
          <w:rFonts w:ascii="QCF_P449" w:hAnsi="QCF_P449" w:cs="QCF_P449" w:hint="cs"/>
          <w:rtl/>
        </w:rPr>
        <w:t xml:space="preserve"> </w:t>
      </w:r>
      <w:r w:rsidRPr="005214F1">
        <w:rPr>
          <w:rFonts w:ascii="QCF_BSML" w:hAnsi="QCF_BSML" w:cs="QCF_BSML"/>
          <w:rtl/>
        </w:rPr>
        <w:t>ﮊ</w:t>
      </w:r>
      <w:r w:rsidRPr="005214F1">
        <w:rPr>
          <w:rFonts w:hint="cs"/>
          <w:rtl/>
        </w:rPr>
        <w:t xml:space="preserve"> </w:t>
      </w:r>
      <w:r w:rsidRPr="005214F1">
        <w:rPr>
          <w:rFonts w:hint="cs"/>
          <w:rtl/>
          <w:lang w:bidi="ar-IQ"/>
        </w:rPr>
        <w:t>سورةالصافات /الاية: 102 .</w:t>
      </w:r>
    </w:p>
  </w:footnote>
  <w:footnote w:id="596">
    <w:p w:rsidR="00C963BC" w:rsidRPr="005214F1" w:rsidRDefault="00C963BC" w:rsidP="00C963BC">
      <w:pPr>
        <w:pStyle w:val="FootnoteText"/>
        <w:rPr>
          <w:rtl/>
        </w:rPr>
      </w:pPr>
      <w:r w:rsidRPr="005214F1">
        <w:rPr>
          <w:rFonts w:hint="cs"/>
          <w:rtl/>
        </w:rPr>
        <w:t>(</w:t>
      </w:r>
      <w:r w:rsidRPr="005214F1">
        <w:rPr>
          <w:rStyle w:val="FootnoteReference"/>
          <w:sz w:val="32"/>
          <w:szCs w:val="32"/>
        </w:rPr>
        <w:footnoteRef/>
      </w:r>
      <w:r w:rsidRPr="005214F1">
        <w:rPr>
          <w:rFonts w:hint="cs"/>
          <w:rtl/>
        </w:rPr>
        <w:t>)لم أقف عليهِ.</w:t>
      </w:r>
    </w:p>
  </w:footnote>
  <w:footnote w:id="5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Pr>
          <w:rFonts w:hint="cs"/>
          <w:rtl/>
          <w:lang w:bidi="ar-IQ"/>
        </w:rPr>
        <w:t>صحيح البخاري:3/1237،برقم(3202)كتاب النبياء،باب(أم كنتم شهداء إذ حضر يعقوب الموت)،و</w:t>
      </w:r>
      <w:r w:rsidRPr="005214F1">
        <w:rPr>
          <w:rFonts w:hint="cs"/>
          <w:rtl/>
          <w:lang w:bidi="ar-IQ"/>
        </w:rPr>
        <w:t>الأدبِ المُفرد /</w:t>
      </w:r>
      <w:r w:rsidRPr="005214F1">
        <w:rPr>
          <w:rFonts w:hint="eastAsia"/>
          <w:rtl/>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إسماعيل</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عبدالله</w:t>
      </w:r>
      <w:r w:rsidRPr="005214F1">
        <w:rPr>
          <w:rtl/>
          <w:lang w:bidi="ar-IQ"/>
        </w:rPr>
        <w:t xml:space="preserve"> </w:t>
      </w:r>
      <w:r w:rsidRPr="005214F1">
        <w:rPr>
          <w:rFonts w:hint="eastAsia"/>
          <w:rtl/>
          <w:lang w:bidi="ar-IQ"/>
        </w:rPr>
        <w:t>البخاري</w:t>
      </w:r>
      <w:r w:rsidRPr="005214F1">
        <w:rPr>
          <w:rtl/>
          <w:lang w:bidi="ar-IQ"/>
        </w:rPr>
        <w:t xml:space="preserve"> </w:t>
      </w:r>
      <w:r w:rsidRPr="005214F1">
        <w:rPr>
          <w:rFonts w:hint="eastAsia"/>
          <w:rtl/>
          <w:lang w:bidi="ar-IQ"/>
        </w:rPr>
        <w:t>الجعفي،دار</w:t>
      </w:r>
      <w:r w:rsidRPr="005214F1">
        <w:rPr>
          <w:rtl/>
          <w:lang w:bidi="ar-IQ"/>
        </w:rPr>
        <w:t xml:space="preserve"> </w:t>
      </w:r>
      <w:r w:rsidRPr="005214F1">
        <w:rPr>
          <w:rFonts w:hint="eastAsia"/>
          <w:rtl/>
          <w:lang w:bidi="ar-IQ"/>
        </w:rPr>
        <w:t>البشائر</w:t>
      </w:r>
      <w:r w:rsidRPr="005214F1">
        <w:rPr>
          <w:rtl/>
          <w:lang w:bidi="ar-IQ"/>
        </w:rPr>
        <w:t xml:space="preserve"> </w:t>
      </w:r>
      <w:r w:rsidRPr="005214F1">
        <w:rPr>
          <w:rFonts w:hint="eastAsia"/>
          <w:rtl/>
          <w:lang w:bidi="ar-IQ"/>
        </w:rPr>
        <w:t>الإسلامية</w:t>
      </w:r>
      <w:r w:rsidRPr="005214F1">
        <w:rPr>
          <w:rtl/>
          <w:lang w:bidi="ar-IQ"/>
        </w:rPr>
        <w:t xml:space="preserve"> - </w:t>
      </w:r>
      <w:r w:rsidRPr="005214F1">
        <w:rPr>
          <w:rFonts w:hint="eastAsia"/>
          <w:rtl/>
          <w:lang w:bidi="ar-IQ"/>
        </w:rPr>
        <w:t>بيروت</w:t>
      </w:r>
      <w:r w:rsidRPr="005214F1">
        <w:rPr>
          <w:rtl/>
          <w:lang w:bidi="ar-IQ"/>
        </w:rPr>
        <w:t xml:space="preserve"> - 1409 - 1989</w:t>
      </w:r>
      <w:r w:rsidRPr="005214F1">
        <w:rPr>
          <w:rFonts w:hint="eastAsia"/>
          <w:rtl/>
          <w:lang w:bidi="ar-IQ"/>
        </w:rPr>
        <w:t>،</w:t>
      </w:r>
      <w:r w:rsidRPr="005214F1">
        <w:rPr>
          <w:rFonts w:hint="cs"/>
          <w:rtl/>
          <w:lang w:bidi="ar-IQ"/>
        </w:rPr>
        <w:t>ط3</w:t>
      </w:r>
      <w:r w:rsidRPr="005214F1">
        <w:rPr>
          <w:rFonts w:hint="eastAsia"/>
          <w:rtl/>
          <w:lang w:bidi="ar-IQ"/>
        </w:rPr>
        <w:t xml:space="preserve"> ،</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فؤاد</w:t>
      </w:r>
      <w:r w:rsidRPr="005214F1">
        <w:rPr>
          <w:rtl/>
          <w:lang w:bidi="ar-IQ"/>
        </w:rPr>
        <w:t xml:space="preserve"> </w:t>
      </w:r>
      <w:r w:rsidRPr="005214F1">
        <w:rPr>
          <w:rFonts w:hint="eastAsia"/>
          <w:rtl/>
          <w:lang w:bidi="ar-IQ"/>
        </w:rPr>
        <w:t>عبدالباقي</w:t>
      </w:r>
      <w:r w:rsidRPr="005214F1">
        <w:rPr>
          <w:rFonts w:hint="cs"/>
          <w:rtl/>
          <w:lang w:bidi="ar-IQ"/>
        </w:rPr>
        <w:t>: 1/308،برقم(896) بلفظ:</w:t>
      </w:r>
      <w:r w:rsidRPr="005214F1">
        <w:rPr>
          <w:rFonts w:ascii="AngsanaUPC" w:hAnsi="AngsanaUPC" w:cs="AngsanaUPC"/>
          <w:rtl/>
          <w:lang w:bidi="ar-IQ"/>
        </w:rPr>
        <w:t>«</w:t>
      </w:r>
      <w:r w:rsidRPr="005214F1">
        <w:rPr>
          <w:rFonts w:hint="cs"/>
          <w:rtl/>
          <w:lang w:bidi="ar-IQ"/>
        </w:rPr>
        <w:t xml:space="preserve">ان الكريم بن الكريم بن الكريم يوسف بن يعقوب بن اسحاق بن ابراهيم </w:t>
      </w:r>
      <w:r w:rsidRPr="005214F1">
        <w:rPr>
          <w:rFonts w:ascii="AngsanaUPC" w:hAnsi="AngsanaUPC" w:cs="AngsanaUPC"/>
          <w:rtl/>
          <w:lang w:bidi="ar-IQ"/>
        </w:rPr>
        <w:t>»</w:t>
      </w:r>
      <w:r w:rsidRPr="005214F1">
        <w:rPr>
          <w:rFonts w:hint="cs"/>
          <w:rtl/>
          <w:lang w:bidi="ar-IQ"/>
        </w:rPr>
        <w:t>.</w:t>
      </w:r>
    </w:p>
  </w:footnote>
  <w:footnote w:id="59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 التنزيل :2/887.</w:t>
      </w:r>
    </w:p>
  </w:footnote>
  <w:footnote w:id="5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هو:أميرالمؤمنين في الحديثِ إلمام الفقيه أبو عبدالله محمد بن اسماعيل بن ابراهيم البخاري ،ت(256)هـ،يُنظر سير اعلام النبلاء1/277،الأرشاد في معرفةِعُلماء الحديث/لأبي يعلى الخليل بن عبدالله بن أحمد الخليلي القزويني ،ت(446)هـ،تحقيق:محمد سيد عمرادريس ،مكتبة الرشد _الرياض، ط1_1409م ،2/597.</w:t>
      </w:r>
    </w:p>
  </w:footnote>
  <w:footnote w:id="60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هو:الإمام العلامة أبي عبد الرحمن احمدبن شعيب بن علي الخرساني النسائي،ت(303)هـ،ينظر:تذكرة الحفاظ/ محمدبن طاهر القيسراني،ت(507)هـ،تحقيق حمدي عبد المجيد،دارالاصمعي ،الرياض،ط1_1415م،2/698،سيراعلام النبلاء:14/125.</w:t>
      </w:r>
    </w:p>
  </w:footnote>
  <w:footnote w:id="60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هو:الصحابي الجليل عبد الرحمن بن صخر الدوسي ،ت059)هـ،ينظر:حلية الاولياء وطبقات الاصفياء/الحافظ ابي نعيم احمد بن عبد الله الاصبهاني، ت(430)هـ، داراحياءالكتاب،بيروت، ط4_1405م:1 /376، الاستيعاب:2 /697.   </w:t>
      </w:r>
    </w:p>
  </w:footnote>
  <w:footnote w:id="60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صحيح البخاري:3/1224،برقم(31</w:t>
      </w:r>
      <w:r w:rsidRPr="005214F1">
        <w:rPr>
          <w:rFonts w:hint="cs"/>
          <w:rtl/>
          <w:lang w:bidi="ar-IQ"/>
        </w:rPr>
        <w:t>7</w:t>
      </w:r>
      <w:r w:rsidRPr="005214F1">
        <w:rPr>
          <w:rFonts w:hint="cs"/>
          <w:rtl/>
        </w:rPr>
        <w:t>5)</w:t>
      </w:r>
      <w:r>
        <w:rPr>
          <w:rFonts w:hint="cs"/>
          <w:rtl/>
        </w:rPr>
        <w:t>كتاب الأنبياء،باب قول الله(واتخذ الله أبراهيم خليلاً)</w:t>
      </w:r>
      <w:r w:rsidRPr="005214F1">
        <w:rPr>
          <w:rFonts w:hint="cs"/>
          <w:rtl/>
        </w:rPr>
        <w:t>،سنن النسائي الكبرى/احمدبن شعيب ابوعبدالرحمن النسائي،ت(303)، دارالكتب العمية_بيروت،ط1_6/367، برقم(11249).</w:t>
      </w:r>
      <w:r>
        <w:rPr>
          <w:rFonts w:hint="cs"/>
          <w:rtl/>
        </w:rPr>
        <w:t>كتاب التفسير،باب (لقد كان في يوسف وأخوته...)</w:t>
      </w:r>
    </w:p>
  </w:footnote>
  <w:footnote w:id="603">
    <w:p w:rsidR="00C963BC" w:rsidRPr="005214F1" w:rsidRDefault="00C963BC" w:rsidP="00C963BC">
      <w:pPr>
        <w:pStyle w:val="FootnoteText"/>
        <w:rPr>
          <w:color w:val="FF0000"/>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هو:الامام ابوالشيخ عبدالله بن محمدبن جعفربن</w:t>
      </w:r>
      <w:r w:rsidRPr="005214F1">
        <w:rPr>
          <w:rFonts w:hint="cs"/>
          <w:rtl/>
          <w:lang w:bidi="ar-IQ"/>
        </w:rPr>
        <w:t xml:space="preserve"> حبان المعروف بابي الشيخ،ت(369)هـ،ينظر:سيراعلام النبلاء6/13، شذرات  الذهب :3/96.</w:t>
      </w:r>
    </w:p>
  </w:footnote>
  <w:footnote w:id="60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لم أقف عليه.</w:t>
      </w:r>
    </w:p>
  </w:footnote>
  <w:footnote w:id="60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انوارالتنزيل:2/887</w:t>
      </w:r>
    </w:p>
  </w:footnote>
  <w:footnote w:id="606">
    <w:p w:rsidR="00C963BC" w:rsidRPr="005214F1" w:rsidRDefault="00C963BC" w:rsidP="00C963BC">
      <w:pPr>
        <w:pStyle w:val="FootnoteText"/>
        <w:rPr>
          <w:color w:val="FF0000"/>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هو:وهب بن منبه الصنعاني ،ت(114)هـ،ابوعبدالله مؤرخ،يعد من التابعين /ولد ومات بصنعاء،من كتبه(قصص الانبياء)، (قصص الاخيار)،ينظر:</w:t>
      </w:r>
      <w:r w:rsidRPr="005214F1">
        <w:rPr>
          <w:rFonts w:hint="cs"/>
          <w:color w:val="FF0000"/>
          <w:rtl/>
        </w:rPr>
        <w:t xml:space="preserve"> _</w:t>
      </w:r>
      <w:r w:rsidRPr="005214F1">
        <w:rPr>
          <w:color w:val="FF0000"/>
          <w:rtl/>
        </w:rPr>
        <w:t xml:space="preserve"> </w:t>
      </w:r>
      <w:r w:rsidRPr="005214F1">
        <w:rPr>
          <w:rtl/>
        </w:rPr>
        <w:t>وفيات الاعيان</w:t>
      </w:r>
      <w:r w:rsidRPr="005214F1">
        <w:rPr>
          <w:rFonts w:hint="cs"/>
          <w:rtl/>
        </w:rPr>
        <w:t xml:space="preserve"> وأنباء أبناء الزمان /ابن خلكان،تحقيق:محمد محي الدين غبد الحميد،مطبعة السعادة ،القاهرة،1367هـ_1948م.:5/88،الاعلام:8/123،شذرات الذهب:1/150.</w:t>
      </w:r>
    </w:p>
  </w:footnote>
  <w:footnote w:id="60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انوارالتنزيل:2/890،وكلام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 ﮋ </w:t>
      </w:r>
      <w:r w:rsidRPr="005214F1">
        <w:rPr>
          <w:rFonts w:ascii="QCF_P451" w:hAnsi="QCF_P451" w:cs="QCF_P451"/>
          <w:color w:val="000000"/>
          <w:rtl/>
        </w:rPr>
        <w:t xml:space="preserve">ﯔ  ﯕ  ﯖ   ﯗ  ﯘ  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الصافات /الاية:146.</w:t>
      </w:r>
    </w:p>
  </w:footnote>
  <w:footnote w:id="60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w:t>
      </w:r>
      <w:r>
        <w:rPr>
          <w:rFonts w:hint="cs"/>
          <w:rtl/>
        </w:rPr>
        <w:t>لحديث في:سنن ابن ماجة: 2/1098،ب</w:t>
      </w:r>
      <w:r w:rsidRPr="005214F1">
        <w:rPr>
          <w:rFonts w:hint="cs"/>
          <w:rtl/>
        </w:rPr>
        <w:t>رقم  (3302)بلفظ:(كان النبي صلى الله عليه وسلم يحب القرع.</w:t>
      </w:r>
      <w:r>
        <w:rPr>
          <w:rFonts w:hint="cs"/>
          <w:rtl/>
        </w:rPr>
        <w:t>)،قال الحافظ ابن</w:t>
      </w:r>
      <w:r w:rsidRPr="005214F1">
        <w:rPr>
          <w:rFonts w:hint="cs"/>
          <w:rtl/>
        </w:rPr>
        <w:t xml:space="preserve"> </w:t>
      </w:r>
      <w:r>
        <w:rPr>
          <w:rFonts w:hint="cs"/>
          <w:rtl/>
        </w:rPr>
        <w:t>حجر:لم أجده.</w:t>
      </w:r>
    </w:p>
  </w:footnote>
  <w:footnote w:id="60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سورةالصافات/الاية:149.</w:t>
      </w:r>
    </w:p>
  </w:footnote>
  <w:footnote w:id="6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اي :قوله تعالى:</w:t>
      </w:r>
      <w:r w:rsidRPr="005214F1">
        <w:rPr>
          <w:rFonts w:ascii="QCF_BSML" w:hAnsi="QCF_BSML" w:cs="QCF_BSML"/>
          <w:rtl/>
        </w:rPr>
        <w:t xml:space="preserve"> ﮋ </w:t>
      </w:r>
      <w:r w:rsidRPr="005214F1">
        <w:rPr>
          <w:rFonts w:ascii="QCF_P446" w:hAnsi="QCF_P446" w:cs="QCF_P446"/>
          <w:rtl/>
        </w:rPr>
        <w:t>ﮋ  ﮌ  ﮍ  ﮎ   ﮏ  ﮐ  ﮑ</w:t>
      </w:r>
      <w:r w:rsidRPr="005214F1">
        <w:rPr>
          <w:rFonts w:ascii="QCF_P446" w:hAnsi="QCF_P446" w:cs="QCF_P446"/>
          <w:color w:val="0000A5"/>
          <w:rtl/>
        </w:rPr>
        <w:t>ﮒ</w:t>
      </w:r>
      <w:r w:rsidRPr="005214F1">
        <w:rPr>
          <w:rFonts w:ascii="QCF_P446" w:hAnsi="QCF_P446" w:cs="QCF_P446"/>
          <w:rtl/>
        </w:rPr>
        <w:t xml:space="preserve">  ﮓ    ﮔ  ﮕ  ﮖ  ﮗ  ﮘ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سورةالصافات/الاية:11</w:t>
      </w:r>
    </w:p>
  </w:footnote>
  <w:footnote w:id="61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أنوارالتنزيل:2/890.</w:t>
      </w:r>
    </w:p>
  </w:footnote>
  <w:footnote w:id="612">
    <w:p w:rsidR="00C963BC" w:rsidRPr="00E3489B" w:rsidRDefault="00C963BC" w:rsidP="00C963BC">
      <w:pPr>
        <w:bidi/>
        <w:jc w:val="left"/>
        <w:rPr>
          <w:rFonts w:ascii="Traditional Arabic" w:eastAsia="Times New Roman" w:hAnsi="Traditional Arabic" w:cs="Traditional Arabic"/>
          <w:color w:val="000000"/>
          <w:sz w:val="28"/>
          <w:szCs w:val="28"/>
        </w:rPr>
      </w:pPr>
      <w:r w:rsidRPr="005214F1">
        <w:rPr>
          <w:rStyle w:val="FootnoteReference"/>
          <w:sz w:val="32"/>
          <w:szCs w:val="32"/>
          <w:rtl/>
        </w:rPr>
        <w:t>(</w:t>
      </w:r>
      <w:r w:rsidRPr="005214F1">
        <w:rPr>
          <w:rStyle w:val="FootnoteReference"/>
          <w:rFonts w:hint="cs"/>
          <w:sz w:val="32"/>
          <w:szCs w:val="32"/>
          <w:rtl/>
        </w:rPr>
        <w:t>4</w:t>
      </w:r>
      <w:r w:rsidRPr="005214F1">
        <w:rPr>
          <w:rStyle w:val="FootnoteReference"/>
          <w:sz w:val="32"/>
          <w:szCs w:val="32"/>
          <w:rtl/>
        </w:rPr>
        <w:t>)</w:t>
      </w:r>
      <w:r w:rsidRPr="005214F1">
        <w:rPr>
          <w:sz w:val="32"/>
          <w:szCs w:val="32"/>
          <w:rtl/>
        </w:rPr>
        <w:t xml:space="preserve"> </w:t>
      </w:r>
      <w:r w:rsidRPr="00E3489B">
        <w:rPr>
          <w:rFonts w:ascii="Traditional Arabic" w:hAnsi="Traditional Arabic" w:cs="Traditional Arabic"/>
          <w:sz w:val="28"/>
          <w:szCs w:val="28"/>
          <w:rtl/>
        </w:rPr>
        <w:t>تتمة كلام البيضاوي</w:t>
      </w:r>
      <w:r w:rsidRPr="00E3489B">
        <w:rPr>
          <w:rFonts w:hint="cs"/>
          <w:b/>
          <w:bCs/>
          <w:sz w:val="28"/>
          <w:szCs w:val="28"/>
          <w:rtl/>
        </w:rPr>
        <w:t>:</w:t>
      </w:r>
      <w:r w:rsidRPr="00E3489B">
        <w:rPr>
          <w:rFonts w:ascii="Traditional Arabic" w:hAnsi="Traditional Arabic" w:cs="Traditional Arabic"/>
          <w:b/>
          <w:bCs/>
          <w:sz w:val="28"/>
          <w:szCs w:val="28"/>
          <w:rtl/>
        </w:rPr>
        <w:t>(</w:t>
      </w:r>
      <w:r w:rsidRPr="00E3489B">
        <w:rPr>
          <w:rStyle w:val="Heading1Char"/>
          <w:rFonts w:ascii="Traditional Arabic" w:eastAsia="Calibri" w:hAnsi="Traditional Arabic" w:cs="Traditional Arabic"/>
          <w:sz w:val="28"/>
          <w:szCs w:val="28"/>
          <w:rtl/>
        </w:rPr>
        <w:t xml:space="preserve"> </w:t>
      </w:r>
      <w:r w:rsidRPr="00E3489B">
        <w:rPr>
          <w:rFonts w:ascii="Traditional Arabic" w:eastAsia="Times New Roman" w:hAnsi="Traditional Arabic" w:cs="Traditional Arabic"/>
          <w:color w:val="000000"/>
          <w:sz w:val="28"/>
          <w:szCs w:val="28"/>
          <w:rtl/>
        </w:rPr>
        <w:t>أمر رسوله أولا</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باستفتاء ق</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ريش عن وجه</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إنكارهم البعث وساق الكلام في تقريره</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جارا</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لما ي</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لائمه</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من القصص موصولا</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بعضها ببعض</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ثم أمر</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باستفتائهم عن وجه</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القسمة حيث جعلوا لله</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البنات ولأنفس</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هم البنين في قول</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هم الملائكة بنات الله وهؤلاء زادوا على الشرك</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ضلالات أخر التجسيم وتجويز الفناء على الله</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 xml:space="preserve"> تعالى فإن الولادة </w:t>
      </w:r>
      <w:r w:rsidRPr="00E3489B">
        <w:rPr>
          <w:rFonts w:ascii="Traditional Arabic" w:eastAsia="Times New Roman" w:hAnsi="Traditional Arabic" w:cs="Traditional Arabic"/>
          <w:sz w:val="28"/>
          <w:szCs w:val="28"/>
          <w:rtl/>
        </w:rPr>
        <w:t>مخصوصة بالأجسام</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الكائنة الفاسدة وتفضيل أنفسهم عليه</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حيث جعلوا أوضع الجنسين له</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وأرفعهما له</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م واستهانتهم بالملائكة</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حيث أنثوهم ولذلك</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كرر</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الله تعالى إنكار ذلك وإبطاله في كتابه</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مرارا</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وجعله مما </w:t>
      </w:r>
      <w:r w:rsidRPr="00E3489B">
        <w:rPr>
          <w:rFonts w:ascii="Traditional Arabic" w:eastAsia="Times New Roman" w:hAnsi="Traditional Arabic" w:cs="Simplified Arabic" w:hint="cs"/>
          <w:sz w:val="28"/>
          <w:szCs w:val="28"/>
          <w:rtl/>
        </w:rPr>
        <w:t>﴿</w:t>
      </w:r>
      <w:r w:rsidRPr="00E3489B">
        <w:rPr>
          <w:rFonts w:ascii="Traditional Arabic" w:eastAsia="Times New Roman" w:hAnsi="Traditional Arabic" w:cs="Traditional Arabic" w:hint="cs"/>
          <w:sz w:val="28"/>
          <w:szCs w:val="28"/>
          <w:rtl/>
        </w:rPr>
        <w:t xml:space="preserve"> </w:t>
      </w:r>
      <w:r w:rsidRPr="00E3489B">
        <w:rPr>
          <w:rFonts w:ascii="Traditional Arabic" w:eastAsia="Times New Roman" w:hAnsi="Traditional Arabic" w:cs="Traditional Arabic"/>
          <w:sz w:val="28"/>
          <w:szCs w:val="28"/>
          <w:rtl/>
        </w:rPr>
        <w:t xml:space="preserve">تكاد السماوات يتفطرن منه وتنشق الأرض وتخر الجبال هدا </w:t>
      </w:r>
      <w:r w:rsidRPr="00E3489B">
        <w:rPr>
          <w:rFonts w:ascii="Traditional Arabic" w:eastAsia="Times New Roman" w:hAnsi="Traditional Arabic" w:cs="Simplified Arabic" w:hint="cs"/>
          <w:sz w:val="28"/>
          <w:szCs w:val="28"/>
          <w:rtl/>
        </w:rPr>
        <w:t>﴾</w:t>
      </w:r>
      <w:r w:rsidRPr="00E3489B">
        <w:rPr>
          <w:rFonts w:ascii="Traditional Arabic" w:eastAsia="Times New Roman" w:hAnsi="Traditional Arabic" w:cs="Traditional Arabic"/>
          <w:sz w:val="28"/>
          <w:szCs w:val="28"/>
          <w:rtl/>
        </w:rPr>
        <w:t xml:space="preserve"> والإنكار ها ه</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نا مقصور على الأخيرين لاختصاص</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هذه</w:t>
      </w:r>
      <w:r w:rsidRPr="00E3489B">
        <w:rPr>
          <w:rFonts w:ascii="Traditional Arabic" w:eastAsia="Times New Roman" w:hAnsi="Traditional Arabic" w:cs="Traditional Arabic" w:hint="cs"/>
          <w:sz w:val="28"/>
          <w:szCs w:val="28"/>
          <w:rtl/>
        </w:rPr>
        <w:t>ِ</w:t>
      </w:r>
      <w:r w:rsidRPr="00E3489B">
        <w:rPr>
          <w:rFonts w:ascii="Traditional Arabic" w:eastAsia="Times New Roman" w:hAnsi="Traditional Arabic" w:cs="Traditional Arabic"/>
          <w:sz w:val="28"/>
          <w:szCs w:val="28"/>
          <w:rtl/>
        </w:rPr>
        <w:t xml:space="preserve"> الطائفة بهما أو لأن</w:t>
      </w:r>
      <w:r w:rsidRPr="00E3489B">
        <w:rPr>
          <w:rFonts w:ascii="Traditional Arabic" w:eastAsia="Times New Roman" w:hAnsi="Traditional Arabic" w:cs="Traditional Arabic"/>
          <w:color w:val="000000"/>
          <w:sz w:val="28"/>
          <w:szCs w:val="28"/>
          <w:rtl/>
        </w:rPr>
        <w:t xml:space="preserve"> فسادهما مما تدرك</w:t>
      </w:r>
      <w:r w:rsidRPr="00E3489B">
        <w:rPr>
          <w:rFonts w:ascii="Traditional Arabic" w:eastAsia="Times New Roman" w:hAnsi="Traditional Arabic" w:cs="Traditional Arabic" w:hint="cs"/>
          <w:color w:val="000000"/>
          <w:sz w:val="28"/>
          <w:szCs w:val="28"/>
          <w:rtl/>
        </w:rPr>
        <w:t>ُ</w:t>
      </w:r>
      <w:r w:rsidRPr="00E3489B">
        <w:rPr>
          <w:rFonts w:ascii="Traditional Arabic" w:eastAsia="Times New Roman" w:hAnsi="Traditional Arabic" w:cs="Traditional Arabic"/>
          <w:color w:val="000000"/>
          <w:sz w:val="28"/>
          <w:szCs w:val="28"/>
          <w:rtl/>
        </w:rPr>
        <w:t>ه</w:t>
      </w:r>
      <w:r w:rsidRPr="00E3489B">
        <w:rPr>
          <w:rFonts w:ascii="Traditional Arabic" w:eastAsia="Times New Roman" w:hAnsi="Traditional Arabic" w:cs="Traditional Arabic" w:hint="cs"/>
          <w:color w:val="000000"/>
          <w:sz w:val="28"/>
          <w:szCs w:val="28"/>
          <w:rtl/>
        </w:rPr>
        <w:t xml:space="preserve">ُ </w:t>
      </w:r>
      <w:r w:rsidRPr="00E3489B">
        <w:rPr>
          <w:rFonts w:ascii="Traditional Arabic" w:hAnsi="Traditional Arabic" w:cs="Traditional Arabic"/>
          <w:color w:val="000000"/>
          <w:sz w:val="28"/>
          <w:szCs w:val="28"/>
          <w:rtl/>
        </w:rPr>
        <w:t>العامة بمقتضى طباعهم حيث جعل المعادل لل</w:t>
      </w:r>
      <w:r w:rsidRPr="00E3489B">
        <w:rPr>
          <w:rFonts w:ascii="Traditional Arabic" w:hAnsi="Traditional Arabic" w:cs="Traditional Arabic" w:hint="cs"/>
          <w:color w:val="000000"/>
          <w:sz w:val="28"/>
          <w:szCs w:val="28"/>
          <w:rtl/>
        </w:rPr>
        <w:t>أ</w:t>
      </w:r>
      <w:r w:rsidRPr="00E3489B">
        <w:rPr>
          <w:rFonts w:ascii="Traditional Arabic" w:hAnsi="Traditional Arabic" w:cs="Traditional Arabic"/>
          <w:color w:val="000000"/>
          <w:sz w:val="28"/>
          <w:szCs w:val="28"/>
          <w:rtl/>
        </w:rPr>
        <w:t>ستفهام عن التقسيم</w:t>
      </w:r>
      <w:r w:rsidRPr="00E3489B">
        <w:rPr>
          <w:rFonts w:ascii="Traditional Arabic" w:hAnsi="Traditional Arabic" w:cs="Traditional Arabic" w:hint="cs"/>
          <w:color w:val="000000"/>
          <w:sz w:val="28"/>
          <w:szCs w:val="28"/>
          <w:rtl/>
        </w:rPr>
        <w:t xml:space="preserve"> .) </w:t>
      </w:r>
      <w:r w:rsidRPr="00E3489B">
        <w:rPr>
          <w:rFonts w:ascii="Traditional Arabic" w:eastAsia="Times New Roman" w:hAnsi="Traditional Arabic" w:cs="Traditional Arabic" w:hint="cs"/>
          <w:color w:val="000000"/>
          <w:sz w:val="28"/>
          <w:szCs w:val="28"/>
          <w:rtl/>
        </w:rPr>
        <w:t>أنوار التنزيل:2/890.</w:t>
      </w:r>
    </w:p>
  </w:footnote>
  <w:footnote w:id="61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يُنظر:البحر المحيط:7/360.</w:t>
      </w:r>
    </w:p>
  </w:footnote>
  <w:footnote w:id="61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الأصل والصحيح ما أثبته.</w:t>
      </w:r>
    </w:p>
  </w:footnote>
  <w:footnote w:id="61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(ج.)</w:t>
      </w:r>
    </w:p>
  </w:footnote>
  <w:footnote w:id="6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الصافات/الاية:11</w:t>
      </w:r>
    </w:p>
  </w:footnote>
  <w:footnote w:id="6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الصافات /جزءمن الاية:149.</w:t>
      </w:r>
    </w:p>
  </w:footnote>
  <w:footnote w:id="61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 التنزيل:2/892،وكلام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 ﮋ </w:t>
      </w:r>
      <w:r w:rsidRPr="005214F1">
        <w:rPr>
          <w:rFonts w:ascii="QCF_P452" w:hAnsi="QCF_P452" w:cs="QCF_P452"/>
          <w:color w:val="000000"/>
          <w:rtl/>
        </w:rPr>
        <w:t xml:space="preserve">ﭺ    ﭻ  ﭼ  ﭽ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الصافات/الاية161.</w:t>
      </w:r>
    </w:p>
  </w:footnote>
  <w:footnote w:id="6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التبيان في اعراب القران/للعكبري:2/208</w:t>
      </w:r>
      <w:r w:rsidRPr="005214F1">
        <w:rPr>
          <w:rFonts w:hint="cs"/>
          <w:rtl/>
          <w:lang w:bidi="ar-IQ"/>
        </w:rPr>
        <w:t>.</w:t>
      </w:r>
    </w:p>
  </w:footnote>
  <w:footnote w:id="62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الاصل والصحيح ما أثبته.</w:t>
      </w:r>
    </w:p>
  </w:footnote>
  <w:footnote w:id="62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سورة الصافات/الاية:162.</w:t>
      </w:r>
    </w:p>
  </w:footnote>
  <w:footnote w:id="62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(ب)</w:t>
      </w:r>
    </w:p>
  </w:footnote>
  <w:footnote w:id="62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البحر المحيط:7/362.</w:t>
      </w:r>
    </w:p>
  </w:footnote>
  <w:footnote w:id="62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 التنزيل:2/892،وكلام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ﮋ </w:t>
      </w:r>
      <w:r w:rsidRPr="005214F1">
        <w:rPr>
          <w:rFonts w:ascii="QCF_P452" w:hAnsi="QCF_P452" w:cs="QCF_P452"/>
          <w:color w:val="000000"/>
          <w:rtl/>
        </w:rPr>
        <w:t xml:space="preserve">ﮉ  ﮊ   ﮋ        ﮌ  ﮍ  ﮎ  ﮏ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الصافات/الاية:164.</w:t>
      </w:r>
    </w:p>
  </w:footnote>
  <w:footnote w:id="62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البحرالمحيط:7/363.</w:t>
      </w:r>
    </w:p>
  </w:footnote>
  <w:footnote w:id="62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هو:أمير المؤمنين أبو الحسن علي بن أبي طالب بن عبد المطلب القرشي الهاشمي ابن عم رسول الله صلى الله عليه وسلم أستشد في رمضانِ (40)هـ،يُنظر :حلية الأولياء1/61،الاستيعاب2/456.</w:t>
      </w:r>
    </w:p>
  </w:footnote>
  <w:footnote w:id="62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أنوارالتنزيل:2/893،كلام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 ﮋ </w:t>
      </w:r>
      <w:r w:rsidRPr="005214F1">
        <w:rPr>
          <w:rFonts w:ascii="QCF_P452" w:hAnsi="QCF_P452" w:cs="QCF_P452"/>
          <w:color w:val="000000"/>
          <w:rtl/>
        </w:rPr>
        <w:t xml:space="preserve">ﯺ  ﯻ  ﯼ  ﯽ  ﯾ  ﯿ  ﰀ   ﰁ  ﰂ  ﰃ  ﰄ  ﰅ  ﰆ  ﰇ  ﰈ  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سورةالصافات/الايات:180، 181 ،182.</w:t>
      </w:r>
    </w:p>
  </w:footnote>
  <w:footnote w:id="628">
    <w:p w:rsidR="00C963BC" w:rsidRPr="005214F1" w:rsidRDefault="00C963BC" w:rsidP="00C963BC">
      <w:pPr>
        <w:pStyle w:val="FootnoteText"/>
        <w:rPr>
          <w:color w:val="FF0000"/>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هو:الإمام المُفسر أبو محمد الحسين بن مسعود بن محمدبن الفراء البغوي الشافعي ،ت(156)هـ،يُنظر:سير أعلام النبلاء: 14/389،طبقات الشافعية/جمال الدين عبد الرحيم الأسنوي،ت(772)هـ،مطبوعات الأرشاد بغداد.</w:t>
      </w:r>
    </w:p>
  </w:footnote>
  <w:footnote w:id="629">
    <w:p w:rsidR="00C963BC" w:rsidRPr="005214F1" w:rsidRDefault="00C963BC" w:rsidP="00C963BC">
      <w:pPr>
        <w:pStyle w:val="FootnoteText"/>
        <w:rPr>
          <w:rFonts w:cs="Arial"/>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معالم التنزيل/للبغوي،تحقيق خالدعبدالرحمن العك.4/46،ويُنظر:مُصنف عبدالرزاق/عبدالرزاق بن هُمام الصنعاني، ت(211) هـ، المكتب الاسلامي بيروت، ط2،2/236،برقم(3196)</w:t>
      </w:r>
      <w:r>
        <w:rPr>
          <w:rFonts w:hint="cs"/>
          <w:rtl/>
          <w:lang w:bidi="ar-IQ"/>
        </w:rPr>
        <w:t>كتاب الصلاة،باب التسبيح ومايقال وراء الصلاة،</w:t>
      </w:r>
      <w:r w:rsidRPr="005214F1">
        <w:rPr>
          <w:rFonts w:hint="cs"/>
          <w:rtl/>
          <w:lang w:bidi="ar-IQ"/>
        </w:rPr>
        <w:t>بلفظ</w:t>
      </w:r>
      <w:r w:rsidRPr="005214F1">
        <w:rPr>
          <w:rFonts w:ascii="AngsanaUPC" w:hAnsi="AngsanaUPC" w:cs="AngsanaUPC"/>
          <w:lang w:bidi="ar-IQ"/>
        </w:rPr>
        <w:t>»:</w:t>
      </w:r>
      <w:r w:rsidRPr="005214F1">
        <w:rPr>
          <w:rFonts w:hint="cs"/>
          <w:rtl/>
          <w:lang w:bidi="ar-IQ"/>
        </w:rPr>
        <w:t>من سره ان يكتال بالمكيل الاوفى فليقل عندفروغه من صلاته:سبحان ربك رب العزة عما يصفون....</w:t>
      </w:r>
      <w:r w:rsidRPr="005214F1">
        <w:rPr>
          <w:rFonts w:ascii="AngsanaUPC" w:hAnsi="AngsanaUPC" w:cs="AngsanaUPC"/>
          <w:rtl/>
          <w:lang w:bidi="ar-IQ"/>
        </w:rPr>
        <w:t>»</w:t>
      </w:r>
    </w:p>
  </w:footnote>
  <w:footnote w:id="63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أنوارالتنزيل:2/893.</w:t>
      </w:r>
    </w:p>
  </w:footnote>
  <w:footnote w:id="63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Fonts w:ascii="AngsanaUPC" w:hAnsi="AngsanaUPC" w:cs="AngsanaUPC"/>
          <w:rtl/>
        </w:rPr>
        <w:t>«</w:t>
      </w:r>
      <w:r w:rsidRPr="005214F1">
        <w:rPr>
          <w:rFonts w:hint="cs"/>
          <w:rtl/>
        </w:rPr>
        <w:t>...أُعطي من الأجرِعشر حسنات بعددِكُل جني وشيطان ،وتباعدت عنهُ مردة الجن والشياطين ،وبرئ من الشركِ،وشهدله ُحافظاهُ يوم القيامة انهُ كانِ مؤمناً بالمرسلين</w:t>
      </w:r>
      <w:r w:rsidRPr="005214F1">
        <w:rPr>
          <w:rFonts w:ascii="AngsanaUPC" w:hAnsi="AngsanaUPC" w:cs="AngsanaUPC" w:hint="cs"/>
          <w:rtl/>
        </w:rPr>
        <w:t>.</w:t>
      </w:r>
      <w:r w:rsidRPr="005214F1">
        <w:rPr>
          <w:rFonts w:ascii="AngsanaUPC" w:hAnsi="AngsanaUPC" w:cs="AngsanaUPC"/>
          <w:rtl/>
        </w:rPr>
        <w:t>»</w:t>
      </w:r>
      <w:r w:rsidRPr="005214F1">
        <w:rPr>
          <w:rFonts w:hint="cs"/>
          <w:rtl/>
        </w:rPr>
        <w:t xml:space="preserve"> وهوموضوع،يُنظر:الكشف الالهي2 /720 (994،225).</w:t>
      </w:r>
    </w:p>
  </w:footnote>
  <w:footnote w:id="63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(ب)(حين اوان)</w:t>
      </w:r>
    </w:p>
  </w:footnote>
  <w:footnote w:id="63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أنوارالتنزيل:2/894،وكلام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3" w:hAnsi="QCF_P453" w:cs="QCF_P453"/>
          <w:color w:val="000000"/>
          <w:rtl/>
        </w:rPr>
        <w:t xml:space="preserve">ﭤ  ﭥ  ﭦ  ﭧ  ﭨ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سورةص./جزءمن الاية:3</w:t>
      </w:r>
    </w:p>
  </w:footnote>
  <w:footnote w:id="63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هو:المنذربن حرملة_وقيل:حرملة بن المنذر_الطائي القحطاني من نصارى طئ ت(62)هـ،ادرك الاسلام ولم يسلم،ينظر:خزانةالأدب 2/155،تهذيب تاريخ دمشق /ابن عساكر،دارالمسيرة_بيروت،1979م،4/111،الشعر والشُعراء/ابن قتيبة،دار الثقافة-بيروت،1964م،1/219.</w:t>
      </w:r>
    </w:p>
  </w:footnote>
  <w:footnote w:id="63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يُنظرالبيت في:شرح ابن يعيش:9/32،ومُغني اللبيب:1/282،المقاصدالنحوية:2/156،همع الهوامع شرح جمع الجوامع في علمِ العربية/جلال الدين عبد الرحمن السيوطي،مؤسسة الرسالة_بيروت،1413هـ،1992م،1/126.</w:t>
      </w:r>
    </w:p>
  </w:footnote>
  <w:footnote w:id="63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ساقطةمن الاصل والصحيح ما اثبته.</w:t>
      </w:r>
    </w:p>
  </w:footnote>
  <w:footnote w:id="63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 فتوح الغيب /مخطوط/ج2،ق:407.</w:t>
      </w:r>
    </w:p>
  </w:footnote>
  <w:footnote w:id="6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أنوار التنزيل بدلا من (في ذا العام )،(هذاالعام)</w:t>
      </w:r>
      <w:r w:rsidRPr="005214F1">
        <w:rPr>
          <w:rFonts w:hint="cs"/>
          <w:rtl/>
          <w:lang w:bidi="ar-IQ"/>
        </w:rPr>
        <w:t>:</w:t>
      </w:r>
      <w:r w:rsidRPr="005214F1">
        <w:rPr>
          <w:rFonts w:hint="cs"/>
          <w:rtl/>
        </w:rPr>
        <w:t>2</w:t>
      </w:r>
      <w:r w:rsidRPr="005214F1">
        <w:rPr>
          <w:rFonts w:hint="cs"/>
          <w:rtl/>
          <w:lang w:bidi="ar-IQ"/>
        </w:rPr>
        <w:t>/894.</w:t>
      </w:r>
    </w:p>
  </w:footnote>
  <w:footnote w:id="6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البيت من البحرِ السريع،وأوله:أومت بفيهامن الهودجِ،وفي روايةٍ أومت بكفيها.،وهولعمر بن أبي ربيعة.يُنظر:الأمالي الشجرية /أبن الشجري،دار المعرفة بيروت،1/181،المقاصد النحوية3/264،</w:t>
      </w:r>
      <w:r w:rsidRPr="005214F1">
        <w:rPr>
          <w:rFonts w:hint="cs"/>
          <w:color w:val="C00000"/>
          <w:rtl/>
        </w:rPr>
        <w:t>شرح</w:t>
      </w:r>
      <w:r w:rsidRPr="005214F1">
        <w:rPr>
          <w:rFonts w:hint="cs"/>
          <w:rtl/>
        </w:rPr>
        <w:t xml:space="preserve"> ديوان عمر بن أبي ربيعة/487.</w:t>
      </w:r>
    </w:p>
  </w:footnote>
  <w:footnote w:id="64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أنوارالتنزيل:2/894.</w:t>
      </w:r>
    </w:p>
  </w:footnote>
  <w:footnote w:id="64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المصدرالسابق نفسه.</w:t>
      </w:r>
    </w:p>
  </w:footnote>
  <w:footnote w:id="64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باقي النسخ وفي البحر المحيط</w:t>
      </w:r>
      <w:r w:rsidRPr="005214F1">
        <w:t>:</w:t>
      </w:r>
      <w:r w:rsidRPr="005214F1">
        <w:rPr>
          <w:rFonts w:hint="cs"/>
          <w:rtl/>
        </w:rPr>
        <w:t>(المحل)</w:t>
      </w:r>
    </w:p>
  </w:footnote>
  <w:footnote w:id="6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الاصل والصحيح ما اثبته.</w:t>
      </w:r>
    </w:p>
  </w:footnote>
  <w:footnote w:id="6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اي:كسر حين من قوله تعالى: </w:t>
      </w:r>
      <w:r w:rsidRPr="005214F1">
        <w:rPr>
          <w:rFonts w:ascii="QCF_BSML" w:hAnsi="QCF_BSML" w:cs="QCF_BSML"/>
          <w:color w:val="000000"/>
          <w:rtl/>
        </w:rPr>
        <w:t xml:space="preserve">ﮋ </w:t>
      </w:r>
      <w:r w:rsidRPr="005214F1">
        <w:rPr>
          <w:rFonts w:ascii="QCF_P453" w:hAnsi="QCF_P453" w:cs="QCF_P453"/>
          <w:color w:val="000000"/>
          <w:rtl/>
        </w:rPr>
        <w:t xml:space="preserve">ﭥ  ﭦ  ﭧ  ﭨ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سورةص/جزءمن الاية3،وهي قراءةعيسى بن عمر،يُنظر:معجم القراءات</w:t>
      </w:r>
      <w:r>
        <w:rPr>
          <w:rFonts w:hint="cs"/>
          <w:rtl/>
          <w:lang w:bidi="ar-IQ"/>
        </w:rPr>
        <w:t>:</w:t>
      </w:r>
      <w:r w:rsidRPr="005214F1">
        <w:rPr>
          <w:rFonts w:hint="cs"/>
          <w:rtl/>
          <w:lang w:bidi="ar-IQ"/>
        </w:rPr>
        <w:t xml:space="preserve"> 8/76.</w:t>
      </w:r>
    </w:p>
  </w:footnote>
  <w:footnote w:id="6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النسخ(من جذع)</w:t>
      </w:r>
    </w:p>
  </w:footnote>
  <w:footnote w:id="6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ينظر:الكتاب:275_276.</w:t>
      </w:r>
    </w:p>
  </w:footnote>
  <w:footnote w:id="6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البحرالمحيط:7/368.</w:t>
      </w:r>
    </w:p>
  </w:footnote>
  <w:footnote w:id="64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أنوارالتنزيل:2/894.</w:t>
      </w:r>
    </w:p>
  </w:footnote>
  <w:footnote w:id="64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 فتوح الغيب:مخطوط،ج2،ق:407.</w:t>
      </w:r>
    </w:p>
  </w:footnote>
  <w:footnote w:id="65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هو:الإمام المفسرالنحوي محمدبن مسعودبن محمودبن ابي الفتح الشقارالسيرافي،ت(712)هـ،ينظر:/كشف الضنون:1/ 465 ،معجم المؤلفين 12/20.</w:t>
      </w:r>
    </w:p>
  </w:footnote>
  <w:footnote w:id="65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يُنظر:تقريب التفسير(تلخيص الكشاف)،قُطب الدين محمدبن مسعودالقالي الشقاءالسيرافي،مخطوطات مكتبة الازهرالوطنية،رقم المخطوط(13180)،ق:213 </w:t>
      </w:r>
    </w:p>
  </w:footnote>
  <w:footnote w:id="6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من البحر الكامل،وهولابي وجزة السعدي،ينظر:سرصناعة الاعراب/ابوالفتح عثمان بن جني،دارالقلم دمشق، ط2،</w:t>
      </w:r>
    </w:p>
    <w:p w:rsidR="00C963BC" w:rsidRPr="005214F1" w:rsidRDefault="00C963BC" w:rsidP="00C963BC">
      <w:pPr>
        <w:pStyle w:val="FootnoteText"/>
        <w:rPr>
          <w:rtl/>
          <w:lang w:bidi="ar-IQ"/>
        </w:rPr>
      </w:pPr>
      <w:r w:rsidRPr="005214F1">
        <w:rPr>
          <w:rFonts w:hint="cs"/>
          <w:rtl/>
          <w:lang w:bidi="ar-IQ"/>
        </w:rPr>
        <w:t>1 /163،لسان العرب:16/291،مادة(حين)،الجمل في النحو/</w:t>
      </w:r>
      <w:r w:rsidRPr="005214F1">
        <w:rPr>
          <w:rFonts w:hint="eastAsia"/>
          <w:rtl/>
          <w:lang w:bidi="ar-IQ"/>
        </w:rPr>
        <w:t>الخليل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الفراهيدي</w:t>
      </w:r>
      <w:r w:rsidRPr="005214F1">
        <w:rPr>
          <w:rtl/>
          <w:lang w:bidi="ar-IQ"/>
        </w:rPr>
        <w:t xml:space="preserve"> - 1416</w:t>
      </w:r>
      <w:r w:rsidRPr="005214F1">
        <w:rPr>
          <w:rFonts w:hint="eastAsia"/>
          <w:rtl/>
          <w:lang w:bidi="ar-IQ"/>
        </w:rPr>
        <w:t>هـ</w:t>
      </w:r>
      <w:r w:rsidRPr="005214F1">
        <w:rPr>
          <w:rtl/>
          <w:lang w:bidi="ar-IQ"/>
        </w:rPr>
        <w:t xml:space="preserve"> 1995</w:t>
      </w:r>
      <w:r w:rsidRPr="005214F1">
        <w:rPr>
          <w:rFonts w:hint="eastAsia"/>
          <w:rtl/>
          <w:lang w:bidi="ar-IQ"/>
        </w:rPr>
        <w:t>م،</w:t>
      </w:r>
      <w:r w:rsidRPr="005214F1">
        <w:rPr>
          <w:rFonts w:hint="cs"/>
          <w:rtl/>
          <w:lang w:bidi="ar-IQ"/>
        </w:rPr>
        <w:t xml:space="preserve"> 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د</w:t>
      </w:r>
      <w:r w:rsidRPr="005214F1">
        <w:rPr>
          <w:rtl/>
          <w:lang w:bidi="ar-IQ"/>
        </w:rPr>
        <w:t xml:space="preserve"> . </w:t>
      </w:r>
      <w:r w:rsidRPr="005214F1">
        <w:rPr>
          <w:rFonts w:hint="eastAsia"/>
          <w:rtl/>
          <w:lang w:bidi="ar-IQ"/>
        </w:rPr>
        <w:t>فخر</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قباوة</w:t>
      </w:r>
      <w:r w:rsidRPr="005214F1">
        <w:rPr>
          <w:rFonts w:hint="cs"/>
          <w:rtl/>
          <w:lang w:bidi="ar-IQ"/>
        </w:rPr>
        <w:t>:1/298.</w:t>
      </w:r>
    </w:p>
  </w:footnote>
  <w:footnote w:id="65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 التنزيل :2/895.</w:t>
      </w:r>
    </w:p>
  </w:footnote>
  <w:footnote w:id="6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هو:</w:t>
      </w:r>
      <w:r w:rsidRPr="005214F1">
        <w:rPr>
          <w:color w:val="FF0000"/>
          <w:rtl/>
          <w:lang w:bidi="ar-IQ"/>
        </w:rPr>
        <w:t xml:space="preserve"> </w:t>
      </w:r>
      <w:r w:rsidRPr="005214F1">
        <w:rPr>
          <w:rtl/>
          <w:lang w:bidi="ar-IQ"/>
        </w:rPr>
        <w:t>عمر بن الخطاب هو ابو حفص عمر بن الخطاب بن نفيل القرشي الهاشمي،أمير المؤمنين،كانت إليه السفارة في الجاهلية،</w:t>
      </w:r>
      <w:r w:rsidRPr="005214F1">
        <w:rPr>
          <w:rFonts w:hint="cs"/>
          <w:rtl/>
          <w:lang w:bidi="ar-IQ"/>
        </w:rPr>
        <w:t xml:space="preserve"> </w:t>
      </w:r>
      <w:r w:rsidRPr="005214F1">
        <w:rPr>
          <w:rtl/>
          <w:lang w:bidi="ar-IQ"/>
        </w:rPr>
        <w:t>أسلم فكان إسلامه فتحاًللمسلمين ،مناقبه جمة مستفيضة،عهد اليه الصديق بالخلافة فأستخلف،وكان مضرب المثل بالعدل</w:t>
      </w:r>
      <w:r w:rsidRPr="005214F1">
        <w:rPr>
          <w:rFonts w:hint="cs"/>
          <w:rtl/>
          <w:lang w:bidi="ar-IQ"/>
        </w:rPr>
        <w:t xml:space="preserve"> </w:t>
      </w:r>
      <w:r w:rsidRPr="005214F1">
        <w:rPr>
          <w:rtl/>
          <w:lang w:bidi="ar-IQ"/>
        </w:rPr>
        <w:t>،</w:t>
      </w:r>
      <w:r w:rsidRPr="005214F1">
        <w:rPr>
          <w:rFonts w:hint="cs"/>
          <w:rtl/>
          <w:lang w:bidi="ar-IQ"/>
        </w:rPr>
        <w:t xml:space="preserve"> </w:t>
      </w:r>
      <w:r w:rsidRPr="005214F1">
        <w:rPr>
          <w:rtl/>
          <w:lang w:bidi="ar-IQ"/>
        </w:rPr>
        <w:t>أستشهد</w:t>
      </w:r>
      <w:r w:rsidRPr="005214F1">
        <w:rPr>
          <w:rFonts w:hint="cs"/>
          <w:rtl/>
          <w:lang w:bidi="ar-IQ"/>
        </w:rPr>
        <w:t xml:space="preserve">  </w:t>
      </w:r>
      <w:r w:rsidRPr="005214F1">
        <w:rPr>
          <w:rtl/>
          <w:lang w:bidi="ar-IQ"/>
        </w:rPr>
        <w:t>على يد ابي لؤلؤة غلام المغيرةسنة(23) هـ،ينظر:الاستيعاب:2/458،أُسد الغابة:3/642،الإصابة2/518.</w:t>
      </w:r>
      <w:r w:rsidRPr="005214F1">
        <w:rPr>
          <w:rFonts w:hint="cs"/>
          <w:rtl/>
          <w:lang w:bidi="ar-IQ"/>
        </w:rPr>
        <w:t xml:space="preserve"> </w:t>
      </w:r>
    </w:p>
  </w:footnote>
  <w:footnote w:id="65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انوارالتنزيل:2/895،وكلام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3" w:hAnsi="QCF_P453" w:cs="QCF_P453"/>
          <w:color w:val="000000"/>
          <w:rtl/>
        </w:rPr>
        <w:t>ﭵ  ﭶ     ﭷ       ﭸ</w:t>
      </w:r>
      <w:r w:rsidRPr="005214F1">
        <w:rPr>
          <w:rFonts w:ascii="QCF_P453" w:hAnsi="QCF_P453" w:cs="QCF_P453"/>
          <w:color w:val="0000A5"/>
          <w:rtl/>
        </w:rPr>
        <w:t>ﭹ</w:t>
      </w:r>
      <w:r w:rsidRPr="005214F1">
        <w:rPr>
          <w:rFonts w:ascii="QCF_P453" w:hAnsi="QCF_P453" w:cs="QCF_P453"/>
          <w:color w:val="000000"/>
          <w:rtl/>
        </w:rPr>
        <w:t xml:space="preserve">  ﭺ      ﭻ  ﭼ  ﭽ  ﭾ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سورةص/جزءمن الاية5.</w:t>
      </w:r>
    </w:p>
  </w:footnote>
  <w:footnote w:id="656">
    <w:p w:rsidR="00C963BC" w:rsidRPr="005214F1" w:rsidRDefault="00C963BC" w:rsidP="00C963BC">
      <w:pPr>
        <w:bidi/>
        <w:jc w:val="left"/>
        <w:rPr>
          <w:rFonts w:ascii="Traditional Arabic" w:eastAsia="Times New Roman" w:hAnsi="Traditional Arabic" w:cs="Traditional Arabic"/>
          <w:color w:val="000000"/>
          <w:sz w:val="32"/>
          <w:szCs w:val="32"/>
        </w:rPr>
      </w:pPr>
      <w:r w:rsidRPr="005214F1">
        <w:rPr>
          <w:rStyle w:val="FootnoteReference"/>
          <w:sz w:val="32"/>
          <w:szCs w:val="32"/>
          <w:vertAlign w:val="subscript"/>
          <w:rtl/>
        </w:rPr>
        <w:t>(</w:t>
      </w:r>
      <w:r w:rsidRPr="005214F1">
        <w:rPr>
          <w:rStyle w:val="FootnoteReference"/>
          <w:rFonts w:hint="cs"/>
          <w:sz w:val="32"/>
          <w:szCs w:val="32"/>
          <w:vertAlign w:val="subscript"/>
          <w:rtl/>
        </w:rPr>
        <w:t>1</w:t>
      </w:r>
      <w:r w:rsidRPr="005214F1">
        <w:rPr>
          <w:rStyle w:val="FootnoteReference"/>
          <w:sz w:val="32"/>
          <w:szCs w:val="32"/>
          <w:vertAlign w:val="subscript"/>
          <w:rtl/>
        </w:rPr>
        <w:t>)</w:t>
      </w:r>
      <w:r w:rsidRPr="005214F1">
        <w:rPr>
          <w:sz w:val="32"/>
          <w:szCs w:val="32"/>
          <w:vertAlign w:val="subscript"/>
          <w:rtl/>
        </w:rPr>
        <w:t xml:space="preserve"> </w:t>
      </w:r>
      <w:r w:rsidRPr="005214F1">
        <w:rPr>
          <w:rFonts w:ascii="Traditional Arabic" w:hAnsi="Traditional Arabic" w:cs="Traditional Arabic"/>
          <w:sz w:val="32"/>
          <w:szCs w:val="32"/>
          <w:rtl/>
        </w:rPr>
        <w:t xml:space="preserve">تتمة </w:t>
      </w:r>
      <w:r w:rsidRPr="005214F1">
        <w:rPr>
          <w:rFonts w:ascii="Traditional Arabic" w:hAnsi="Traditional Arabic" w:cs="Traditional Arabic" w:hint="cs"/>
          <w:sz w:val="32"/>
          <w:szCs w:val="32"/>
          <w:rtl/>
        </w:rPr>
        <w:t>الحديث</w:t>
      </w:r>
      <w:r w:rsidRPr="005214F1">
        <w:rPr>
          <w:rFonts w:hint="cs"/>
          <w:sz w:val="32"/>
          <w:szCs w:val="32"/>
          <w:rtl/>
        </w:rPr>
        <w:t>:</w:t>
      </w:r>
      <w:r w:rsidRPr="005214F1">
        <w:rPr>
          <w:rFonts w:ascii="AngsanaUPC" w:hAnsi="AngsanaUPC" w:cs="AngsanaUPC"/>
          <w:sz w:val="32"/>
          <w:szCs w:val="32"/>
          <w:rtl/>
        </w:rPr>
        <w:t>«</w:t>
      </w:r>
      <w:r w:rsidRPr="005214F1">
        <w:rPr>
          <w:rFonts w:hint="cs"/>
          <w:color w:val="000000"/>
          <w:sz w:val="32"/>
          <w:szCs w:val="32"/>
          <w:rtl/>
        </w:rPr>
        <w:t>...،</w:t>
      </w:r>
      <w:r w:rsidRPr="005214F1">
        <w:rPr>
          <w:rFonts w:ascii="Traditional Arabic" w:eastAsia="Times New Roman" w:hAnsi="Traditional Arabic" w:cs="Traditional Arabic"/>
          <w:color w:val="000000"/>
          <w:sz w:val="32"/>
          <w:szCs w:val="32"/>
          <w:rtl/>
        </w:rPr>
        <w:t xml:space="preserve">وقالوا أنت شيخنا وكبيرنا وقد علمت ما فعل هؤلاء السفهاء وإنا جئناك لتقضي بيننا وبين ابن أخيك فاستحضر رسول الله </w:t>
      </w:r>
      <w:r w:rsidRPr="005214F1">
        <w:rPr>
          <w:rFonts w:ascii="AGA Arabesque" w:eastAsia="Times New Roman" w:hAnsi="AGA Arabesque" w:cs="Traditional Arabic" w:hint="cs"/>
          <w:color w:val="000000"/>
          <w:sz w:val="30"/>
          <w:szCs w:val="32"/>
          <w:rtl/>
        </w:rPr>
        <w:t>صلى الله عليه وسلم</w:t>
      </w:r>
      <w:r w:rsidRPr="005214F1">
        <w:rPr>
          <w:rFonts w:ascii="Traditional Arabic" w:eastAsia="Times New Roman" w:hAnsi="Traditional Arabic" w:cs="Traditional Arabic"/>
          <w:color w:val="000000"/>
          <w:sz w:val="32"/>
          <w:szCs w:val="32"/>
          <w:rtl/>
        </w:rPr>
        <w:t xml:space="preserve"> وقال</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هؤلاء قومك يسألونك السواء فلا تمل كل الميل عليهم فقال </w:t>
      </w:r>
      <w:r w:rsidRPr="005214F1">
        <w:rPr>
          <w:rFonts w:ascii="Traditional Arabic" w:eastAsia="Times New Roman" w:hAnsi="Traditional Arabic" w:cs="Traditional Arabic" w:hint="cs"/>
          <w:color w:val="000000"/>
          <w:sz w:val="32"/>
          <w:szCs w:val="32"/>
          <w:rtl/>
        </w:rPr>
        <w:t>:</w:t>
      </w:r>
      <w:r w:rsidRPr="005214F1">
        <w:rPr>
          <w:rFonts w:ascii="AGA Arabesque" w:eastAsia="Times New Roman" w:hAnsi="AGA Arabesque" w:cs="Traditional Arabic" w:hint="cs"/>
          <w:color w:val="000000"/>
          <w:sz w:val="30"/>
          <w:szCs w:val="32"/>
          <w:rtl/>
        </w:rPr>
        <w:t>صلى الله عليه وسلم :</w:t>
      </w:r>
      <w:r w:rsidRPr="005214F1">
        <w:rPr>
          <w:rFonts w:ascii="Traditional Arabic" w:eastAsia="Times New Roman" w:hAnsi="Traditional Arabic" w:cs="Traditional Arabic"/>
          <w:color w:val="000000"/>
          <w:sz w:val="32"/>
          <w:szCs w:val="32"/>
          <w:rtl/>
        </w:rPr>
        <w:t xml:space="preserve"> ماذا يسألونني فقالوا ارفضنا وارفض ذكر آلهتنا وندعك وإلهك فقال</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أرأيتم إن أعطيتكم ما سألتم أمعطي أنتم كلمة واحدة تملكون بها العرب وتدين لكم بها العجم</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فقالوا</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نعم وعشرا</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فقال</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قولوا لا إله إلا الله</w:t>
      </w:r>
      <w:r w:rsidRPr="005214F1">
        <w:rPr>
          <w:rFonts w:ascii="Traditional Arabic" w:eastAsia="Times New Roman" w:hAnsi="Traditional Arabic" w:cs="Traditional Arabic" w:hint="cs"/>
          <w:color w:val="000000"/>
          <w:sz w:val="32"/>
          <w:szCs w:val="32"/>
          <w:rtl/>
        </w:rPr>
        <w:t xml:space="preserve"> </w:t>
      </w:r>
      <w:r w:rsidRPr="005214F1">
        <w:rPr>
          <w:rFonts w:ascii="AngsanaUPC" w:eastAsia="Times New Roman" w:hAnsi="AngsanaUPC" w:cs="Times New Roman" w:hint="cs"/>
          <w:color w:val="000000"/>
          <w:sz w:val="32"/>
          <w:szCs w:val="32"/>
          <w:rtl/>
        </w:rPr>
        <w:t>؛</w:t>
      </w:r>
      <w:r w:rsidRPr="005214F1">
        <w:rPr>
          <w:rFonts w:ascii="Traditional Arabic" w:eastAsia="Times New Roman" w:hAnsi="Traditional Arabic" w:cs="Traditional Arabic"/>
          <w:color w:val="000000"/>
          <w:sz w:val="32"/>
          <w:szCs w:val="32"/>
          <w:rtl/>
        </w:rPr>
        <w:t xml:space="preserve"> فقاموا وقالوا ذلك</w:t>
      </w:r>
      <w:r w:rsidRPr="005214F1">
        <w:rPr>
          <w:rFonts w:ascii="Traditional Arabic" w:eastAsia="Times New Roman" w:hAnsi="Traditional Arabic" w:cs="Traditional Arabic" w:hint="cs"/>
          <w:color w:val="000000"/>
          <w:sz w:val="32"/>
          <w:szCs w:val="32"/>
          <w:rtl/>
        </w:rPr>
        <w:t>.</w:t>
      </w:r>
      <w:r w:rsidRPr="005214F1">
        <w:rPr>
          <w:rFonts w:ascii="AngsanaUPC" w:eastAsia="Times New Roman" w:hAnsi="AngsanaUPC" w:cs="AngsanaUPC"/>
          <w:color w:val="000000"/>
          <w:sz w:val="32"/>
          <w:szCs w:val="32"/>
          <w:rtl/>
        </w:rPr>
        <w:t>»</w:t>
      </w:r>
    </w:p>
  </w:footnote>
  <w:footnote w:id="65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هو:الامام ابوعبدالله احمدبن محمدبن حنبل الشيباني البغدادي،ت(241)هـ،ينظر :الارشاد في معرفةعلماء الحديث: 2/597،سيراعلام النبلاء9:/434</w:t>
      </w:r>
    </w:p>
  </w:footnote>
  <w:footnote w:id="6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w:t>
      </w:r>
      <w:r w:rsidRPr="005214F1">
        <w:rPr>
          <w:rStyle w:val="Heading1Char"/>
          <w:rFonts w:eastAsia="Calibri"/>
          <w:sz w:val="32"/>
          <w:szCs w:val="40"/>
          <w:rtl/>
        </w:rPr>
        <w:t xml:space="preserve"> </w:t>
      </w:r>
      <w:r w:rsidRPr="005214F1">
        <w:rPr>
          <w:rtl/>
        </w:rPr>
        <w:t>محمد بن حبان بن أحمد بن حبان أبو حاتم التميمي البستي الحافظ العلامة صاحب الأنواع والتقاسيم وغير ذلك من المصنفات في التأريخ والجرح والتعديل رحل الكثير وسمع من أكثر من ألفي شيخ أخذ علم الحديث عن ابن خزيمة قال أبو سعيد الإدريسي كان على قضاء سمرقند زمانا وكان من فقهاء الدين وحفاظ الآثار عالما بالطب والنجوم وفنون العلم ألف</w:t>
      </w:r>
      <w:r w:rsidRPr="005214F1">
        <w:rPr>
          <w:rFonts w:hint="cs"/>
          <w:rtl/>
        </w:rPr>
        <w:t xml:space="preserve">َ </w:t>
      </w:r>
      <w:r w:rsidRPr="005214F1">
        <w:rPr>
          <w:color w:val="000000"/>
          <w:rtl/>
        </w:rPr>
        <w:t>الم</w:t>
      </w:r>
      <w:r w:rsidRPr="005214F1">
        <w:rPr>
          <w:rFonts w:hint="cs"/>
          <w:color w:val="000000"/>
          <w:rtl/>
        </w:rPr>
        <w:t>ُ</w:t>
      </w:r>
      <w:r w:rsidRPr="005214F1">
        <w:rPr>
          <w:color w:val="000000"/>
          <w:rtl/>
        </w:rPr>
        <w:t>سند الصحيح</w:t>
      </w:r>
      <w:r w:rsidRPr="005214F1">
        <w:rPr>
          <w:rFonts w:hint="cs"/>
          <w:color w:val="000000"/>
          <w:rtl/>
        </w:rPr>
        <w:t xml:space="preserve"> </w:t>
      </w:r>
      <w:r w:rsidRPr="005214F1">
        <w:rPr>
          <w:color w:val="000000"/>
          <w:rtl/>
        </w:rPr>
        <w:t xml:space="preserve"> والتأريخ والضعفاء</w:t>
      </w:r>
      <w:r w:rsidRPr="005214F1">
        <w:rPr>
          <w:rFonts w:hint="cs"/>
          <w:rtl/>
        </w:rPr>
        <w:t>،ت(354)هـ،ينظر:طبقات الشافعية الكبرى:1/131،</w:t>
      </w:r>
      <w:r w:rsidRPr="005214F1">
        <w:rPr>
          <w:rFonts w:hint="cs"/>
          <w:rtl/>
          <w:lang w:bidi="ar-IQ"/>
        </w:rPr>
        <w:t>طبقات المفسرين/للداودي: 1/77.</w:t>
      </w:r>
    </w:p>
  </w:footnote>
  <w:footnote w:id="659">
    <w:p w:rsidR="00C963BC" w:rsidRPr="005214F1" w:rsidRDefault="00C963BC" w:rsidP="00C963BC">
      <w:pPr>
        <w:pStyle w:val="FootnoteText"/>
        <w:rPr>
          <w:sz w:val="32"/>
          <w:szCs w:val="32"/>
          <w:rtl/>
        </w:rPr>
      </w:pPr>
      <w:r w:rsidRPr="00E87A9F">
        <w:rPr>
          <w:rStyle w:val="FootnoteReference"/>
          <w:rtl/>
        </w:rPr>
        <w:t>(</w:t>
      </w:r>
      <w:r w:rsidRPr="00E87A9F">
        <w:rPr>
          <w:rStyle w:val="FootnoteReference"/>
          <w:rtl/>
        </w:rPr>
        <w:footnoteRef/>
      </w:r>
      <w:r w:rsidRPr="00E87A9F">
        <w:rPr>
          <w:rStyle w:val="FootnoteReference"/>
          <w:rtl/>
        </w:rPr>
        <w:t>)</w:t>
      </w:r>
      <w:r w:rsidRPr="00E87A9F">
        <w:rPr>
          <w:rtl/>
        </w:rPr>
        <w:t xml:space="preserve"> </w:t>
      </w:r>
      <w:r w:rsidRPr="00E87A9F">
        <w:rPr>
          <w:rFonts w:hint="cs"/>
          <w:rtl/>
        </w:rPr>
        <w:t>يُنظرالحديث في:مُسند الإمام أحمدبن حنبل/الإمام أحمدبن حنبل الشيباني،مؤسسة قرطبةمصر،1/227، برقم(2008)،من حديث العباس بن عبدالمطلب،وسُنن الترمذي:5/365،برقم(3232)،كتاب فضائل القرآن، باب ومن سورة ص،وقال عنه حديث حسن،وسُنن النسائي:6/442،برقم(11436)كتاب التفسير،باب تفسير سورةص،وصحيح ابن حبان/محمدبن حبان بن احمد ابوحاتم التميمي البستي ،مؤسسة الرسالة بيروت،ط2،تحقيق شعيب الارنؤوط، 15/8</w:t>
      </w:r>
      <w:r>
        <w:rPr>
          <w:rFonts w:hint="cs"/>
          <w:rtl/>
        </w:rPr>
        <w:t>0</w:t>
      </w:r>
      <w:r w:rsidRPr="00E87A9F">
        <w:rPr>
          <w:rFonts w:hint="cs"/>
          <w:rtl/>
        </w:rPr>
        <w:t>،برقم(6686)في ذكر الاخبارعن أداء العجم الجزية إلى العرب،و</w:t>
      </w:r>
      <w:r w:rsidRPr="00E87A9F">
        <w:rPr>
          <w:rFonts w:hint="eastAsia"/>
          <w:rtl/>
        </w:rPr>
        <w:t>تهذيب</w:t>
      </w:r>
      <w:r w:rsidRPr="00E87A9F">
        <w:rPr>
          <w:rtl/>
        </w:rPr>
        <w:t xml:space="preserve"> </w:t>
      </w:r>
      <w:r w:rsidRPr="00E87A9F">
        <w:rPr>
          <w:rFonts w:hint="eastAsia"/>
          <w:rtl/>
        </w:rPr>
        <w:t>الآثار</w:t>
      </w:r>
      <w:r w:rsidRPr="00E87A9F">
        <w:rPr>
          <w:rtl/>
        </w:rPr>
        <w:t xml:space="preserve"> (</w:t>
      </w:r>
      <w:r w:rsidRPr="00E87A9F">
        <w:rPr>
          <w:rFonts w:hint="eastAsia"/>
          <w:rtl/>
        </w:rPr>
        <w:t>مسند</w:t>
      </w:r>
      <w:r w:rsidRPr="00E87A9F">
        <w:rPr>
          <w:rtl/>
        </w:rPr>
        <w:t xml:space="preserve"> </w:t>
      </w:r>
      <w:r w:rsidRPr="00E87A9F">
        <w:rPr>
          <w:rFonts w:hint="eastAsia"/>
          <w:rtl/>
        </w:rPr>
        <w:t>ابن</w:t>
      </w:r>
      <w:r w:rsidRPr="00E87A9F">
        <w:rPr>
          <w:rtl/>
        </w:rPr>
        <w:t xml:space="preserve"> </w:t>
      </w:r>
      <w:r w:rsidRPr="00E87A9F">
        <w:rPr>
          <w:rFonts w:hint="eastAsia"/>
          <w:rtl/>
        </w:rPr>
        <w:t>عباس</w:t>
      </w:r>
      <w:r w:rsidRPr="00E87A9F">
        <w:rPr>
          <w:rFonts w:hint="cs"/>
          <w:rtl/>
        </w:rPr>
        <w:t>)/</w:t>
      </w:r>
      <w:r w:rsidRPr="00E87A9F">
        <w:rPr>
          <w:rFonts w:hint="eastAsia"/>
          <w:rtl/>
        </w:rPr>
        <w:t>أبو</w:t>
      </w:r>
      <w:r w:rsidRPr="00E87A9F">
        <w:rPr>
          <w:rtl/>
        </w:rPr>
        <w:t xml:space="preserve"> </w:t>
      </w:r>
      <w:r w:rsidRPr="00E87A9F">
        <w:rPr>
          <w:rFonts w:hint="eastAsia"/>
          <w:rtl/>
        </w:rPr>
        <w:t>جعفر</w:t>
      </w:r>
      <w:r w:rsidRPr="00E87A9F">
        <w:rPr>
          <w:rtl/>
        </w:rPr>
        <w:t xml:space="preserve"> </w:t>
      </w:r>
      <w:r w:rsidRPr="00E87A9F">
        <w:rPr>
          <w:rFonts w:hint="eastAsia"/>
          <w:rtl/>
        </w:rPr>
        <w:t>محمد</w:t>
      </w:r>
      <w:r w:rsidRPr="00E87A9F">
        <w:rPr>
          <w:rtl/>
        </w:rPr>
        <w:t xml:space="preserve"> </w:t>
      </w:r>
      <w:r w:rsidRPr="00E87A9F">
        <w:rPr>
          <w:rFonts w:hint="eastAsia"/>
          <w:rtl/>
        </w:rPr>
        <w:t>بن</w:t>
      </w:r>
      <w:r w:rsidRPr="00E87A9F">
        <w:rPr>
          <w:rtl/>
        </w:rPr>
        <w:t xml:space="preserve"> </w:t>
      </w:r>
      <w:r w:rsidRPr="00E87A9F">
        <w:rPr>
          <w:rFonts w:hint="eastAsia"/>
          <w:rtl/>
        </w:rPr>
        <w:t>جرير</w:t>
      </w:r>
      <w:r w:rsidRPr="00E87A9F">
        <w:rPr>
          <w:rtl/>
        </w:rPr>
        <w:t xml:space="preserve"> </w:t>
      </w:r>
      <w:r w:rsidRPr="00E87A9F">
        <w:rPr>
          <w:rFonts w:hint="eastAsia"/>
          <w:rtl/>
        </w:rPr>
        <w:t>الطبري،</w:t>
      </w:r>
      <w:r w:rsidRPr="00E87A9F">
        <w:rPr>
          <w:rtl/>
        </w:rPr>
        <w:t xml:space="preserve"> </w:t>
      </w:r>
      <w:r w:rsidRPr="00E87A9F">
        <w:rPr>
          <w:rFonts w:hint="eastAsia"/>
          <w:rtl/>
        </w:rPr>
        <w:t>مطبعة</w:t>
      </w:r>
      <w:r w:rsidRPr="00E87A9F">
        <w:rPr>
          <w:rtl/>
        </w:rPr>
        <w:t xml:space="preserve"> </w:t>
      </w:r>
      <w:r w:rsidRPr="00E87A9F">
        <w:rPr>
          <w:rFonts w:hint="eastAsia"/>
          <w:rtl/>
        </w:rPr>
        <w:t>المدني</w:t>
      </w:r>
      <w:r w:rsidRPr="00E87A9F">
        <w:rPr>
          <w:rFonts w:hint="cs"/>
          <w:rtl/>
        </w:rPr>
        <w:t>،</w:t>
      </w:r>
      <w:r w:rsidRPr="00E87A9F">
        <w:rPr>
          <w:rFonts w:hint="eastAsia"/>
          <w:rtl/>
        </w:rPr>
        <w:t>مصر</w:t>
      </w:r>
      <w:r w:rsidRPr="00E87A9F">
        <w:rPr>
          <w:rFonts w:hint="cs"/>
          <w:rtl/>
        </w:rPr>
        <w:t>،</w:t>
      </w:r>
      <w:r w:rsidRPr="00E87A9F">
        <w:rPr>
          <w:rFonts w:hint="eastAsia"/>
          <w:rtl/>
        </w:rPr>
        <w:t>القاهرة،</w:t>
      </w:r>
      <w:r w:rsidRPr="00E87A9F">
        <w:rPr>
          <w:rtl/>
        </w:rPr>
        <w:t xml:space="preserve"> </w:t>
      </w:r>
      <w:r w:rsidRPr="00E87A9F">
        <w:rPr>
          <w:rFonts w:hint="eastAsia"/>
          <w:rtl/>
        </w:rPr>
        <w:t>تحقيق</w:t>
      </w:r>
      <w:r w:rsidRPr="00E87A9F">
        <w:rPr>
          <w:rtl/>
        </w:rPr>
        <w:t>:</w:t>
      </w:r>
      <w:r w:rsidRPr="00E87A9F">
        <w:rPr>
          <w:rFonts w:hint="cs"/>
          <w:rtl/>
        </w:rPr>
        <w:t xml:space="preserve"> </w:t>
      </w:r>
      <w:r w:rsidRPr="00E87A9F">
        <w:rPr>
          <w:rFonts w:hint="eastAsia"/>
          <w:rtl/>
        </w:rPr>
        <w:t>محمودمحمدشاكر</w:t>
      </w:r>
      <w:r w:rsidRPr="00E87A9F">
        <w:rPr>
          <w:rFonts w:hint="cs"/>
          <w:rtl/>
        </w:rPr>
        <w:t xml:space="preserve"> :1/591 ،برقم (3409). </w:t>
      </w:r>
    </w:p>
  </w:footnote>
  <w:footnote w:id="6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انوارالتنزيل2/896</w:t>
      </w:r>
      <w:r w:rsidRPr="005214F1">
        <w:rPr>
          <w:rFonts w:hint="cs"/>
          <w:rtl/>
          <w:lang w:bidi="ar-IQ"/>
        </w:rPr>
        <w:t>،وكلام البيضاوي في تفسير قوله تعالى:</w:t>
      </w:r>
      <w:r w:rsidRPr="005214F1">
        <w:rPr>
          <w:rFonts w:ascii="QCF_BSML" w:hAnsi="QCF_BSML" w:cs="QCF_BSML"/>
          <w:color w:val="000000"/>
          <w:rtl/>
        </w:rPr>
        <w:t xml:space="preserve"> ﮋ </w:t>
      </w:r>
      <w:r w:rsidRPr="005214F1">
        <w:rPr>
          <w:rFonts w:ascii="QCF_P453" w:hAnsi="QCF_P453" w:cs="QCF_P453"/>
          <w:color w:val="000000"/>
          <w:rtl/>
        </w:rPr>
        <w:t>ﯓ  ﯔ    ﯕ  ﯖ  ﯗ  ﯘ  ﯙ</w:t>
      </w:r>
      <w:r w:rsidRPr="005214F1">
        <w:rPr>
          <w:rFonts w:ascii="QCF_P453" w:hAnsi="QCF_P453" w:cs="QCF_P453"/>
          <w:color w:val="0000A5"/>
          <w:rtl/>
        </w:rPr>
        <w:t>ﯚ</w:t>
      </w:r>
      <w:r w:rsidRPr="005214F1">
        <w:rPr>
          <w:rFonts w:ascii="QCF_P453" w:hAnsi="QCF_P453" w:cs="QCF_P453"/>
          <w:color w:val="000000"/>
          <w:rtl/>
        </w:rPr>
        <w:t xml:space="preserve">  ﯛ  ﯜ  ﯝ  ﯞ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سورةص/الاية10</w:t>
      </w:r>
    </w:p>
  </w:footnote>
  <w:footnote w:id="66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ينظر:الكشاف:4/74.</w:t>
      </w:r>
    </w:p>
  </w:footnote>
  <w:footnote w:id="66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ساقطةمن الاصل والصحيح ما اثبته.</w:t>
      </w:r>
    </w:p>
  </w:footnote>
  <w:footnote w:id="66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ينظر:الانتصاف:4/75.</w:t>
      </w:r>
    </w:p>
  </w:footnote>
  <w:footnote w:id="66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انوارالتنزيل:2/896،وكلام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 ﮋ </w:t>
      </w:r>
      <w:r w:rsidRPr="005214F1">
        <w:rPr>
          <w:rFonts w:ascii="QCF_P453" w:hAnsi="QCF_P453" w:cs="QCF_P453"/>
          <w:color w:val="000000"/>
          <w:rtl/>
        </w:rPr>
        <w:t xml:space="preserve">ﯦ  ﯧ  ﯨ     ﯩ  ﯪ  ﯫ  ﯬ    ﯭ  ﯮ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سورةص/الاية:12</w:t>
      </w:r>
    </w:p>
  </w:footnote>
  <w:footnote w:id="66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 (نزلوا.)</w:t>
      </w:r>
    </w:p>
  </w:footnote>
  <w:footnote w:id="66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الاصل والصحيح ما اثبته.</w:t>
      </w:r>
    </w:p>
  </w:footnote>
  <w:footnote w:id="66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ب0(بلاء)،وفي ج ود(بلى).والصحيح لغوياً(فنا)</w:t>
      </w:r>
    </w:p>
  </w:footnote>
  <w:footnote w:id="66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الابيات من البحر الكامل،وهي للاسودبن يعفر،ينظر:الحماسة البصرية/صدر الدين بن ابي الفرج بن الحسين البصري، ت(659)هـ،تحقيق مختار الدين احمد،دائرةالمعارف العثمانيةفي حيدرآبادالدكن _الهند،ط1: 2/412، بلفظ:(باطيب عيشة)،والاختيارين/صنعةالاخفش الاصغر،تحقيق فخر الدين قباوة،مؤسسةالرسالة،بيروت،ط2، 561،562 ، و لسان العرب</w:t>
      </w:r>
      <w:r w:rsidRPr="005214F1">
        <w:rPr>
          <w:rFonts w:hint="eastAsia"/>
          <w:rtl/>
        </w:rPr>
        <w:t xml:space="preserve"> </w:t>
      </w:r>
      <w:r w:rsidRPr="005214F1">
        <w:rPr>
          <w:rFonts w:hint="cs"/>
          <w:rtl/>
        </w:rPr>
        <w:t>/</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مكرم</w:t>
      </w:r>
      <w:r w:rsidRPr="005214F1">
        <w:rPr>
          <w:rtl/>
        </w:rPr>
        <w:t xml:space="preserve"> </w:t>
      </w:r>
      <w:r w:rsidRPr="005214F1">
        <w:rPr>
          <w:rFonts w:hint="eastAsia"/>
          <w:rtl/>
        </w:rPr>
        <w:t>بن</w:t>
      </w:r>
      <w:r w:rsidRPr="005214F1">
        <w:rPr>
          <w:rtl/>
        </w:rPr>
        <w:t xml:space="preserve"> </w:t>
      </w:r>
      <w:r w:rsidRPr="005214F1">
        <w:rPr>
          <w:rFonts w:hint="eastAsia"/>
          <w:rtl/>
        </w:rPr>
        <w:t>منظور</w:t>
      </w:r>
      <w:r w:rsidRPr="005214F1">
        <w:rPr>
          <w:rtl/>
        </w:rPr>
        <w:t xml:space="preserve"> </w:t>
      </w:r>
      <w:r w:rsidRPr="005214F1">
        <w:rPr>
          <w:rFonts w:hint="eastAsia"/>
          <w:rtl/>
        </w:rPr>
        <w:t>الأفريقي</w:t>
      </w:r>
      <w:r w:rsidRPr="005214F1">
        <w:rPr>
          <w:rtl/>
        </w:rPr>
        <w:t xml:space="preserve"> </w:t>
      </w:r>
      <w:r w:rsidRPr="005214F1">
        <w:rPr>
          <w:rFonts w:hint="eastAsia"/>
          <w:rtl/>
        </w:rPr>
        <w:t>المصري،</w:t>
      </w:r>
      <w:r w:rsidRPr="005214F1">
        <w:rPr>
          <w:rtl/>
        </w:rPr>
        <w:t xml:space="preserve"> </w:t>
      </w:r>
      <w:r w:rsidRPr="005214F1">
        <w:rPr>
          <w:rFonts w:hint="eastAsia"/>
          <w:rtl/>
        </w:rPr>
        <w:t>دار</w:t>
      </w:r>
      <w:r w:rsidRPr="005214F1">
        <w:rPr>
          <w:rtl/>
        </w:rPr>
        <w:t xml:space="preserve"> </w:t>
      </w:r>
      <w:r w:rsidRPr="005214F1">
        <w:rPr>
          <w:rFonts w:hint="eastAsia"/>
          <w:rtl/>
        </w:rPr>
        <w:t>صادر</w:t>
      </w:r>
      <w:r w:rsidRPr="005214F1">
        <w:rPr>
          <w:rFonts w:hint="cs"/>
          <w:rtl/>
        </w:rPr>
        <w:t>،</w:t>
      </w:r>
      <w:r w:rsidRPr="005214F1">
        <w:rPr>
          <w:rtl/>
        </w:rPr>
        <w:t xml:space="preserve"> </w:t>
      </w:r>
      <w:r w:rsidRPr="005214F1">
        <w:rPr>
          <w:rFonts w:hint="eastAsia"/>
          <w:rtl/>
        </w:rPr>
        <w:t>بيروت،</w:t>
      </w:r>
      <w:r w:rsidRPr="005214F1">
        <w:rPr>
          <w:rtl/>
        </w:rPr>
        <w:t xml:space="preserve"> </w:t>
      </w:r>
      <w:r w:rsidRPr="005214F1">
        <w:rPr>
          <w:rFonts w:hint="cs"/>
          <w:rtl/>
        </w:rPr>
        <w:t>ط1 : 10/19،مادة(برق)،والمفضليات/</w:t>
      </w:r>
      <w:r w:rsidRPr="005214F1">
        <w:rPr>
          <w:rFonts w:hint="eastAsia"/>
          <w:rtl/>
        </w:rPr>
        <w:t>المفضل</w:t>
      </w:r>
      <w:r w:rsidRPr="005214F1">
        <w:rPr>
          <w:rtl/>
        </w:rPr>
        <w:t xml:space="preserve"> </w:t>
      </w:r>
      <w:r w:rsidRPr="005214F1">
        <w:rPr>
          <w:rFonts w:hint="eastAsia"/>
          <w:rtl/>
        </w:rPr>
        <w:t>بن</w:t>
      </w:r>
      <w:r w:rsidRPr="005214F1">
        <w:rPr>
          <w:rtl/>
        </w:rPr>
        <w:t xml:space="preserve"> </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يعلى</w:t>
      </w:r>
      <w:r w:rsidRPr="005214F1">
        <w:rPr>
          <w:rtl/>
        </w:rPr>
        <w:t xml:space="preserve"> </w:t>
      </w:r>
      <w:r w:rsidRPr="005214F1">
        <w:rPr>
          <w:rFonts w:hint="eastAsia"/>
          <w:rtl/>
        </w:rPr>
        <w:t>الضبي</w:t>
      </w:r>
      <w:r w:rsidRPr="005214F1">
        <w:rPr>
          <w:rtl/>
        </w:rPr>
        <w:t xml:space="preserve"> </w:t>
      </w:r>
      <w:r w:rsidRPr="005214F1">
        <w:rPr>
          <w:rFonts w:hint="cs"/>
          <w:rtl/>
        </w:rPr>
        <w:t>،</w:t>
      </w:r>
      <w:r w:rsidRPr="005214F1">
        <w:rPr>
          <w:rFonts w:hint="eastAsia"/>
          <w:rtl/>
        </w:rPr>
        <w:t>بيروت،</w:t>
      </w:r>
      <w:r w:rsidRPr="005214F1">
        <w:rPr>
          <w:rtl/>
        </w:rPr>
        <w:t xml:space="preserve"> </w:t>
      </w:r>
      <w:r w:rsidRPr="005214F1">
        <w:rPr>
          <w:rFonts w:hint="eastAsia"/>
          <w:rtl/>
        </w:rPr>
        <w:t>تحقيق</w:t>
      </w:r>
      <w:r w:rsidRPr="005214F1">
        <w:rPr>
          <w:rtl/>
        </w:rPr>
        <w:t xml:space="preserve">: </w:t>
      </w:r>
      <w:r w:rsidRPr="005214F1">
        <w:rPr>
          <w:rFonts w:hint="eastAsia"/>
          <w:rtl/>
        </w:rPr>
        <w:t>أحمد</w:t>
      </w:r>
      <w:r w:rsidRPr="005214F1">
        <w:rPr>
          <w:rtl/>
        </w:rPr>
        <w:t xml:space="preserve"> </w:t>
      </w:r>
      <w:r w:rsidRPr="005214F1">
        <w:rPr>
          <w:rFonts w:hint="eastAsia"/>
          <w:rtl/>
        </w:rPr>
        <w:t>محمد</w:t>
      </w:r>
      <w:r w:rsidRPr="005214F1">
        <w:rPr>
          <w:rtl/>
        </w:rPr>
        <w:t xml:space="preserve"> </w:t>
      </w:r>
      <w:r w:rsidRPr="005214F1">
        <w:rPr>
          <w:rFonts w:hint="eastAsia"/>
          <w:rtl/>
        </w:rPr>
        <w:t>شاكر</w:t>
      </w:r>
      <w:r w:rsidRPr="005214F1">
        <w:rPr>
          <w:rtl/>
        </w:rPr>
        <w:t xml:space="preserve"> </w:t>
      </w:r>
      <w:r w:rsidRPr="005214F1">
        <w:rPr>
          <w:rFonts w:hint="cs"/>
          <w:rtl/>
        </w:rPr>
        <w:t>،</w:t>
      </w:r>
      <w:r w:rsidRPr="005214F1">
        <w:rPr>
          <w:rFonts w:hint="eastAsia"/>
          <w:rtl/>
        </w:rPr>
        <w:t>و</w:t>
      </w:r>
      <w:r w:rsidRPr="005214F1">
        <w:rPr>
          <w:rtl/>
        </w:rPr>
        <w:t xml:space="preserve"> </w:t>
      </w:r>
      <w:r w:rsidRPr="005214F1">
        <w:rPr>
          <w:rFonts w:hint="eastAsia"/>
          <w:rtl/>
        </w:rPr>
        <w:t>عبد</w:t>
      </w:r>
      <w:r w:rsidRPr="005214F1">
        <w:rPr>
          <w:rtl/>
        </w:rPr>
        <w:t xml:space="preserve"> </w:t>
      </w:r>
      <w:r w:rsidRPr="005214F1">
        <w:rPr>
          <w:rFonts w:hint="eastAsia"/>
          <w:rtl/>
        </w:rPr>
        <w:t>السلام</w:t>
      </w:r>
      <w:r w:rsidRPr="005214F1">
        <w:rPr>
          <w:rtl/>
        </w:rPr>
        <w:t xml:space="preserve"> </w:t>
      </w:r>
      <w:r w:rsidRPr="005214F1">
        <w:rPr>
          <w:rFonts w:hint="eastAsia"/>
          <w:rtl/>
        </w:rPr>
        <w:t>محمد</w:t>
      </w:r>
      <w:r w:rsidRPr="005214F1">
        <w:rPr>
          <w:rtl/>
        </w:rPr>
        <w:t xml:space="preserve"> </w:t>
      </w:r>
      <w:r w:rsidRPr="005214F1">
        <w:rPr>
          <w:rFonts w:hint="eastAsia"/>
          <w:rtl/>
        </w:rPr>
        <w:t>هارون</w:t>
      </w:r>
      <w:r w:rsidRPr="005214F1">
        <w:rPr>
          <w:rFonts w:hint="cs"/>
          <w:rtl/>
        </w:rPr>
        <w:t xml:space="preserve">:449 </w:t>
      </w:r>
    </w:p>
  </w:footnote>
  <w:footnote w:id="66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 فتوح الغيب/مخطوط/ج2،ق:409.</w:t>
      </w:r>
    </w:p>
  </w:footnote>
  <w:footnote w:id="67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 (النبي).</w:t>
      </w:r>
    </w:p>
  </w:footnote>
  <w:footnote w:id="67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 التنزيل:2/897،وكلام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4" w:hAnsi="QCF_P454" w:cs="QCF_P454"/>
          <w:color w:val="000000"/>
          <w:rtl/>
        </w:rPr>
        <w:t xml:space="preserve">ﭞ     ﭟ  ﭠ  ﭡ  ﭢ  ﭣ  ﭤ  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سورةص/الاية:18.</w:t>
      </w:r>
    </w:p>
  </w:footnote>
  <w:footnote w:id="672">
    <w:p w:rsidR="00C963BC" w:rsidRPr="005214F1" w:rsidRDefault="00C963BC" w:rsidP="00C963BC">
      <w:pPr>
        <w:pStyle w:val="FootnoteText"/>
        <w:rPr>
          <w:color w:val="FF0000"/>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هوالحافظ ابو عثمان سعيدبن منصوربن شعبة المروزي ،ت(227)هـ،يُنظر:تذكرة الحُفاظ:416،خُلاصة تهذيب الكمال </w:t>
      </w:r>
      <w:r w:rsidRPr="005214F1">
        <w:rPr>
          <w:rFonts w:hint="eastAsia"/>
          <w:rtl/>
        </w:rPr>
        <w:t>في</w:t>
      </w:r>
      <w:r w:rsidRPr="005214F1">
        <w:rPr>
          <w:rtl/>
        </w:rPr>
        <w:t xml:space="preserve"> </w:t>
      </w:r>
      <w:r w:rsidRPr="005214F1">
        <w:rPr>
          <w:rFonts w:hint="eastAsia"/>
          <w:rtl/>
        </w:rPr>
        <w:t>أسماء</w:t>
      </w:r>
      <w:r w:rsidRPr="005214F1">
        <w:rPr>
          <w:rtl/>
        </w:rPr>
        <w:t xml:space="preserve"> </w:t>
      </w:r>
      <w:r w:rsidRPr="005214F1">
        <w:rPr>
          <w:rFonts w:hint="eastAsia"/>
          <w:rtl/>
        </w:rPr>
        <w:t>الرجال</w:t>
      </w:r>
      <w:r w:rsidRPr="005214F1">
        <w:rPr>
          <w:rFonts w:hint="cs"/>
          <w:rtl/>
        </w:rPr>
        <w:t>/</w:t>
      </w:r>
      <w:r w:rsidRPr="005214F1">
        <w:rPr>
          <w:rFonts w:hint="eastAsia"/>
          <w:rtl/>
        </w:rPr>
        <w:t>الحافظ</w:t>
      </w:r>
      <w:r w:rsidRPr="005214F1">
        <w:rPr>
          <w:rtl/>
        </w:rPr>
        <w:t xml:space="preserve"> </w:t>
      </w:r>
      <w:r w:rsidRPr="005214F1">
        <w:rPr>
          <w:rFonts w:hint="eastAsia"/>
          <w:rtl/>
        </w:rPr>
        <w:t>الفقيه</w:t>
      </w:r>
      <w:r w:rsidRPr="005214F1">
        <w:rPr>
          <w:rtl/>
        </w:rPr>
        <w:t xml:space="preserve"> </w:t>
      </w:r>
      <w:r w:rsidRPr="005214F1">
        <w:rPr>
          <w:rFonts w:hint="eastAsia"/>
          <w:rtl/>
        </w:rPr>
        <w:t>صفي</w:t>
      </w:r>
      <w:r w:rsidRPr="005214F1">
        <w:rPr>
          <w:rtl/>
        </w:rPr>
        <w:t xml:space="preserve"> </w:t>
      </w:r>
      <w:r w:rsidRPr="005214F1">
        <w:rPr>
          <w:rFonts w:hint="eastAsia"/>
          <w:rtl/>
        </w:rPr>
        <w:t>الدين</w:t>
      </w:r>
      <w:r w:rsidRPr="005214F1">
        <w:rPr>
          <w:rtl/>
        </w:rPr>
        <w:t xml:space="preserve"> </w:t>
      </w:r>
      <w:r w:rsidRPr="005214F1">
        <w:rPr>
          <w:rFonts w:hint="eastAsia"/>
          <w:rtl/>
        </w:rPr>
        <w:t>أحمد</w:t>
      </w:r>
      <w:r w:rsidRPr="005214F1">
        <w:rPr>
          <w:rtl/>
        </w:rPr>
        <w:t xml:space="preserve"> </w:t>
      </w:r>
      <w:r w:rsidRPr="005214F1">
        <w:rPr>
          <w:rFonts w:hint="eastAsia"/>
          <w:rtl/>
        </w:rPr>
        <w:t>بن</w:t>
      </w:r>
      <w:r w:rsidRPr="005214F1">
        <w:rPr>
          <w:rtl/>
        </w:rPr>
        <w:t xml:space="preserve"> </w:t>
      </w:r>
      <w:r w:rsidRPr="005214F1">
        <w:rPr>
          <w:rFonts w:hint="eastAsia"/>
          <w:rtl/>
        </w:rPr>
        <w:t>عبد</w:t>
      </w:r>
      <w:r w:rsidRPr="005214F1">
        <w:rPr>
          <w:rtl/>
        </w:rPr>
        <w:t xml:space="preserve"> </w:t>
      </w:r>
      <w:r w:rsidRPr="005214F1">
        <w:rPr>
          <w:rFonts w:hint="eastAsia"/>
          <w:rtl/>
        </w:rPr>
        <w:t>الله</w:t>
      </w:r>
      <w:r w:rsidRPr="005214F1">
        <w:rPr>
          <w:rtl/>
        </w:rPr>
        <w:t xml:space="preserve">  </w:t>
      </w:r>
      <w:r w:rsidRPr="005214F1">
        <w:rPr>
          <w:rFonts w:hint="eastAsia"/>
          <w:rtl/>
        </w:rPr>
        <w:t>الخزرجي</w:t>
      </w:r>
      <w:r w:rsidRPr="005214F1">
        <w:rPr>
          <w:rtl/>
        </w:rPr>
        <w:t xml:space="preserve"> </w:t>
      </w:r>
      <w:r w:rsidRPr="005214F1">
        <w:rPr>
          <w:rFonts w:hint="eastAsia"/>
          <w:rtl/>
        </w:rPr>
        <w:t>الأنصاري</w:t>
      </w:r>
      <w:r w:rsidRPr="005214F1">
        <w:rPr>
          <w:rtl/>
        </w:rPr>
        <w:t xml:space="preserve"> </w:t>
      </w:r>
      <w:r w:rsidRPr="005214F1">
        <w:rPr>
          <w:rFonts w:hint="eastAsia"/>
          <w:rtl/>
        </w:rPr>
        <w:t>اليمني،مكتب</w:t>
      </w:r>
      <w:r w:rsidRPr="005214F1">
        <w:rPr>
          <w:rtl/>
        </w:rPr>
        <w:t xml:space="preserve"> </w:t>
      </w:r>
      <w:r w:rsidRPr="005214F1">
        <w:rPr>
          <w:rFonts w:hint="eastAsia"/>
          <w:rtl/>
        </w:rPr>
        <w:t>المطبوعات</w:t>
      </w:r>
      <w:r w:rsidRPr="005214F1">
        <w:rPr>
          <w:rtl/>
        </w:rPr>
        <w:t xml:space="preserve"> </w:t>
      </w:r>
      <w:r w:rsidRPr="005214F1">
        <w:rPr>
          <w:rFonts w:hint="eastAsia"/>
          <w:rtl/>
        </w:rPr>
        <w:t>الإسلامية</w:t>
      </w:r>
      <w:r w:rsidRPr="005214F1">
        <w:rPr>
          <w:rtl/>
        </w:rPr>
        <w:t>/</w:t>
      </w:r>
      <w:r w:rsidRPr="005214F1">
        <w:rPr>
          <w:rFonts w:hint="eastAsia"/>
          <w:rtl/>
        </w:rPr>
        <w:t>دار</w:t>
      </w:r>
      <w:r w:rsidRPr="005214F1">
        <w:rPr>
          <w:rtl/>
        </w:rPr>
        <w:t xml:space="preserve"> </w:t>
      </w:r>
      <w:r w:rsidRPr="005214F1">
        <w:rPr>
          <w:rFonts w:hint="eastAsia"/>
          <w:rtl/>
        </w:rPr>
        <w:t>البشائر</w:t>
      </w:r>
      <w:r w:rsidRPr="005214F1">
        <w:rPr>
          <w:rtl/>
        </w:rPr>
        <w:t xml:space="preserve"> - </w:t>
      </w:r>
      <w:r w:rsidRPr="005214F1">
        <w:rPr>
          <w:rFonts w:hint="eastAsia"/>
          <w:rtl/>
        </w:rPr>
        <w:t>حلب</w:t>
      </w:r>
      <w:r w:rsidRPr="005214F1">
        <w:rPr>
          <w:rtl/>
        </w:rPr>
        <w:t xml:space="preserve"> / </w:t>
      </w:r>
      <w:r w:rsidRPr="005214F1">
        <w:rPr>
          <w:rFonts w:hint="eastAsia"/>
          <w:rtl/>
        </w:rPr>
        <w:t>بيروت</w:t>
      </w:r>
      <w:r w:rsidRPr="005214F1">
        <w:rPr>
          <w:rtl/>
        </w:rPr>
        <w:t xml:space="preserve"> - 1416 </w:t>
      </w:r>
      <w:r w:rsidRPr="005214F1">
        <w:rPr>
          <w:rFonts w:hint="eastAsia"/>
          <w:rtl/>
        </w:rPr>
        <w:t>هـ،</w:t>
      </w:r>
      <w:r w:rsidRPr="005214F1">
        <w:rPr>
          <w:rtl/>
        </w:rPr>
        <w:t xml:space="preserve"> </w:t>
      </w:r>
      <w:r w:rsidRPr="005214F1">
        <w:rPr>
          <w:rFonts w:hint="cs"/>
          <w:rtl/>
        </w:rPr>
        <w:t>ط5</w:t>
      </w:r>
      <w:r w:rsidRPr="005214F1">
        <w:rPr>
          <w:rFonts w:hint="eastAsia"/>
          <w:rtl/>
        </w:rPr>
        <w:t>،</w:t>
      </w:r>
      <w:r w:rsidRPr="005214F1">
        <w:rPr>
          <w:rtl/>
        </w:rPr>
        <w:t xml:space="preserve"> </w:t>
      </w:r>
      <w:r w:rsidRPr="005214F1">
        <w:rPr>
          <w:rFonts w:hint="eastAsia"/>
          <w:rtl/>
        </w:rPr>
        <w:t>تحقيق</w:t>
      </w:r>
      <w:r w:rsidRPr="005214F1">
        <w:rPr>
          <w:rtl/>
        </w:rPr>
        <w:t xml:space="preserve">: </w:t>
      </w:r>
      <w:r w:rsidRPr="005214F1">
        <w:rPr>
          <w:rFonts w:hint="eastAsia"/>
          <w:rtl/>
        </w:rPr>
        <w:t>عبد</w:t>
      </w:r>
      <w:r w:rsidRPr="005214F1">
        <w:rPr>
          <w:rtl/>
        </w:rPr>
        <w:t xml:space="preserve"> </w:t>
      </w:r>
      <w:r w:rsidRPr="005214F1">
        <w:rPr>
          <w:rFonts w:hint="eastAsia"/>
          <w:rtl/>
        </w:rPr>
        <w:t>الفتاح</w:t>
      </w:r>
      <w:r w:rsidRPr="005214F1">
        <w:rPr>
          <w:rtl/>
        </w:rPr>
        <w:t xml:space="preserve"> </w:t>
      </w:r>
      <w:r w:rsidRPr="005214F1">
        <w:rPr>
          <w:rFonts w:hint="eastAsia"/>
          <w:rtl/>
        </w:rPr>
        <w:t>أبو</w:t>
      </w:r>
      <w:r w:rsidRPr="005214F1">
        <w:rPr>
          <w:rtl/>
        </w:rPr>
        <w:t xml:space="preserve"> </w:t>
      </w:r>
      <w:r w:rsidRPr="005214F1">
        <w:rPr>
          <w:rFonts w:hint="eastAsia"/>
          <w:rtl/>
        </w:rPr>
        <w:t>غدة</w:t>
      </w:r>
      <w:r w:rsidRPr="005214F1">
        <w:rPr>
          <w:rFonts w:hint="cs"/>
          <w:rtl/>
        </w:rPr>
        <w:t xml:space="preserve"> : 143.</w:t>
      </w:r>
    </w:p>
  </w:footnote>
  <w:footnote w:id="67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Pr>
          <w:rFonts w:hint="cs"/>
          <w:rtl/>
        </w:rPr>
        <w:t>ل</w:t>
      </w:r>
      <w:r w:rsidRPr="005214F1">
        <w:rPr>
          <w:rFonts w:hint="cs"/>
          <w:rtl/>
        </w:rPr>
        <w:t>م اقف عليهِ في سُنن سعيد،ويُنظرالحديث في :المعجم الاوسط/ابوالقاسم سليمان بن احمد الطبراني،ت(360)هـ، دارالحرمين ،القاهرة،1415، تحقيق:طارق بن عوض الله وعبد المحسن ابراهيم: 4/296،برقم(4246)</w:t>
      </w:r>
      <w:r>
        <w:rPr>
          <w:rFonts w:hint="cs"/>
          <w:rtl/>
        </w:rPr>
        <w:t>في من اسمه العباس</w:t>
      </w:r>
      <w:r w:rsidRPr="005214F1">
        <w:rPr>
          <w:rFonts w:hint="cs"/>
          <w:rtl/>
        </w:rPr>
        <w:t>، تفسيرالقُرطبي/</w:t>
      </w:r>
      <w:r w:rsidRPr="005214F1">
        <w:rPr>
          <w:rFonts w:hint="eastAsia"/>
          <w:rtl/>
        </w:rPr>
        <w:t xml:space="preserve"> </w:t>
      </w:r>
      <w:r w:rsidRPr="005214F1">
        <w:rPr>
          <w:rtl/>
        </w:rPr>
        <w:t xml:space="preserve"> </w:t>
      </w:r>
      <w:r w:rsidRPr="005214F1">
        <w:rPr>
          <w:rFonts w:hint="eastAsia"/>
          <w:rtl/>
        </w:rPr>
        <w:t>أبو</w:t>
      </w:r>
      <w:r w:rsidRPr="005214F1">
        <w:rPr>
          <w:rtl/>
        </w:rPr>
        <w:t xml:space="preserve"> </w:t>
      </w:r>
      <w:r w:rsidRPr="005214F1">
        <w:rPr>
          <w:rFonts w:hint="eastAsia"/>
          <w:rtl/>
        </w:rPr>
        <w:t>عبد</w:t>
      </w:r>
      <w:r w:rsidRPr="005214F1">
        <w:rPr>
          <w:rtl/>
        </w:rPr>
        <w:t xml:space="preserve"> </w:t>
      </w:r>
      <w:r w:rsidRPr="005214F1">
        <w:rPr>
          <w:rFonts w:hint="eastAsia"/>
          <w:rtl/>
        </w:rPr>
        <w:t>الله</w:t>
      </w:r>
      <w:r w:rsidRPr="005214F1">
        <w:rPr>
          <w:rtl/>
        </w:rPr>
        <w:t xml:space="preserve"> </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أحمد</w:t>
      </w:r>
      <w:r w:rsidRPr="005214F1">
        <w:rPr>
          <w:rtl/>
        </w:rPr>
        <w:t xml:space="preserve"> </w:t>
      </w:r>
      <w:r w:rsidRPr="005214F1">
        <w:rPr>
          <w:rFonts w:hint="eastAsia"/>
          <w:rtl/>
        </w:rPr>
        <w:t>الأنصار</w:t>
      </w:r>
      <w:r w:rsidRPr="005214F1">
        <w:rPr>
          <w:rFonts w:hint="cs"/>
          <w:rtl/>
        </w:rPr>
        <w:t xml:space="preserve">ي </w:t>
      </w:r>
      <w:r w:rsidRPr="005214F1">
        <w:rPr>
          <w:rFonts w:hint="eastAsia"/>
          <w:rtl/>
        </w:rPr>
        <w:t>القرطبي،دارالشعب</w:t>
      </w:r>
      <w:r w:rsidRPr="005214F1">
        <w:rPr>
          <w:rFonts w:hint="cs"/>
          <w:rtl/>
        </w:rPr>
        <w:t>،</w:t>
      </w:r>
      <w:r w:rsidRPr="005214F1">
        <w:rPr>
          <w:rFonts w:hint="eastAsia"/>
          <w:rtl/>
        </w:rPr>
        <w:t>القاهرة</w:t>
      </w:r>
      <w:r w:rsidRPr="005214F1">
        <w:rPr>
          <w:rFonts w:hint="cs"/>
          <w:rtl/>
        </w:rPr>
        <w:t xml:space="preserve">: 15/159. </w:t>
      </w:r>
    </w:p>
  </w:footnote>
  <w:footnote w:id="6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أنوارالتنزيل:2/897،وكلام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 ﮋ </w:t>
      </w:r>
      <w:r w:rsidRPr="005214F1">
        <w:rPr>
          <w:rFonts w:ascii="QCF_P454" w:hAnsi="QCF_P454" w:cs="QCF_P454"/>
          <w:color w:val="000000"/>
          <w:rtl/>
        </w:rPr>
        <w:t xml:space="preserve">ﭭ  ﭮ  ﭯ  ﭰ       ﭱ  ﭲ   ﭳ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 xml:space="preserve"> سورةص/الاية20</w:t>
      </w:r>
    </w:p>
  </w:footnote>
  <w:footnote w:id="6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أُم معبدالأنصارية لها صُحبة،زوج كعب بن مالك الأسلمي يُنظر:تهذيب التهذيب:12/479،الثُقات/محمدبن حبان البستي، مجلس دائرة المعارف العثمانية ،الهند،3/461.</w:t>
      </w:r>
    </w:p>
  </w:footnote>
  <w:footnote w:id="67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يُنظرالحديث في:المستدرك على الصحيحين:3/11،برقم(4274</w:t>
      </w:r>
      <w:r>
        <w:rPr>
          <w:rFonts w:hint="cs"/>
          <w:rtl/>
        </w:rPr>
        <w:t>)كتاب الهجرة</w:t>
      </w:r>
      <w:r w:rsidRPr="005214F1">
        <w:rPr>
          <w:rFonts w:hint="cs"/>
          <w:rtl/>
        </w:rPr>
        <w:t>،</w:t>
      </w:r>
      <w:r>
        <w:rPr>
          <w:rFonts w:hint="cs"/>
          <w:rtl/>
        </w:rPr>
        <w:t>و</w:t>
      </w:r>
      <w:r w:rsidRPr="005214F1">
        <w:rPr>
          <w:rFonts w:hint="cs"/>
          <w:rtl/>
        </w:rPr>
        <w:t>المعجم الكبير/</w:t>
      </w:r>
      <w:r>
        <w:rPr>
          <w:rFonts w:hint="cs"/>
          <w:rtl/>
        </w:rPr>
        <w:t>ل</w:t>
      </w:r>
      <w:r w:rsidRPr="005214F1">
        <w:rPr>
          <w:rFonts w:hint="eastAsia"/>
          <w:rtl/>
        </w:rPr>
        <w:t>سليمان</w:t>
      </w:r>
      <w:r w:rsidRPr="005214F1">
        <w:rPr>
          <w:rtl/>
        </w:rPr>
        <w:t xml:space="preserve"> </w:t>
      </w:r>
      <w:r w:rsidRPr="005214F1">
        <w:rPr>
          <w:rFonts w:hint="eastAsia"/>
          <w:rtl/>
        </w:rPr>
        <w:t>بن</w:t>
      </w:r>
      <w:r w:rsidRPr="005214F1">
        <w:rPr>
          <w:rtl/>
        </w:rPr>
        <w:t xml:space="preserve"> </w:t>
      </w:r>
      <w:r w:rsidRPr="005214F1">
        <w:rPr>
          <w:rFonts w:hint="eastAsia"/>
          <w:rtl/>
        </w:rPr>
        <w:t>أحمد</w:t>
      </w:r>
      <w:r w:rsidRPr="005214F1">
        <w:rPr>
          <w:rtl/>
        </w:rPr>
        <w:t xml:space="preserve"> </w:t>
      </w:r>
      <w:r w:rsidRPr="005214F1">
        <w:rPr>
          <w:rFonts w:hint="eastAsia"/>
          <w:rtl/>
        </w:rPr>
        <w:t>بن</w:t>
      </w:r>
      <w:r w:rsidRPr="005214F1">
        <w:rPr>
          <w:rtl/>
        </w:rPr>
        <w:t xml:space="preserve"> </w:t>
      </w:r>
      <w:r w:rsidRPr="005214F1">
        <w:rPr>
          <w:rFonts w:hint="eastAsia"/>
          <w:rtl/>
        </w:rPr>
        <w:t>أيوب</w:t>
      </w:r>
      <w:r w:rsidRPr="005214F1">
        <w:rPr>
          <w:rtl/>
        </w:rPr>
        <w:t xml:space="preserve"> </w:t>
      </w:r>
      <w:r w:rsidRPr="005214F1">
        <w:rPr>
          <w:rFonts w:hint="eastAsia"/>
          <w:rtl/>
        </w:rPr>
        <w:t>أبو</w:t>
      </w:r>
      <w:r w:rsidRPr="005214F1">
        <w:rPr>
          <w:rtl/>
        </w:rPr>
        <w:t xml:space="preserve"> </w:t>
      </w:r>
      <w:r w:rsidRPr="005214F1">
        <w:rPr>
          <w:rFonts w:hint="eastAsia"/>
          <w:rtl/>
        </w:rPr>
        <w:t>القاسم</w:t>
      </w:r>
      <w:r w:rsidRPr="005214F1">
        <w:rPr>
          <w:rtl/>
        </w:rPr>
        <w:t xml:space="preserve"> </w:t>
      </w:r>
      <w:r w:rsidRPr="005214F1">
        <w:rPr>
          <w:rFonts w:hint="eastAsia"/>
          <w:rtl/>
        </w:rPr>
        <w:t>الطبراني،مكتبة</w:t>
      </w:r>
      <w:r w:rsidRPr="005214F1">
        <w:rPr>
          <w:rtl/>
        </w:rPr>
        <w:t xml:space="preserve"> </w:t>
      </w:r>
      <w:r w:rsidRPr="005214F1">
        <w:rPr>
          <w:rFonts w:hint="eastAsia"/>
          <w:rtl/>
        </w:rPr>
        <w:t>الزهراء</w:t>
      </w:r>
      <w:r w:rsidRPr="005214F1">
        <w:rPr>
          <w:rFonts w:hint="cs"/>
          <w:rtl/>
        </w:rPr>
        <w:t>،</w:t>
      </w:r>
      <w:r w:rsidRPr="005214F1">
        <w:rPr>
          <w:rtl/>
        </w:rPr>
        <w:t xml:space="preserve"> </w:t>
      </w:r>
      <w:r w:rsidRPr="005214F1">
        <w:rPr>
          <w:rFonts w:hint="eastAsia"/>
          <w:rtl/>
        </w:rPr>
        <w:t>الموصل</w:t>
      </w:r>
      <w:r w:rsidRPr="005214F1">
        <w:rPr>
          <w:rtl/>
        </w:rPr>
        <w:t xml:space="preserve"> - 1404 - 1983</w:t>
      </w:r>
      <w:r w:rsidRPr="005214F1">
        <w:rPr>
          <w:rFonts w:hint="eastAsia"/>
          <w:rtl/>
        </w:rPr>
        <w:t>،</w:t>
      </w:r>
      <w:r w:rsidRPr="005214F1">
        <w:rPr>
          <w:rtl/>
        </w:rPr>
        <w:t xml:space="preserve"> </w:t>
      </w:r>
      <w:r w:rsidRPr="005214F1">
        <w:rPr>
          <w:rFonts w:hint="cs"/>
          <w:rtl/>
        </w:rPr>
        <w:t>ط2</w:t>
      </w:r>
      <w:r w:rsidRPr="005214F1">
        <w:rPr>
          <w:rFonts w:hint="eastAsia"/>
          <w:rtl/>
        </w:rPr>
        <w:t>،</w:t>
      </w:r>
      <w:r w:rsidRPr="005214F1">
        <w:rPr>
          <w:rtl/>
        </w:rPr>
        <w:t xml:space="preserve"> </w:t>
      </w:r>
      <w:r w:rsidRPr="005214F1">
        <w:rPr>
          <w:rFonts w:hint="eastAsia"/>
          <w:rtl/>
        </w:rPr>
        <w:t>تحقيق</w:t>
      </w:r>
      <w:r w:rsidRPr="005214F1">
        <w:rPr>
          <w:rtl/>
        </w:rPr>
        <w:t xml:space="preserve">: </w:t>
      </w:r>
      <w:r w:rsidRPr="005214F1">
        <w:rPr>
          <w:rFonts w:hint="eastAsia"/>
          <w:rtl/>
        </w:rPr>
        <w:t>حمدي</w:t>
      </w:r>
      <w:r w:rsidRPr="005214F1">
        <w:rPr>
          <w:rtl/>
        </w:rPr>
        <w:t xml:space="preserve"> </w:t>
      </w:r>
      <w:r w:rsidRPr="005214F1">
        <w:rPr>
          <w:rFonts w:hint="eastAsia"/>
          <w:rtl/>
        </w:rPr>
        <w:t>بن</w:t>
      </w:r>
      <w:r w:rsidRPr="005214F1">
        <w:rPr>
          <w:rtl/>
        </w:rPr>
        <w:t xml:space="preserve"> </w:t>
      </w:r>
      <w:r w:rsidRPr="005214F1">
        <w:rPr>
          <w:rFonts w:hint="eastAsia"/>
          <w:rtl/>
        </w:rPr>
        <w:t>عبدالمجيد</w:t>
      </w:r>
      <w:r w:rsidRPr="005214F1">
        <w:rPr>
          <w:rtl/>
        </w:rPr>
        <w:t xml:space="preserve"> </w:t>
      </w:r>
      <w:r w:rsidRPr="005214F1">
        <w:rPr>
          <w:rFonts w:hint="eastAsia"/>
          <w:rtl/>
        </w:rPr>
        <w:t>السلفي</w:t>
      </w:r>
      <w:r>
        <w:rPr>
          <w:rFonts w:hint="cs"/>
          <w:rtl/>
        </w:rPr>
        <w:t>:</w:t>
      </w:r>
      <w:r w:rsidRPr="005214F1">
        <w:rPr>
          <w:rFonts w:hint="cs"/>
          <w:rtl/>
        </w:rPr>
        <w:t>4/49،برقم</w:t>
      </w:r>
      <w:r>
        <w:rPr>
          <w:rFonts w:hint="cs"/>
          <w:rtl/>
        </w:rPr>
        <w:t xml:space="preserve"> </w:t>
      </w:r>
      <w:r w:rsidRPr="005214F1">
        <w:rPr>
          <w:rFonts w:hint="cs"/>
          <w:rtl/>
        </w:rPr>
        <w:t>(3605)</w:t>
      </w:r>
    </w:p>
  </w:footnote>
  <w:footnote w:id="6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أنوارالتنزيل:2/898،وكلام </w:t>
      </w:r>
      <w:r w:rsidRPr="005214F1">
        <w:rPr>
          <w:rFonts w:hint="cs"/>
          <w:rtl/>
          <w:lang w:bidi="ar-IQ"/>
        </w:rPr>
        <w:t>البيضاوي</w:t>
      </w:r>
      <w:r w:rsidRPr="005214F1">
        <w:rPr>
          <w:rFonts w:hint="cs"/>
          <w:rtl/>
        </w:rPr>
        <w:t xml:space="preserve"> في تفسيرِ قوله تعالى</w:t>
      </w:r>
      <w:r w:rsidRPr="005214F1">
        <w:rPr>
          <w:rFonts w:hint="cs"/>
          <w:rtl/>
          <w:lang w:bidi="ar-IQ"/>
        </w:rPr>
        <w:t>:</w:t>
      </w:r>
      <w:r w:rsidRPr="005214F1">
        <w:rPr>
          <w:rFonts w:ascii="QCF_BSML" w:hAnsi="QCF_BSML" w:cs="QCF_BSML"/>
          <w:rtl/>
        </w:rPr>
        <w:t xml:space="preserve"> ﮋ </w:t>
      </w:r>
      <w:r w:rsidRPr="005214F1">
        <w:rPr>
          <w:rFonts w:ascii="QCF_P454" w:hAnsi="QCF_P454" w:cs="QCF_P454"/>
          <w:rtl/>
        </w:rPr>
        <w:t>ﮧ   ﮨ   ﮩ  ﮪ  ﮫ  ﮬ   ﮭ</w:t>
      </w:r>
      <w:r w:rsidRPr="005214F1">
        <w:rPr>
          <w:rFonts w:ascii="QCF_P454" w:hAnsi="QCF_P454" w:cs="QCF_P454"/>
          <w:color w:val="0000A5"/>
          <w:rtl/>
        </w:rPr>
        <w:t>ﮮ</w:t>
      </w:r>
      <w:r w:rsidRPr="005214F1">
        <w:rPr>
          <w:rFonts w:ascii="QCF_P454" w:hAnsi="QCF_P454" w:cs="QCF_P454"/>
          <w:rtl/>
        </w:rPr>
        <w:t xml:space="preserve">  ﮯ  ﮰ             ﮱ  ﯓ  ﯔ     ﯕ   ﯖ  ﯗ  ﯘ  ﯙ  ﯚ  ﯛ  ﯜ  ﯝ    ﯞ  ﯟ</w:t>
      </w:r>
      <w:r w:rsidRPr="005214F1">
        <w:rPr>
          <w:rFonts w:ascii="QCF_P454" w:hAnsi="QCF_P454" w:cs="QCF_P454"/>
          <w:color w:val="0000A5"/>
          <w:rtl/>
        </w:rPr>
        <w:t>ﯠ</w:t>
      </w:r>
      <w:r w:rsidRPr="005214F1">
        <w:rPr>
          <w:rFonts w:ascii="QCF_P454" w:hAnsi="QCF_P454" w:cs="QCF_P454"/>
          <w:rtl/>
        </w:rPr>
        <w:t xml:space="preserve">  ﯡ  ﯢ  ﯣ  ﯤ  ﯥ  ﯦ       ﯧ   ﯨ    ﯩ   </w:t>
      </w:r>
      <w:r w:rsidRPr="005214F1">
        <w:rPr>
          <w:rFonts w:ascii="QCF_P454" w:hAnsi="QCF_P454" w:cs="QCF_P454"/>
          <w:color w:val="FF00FF"/>
          <w:rtl/>
        </w:rPr>
        <w:t>ﯪ</w:t>
      </w:r>
      <w:r w:rsidRPr="005214F1">
        <w:rPr>
          <w:rFonts w:ascii="QCF_P454" w:hAnsi="QCF_P454" w:cs="QCF_P454"/>
          <w:rtl/>
        </w:rPr>
        <w:t xml:space="preserve">  ﯫ  </w:t>
      </w:r>
      <w:r w:rsidRPr="005214F1">
        <w:rPr>
          <w:rFonts w:ascii="QCF_BSML" w:hAnsi="QCF_BSML" w:cs="QCF_BSML"/>
          <w:rtl/>
        </w:rPr>
        <w:t>ﮊ</w:t>
      </w:r>
      <w:r w:rsidRPr="005214F1">
        <w:rPr>
          <w:rFonts w:ascii="Arial" w:hAnsi="Arial" w:cs="Arial"/>
        </w:rPr>
        <w:t xml:space="preserve"> </w:t>
      </w:r>
      <w:r w:rsidRPr="005214F1">
        <w:rPr>
          <w:rFonts w:hint="cs"/>
          <w:rtl/>
          <w:lang w:bidi="ar-IQ"/>
        </w:rPr>
        <w:t>سورة ص/الاية:24.</w:t>
      </w:r>
    </w:p>
  </w:footnote>
  <w:footnote w:id="67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يُنظر:لباب التاويل في معاني التنزيل</w:t>
      </w:r>
      <w:r w:rsidRPr="005214F1">
        <w:rPr>
          <w:rtl/>
        </w:rPr>
        <w:t>/</w:t>
      </w:r>
      <w:r w:rsidRPr="005214F1">
        <w:rPr>
          <w:rFonts w:hint="cs"/>
          <w:rtl/>
        </w:rPr>
        <w:t>علي بن محمد الشهير بـ(</w:t>
      </w:r>
      <w:r w:rsidRPr="005214F1">
        <w:rPr>
          <w:rtl/>
        </w:rPr>
        <w:t>للخازن</w:t>
      </w:r>
      <w:r w:rsidRPr="005214F1">
        <w:rPr>
          <w:rFonts w:hint="cs"/>
          <w:rtl/>
        </w:rPr>
        <w:t>)ضبطه وصححه :عبد السلام شاهين،دار الكتب العلمية،بيروت،ط1، 1415هـ،1995م.:4/36،وقال: روى ابن سعيدبن المسيب والحارث الأعور عن علي بن ابي طالب رض</w:t>
      </w:r>
      <w:r>
        <w:rPr>
          <w:rFonts w:hint="cs"/>
          <w:rtl/>
        </w:rPr>
        <w:t>ي الله عنه انهُ قال :وذكرالحديث،وقال الحافظ ابن حجر لم أجده.</w:t>
      </w:r>
    </w:p>
  </w:footnote>
  <w:footnote w:id="67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أنوارالتنزيل:2/898،وكلام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5" w:hAnsi="QCF_P455" w:cs="QCF_P455"/>
          <w:color w:val="000000"/>
          <w:rtl/>
        </w:rPr>
        <w:t xml:space="preserve">ﮍ  ﮎ     ﮏ  ﮐ  ﮑ    ﮒ  ﮓ  ﮔ  ﮕ  ﮖ  ﮗ  ﮘ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ص/جزءمن الاية:32.</w:t>
      </w:r>
    </w:p>
  </w:footnote>
  <w:footnote w:id="68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هو:الصحابي ابوعبدالرحمن عبدالله بن عمربن الخطاب القرشي العدوي،ت(74)هـ،يُنظر:</w:t>
      </w:r>
      <w:r w:rsidRPr="005214F1">
        <w:rPr>
          <w:rFonts w:hint="cs"/>
          <w:color w:val="FF0000"/>
          <w:rtl/>
        </w:rPr>
        <w:t>أُسدالغابة</w:t>
      </w:r>
      <w:r w:rsidRPr="005214F1">
        <w:rPr>
          <w:rFonts w:hint="cs"/>
          <w:rtl/>
        </w:rPr>
        <w:t xml:space="preserve"> في معرفة الصحابة،ابن الأثيرعزالدين علي بن محمدبن عبدالكريم الجزري ،ت(630)هـ، المطبعةالوهبية،ايران:3 /340 ،الإصابة:6/167.</w:t>
      </w:r>
    </w:p>
  </w:footnote>
  <w:footnote w:id="68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صحيح البخاري:3/1047،برقم(2694)</w:t>
      </w:r>
      <w:r>
        <w:rPr>
          <w:rFonts w:hint="cs"/>
          <w:rtl/>
        </w:rPr>
        <w:t xml:space="preserve"> كتاب الجهاد والسير،باب الخيل في نواصيهاالخيرالى يوم القيامة</w:t>
      </w:r>
      <w:r w:rsidRPr="005214F1">
        <w:rPr>
          <w:rFonts w:hint="cs"/>
          <w:rtl/>
        </w:rPr>
        <w:t>،صحيح مسلم:3/1493،</w:t>
      </w:r>
      <w:r>
        <w:rPr>
          <w:rFonts w:hint="cs"/>
          <w:rtl/>
        </w:rPr>
        <w:t xml:space="preserve"> </w:t>
      </w:r>
      <w:r w:rsidRPr="005214F1">
        <w:rPr>
          <w:rFonts w:hint="cs"/>
          <w:rtl/>
        </w:rPr>
        <w:t>برقم(1872)</w:t>
      </w:r>
      <w:r>
        <w:rPr>
          <w:rFonts w:hint="cs"/>
          <w:rtl/>
        </w:rPr>
        <w:t xml:space="preserve">كتاب الامارة،باب الخيل في نواصيهاالخيرالى يوم القيامة </w:t>
      </w:r>
      <w:r w:rsidRPr="005214F1">
        <w:rPr>
          <w:rFonts w:hint="cs"/>
          <w:rtl/>
        </w:rPr>
        <w:t>عن عروة البارقي،ووجدت الحديث عن ابن عمرفي مُسند الإمام أحمد:2/</w:t>
      </w:r>
      <w:r>
        <w:rPr>
          <w:rFonts w:hint="cs"/>
          <w:rtl/>
        </w:rPr>
        <w:t xml:space="preserve"> </w:t>
      </w:r>
      <w:r w:rsidRPr="005214F1">
        <w:rPr>
          <w:rFonts w:hint="cs"/>
          <w:rtl/>
        </w:rPr>
        <w:t>159</w:t>
      </w:r>
      <w:r>
        <w:rPr>
          <w:rFonts w:hint="cs"/>
          <w:rtl/>
        </w:rPr>
        <w:t xml:space="preserve"> </w:t>
      </w:r>
      <w:r w:rsidRPr="005214F1">
        <w:rPr>
          <w:rFonts w:hint="cs"/>
          <w:rtl/>
        </w:rPr>
        <w:t>،</w:t>
      </w:r>
      <w:r>
        <w:rPr>
          <w:rFonts w:hint="cs"/>
          <w:rtl/>
        </w:rPr>
        <w:t>برقم(500)</w:t>
      </w:r>
      <w:r w:rsidRPr="005214F1">
        <w:rPr>
          <w:rFonts w:hint="cs"/>
          <w:rtl/>
        </w:rPr>
        <w:t xml:space="preserve">مُسند عبدالله بن عُمربن </w:t>
      </w:r>
      <w:r>
        <w:rPr>
          <w:rFonts w:hint="cs"/>
          <w:rtl/>
        </w:rPr>
        <w:t>الخطاب،وهوحديث صحيح.</w:t>
      </w:r>
    </w:p>
  </w:footnote>
  <w:footnote w:id="68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 (تسعين)</w:t>
      </w:r>
    </w:p>
  </w:footnote>
  <w:footnote w:id="68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أنوارالتنزيل:2/900،وكلام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5" w:hAnsi="QCF_P455" w:cs="QCF_P455"/>
          <w:color w:val="000000"/>
          <w:rtl/>
        </w:rPr>
        <w:t xml:space="preserve">ﮡ  ﮢ   ﮣ  ﮤ  ﮥ  ﮦ  ﮧ  ﮨ  ﮩ  ﮪ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 xml:space="preserve"> سورةص/الاية34.</w:t>
      </w:r>
    </w:p>
  </w:footnote>
  <w:footnote w:id="68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b/>
          <w:bCs/>
          <w:rtl/>
        </w:rPr>
        <w:t>تتمةالحديث:</w:t>
      </w:r>
      <w:r w:rsidRPr="005214F1">
        <w:rPr>
          <w:rFonts w:ascii="AngsanaUPC" w:hAnsi="AngsanaUPC" w:cs="AngsanaUPC"/>
          <w:b/>
          <w:bCs/>
          <w:rtl/>
        </w:rPr>
        <w:t>«</w:t>
      </w:r>
      <w:r w:rsidRPr="005214F1">
        <w:rPr>
          <w:rFonts w:ascii="AngsanaUPC" w:hAnsi="AngsanaUPC" w:cs="AngsanaUPC" w:hint="cs"/>
          <w:b/>
          <w:bCs/>
          <w:rtl/>
        </w:rPr>
        <w:t>...</w:t>
      </w:r>
      <w:r w:rsidRPr="005214F1">
        <w:rPr>
          <w:rFonts w:ascii="AngsanaUPC" w:hAnsi="AngsanaUPC" w:cs="Times New Roman" w:hint="cs"/>
          <w:b/>
          <w:bCs/>
          <w:rtl/>
        </w:rPr>
        <w:t>،</w:t>
      </w:r>
      <w:r w:rsidRPr="005214F1">
        <w:rPr>
          <w:rtl/>
        </w:rPr>
        <w:t>تأتي ك</w:t>
      </w:r>
      <w:r w:rsidRPr="005214F1">
        <w:rPr>
          <w:rFonts w:hint="cs"/>
          <w:rtl/>
        </w:rPr>
        <w:t>ُ</w:t>
      </w:r>
      <w:r w:rsidRPr="005214F1">
        <w:rPr>
          <w:rtl/>
        </w:rPr>
        <w:t>ل واحدة بفارس</w:t>
      </w:r>
      <w:r w:rsidRPr="005214F1">
        <w:rPr>
          <w:rFonts w:hint="cs"/>
          <w:rtl/>
        </w:rPr>
        <w:t>ٍ</w:t>
      </w:r>
      <w:r w:rsidRPr="005214F1">
        <w:rPr>
          <w:rtl/>
        </w:rPr>
        <w:t xml:space="preserve"> ي</w:t>
      </w:r>
      <w:r w:rsidRPr="005214F1">
        <w:rPr>
          <w:rFonts w:hint="cs"/>
          <w:rtl/>
        </w:rPr>
        <w:t>ُ</w:t>
      </w:r>
      <w:r w:rsidRPr="005214F1">
        <w:rPr>
          <w:rtl/>
        </w:rPr>
        <w:t>جاهد في سبيل</w:t>
      </w:r>
      <w:r w:rsidRPr="005214F1">
        <w:rPr>
          <w:rFonts w:hint="cs"/>
          <w:rtl/>
        </w:rPr>
        <w:t>ِ</w:t>
      </w:r>
      <w:r w:rsidRPr="005214F1">
        <w:rPr>
          <w:rtl/>
        </w:rPr>
        <w:t xml:space="preserve"> الله ولم يق</w:t>
      </w:r>
      <w:r w:rsidRPr="005214F1">
        <w:rPr>
          <w:rFonts w:hint="cs"/>
          <w:rtl/>
        </w:rPr>
        <w:t>ُ</w:t>
      </w:r>
      <w:r w:rsidRPr="005214F1">
        <w:rPr>
          <w:rtl/>
        </w:rPr>
        <w:t>ل إن شاء</w:t>
      </w:r>
      <w:r w:rsidRPr="005214F1">
        <w:rPr>
          <w:rFonts w:hint="cs"/>
          <w:rtl/>
        </w:rPr>
        <w:t>َ</w:t>
      </w:r>
      <w:r w:rsidRPr="005214F1">
        <w:rPr>
          <w:rtl/>
        </w:rPr>
        <w:t xml:space="preserve"> الله فطاف عليهن فلم تحمل إلا امرأة جاءت بشق</w:t>
      </w:r>
      <w:r w:rsidRPr="005214F1">
        <w:rPr>
          <w:rFonts w:hint="cs"/>
          <w:rtl/>
        </w:rPr>
        <w:t>ِ</w:t>
      </w:r>
      <w:r w:rsidRPr="005214F1">
        <w:rPr>
          <w:rtl/>
        </w:rPr>
        <w:t xml:space="preserve"> رج</w:t>
      </w:r>
      <w:r w:rsidRPr="005214F1">
        <w:rPr>
          <w:rFonts w:hint="cs"/>
          <w:rtl/>
        </w:rPr>
        <w:t>ُ</w:t>
      </w:r>
      <w:r w:rsidRPr="005214F1">
        <w:rPr>
          <w:rtl/>
        </w:rPr>
        <w:t>ل فوالذي نفس م</w:t>
      </w:r>
      <w:r w:rsidRPr="005214F1">
        <w:rPr>
          <w:rFonts w:hint="cs"/>
          <w:rtl/>
        </w:rPr>
        <w:t>ُ</w:t>
      </w:r>
      <w:r w:rsidRPr="005214F1">
        <w:rPr>
          <w:rtl/>
        </w:rPr>
        <w:t>حمد بيده</w:t>
      </w:r>
      <w:r w:rsidRPr="005214F1">
        <w:rPr>
          <w:rFonts w:hint="cs"/>
          <w:rtl/>
        </w:rPr>
        <w:t>ِ</w:t>
      </w:r>
      <w:r w:rsidRPr="005214F1">
        <w:rPr>
          <w:rtl/>
        </w:rPr>
        <w:t xml:space="preserve"> لو قال</w:t>
      </w:r>
      <w:r w:rsidRPr="005214F1">
        <w:rPr>
          <w:rFonts w:hint="cs"/>
          <w:rtl/>
        </w:rPr>
        <w:t>:</w:t>
      </w:r>
      <w:r w:rsidRPr="005214F1">
        <w:rPr>
          <w:rtl/>
        </w:rPr>
        <w:t>إن شاء</w:t>
      </w:r>
      <w:r w:rsidRPr="005214F1">
        <w:rPr>
          <w:rFonts w:hint="cs"/>
          <w:rtl/>
        </w:rPr>
        <w:t>َ</w:t>
      </w:r>
      <w:r w:rsidRPr="005214F1">
        <w:rPr>
          <w:rtl/>
        </w:rPr>
        <w:t xml:space="preserve"> الله لجاهدوا ف</w:t>
      </w:r>
      <w:r w:rsidRPr="005214F1">
        <w:rPr>
          <w:rFonts w:hint="cs"/>
          <w:rtl/>
        </w:rPr>
        <w:t>ُ</w:t>
      </w:r>
      <w:r w:rsidRPr="005214F1">
        <w:rPr>
          <w:rtl/>
        </w:rPr>
        <w:t>رسانا</w:t>
      </w:r>
      <w:r w:rsidRPr="005214F1">
        <w:rPr>
          <w:rFonts w:hint="cs"/>
          <w:rtl/>
        </w:rPr>
        <w:t>ً</w:t>
      </w:r>
      <w:r w:rsidRPr="005214F1">
        <w:rPr>
          <w:rtl/>
        </w:rPr>
        <w:t xml:space="preserve"> </w:t>
      </w:r>
      <w:r w:rsidRPr="005214F1">
        <w:rPr>
          <w:rFonts w:hint="cs"/>
          <w:rtl/>
        </w:rPr>
        <w:t>.</w:t>
      </w:r>
      <w:r w:rsidRPr="005214F1">
        <w:rPr>
          <w:rFonts w:ascii="AngsanaUPC" w:hAnsi="AngsanaUPC" w:cs="AngsanaUPC"/>
          <w:rtl/>
        </w:rPr>
        <w:t>»</w:t>
      </w:r>
    </w:p>
  </w:footnote>
  <w:footnote w:id="68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صحيح البخاري:3/1260،برقم(3242)</w:t>
      </w:r>
      <w:r>
        <w:rPr>
          <w:rFonts w:hint="cs"/>
          <w:rtl/>
        </w:rPr>
        <w:t>كتاب النبياء،باب قوله:(ووهبنالداودسليمان نعم العبد انه أواب...)</w:t>
      </w:r>
      <w:r w:rsidRPr="005214F1">
        <w:rPr>
          <w:rFonts w:hint="cs"/>
          <w:rtl/>
        </w:rPr>
        <w:t>،صحيح مسلم:3/1275،</w:t>
      </w:r>
      <w:r>
        <w:rPr>
          <w:rFonts w:hint="cs"/>
          <w:rtl/>
        </w:rPr>
        <w:t xml:space="preserve"> برقم(1654)كتاب الانبياء،باب الاستثناء.</w:t>
      </w:r>
    </w:p>
  </w:footnote>
  <w:footnote w:id="686">
    <w:p w:rsidR="00C963BC" w:rsidRPr="005214F1" w:rsidRDefault="00C963BC" w:rsidP="00C963BC">
      <w:pPr>
        <w:pStyle w:val="FootnoteText"/>
        <w:rPr>
          <w:color w:val="FF0000"/>
          <w:rtl/>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rFonts w:hint="cs"/>
          <w:rtl/>
        </w:rPr>
        <w:t>ساقط من( ج)</w:t>
      </w:r>
    </w:p>
  </w:footnote>
  <w:footnote w:id="68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سورة ص/جزءمن الاية:50.</w:t>
      </w:r>
    </w:p>
  </w:footnote>
  <w:footnote w:id="68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سورةص/جزءمن الاية:49.</w:t>
      </w:r>
    </w:p>
  </w:footnote>
  <w:footnote w:id="68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أنوارالتنزيل:2/903. </w:t>
      </w:r>
      <w:r w:rsidRPr="005214F1">
        <w:rPr>
          <w:rtl/>
        </w:rPr>
        <w:tab/>
      </w:r>
    </w:p>
  </w:footnote>
  <w:footnote w:id="69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يُنظر:الكشاف:4/75.</w:t>
      </w:r>
    </w:p>
  </w:footnote>
  <w:footnote w:id="69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يُنظر:البحرالمحيط:7/387</w:t>
      </w:r>
    </w:p>
  </w:footnote>
  <w:footnote w:id="69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باقي النُسخ (لاتبين).</w:t>
      </w:r>
    </w:p>
  </w:footnote>
  <w:footnote w:id="69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يُنظر:مُغني اللبيب:2/159</w:t>
      </w:r>
    </w:p>
  </w:footnote>
  <w:footnote w:id="69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w:t>
      </w:r>
      <w:r w:rsidRPr="005214F1">
        <w:t>:</w:t>
      </w:r>
      <w:r w:rsidRPr="005214F1">
        <w:rPr>
          <w:rFonts w:hint="cs"/>
          <w:rtl/>
        </w:rPr>
        <w:t>(تخاصم)من قولهِ تعالى:</w:t>
      </w:r>
      <w:r w:rsidRPr="005214F1">
        <w:rPr>
          <w:rFonts w:ascii="QCF_BSML" w:hAnsi="QCF_BSML" w:cs="QCF_BSML"/>
          <w:color w:val="000000"/>
          <w:rtl/>
        </w:rPr>
        <w:t xml:space="preserve"> ﮋ </w:t>
      </w:r>
      <w:r w:rsidRPr="005214F1">
        <w:rPr>
          <w:rFonts w:ascii="QCF_P457" w:hAnsi="QCF_P457" w:cs="QCF_P457"/>
          <w:color w:val="000000"/>
          <w:rtl/>
        </w:rPr>
        <w:t xml:space="preserve">ﭣ  ﭤ  ﭥ  ﭦ  ﭧ   ﭨ  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سورةص/الاية64،وهي قراءة أبي الجوزاء،وأبي الشعثاء،وأبي عمران الجوني، وابن ابي عبلة.يُنظر:مُعجم القراءات:8/120،حاشيةالجمل على الجلالين المسماةبـ(الفتوحات الالهيةبتوضيح تفسيرالجلالين للدقائق الحنفية)سليمان الجمل، المكتبة الاسلامية_تركيا،3/583.</w:t>
      </w:r>
    </w:p>
  </w:footnote>
  <w:footnote w:id="69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أنوارالتنزيل:2/904،وكلام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7" w:hAnsi="QCF_P457" w:cs="QCF_P457"/>
          <w:color w:val="000000"/>
          <w:rtl/>
        </w:rPr>
        <w:t xml:space="preserve">ﭣ  ﭤ  ﭥ  ﭦ  ﭧ   ﭨ  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ص/الاية64</w:t>
      </w:r>
    </w:p>
  </w:footnote>
  <w:footnote w:id="69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ينظر:الكشاف:4/103.</w:t>
      </w:r>
    </w:p>
  </w:footnote>
  <w:footnote w:id="69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ينظر:في التقريب بدلا من (بمافيه اذ):باسماء الاجناس.</w:t>
      </w:r>
    </w:p>
  </w:footnote>
  <w:footnote w:id="69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تقريب التفسير،مخطوط،ق:216.</w:t>
      </w:r>
    </w:p>
  </w:footnote>
  <w:footnote w:id="69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ينظر:مغني اللبيب:2/749،748.</w:t>
      </w:r>
    </w:p>
  </w:footnote>
  <w:footnote w:id="70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باقي النسخ(والا).والصحيح.</w:t>
      </w:r>
    </w:p>
  </w:footnote>
  <w:footnote w:id="70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الدرالمصون:9/395.</w:t>
      </w:r>
    </w:p>
  </w:footnote>
  <w:footnote w:id="70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باقي النسخ(بين).وهوالصحيح.</w:t>
      </w:r>
    </w:p>
  </w:footnote>
  <w:footnote w:id="70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هو:علي بن عمربن الخليل ابوعاصم المدعوبالفخرالاسفيذاري،نسبةالى اسفيذار(بلدةكبيرةفي بلادماوراءالنهر)من تصانيفه(المقتبس في توضيح ما التبس)في شرح المفصل للزمخشري.،ت(698)هـ،ينظر:كشف الظنون:2/1772، هديةالعارفين/اسماعيل باشا  البغدادي،ت(1339)هـ،دارالفكر_بيروت،1402هـ:1/715.  ،مُعجم المؤلفين: 7/158.</w:t>
      </w:r>
    </w:p>
  </w:footnote>
  <w:footnote w:id="70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حاشيةفتوح الغيب/مخطوط،ج2،ق:417</w:t>
      </w:r>
    </w:p>
  </w:footnote>
  <w:footnote w:id="70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أنوارالتنزيل:2/905،وكلام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 ﮋ </w:t>
      </w:r>
      <w:r w:rsidRPr="005214F1">
        <w:rPr>
          <w:rFonts w:ascii="QCF_P458" w:hAnsi="QCF_P458" w:cs="QCF_P458"/>
          <w:color w:val="000000"/>
          <w:rtl/>
        </w:rPr>
        <w:t xml:space="preserve">ﭑ  ﭒ  ﭓ  ﭔ  ﭕ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سورةص/الاية:84.</w:t>
      </w:r>
    </w:p>
  </w:footnote>
  <w:footnote w:id="70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خزانةالأدب:5/200،الأصول في النحو/</w:t>
      </w:r>
      <w:r w:rsidRPr="005214F1">
        <w:rPr>
          <w:rFonts w:hint="eastAsia"/>
          <w:rtl/>
        </w:rPr>
        <w:t>أبو</w:t>
      </w:r>
      <w:r w:rsidRPr="005214F1">
        <w:rPr>
          <w:rtl/>
        </w:rPr>
        <w:t xml:space="preserve"> </w:t>
      </w:r>
      <w:r w:rsidRPr="005214F1">
        <w:rPr>
          <w:rFonts w:hint="eastAsia"/>
          <w:rtl/>
        </w:rPr>
        <w:t>بكر</w:t>
      </w:r>
      <w:r w:rsidRPr="005214F1">
        <w:rPr>
          <w:rtl/>
        </w:rPr>
        <w:t xml:space="preserve"> </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سهل</w:t>
      </w:r>
      <w:r w:rsidRPr="005214F1">
        <w:rPr>
          <w:rtl/>
        </w:rPr>
        <w:t xml:space="preserve"> </w:t>
      </w:r>
      <w:r w:rsidRPr="005214F1">
        <w:rPr>
          <w:rFonts w:hint="eastAsia"/>
          <w:rtl/>
        </w:rPr>
        <w:t>بن</w:t>
      </w:r>
      <w:r w:rsidRPr="005214F1">
        <w:rPr>
          <w:rtl/>
        </w:rPr>
        <w:t xml:space="preserve"> </w:t>
      </w:r>
      <w:r w:rsidRPr="005214F1">
        <w:rPr>
          <w:rFonts w:hint="eastAsia"/>
          <w:rtl/>
        </w:rPr>
        <w:t>السراج</w:t>
      </w:r>
      <w:r w:rsidRPr="005214F1">
        <w:rPr>
          <w:rtl/>
        </w:rPr>
        <w:t xml:space="preserve"> </w:t>
      </w:r>
      <w:r w:rsidRPr="005214F1">
        <w:rPr>
          <w:rFonts w:hint="eastAsia"/>
          <w:rtl/>
        </w:rPr>
        <w:t>النحوي</w:t>
      </w:r>
      <w:r w:rsidRPr="005214F1">
        <w:rPr>
          <w:rtl/>
        </w:rPr>
        <w:t xml:space="preserve"> </w:t>
      </w:r>
      <w:r w:rsidRPr="005214F1">
        <w:rPr>
          <w:rFonts w:hint="eastAsia"/>
          <w:rtl/>
        </w:rPr>
        <w:t>البغدادي،مؤسسة</w:t>
      </w:r>
      <w:r w:rsidRPr="005214F1">
        <w:rPr>
          <w:rtl/>
        </w:rPr>
        <w:t xml:space="preserve"> </w:t>
      </w:r>
      <w:r w:rsidRPr="005214F1">
        <w:rPr>
          <w:rFonts w:hint="eastAsia"/>
          <w:rtl/>
        </w:rPr>
        <w:t>الرسالة</w:t>
      </w:r>
      <w:r w:rsidRPr="005214F1">
        <w:rPr>
          <w:rtl/>
        </w:rPr>
        <w:t xml:space="preserve"> - </w:t>
      </w:r>
      <w:r w:rsidRPr="005214F1">
        <w:rPr>
          <w:rFonts w:hint="eastAsia"/>
          <w:rtl/>
        </w:rPr>
        <w:t>بيروت</w:t>
      </w:r>
      <w:r w:rsidRPr="005214F1">
        <w:rPr>
          <w:rtl/>
        </w:rPr>
        <w:t xml:space="preserve"> - 1408</w:t>
      </w:r>
      <w:r w:rsidRPr="005214F1">
        <w:rPr>
          <w:rFonts w:hint="eastAsia"/>
          <w:rtl/>
        </w:rPr>
        <w:t>هـ</w:t>
      </w:r>
      <w:r w:rsidRPr="005214F1">
        <w:rPr>
          <w:rtl/>
        </w:rPr>
        <w:t xml:space="preserve"> 1988</w:t>
      </w:r>
      <w:r w:rsidRPr="005214F1">
        <w:rPr>
          <w:rFonts w:hint="eastAsia"/>
          <w:rtl/>
        </w:rPr>
        <w:t>م،</w:t>
      </w:r>
      <w:r w:rsidRPr="005214F1">
        <w:rPr>
          <w:rFonts w:hint="cs"/>
          <w:rtl/>
        </w:rPr>
        <w:t>ط3</w:t>
      </w:r>
      <w:r w:rsidRPr="005214F1">
        <w:rPr>
          <w:rFonts w:hint="eastAsia"/>
          <w:rtl/>
        </w:rPr>
        <w:t>،</w:t>
      </w:r>
      <w:r w:rsidRPr="005214F1">
        <w:rPr>
          <w:rtl/>
        </w:rPr>
        <w:t xml:space="preserve"> </w:t>
      </w:r>
      <w:r w:rsidRPr="005214F1">
        <w:rPr>
          <w:rFonts w:hint="eastAsia"/>
          <w:rtl/>
        </w:rPr>
        <w:t>تحقيق</w:t>
      </w:r>
      <w:r w:rsidRPr="005214F1">
        <w:rPr>
          <w:rtl/>
        </w:rPr>
        <w:t xml:space="preserve">: </w:t>
      </w:r>
      <w:r w:rsidRPr="005214F1">
        <w:rPr>
          <w:rFonts w:hint="eastAsia"/>
          <w:rtl/>
        </w:rPr>
        <w:t>د</w:t>
      </w:r>
      <w:r w:rsidRPr="005214F1">
        <w:rPr>
          <w:rtl/>
        </w:rPr>
        <w:t xml:space="preserve"> . </w:t>
      </w:r>
      <w:r w:rsidRPr="005214F1">
        <w:rPr>
          <w:rFonts w:hint="eastAsia"/>
          <w:rtl/>
        </w:rPr>
        <w:t>عبد</w:t>
      </w:r>
      <w:r w:rsidRPr="005214F1">
        <w:rPr>
          <w:rtl/>
        </w:rPr>
        <w:t xml:space="preserve"> </w:t>
      </w:r>
      <w:r w:rsidRPr="005214F1">
        <w:rPr>
          <w:rFonts w:hint="eastAsia"/>
          <w:rtl/>
        </w:rPr>
        <w:t>الحسين</w:t>
      </w:r>
      <w:r w:rsidRPr="005214F1">
        <w:rPr>
          <w:rtl/>
        </w:rPr>
        <w:t xml:space="preserve"> </w:t>
      </w:r>
      <w:r w:rsidRPr="005214F1">
        <w:rPr>
          <w:rFonts w:hint="eastAsia"/>
          <w:rtl/>
        </w:rPr>
        <w:t>الفتلي</w:t>
      </w:r>
      <w:r w:rsidRPr="005214F1">
        <w:rPr>
          <w:rFonts w:hint="cs"/>
          <w:rtl/>
        </w:rPr>
        <w:t>:2/48،المقتضب/</w:t>
      </w:r>
      <w:r w:rsidRPr="005214F1">
        <w:rPr>
          <w:rFonts w:hint="eastAsia"/>
          <w:rtl/>
        </w:rPr>
        <w:t>أبو</w:t>
      </w:r>
      <w:r w:rsidRPr="005214F1">
        <w:rPr>
          <w:rtl/>
        </w:rPr>
        <w:t xml:space="preserve"> </w:t>
      </w:r>
      <w:r w:rsidRPr="005214F1">
        <w:rPr>
          <w:rFonts w:hint="eastAsia"/>
          <w:rtl/>
        </w:rPr>
        <w:t>العباس</w:t>
      </w:r>
      <w:r w:rsidRPr="005214F1">
        <w:rPr>
          <w:rtl/>
        </w:rPr>
        <w:t xml:space="preserve"> </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يزيد</w:t>
      </w:r>
      <w:r w:rsidRPr="005214F1">
        <w:rPr>
          <w:rtl/>
        </w:rPr>
        <w:t xml:space="preserve"> </w:t>
      </w:r>
      <w:r w:rsidRPr="005214F1">
        <w:rPr>
          <w:rFonts w:hint="eastAsia"/>
          <w:rtl/>
        </w:rPr>
        <w:t>المبرد،</w:t>
      </w:r>
      <w:r w:rsidRPr="005214F1">
        <w:rPr>
          <w:rtl/>
        </w:rPr>
        <w:t xml:space="preserve"> </w:t>
      </w:r>
      <w:r w:rsidRPr="005214F1">
        <w:rPr>
          <w:rFonts w:hint="eastAsia"/>
          <w:rtl/>
        </w:rPr>
        <w:t>عالم</w:t>
      </w:r>
      <w:r w:rsidRPr="005214F1">
        <w:rPr>
          <w:rtl/>
        </w:rPr>
        <w:t xml:space="preserve"> </w:t>
      </w:r>
      <w:r w:rsidRPr="005214F1">
        <w:rPr>
          <w:rFonts w:hint="eastAsia"/>
          <w:rtl/>
        </w:rPr>
        <w:t>الكتب</w:t>
      </w:r>
      <w:r w:rsidRPr="005214F1">
        <w:rPr>
          <w:rtl/>
        </w:rPr>
        <w:t xml:space="preserve">. </w:t>
      </w:r>
      <w:r w:rsidRPr="005214F1">
        <w:rPr>
          <w:rFonts w:hint="cs"/>
          <w:rtl/>
        </w:rPr>
        <w:t>،</w:t>
      </w:r>
      <w:r w:rsidRPr="005214F1">
        <w:rPr>
          <w:rFonts w:hint="eastAsia"/>
          <w:rtl/>
        </w:rPr>
        <w:t>بيروت،</w:t>
      </w:r>
      <w:r w:rsidRPr="005214F1">
        <w:rPr>
          <w:rtl/>
        </w:rPr>
        <w:t xml:space="preserve"> </w:t>
      </w:r>
      <w:r w:rsidRPr="005214F1">
        <w:rPr>
          <w:rFonts w:hint="eastAsia"/>
          <w:rtl/>
        </w:rPr>
        <w:t>تحقيق</w:t>
      </w:r>
      <w:r w:rsidRPr="005214F1">
        <w:rPr>
          <w:rtl/>
        </w:rPr>
        <w:t xml:space="preserve">: </w:t>
      </w:r>
      <w:r w:rsidRPr="005214F1">
        <w:rPr>
          <w:rFonts w:hint="eastAsia"/>
          <w:rtl/>
        </w:rPr>
        <w:t>محمد</w:t>
      </w:r>
      <w:r w:rsidRPr="005214F1">
        <w:rPr>
          <w:rtl/>
        </w:rPr>
        <w:t xml:space="preserve"> </w:t>
      </w:r>
      <w:r w:rsidRPr="005214F1">
        <w:rPr>
          <w:rFonts w:hint="eastAsia"/>
          <w:rtl/>
        </w:rPr>
        <w:t>عبد</w:t>
      </w:r>
      <w:r w:rsidRPr="005214F1">
        <w:rPr>
          <w:rtl/>
        </w:rPr>
        <w:t xml:space="preserve"> </w:t>
      </w:r>
      <w:r w:rsidRPr="005214F1">
        <w:rPr>
          <w:rFonts w:hint="eastAsia"/>
          <w:rtl/>
        </w:rPr>
        <w:t>الخالق</w:t>
      </w:r>
      <w:r w:rsidRPr="005214F1">
        <w:rPr>
          <w:rtl/>
        </w:rPr>
        <w:t xml:space="preserve"> </w:t>
      </w:r>
      <w:r w:rsidRPr="005214F1">
        <w:rPr>
          <w:rFonts w:hint="eastAsia"/>
          <w:rtl/>
        </w:rPr>
        <w:t>عظيمة</w:t>
      </w:r>
      <w:r w:rsidRPr="005214F1">
        <w:rPr>
          <w:rFonts w:hint="cs"/>
          <w:rtl/>
        </w:rPr>
        <w:t>:2 /62، الكتاب لسيبويه:1/156،شرح ابن عقيل على الفيةابن مالك/</w:t>
      </w:r>
      <w:r w:rsidRPr="005214F1">
        <w:rPr>
          <w:rtl/>
        </w:rPr>
        <w:t xml:space="preserve"> </w:t>
      </w:r>
      <w:r w:rsidRPr="005214F1">
        <w:rPr>
          <w:rFonts w:hint="eastAsia"/>
          <w:rtl/>
        </w:rPr>
        <w:t>قاضي</w:t>
      </w:r>
      <w:r w:rsidRPr="005214F1">
        <w:rPr>
          <w:rtl/>
        </w:rPr>
        <w:t xml:space="preserve"> </w:t>
      </w:r>
      <w:r w:rsidRPr="005214F1">
        <w:rPr>
          <w:rFonts w:hint="eastAsia"/>
          <w:rtl/>
        </w:rPr>
        <w:t>القضاة</w:t>
      </w:r>
      <w:r w:rsidRPr="005214F1">
        <w:rPr>
          <w:rtl/>
        </w:rPr>
        <w:t xml:space="preserve"> </w:t>
      </w:r>
      <w:r w:rsidRPr="005214F1">
        <w:rPr>
          <w:rFonts w:hint="eastAsia"/>
          <w:rtl/>
        </w:rPr>
        <w:t>بهاء</w:t>
      </w:r>
      <w:r w:rsidRPr="005214F1">
        <w:rPr>
          <w:rtl/>
        </w:rPr>
        <w:t xml:space="preserve"> </w:t>
      </w:r>
      <w:r w:rsidRPr="005214F1">
        <w:rPr>
          <w:rFonts w:hint="eastAsia"/>
          <w:rtl/>
        </w:rPr>
        <w:t>الدين</w:t>
      </w:r>
      <w:r w:rsidRPr="005214F1">
        <w:rPr>
          <w:rtl/>
        </w:rPr>
        <w:t xml:space="preserve"> </w:t>
      </w:r>
      <w:r w:rsidRPr="005214F1">
        <w:rPr>
          <w:rFonts w:hint="eastAsia"/>
          <w:rtl/>
        </w:rPr>
        <w:t>عبد</w:t>
      </w:r>
      <w:r w:rsidRPr="005214F1">
        <w:rPr>
          <w:rtl/>
        </w:rPr>
        <w:t xml:space="preserve"> </w:t>
      </w:r>
      <w:r w:rsidRPr="005214F1">
        <w:rPr>
          <w:rFonts w:hint="eastAsia"/>
          <w:rtl/>
        </w:rPr>
        <w:t>الله</w:t>
      </w:r>
      <w:r w:rsidRPr="005214F1">
        <w:rPr>
          <w:rtl/>
        </w:rPr>
        <w:t xml:space="preserve"> </w:t>
      </w:r>
      <w:r w:rsidRPr="005214F1">
        <w:rPr>
          <w:rFonts w:hint="eastAsia"/>
          <w:rtl/>
        </w:rPr>
        <w:t>بن</w:t>
      </w:r>
      <w:r w:rsidRPr="005214F1">
        <w:rPr>
          <w:rtl/>
        </w:rPr>
        <w:t xml:space="preserve"> </w:t>
      </w:r>
      <w:r w:rsidRPr="005214F1">
        <w:rPr>
          <w:rFonts w:hint="eastAsia"/>
          <w:rtl/>
        </w:rPr>
        <w:t>عقيل</w:t>
      </w:r>
      <w:r w:rsidRPr="005214F1">
        <w:rPr>
          <w:rtl/>
        </w:rPr>
        <w:t xml:space="preserve"> </w:t>
      </w:r>
      <w:r w:rsidRPr="005214F1">
        <w:rPr>
          <w:rFonts w:hint="eastAsia"/>
          <w:rtl/>
        </w:rPr>
        <w:t>العقيلي</w:t>
      </w:r>
      <w:r w:rsidRPr="005214F1">
        <w:rPr>
          <w:rtl/>
        </w:rPr>
        <w:t xml:space="preserve"> </w:t>
      </w:r>
      <w:r w:rsidRPr="005214F1">
        <w:rPr>
          <w:rFonts w:hint="eastAsia"/>
          <w:rtl/>
        </w:rPr>
        <w:t>المصري</w:t>
      </w:r>
      <w:r w:rsidRPr="005214F1">
        <w:rPr>
          <w:rtl/>
        </w:rPr>
        <w:t xml:space="preserve"> </w:t>
      </w:r>
      <w:r w:rsidRPr="005214F1">
        <w:rPr>
          <w:rFonts w:hint="eastAsia"/>
          <w:rtl/>
        </w:rPr>
        <w:t>الهمداني،دار</w:t>
      </w:r>
      <w:r w:rsidRPr="005214F1">
        <w:rPr>
          <w:rtl/>
        </w:rPr>
        <w:t xml:space="preserve"> </w:t>
      </w:r>
      <w:r w:rsidRPr="005214F1">
        <w:rPr>
          <w:rFonts w:hint="eastAsia"/>
          <w:rtl/>
        </w:rPr>
        <w:t>الفكر</w:t>
      </w:r>
      <w:r w:rsidRPr="005214F1">
        <w:rPr>
          <w:rtl/>
        </w:rPr>
        <w:t xml:space="preserve"> - </w:t>
      </w:r>
      <w:r w:rsidRPr="005214F1">
        <w:rPr>
          <w:rFonts w:hint="eastAsia"/>
          <w:rtl/>
        </w:rPr>
        <w:t>سوريا</w:t>
      </w:r>
      <w:r w:rsidRPr="005214F1">
        <w:rPr>
          <w:rtl/>
        </w:rPr>
        <w:t xml:space="preserve"> - 1405</w:t>
      </w:r>
      <w:r w:rsidRPr="005214F1">
        <w:rPr>
          <w:rFonts w:hint="eastAsia"/>
          <w:rtl/>
        </w:rPr>
        <w:t>هـ</w:t>
      </w:r>
      <w:r w:rsidRPr="005214F1">
        <w:rPr>
          <w:rtl/>
        </w:rPr>
        <w:t xml:space="preserve"> 1985</w:t>
      </w:r>
      <w:r w:rsidRPr="005214F1">
        <w:rPr>
          <w:rFonts w:hint="eastAsia"/>
          <w:rtl/>
        </w:rPr>
        <w:t>م،</w:t>
      </w:r>
      <w:r w:rsidRPr="005214F1">
        <w:rPr>
          <w:rtl/>
        </w:rPr>
        <w:t xml:space="preserve"> </w:t>
      </w:r>
      <w:r w:rsidRPr="005214F1">
        <w:rPr>
          <w:rFonts w:hint="eastAsia"/>
          <w:rtl/>
        </w:rPr>
        <w:t>تحقيق</w:t>
      </w:r>
      <w:r w:rsidRPr="005214F1">
        <w:rPr>
          <w:rtl/>
        </w:rPr>
        <w:t xml:space="preserve">: </w:t>
      </w:r>
      <w:r w:rsidRPr="005214F1">
        <w:rPr>
          <w:rFonts w:hint="eastAsia"/>
          <w:rtl/>
        </w:rPr>
        <w:t>محمد</w:t>
      </w:r>
      <w:r w:rsidRPr="005214F1">
        <w:rPr>
          <w:rtl/>
        </w:rPr>
        <w:t xml:space="preserve"> </w:t>
      </w:r>
      <w:r w:rsidRPr="005214F1">
        <w:rPr>
          <w:rFonts w:hint="eastAsia"/>
          <w:rtl/>
        </w:rPr>
        <w:t>محيي</w:t>
      </w:r>
      <w:r w:rsidRPr="005214F1">
        <w:rPr>
          <w:rtl/>
        </w:rPr>
        <w:t xml:space="preserve"> </w:t>
      </w:r>
      <w:r w:rsidRPr="005214F1">
        <w:rPr>
          <w:rFonts w:hint="eastAsia"/>
          <w:rtl/>
        </w:rPr>
        <w:t>الدين</w:t>
      </w:r>
      <w:r w:rsidRPr="005214F1">
        <w:rPr>
          <w:rtl/>
        </w:rPr>
        <w:t xml:space="preserve"> </w:t>
      </w:r>
      <w:r w:rsidRPr="005214F1">
        <w:rPr>
          <w:rFonts w:hint="eastAsia"/>
          <w:rtl/>
        </w:rPr>
        <w:t>عبد</w:t>
      </w:r>
      <w:r w:rsidRPr="005214F1">
        <w:rPr>
          <w:rtl/>
        </w:rPr>
        <w:t xml:space="preserve"> </w:t>
      </w:r>
      <w:r w:rsidRPr="005214F1">
        <w:rPr>
          <w:rFonts w:hint="eastAsia"/>
          <w:rtl/>
        </w:rPr>
        <w:t>الحميد</w:t>
      </w:r>
      <w:r w:rsidRPr="005214F1">
        <w:rPr>
          <w:rFonts w:hint="cs"/>
          <w:rtl/>
        </w:rPr>
        <w:t xml:space="preserve">:3 /253. </w:t>
      </w:r>
    </w:p>
  </w:footnote>
  <w:footnote w:id="70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أنوارالتنزيل:2/905.</w:t>
      </w:r>
    </w:p>
  </w:footnote>
  <w:footnote w:id="70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البيت من الرجز،يُنظرالبيت في :خزانةالأدب:1/173،ومُغني اللبيب:1/220،2/552، المُحتسب:1/211. معاهدالتنصيص </w:t>
      </w:r>
      <w:r w:rsidRPr="005214F1">
        <w:rPr>
          <w:rFonts w:hint="eastAsia"/>
          <w:rtl/>
        </w:rPr>
        <w:t>على</w:t>
      </w:r>
      <w:r w:rsidRPr="005214F1">
        <w:rPr>
          <w:rtl/>
        </w:rPr>
        <w:t xml:space="preserve"> </w:t>
      </w:r>
      <w:r w:rsidRPr="005214F1">
        <w:rPr>
          <w:rFonts w:hint="eastAsia"/>
          <w:rtl/>
        </w:rPr>
        <w:t>شواهد</w:t>
      </w:r>
      <w:r w:rsidRPr="005214F1">
        <w:rPr>
          <w:rFonts w:hint="cs"/>
          <w:rtl/>
        </w:rPr>
        <w:t>ِ</w:t>
      </w:r>
      <w:r w:rsidRPr="005214F1">
        <w:rPr>
          <w:rtl/>
        </w:rPr>
        <w:t xml:space="preserve"> </w:t>
      </w:r>
      <w:r w:rsidRPr="005214F1">
        <w:rPr>
          <w:rFonts w:hint="eastAsia"/>
          <w:rtl/>
        </w:rPr>
        <w:t>التلخيص</w:t>
      </w:r>
      <w:r w:rsidRPr="005214F1">
        <w:rPr>
          <w:rFonts w:hint="cs"/>
          <w:rtl/>
        </w:rPr>
        <w:t>/</w:t>
      </w:r>
      <w:r w:rsidRPr="005214F1">
        <w:rPr>
          <w:rFonts w:hint="eastAsia"/>
          <w:rtl/>
        </w:rPr>
        <w:t>الشيخ</w:t>
      </w:r>
      <w:r w:rsidRPr="005214F1">
        <w:rPr>
          <w:rtl/>
        </w:rPr>
        <w:t xml:space="preserve"> </w:t>
      </w:r>
      <w:r w:rsidRPr="005214F1">
        <w:rPr>
          <w:rFonts w:hint="eastAsia"/>
          <w:rtl/>
        </w:rPr>
        <w:t>عبد</w:t>
      </w:r>
      <w:r w:rsidRPr="005214F1">
        <w:rPr>
          <w:rtl/>
        </w:rPr>
        <w:t xml:space="preserve"> </w:t>
      </w:r>
      <w:r w:rsidRPr="005214F1">
        <w:rPr>
          <w:rFonts w:hint="eastAsia"/>
          <w:rtl/>
        </w:rPr>
        <w:t>الرحيم</w:t>
      </w:r>
      <w:r w:rsidRPr="005214F1">
        <w:rPr>
          <w:rtl/>
        </w:rPr>
        <w:t xml:space="preserve"> </w:t>
      </w:r>
      <w:r w:rsidRPr="005214F1">
        <w:rPr>
          <w:rFonts w:hint="eastAsia"/>
          <w:rtl/>
        </w:rPr>
        <w:t>بن</w:t>
      </w:r>
      <w:r w:rsidRPr="005214F1">
        <w:rPr>
          <w:rtl/>
        </w:rPr>
        <w:t xml:space="preserve"> </w:t>
      </w:r>
      <w:r w:rsidRPr="005214F1">
        <w:rPr>
          <w:rFonts w:hint="eastAsia"/>
          <w:rtl/>
        </w:rPr>
        <w:t>أحمد</w:t>
      </w:r>
      <w:r w:rsidRPr="005214F1">
        <w:rPr>
          <w:rtl/>
        </w:rPr>
        <w:t xml:space="preserve"> </w:t>
      </w:r>
      <w:r w:rsidRPr="005214F1">
        <w:rPr>
          <w:rFonts w:hint="eastAsia"/>
          <w:rtl/>
        </w:rPr>
        <w:t>العباسي،عالم</w:t>
      </w:r>
      <w:r w:rsidRPr="005214F1">
        <w:rPr>
          <w:rtl/>
        </w:rPr>
        <w:t xml:space="preserve"> </w:t>
      </w:r>
      <w:r w:rsidRPr="005214F1">
        <w:rPr>
          <w:rFonts w:hint="eastAsia"/>
          <w:rtl/>
        </w:rPr>
        <w:t>الك</w:t>
      </w:r>
      <w:r w:rsidRPr="005214F1">
        <w:rPr>
          <w:rFonts w:hint="cs"/>
          <w:rtl/>
        </w:rPr>
        <w:t>ُ</w:t>
      </w:r>
      <w:r w:rsidRPr="005214F1">
        <w:rPr>
          <w:rFonts w:hint="eastAsia"/>
          <w:rtl/>
        </w:rPr>
        <w:t>تب</w:t>
      </w:r>
      <w:r w:rsidRPr="005214F1">
        <w:rPr>
          <w:rtl/>
        </w:rPr>
        <w:t xml:space="preserve"> </w:t>
      </w:r>
      <w:r w:rsidRPr="005214F1">
        <w:rPr>
          <w:rFonts w:hint="cs"/>
          <w:rtl/>
        </w:rPr>
        <w:t>،</w:t>
      </w:r>
      <w:r w:rsidRPr="005214F1">
        <w:rPr>
          <w:rFonts w:hint="eastAsia"/>
          <w:rtl/>
        </w:rPr>
        <w:t>بيروت</w:t>
      </w:r>
      <w:r w:rsidRPr="005214F1">
        <w:rPr>
          <w:rtl/>
        </w:rPr>
        <w:t xml:space="preserve"> </w:t>
      </w:r>
      <w:r w:rsidRPr="005214F1">
        <w:rPr>
          <w:rFonts w:hint="cs"/>
          <w:rtl/>
        </w:rPr>
        <w:t>،</w:t>
      </w:r>
      <w:r w:rsidRPr="005214F1">
        <w:rPr>
          <w:rtl/>
        </w:rPr>
        <w:t>1367</w:t>
      </w:r>
      <w:r w:rsidRPr="005214F1">
        <w:rPr>
          <w:rFonts w:hint="eastAsia"/>
          <w:rtl/>
        </w:rPr>
        <w:t>هـ</w:t>
      </w:r>
      <w:r w:rsidRPr="005214F1">
        <w:rPr>
          <w:rtl/>
        </w:rPr>
        <w:t xml:space="preserve"> 1947</w:t>
      </w:r>
      <w:r w:rsidRPr="005214F1">
        <w:rPr>
          <w:rFonts w:hint="eastAsia"/>
          <w:rtl/>
        </w:rPr>
        <w:t>م،</w:t>
      </w:r>
      <w:r w:rsidRPr="005214F1">
        <w:rPr>
          <w:rtl/>
        </w:rPr>
        <w:t xml:space="preserve"> </w:t>
      </w:r>
      <w:r w:rsidRPr="005214F1">
        <w:rPr>
          <w:rFonts w:hint="eastAsia"/>
          <w:rtl/>
        </w:rPr>
        <w:t>تحقيق</w:t>
      </w:r>
      <w:r w:rsidRPr="005214F1">
        <w:rPr>
          <w:rtl/>
        </w:rPr>
        <w:t xml:space="preserve">: </w:t>
      </w:r>
      <w:r w:rsidRPr="005214F1">
        <w:rPr>
          <w:rFonts w:hint="eastAsia"/>
          <w:rtl/>
        </w:rPr>
        <w:t>محمد</w:t>
      </w:r>
      <w:r w:rsidRPr="005214F1">
        <w:rPr>
          <w:rtl/>
        </w:rPr>
        <w:t xml:space="preserve"> </w:t>
      </w:r>
      <w:r w:rsidRPr="005214F1">
        <w:rPr>
          <w:rFonts w:hint="eastAsia"/>
          <w:rtl/>
        </w:rPr>
        <w:t>محيي</w:t>
      </w:r>
      <w:r w:rsidRPr="005214F1">
        <w:rPr>
          <w:rtl/>
        </w:rPr>
        <w:t xml:space="preserve"> </w:t>
      </w:r>
      <w:r w:rsidRPr="005214F1">
        <w:rPr>
          <w:rFonts w:hint="eastAsia"/>
          <w:rtl/>
        </w:rPr>
        <w:t>الدين</w:t>
      </w:r>
      <w:r w:rsidRPr="005214F1">
        <w:rPr>
          <w:rtl/>
        </w:rPr>
        <w:t xml:space="preserve"> </w:t>
      </w:r>
      <w:r w:rsidRPr="005214F1">
        <w:rPr>
          <w:rFonts w:hint="eastAsia"/>
          <w:rtl/>
        </w:rPr>
        <w:t>عبد</w:t>
      </w:r>
      <w:r w:rsidRPr="005214F1">
        <w:rPr>
          <w:rtl/>
        </w:rPr>
        <w:t xml:space="preserve"> </w:t>
      </w:r>
      <w:r w:rsidRPr="005214F1">
        <w:rPr>
          <w:rFonts w:hint="eastAsia"/>
          <w:rtl/>
        </w:rPr>
        <w:t>الحميد</w:t>
      </w:r>
      <w:r w:rsidRPr="005214F1">
        <w:rPr>
          <w:rFonts w:hint="cs"/>
          <w:rtl/>
        </w:rPr>
        <w:t xml:space="preserve">:1/52. </w:t>
      </w:r>
    </w:p>
  </w:footnote>
  <w:footnote w:id="70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أنوارالتنزيل:2/906.</w:t>
      </w:r>
      <w:r w:rsidRPr="005214F1">
        <w:rPr>
          <w:rtl/>
        </w:rPr>
        <w:tab/>
      </w:r>
    </w:p>
  </w:footnote>
  <w:footnote w:id="71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تتمةالحديث:</w:t>
      </w:r>
      <w:r w:rsidRPr="005214F1">
        <w:rPr>
          <w:rFonts w:ascii="AngsanaUPC" w:hAnsi="AngsanaUPC" w:cs="AngsanaUPC"/>
          <w:rtl/>
        </w:rPr>
        <w:t>«</w:t>
      </w:r>
      <w:r w:rsidRPr="005214F1">
        <w:rPr>
          <w:rFonts w:hint="cs"/>
          <w:rtl/>
        </w:rPr>
        <w:t>...،كان لهُ بوزنِ كُل جبل سخرهُ الله لداود عشرحسنات،وعصمهُ الله ان يُصرعلى ذنبٍ صغير أوكبير.</w:t>
      </w:r>
      <w:r w:rsidRPr="005214F1">
        <w:rPr>
          <w:rFonts w:ascii="AngsanaUPC" w:hAnsi="AngsanaUPC" w:cs="AngsanaUPC"/>
          <w:rtl/>
        </w:rPr>
        <w:t>»</w:t>
      </w:r>
      <w:r w:rsidRPr="005214F1">
        <w:rPr>
          <w:rFonts w:ascii="AngsanaUPC" w:hAnsi="AngsanaUPC" w:cs="AngsanaUPC" w:hint="cs"/>
          <w:rtl/>
        </w:rPr>
        <w:t xml:space="preserve"> </w:t>
      </w:r>
      <w:r w:rsidRPr="005214F1">
        <w:rPr>
          <w:rFonts w:hint="cs"/>
          <w:rtl/>
        </w:rPr>
        <w:t>موضوع،الكشف الالهي:2/720،برقم(990/226).</w:t>
      </w:r>
    </w:p>
  </w:footnote>
  <w:footnote w:id="71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أنوارالتنزيل:2/907،وكلام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8" w:hAnsi="QCF_P458" w:cs="QCF_P458"/>
          <w:color w:val="000000"/>
          <w:rtl/>
        </w:rPr>
        <w:t xml:space="preserve">ﭴ  ﭵ  ﭶ  ﭷ  ﭸ    ﭹ      ﭺ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 xml:space="preserve"> سورة الزمر/الاية1.</w:t>
      </w:r>
    </w:p>
  </w:footnote>
  <w:footnote w:id="71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حاشيةفتوح الغيب /مخطوط،ج2،ق:420،ولم أقف عليهِ في معاني القرآن وإعرابهِ.</w:t>
      </w:r>
    </w:p>
  </w:footnote>
  <w:footnote w:id="71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 (ما بني)</w:t>
      </w:r>
    </w:p>
  </w:footnote>
  <w:footnote w:id="71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اي :المبرد،وهو:ابوالعباس محمدبن يزيد بن عبد الاكبرالازدي البصري ،ت(285)هـ،ينظر:</w:t>
      </w:r>
      <w:r w:rsidRPr="005214F1">
        <w:rPr>
          <w:rFonts w:hint="eastAsia"/>
          <w:rtl/>
        </w:rPr>
        <w:t xml:space="preserve"> البلغة</w:t>
      </w:r>
      <w:r w:rsidRPr="005214F1">
        <w:rPr>
          <w:rtl/>
        </w:rPr>
        <w:t xml:space="preserve"> </w:t>
      </w:r>
      <w:r w:rsidRPr="005214F1">
        <w:rPr>
          <w:rFonts w:hint="eastAsia"/>
          <w:rtl/>
        </w:rPr>
        <w:t>في</w:t>
      </w:r>
      <w:r w:rsidRPr="005214F1">
        <w:rPr>
          <w:rtl/>
        </w:rPr>
        <w:t xml:space="preserve"> </w:t>
      </w:r>
      <w:r w:rsidRPr="005214F1">
        <w:rPr>
          <w:rFonts w:hint="eastAsia"/>
          <w:rtl/>
        </w:rPr>
        <w:t>تراجم</w:t>
      </w:r>
      <w:r w:rsidRPr="005214F1">
        <w:rPr>
          <w:rtl/>
        </w:rPr>
        <w:t xml:space="preserve"> </w:t>
      </w:r>
      <w:r w:rsidRPr="005214F1">
        <w:rPr>
          <w:rFonts w:hint="eastAsia"/>
          <w:rtl/>
        </w:rPr>
        <w:t>أئمة</w:t>
      </w:r>
      <w:r w:rsidRPr="005214F1">
        <w:rPr>
          <w:rtl/>
        </w:rPr>
        <w:t xml:space="preserve"> </w:t>
      </w:r>
      <w:r w:rsidRPr="005214F1">
        <w:rPr>
          <w:rFonts w:hint="eastAsia"/>
          <w:rtl/>
        </w:rPr>
        <w:t>النحو</w:t>
      </w:r>
      <w:r w:rsidRPr="005214F1">
        <w:rPr>
          <w:rtl/>
        </w:rPr>
        <w:t xml:space="preserve"> </w:t>
      </w:r>
      <w:r w:rsidRPr="005214F1">
        <w:rPr>
          <w:rFonts w:hint="eastAsia"/>
          <w:rtl/>
        </w:rPr>
        <w:t>واللغة</w:t>
      </w:r>
      <w:r w:rsidRPr="005214F1">
        <w:rPr>
          <w:rFonts w:hint="cs"/>
          <w:rtl/>
        </w:rPr>
        <w:t xml:space="preserve"> /</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يعقوب</w:t>
      </w:r>
      <w:r w:rsidRPr="005214F1">
        <w:rPr>
          <w:rtl/>
        </w:rPr>
        <w:t xml:space="preserve"> </w:t>
      </w:r>
      <w:r w:rsidRPr="005214F1">
        <w:rPr>
          <w:rFonts w:hint="eastAsia"/>
          <w:rtl/>
        </w:rPr>
        <w:t>الفيروزأبادي،</w:t>
      </w:r>
      <w:r w:rsidRPr="005214F1">
        <w:rPr>
          <w:rtl/>
        </w:rPr>
        <w:t xml:space="preserve"> </w:t>
      </w:r>
      <w:r w:rsidRPr="005214F1">
        <w:rPr>
          <w:rFonts w:hint="eastAsia"/>
          <w:rtl/>
        </w:rPr>
        <w:t>جمعية</w:t>
      </w:r>
      <w:r w:rsidRPr="005214F1">
        <w:rPr>
          <w:rtl/>
        </w:rPr>
        <w:t xml:space="preserve"> </w:t>
      </w:r>
      <w:r w:rsidRPr="005214F1">
        <w:rPr>
          <w:rFonts w:hint="eastAsia"/>
          <w:rtl/>
        </w:rPr>
        <w:t>إحياء</w:t>
      </w:r>
      <w:r w:rsidRPr="005214F1">
        <w:rPr>
          <w:rtl/>
        </w:rPr>
        <w:t xml:space="preserve"> </w:t>
      </w:r>
      <w:r w:rsidRPr="005214F1">
        <w:rPr>
          <w:rFonts w:hint="eastAsia"/>
          <w:rtl/>
        </w:rPr>
        <w:t>التراث</w:t>
      </w:r>
      <w:r w:rsidRPr="005214F1">
        <w:rPr>
          <w:rtl/>
        </w:rPr>
        <w:t xml:space="preserve"> </w:t>
      </w:r>
      <w:r w:rsidRPr="005214F1">
        <w:rPr>
          <w:rFonts w:hint="eastAsia"/>
          <w:rtl/>
        </w:rPr>
        <w:t>الإسلامي</w:t>
      </w:r>
      <w:r w:rsidRPr="005214F1">
        <w:rPr>
          <w:rtl/>
        </w:rPr>
        <w:t xml:space="preserve"> - </w:t>
      </w:r>
      <w:r w:rsidRPr="005214F1">
        <w:rPr>
          <w:rFonts w:hint="eastAsia"/>
          <w:rtl/>
        </w:rPr>
        <w:t>الكويت</w:t>
      </w:r>
      <w:r w:rsidRPr="005214F1">
        <w:rPr>
          <w:rtl/>
        </w:rPr>
        <w:t xml:space="preserve"> - 1407</w:t>
      </w:r>
      <w:r w:rsidRPr="005214F1">
        <w:rPr>
          <w:rFonts w:hint="eastAsia"/>
          <w:rtl/>
        </w:rPr>
        <w:t>،</w:t>
      </w:r>
      <w:r w:rsidRPr="005214F1">
        <w:rPr>
          <w:rtl/>
        </w:rPr>
        <w:t xml:space="preserve"> </w:t>
      </w:r>
      <w:r w:rsidRPr="005214F1">
        <w:rPr>
          <w:rFonts w:hint="eastAsia"/>
          <w:rtl/>
        </w:rPr>
        <w:t>الطبعة</w:t>
      </w:r>
      <w:r w:rsidRPr="005214F1">
        <w:rPr>
          <w:rtl/>
        </w:rPr>
        <w:t xml:space="preserve">: </w:t>
      </w:r>
      <w:r w:rsidRPr="005214F1">
        <w:rPr>
          <w:rFonts w:hint="eastAsia"/>
          <w:rtl/>
        </w:rPr>
        <w:t>الأولى،</w:t>
      </w:r>
      <w:r w:rsidRPr="005214F1">
        <w:rPr>
          <w:rtl/>
        </w:rPr>
        <w:t xml:space="preserve"> </w:t>
      </w:r>
      <w:r w:rsidRPr="005214F1">
        <w:rPr>
          <w:rFonts w:hint="eastAsia"/>
          <w:rtl/>
        </w:rPr>
        <w:t>تحقيق</w:t>
      </w:r>
      <w:r w:rsidRPr="005214F1">
        <w:rPr>
          <w:rtl/>
        </w:rPr>
        <w:t xml:space="preserve">: </w:t>
      </w:r>
      <w:r w:rsidRPr="005214F1">
        <w:rPr>
          <w:rFonts w:hint="eastAsia"/>
          <w:rtl/>
        </w:rPr>
        <w:t>محمد</w:t>
      </w:r>
      <w:r w:rsidRPr="005214F1">
        <w:rPr>
          <w:rtl/>
        </w:rPr>
        <w:t xml:space="preserve"> </w:t>
      </w:r>
      <w:r w:rsidRPr="005214F1">
        <w:rPr>
          <w:rFonts w:hint="eastAsia"/>
          <w:rtl/>
        </w:rPr>
        <w:t>المصري</w:t>
      </w:r>
      <w:r w:rsidRPr="005214F1">
        <w:rPr>
          <w:rFonts w:hint="cs"/>
          <w:rtl/>
        </w:rPr>
        <w:t xml:space="preserve"> :250، بغيةالوعاة:1/269.</w:t>
      </w:r>
    </w:p>
  </w:footnote>
  <w:footnote w:id="715">
    <w:p w:rsidR="00C963BC" w:rsidRPr="005214F1" w:rsidRDefault="00C963BC" w:rsidP="00C963BC">
      <w:pPr>
        <w:bidi/>
        <w:jc w:val="left"/>
        <w:rPr>
          <w:rFonts w:ascii="Traditional Arabic" w:eastAsia="Times New Roman" w:hAnsi="Traditional Arabic" w:cs="Traditional Arabic"/>
          <w:sz w:val="32"/>
          <w:szCs w:val="32"/>
          <w:rtl/>
        </w:rPr>
      </w:pPr>
      <w:r w:rsidRPr="005214F1">
        <w:rPr>
          <w:rStyle w:val="FootnoteReference"/>
          <w:sz w:val="32"/>
          <w:szCs w:val="32"/>
          <w:rtl/>
        </w:rPr>
        <w:t>(</w:t>
      </w:r>
      <w:r w:rsidRPr="005214F1">
        <w:rPr>
          <w:rStyle w:val="FootnoteReference"/>
          <w:rFonts w:hint="cs"/>
          <w:sz w:val="32"/>
          <w:szCs w:val="32"/>
          <w:rtl/>
        </w:rPr>
        <w:t>2</w:t>
      </w:r>
      <w:r w:rsidRPr="005214F1">
        <w:rPr>
          <w:rStyle w:val="FootnoteReference"/>
          <w:b/>
          <w:bCs/>
          <w:sz w:val="32"/>
          <w:szCs w:val="32"/>
          <w:rtl/>
        </w:rPr>
        <w:t>)</w:t>
      </w:r>
      <w:r w:rsidRPr="005214F1">
        <w:rPr>
          <w:rFonts w:ascii="Traditional Arabic" w:hAnsi="Traditional Arabic" w:cs="Traditional Arabic"/>
          <w:b/>
          <w:bCs/>
          <w:sz w:val="32"/>
          <w:szCs w:val="32"/>
          <w:rtl/>
        </w:rPr>
        <w:t xml:space="preserve"> </w:t>
      </w:r>
      <w:r w:rsidRPr="005214F1">
        <w:rPr>
          <w:rFonts w:ascii="Traditional Arabic" w:hAnsi="Traditional Arabic" w:cs="Traditional Arabic"/>
          <w:sz w:val="32"/>
          <w:szCs w:val="32"/>
          <w:rtl/>
        </w:rPr>
        <w:t>هو</w:t>
      </w:r>
      <w:r w:rsidRPr="005214F1">
        <w:rPr>
          <w:rFonts w:hint="cs"/>
          <w:b/>
          <w:bCs/>
          <w:sz w:val="32"/>
          <w:szCs w:val="32"/>
          <w:rtl/>
        </w:rPr>
        <w:t>:</w:t>
      </w:r>
      <w:r w:rsidRPr="005214F1">
        <w:rPr>
          <w:rStyle w:val="Heading2Char"/>
          <w:rFonts w:eastAsia="Calibri"/>
          <w:b w:val="0"/>
          <w:bCs w:val="0"/>
          <w:sz w:val="24"/>
          <w:szCs w:val="40"/>
          <w:rtl/>
        </w:rPr>
        <w:t xml:space="preserve"> </w:t>
      </w:r>
      <w:r w:rsidRPr="005214F1">
        <w:rPr>
          <w:rStyle w:val="srch1"/>
          <w:b w:val="0"/>
          <w:bCs w:val="0"/>
          <w:color w:val="auto"/>
          <w:sz w:val="32"/>
          <w:szCs w:val="32"/>
          <w:rtl/>
        </w:rPr>
        <w:t>الفرزدق</w:t>
      </w:r>
      <w:r w:rsidRPr="005214F1">
        <w:rPr>
          <w:rStyle w:val="srch1"/>
          <w:b w:val="0"/>
          <w:bCs w:val="0"/>
          <w:sz w:val="32"/>
          <w:szCs w:val="32"/>
          <w:rtl/>
        </w:rPr>
        <w:t xml:space="preserve"> </w:t>
      </w:r>
      <w:r w:rsidRPr="005214F1">
        <w:rPr>
          <w:rFonts w:ascii="Traditional Arabic" w:hAnsi="Traditional Arabic" w:cs="Traditional Arabic"/>
          <w:color w:val="000000"/>
          <w:sz w:val="32"/>
          <w:szCs w:val="32"/>
          <w:rtl/>
        </w:rPr>
        <w:t xml:space="preserve">بن غالب الشاعر التميمي من أهل البصرة كنيته أبو فراس واسمه همام بن غالب </w:t>
      </w:r>
      <w:r w:rsidRPr="005214F1">
        <w:rPr>
          <w:rFonts w:ascii="Traditional Arabic" w:hAnsi="Traditional Arabic" w:cs="Traditional Arabic"/>
          <w:sz w:val="32"/>
          <w:szCs w:val="32"/>
          <w:rtl/>
        </w:rPr>
        <w:t xml:space="preserve">و </w:t>
      </w:r>
      <w:r w:rsidRPr="005214F1">
        <w:rPr>
          <w:rStyle w:val="srch1"/>
          <w:b w:val="0"/>
          <w:bCs w:val="0"/>
          <w:color w:val="auto"/>
          <w:sz w:val="32"/>
          <w:szCs w:val="32"/>
          <w:rtl/>
        </w:rPr>
        <w:t>الفرزدق</w:t>
      </w:r>
      <w:r w:rsidRPr="005214F1">
        <w:rPr>
          <w:rStyle w:val="srch1"/>
          <w:sz w:val="32"/>
          <w:szCs w:val="32"/>
          <w:rtl/>
        </w:rPr>
        <w:t xml:space="preserve"> </w:t>
      </w:r>
      <w:r w:rsidRPr="005214F1">
        <w:rPr>
          <w:rFonts w:ascii="Traditional Arabic" w:hAnsi="Traditional Arabic" w:cs="Traditional Arabic"/>
          <w:color w:val="000000"/>
          <w:sz w:val="32"/>
          <w:szCs w:val="32"/>
          <w:rtl/>
        </w:rPr>
        <w:t xml:space="preserve">لقب يروي عن بن عمر وأبي هريرة روى عنه بن أبي نجيح ومروان الأصغر روى أحاديث يسيرة وكان </w:t>
      </w:r>
      <w:r w:rsidRPr="005214F1">
        <w:rPr>
          <w:rStyle w:val="srch1"/>
          <w:b w:val="0"/>
          <w:bCs w:val="0"/>
          <w:color w:val="auto"/>
          <w:sz w:val="32"/>
          <w:szCs w:val="32"/>
          <w:rtl/>
        </w:rPr>
        <w:t>الفرزدق</w:t>
      </w:r>
      <w:r w:rsidRPr="005214F1">
        <w:rPr>
          <w:rStyle w:val="srch1"/>
          <w:color w:val="auto"/>
          <w:sz w:val="32"/>
          <w:szCs w:val="32"/>
          <w:rtl/>
        </w:rPr>
        <w:t xml:space="preserve"> </w:t>
      </w:r>
      <w:r w:rsidRPr="005214F1">
        <w:rPr>
          <w:rFonts w:ascii="Traditional Arabic" w:hAnsi="Traditional Arabic" w:cs="Traditional Arabic"/>
          <w:color w:val="000000"/>
          <w:sz w:val="32"/>
          <w:szCs w:val="32"/>
          <w:rtl/>
        </w:rPr>
        <w:t>ظاهر الفسق هتاكا</w:t>
      </w:r>
      <w:r w:rsidRPr="005214F1">
        <w:rPr>
          <w:rFonts w:ascii="Traditional Arabic" w:hAnsi="Traditional Arabic" w:cs="Traditional Arabic" w:hint="cs"/>
          <w:color w:val="000000"/>
          <w:sz w:val="32"/>
          <w:szCs w:val="32"/>
          <w:rtl/>
        </w:rPr>
        <w:t>ً</w:t>
      </w:r>
      <w:r w:rsidRPr="005214F1">
        <w:rPr>
          <w:rFonts w:ascii="Traditional Arabic" w:hAnsi="Traditional Arabic" w:cs="Traditional Arabic"/>
          <w:color w:val="000000"/>
          <w:sz w:val="32"/>
          <w:szCs w:val="32"/>
          <w:rtl/>
        </w:rPr>
        <w:t xml:space="preserve"> للحرم قذافا</w:t>
      </w:r>
      <w:r w:rsidRPr="005214F1">
        <w:rPr>
          <w:rFonts w:ascii="Traditional Arabic" w:hAnsi="Traditional Arabic" w:cs="Traditional Arabic" w:hint="cs"/>
          <w:color w:val="000000"/>
          <w:sz w:val="32"/>
          <w:szCs w:val="32"/>
          <w:rtl/>
        </w:rPr>
        <w:t>ً</w:t>
      </w:r>
      <w:r w:rsidRPr="005214F1">
        <w:rPr>
          <w:rFonts w:ascii="Traditional Arabic" w:hAnsi="Traditional Arabic" w:cs="Traditional Arabic"/>
          <w:color w:val="000000"/>
          <w:sz w:val="32"/>
          <w:szCs w:val="32"/>
          <w:rtl/>
        </w:rPr>
        <w:t xml:space="preserve"> للمحصنات ومن كان فيه</w:t>
      </w:r>
      <w:r w:rsidRPr="005214F1">
        <w:rPr>
          <w:rFonts w:ascii="Traditional Arabic" w:hAnsi="Traditional Arabic" w:cs="Traditional Arabic" w:hint="cs"/>
          <w:color w:val="000000"/>
          <w:sz w:val="32"/>
          <w:szCs w:val="32"/>
          <w:rtl/>
        </w:rPr>
        <w:t>ِ</w:t>
      </w:r>
      <w:r w:rsidRPr="005214F1">
        <w:rPr>
          <w:rFonts w:ascii="Traditional Arabic" w:hAnsi="Traditional Arabic" w:cs="Traditional Arabic"/>
          <w:color w:val="000000"/>
          <w:sz w:val="32"/>
          <w:szCs w:val="32"/>
          <w:rtl/>
        </w:rPr>
        <w:t xml:space="preserve"> خصلة من هذه</w:t>
      </w:r>
      <w:r w:rsidRPr="005214F1">
        <w:rPr>
          <w:rFonts w:ascii="Traditional Arabic" w:hAnsi="Traditional Arabic" w:cs="Traditional Arabic" w:hint="cs"/>
          <w:color w:val="000000"/>
          <w:sz w:val="32"/>
          <w:szCs w:val="32"/>
          <w:rtl/>
        </w:rPr>
        <w:t>ِ</w:t>
      </w:r>
      <w:r w:rsidRPr="005214F1">
        <w:rPr>
          <w:rFonts w:ascii="Traditional Arabic" w:hAnsi="Traditional Arabic" w:cs="Traditional Arabic"/>
          <w:color w:val="000000"/>
          <w:sz w:val="32"/>
          <w:szCs w:val="32"/>
          <w:rtl/>
        </w:rPr>
        <w:t xml:space="preserve"> الخصال استحق مجانبة روايته على الأحوال</w:t>
      </w:r>
      <w:r w:rsidRPr="005214F1">
        <w:rPr>
          <w:rFonts w:ascii="Traditional Arabic" w:hAnsi="Traditional Arabic" w:cs="Traditional Arabic" w:hint="cs"/>
          <w:color w:val="000000"/>
          <w:sz w:val="32"/>
          <w:szCs w:val="32"/>
          <w:rtl/>
        </w:rPr>
        <w:t>ِ</w:t>
      </w:r>
      <w:r w:rsidRPr="005214F1">
        <w:rPr>
          <w:rFonts w:ascii="Traditional Arabic" w:hAnsi="Traditional Arabic" w:cs="Traditional Arabic"/>
          <w:color w:val="000000"/>
          <w:sz w:val="32"/>
          <w:szCs w:val="32"/>
          <w:rtl/>
        </w:rPr>
        <w:t xml:space="preserve"> ومات</w:t>
      </w:r>
      <w:r w:rsidRPr="005214F1">
        <w:rPr>
          <w:rFonts w:ascii="Traditional Arabic" w:hAnsi="Traditional Arabic" w:cs="Traditional Arabic"/>
          <w:sz w:val="32"/>
          <w:szCs w:val="32"/>
          <w:rtl/>
        </w:rPr>
        <w:t xml:space="preserve"> </w:t>
      </w:r>
      <w:r w:rsidRPr="005214F1">
        <w:rPr>
          <w:rStyle w:val="srch1"/>
          <w:b w:val="0"/>
          <w:bCs w:val="0"/>
          <w:color w:val="auto"/>
          <w:sz w:val="32"/>
          <w:szCs w:val="32"/>
          <w:rtl/>
        </w:rPr>
        <w:t>الفرزدق</w:t>
      </w:r>
      <w:r w:rsidRPr="005214F1">
        <w:rPr>
          <w:rStyle w:val="srch1"/>
          <w:sz w:val="32"/>
          <w:szCs w:val="32"/>
          <w:rtl/>
        </w:rPr>
        <w:t xml:space="preserve"> </w:t>
      </w:r>
      <w:r w:rsidRPr="005214F1">
        <w:rPr>
          <w:rFonts w:ascii="Traditional Arabic" w:hAnsi="Traditional Arabic" w:cs="Traditional Arabic"/>
          <w:color w:val="000000"/>
          <w:sz w:val="32"/>
          <w:szCs w:val="32"/>
          <w:rtl/>
        </w:rPr>
        <w:t>وعكرمة في يوم واحد عشرة ومائة هو وجرير في سنة واحدة</w:t>
      </w:r>
      <w:r w:rsidRPr="005214F1">
        <w:rPr>
          <w:rFonts w:ascii="Traditional Arabic" w:eastAsia="Times New Roman" w:hAnsi="Traditional Arabic" w:cs="Traditional Arabic"/>
          <w:color w:val="000000"/>
          <w:sz w:val="32"/>
          <w:szCs w:val="32"/>
          <w:rtl/>
        </w:rPr>
        <w:t>.ينظر</w:t>
      </w:r>
      <w:r w:rsidRPr="005214F1">
        <w:rPr>
          <w:rFonts w:ascii="Traditional Arabic" w:eastAsia="Times New Roman" w:hAnsi="Traditional Arabic" w:cs="Traditional Arabic"/>
          <w:color w:val="FF0000"/>
          <w:sz w:val="32"/>
          <w:szCs w:val="32"/>
          <w:rtl/>
        </w:rPr>
        <w:t>:</w:t>
      </w:r>
      <w:r w:rsidRPr="005214F1">
        <w:rPr>
          <w:rFonts w:ascii="Traditional Arabic" w:hAnsi="Traditional Arabic" w:cs="Traditional Arabic"/>
          <w:sz w:val="32"/>
          <w:szCs w:val="32"/>
          <w:rtl/>
        </w:rPr>
        <w:t xml:space="preserve"> </w:t>
      </w:r>
      <w:r w:rsidRPr="005214F1">
        <w:rPr>
          <w:rFonts w:ascii="Traditional Arabic" w:eastAsia="Times New Roman" w:hAnsi="Traditional Arabic" w:cs="Traditional Arabic"/>
          <w:sz w:val="32"/>
          <w:szCs w:val="32"/>
          <w:rtl/>
        </w:rPr>
        <w:t>المجروحين من المحدثين والضعفاء والمتروكين/الإمام محمد بن حيان بن أحمد بن أبي حاتم التميمي البستي، دار النشر: دار الوعي ، حلب ،1396هـ، ط1، تحقيق: محمود إبراهيم زايد: 2/204،ولسان الميزان:4/443،والمغني في الضعفاء/الإمام شمس الدين محمد بن أحمد بن عثمان الذهبي، تحقيق: الدكتور نور الدين عتر:2/509.</w:t>
      </w:r>
    </w:p>
  </w:footnote>
  <w:footnote w:id="71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أوله:(</w:t>
      </w:r>
      <w:r w:rsidRPr="005214F1">
        <w:rPr>
          <w:rFonts w:hint="cs"/>
          <w:b/>
          <w:bCs/>
          <w:rtl/>
        </w:rPr>
        <w:t>فاصبحوا قد اعادَ الله نعمتهم إذ هم قُريش....)</w:t>
      </w:r>
      <w:r w:rsidRPr="005214F1">
        <w:rPr>
          <w:rFonts w:hint="cs"/>
          <w:rtl/>
        </w:rPr>
        <w:t>ينظرالبيت في/الكتاب:1/60، المقتضب/للمبرد، تحقيق:محمدعبدالخالق عظيمة،القاهرة،1385هـ، 4/191،ديوان الفرزدق:1/223.،المغرب في حلى الغرب/ابن سعدالمغربي،تحقيق:د.شوقي ضيف، دارالمعارف العثمانية، مصر،ط2 ،1964م،1/102.</w:t>
      </w:r>
    </w:p>
  </w:footnote>
  <w:footnote w:id="71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ساقطةمن الأصل وما اثبته من باقي النسخ.</w:t>
      </w:r>
    </w:p>
  </w:footnote>
  <w:footnote w:id="71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ينظر:البحرالمحيط:7/397.</w:t>
      </w:r>
    </w:p>
  </w:footnote>
  <w:footnote w:id="71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انوارالتنزيل:2/907.</w:t>
      </w:r>
    </w:p>
  </w:footnote>
  <w:footnote w:id="72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حاشيةِ فتوح الغيب /مخطوط/ج2،ق:420(نزل).</w:t>
      </w:r>
    </w:p>
  </w:footnote>
  <w:footnote w:id="72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سورة البقرة/جزءمن الاية:2</w:t>
      </w:r>
    </w:p>
  </w:footnote>
  <w:footnote w:id="72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مابين المعقوفتين ساقط من الأصل وما اثبته من باقي النسخ.</w:t>
      </w:r>
    </w:p>
  </w:footnote>
  <w:footnote w:id="72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وهي قراءة ابن ابي عبلة ،وزيدبن علي ،وعيسى بن عمر،ينظر:البحر المحيط:7/398،ومختصرابن خالويه:131، ومشكل اعراب القران:2/157، ومعجم القراءات:8/1331.</w:t>
      </w:r>
    </w:p>
  </w:footnote>
  <w:footnote w:id="72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 فتوح الغيب ،مخطوط،ج2،ق:420.</w:t>
      </w:r>
    </w:p>
  </w:footnote>
  <w:footnote w:id="72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هو:ابومحمدعبدالحق بن غالب بن عبد الرحمن بن عطية الغرناطي،ت(5419هـ،ينظر:بغية الوعاة:2/73،طبقات المفسرين : 1/260.</w:t>
      </w:r>
    </w:p>
  </w:footnote>
  <w:footnote w:id="72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ليس في المحررالوجيز.</w:t>
      </w:r>
    </w:p>
  </w:footnote>
  <w:footnote w:id="72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(ب)(فاعل)</w:t>
      </w:r>
    </w:p>
  </w:footnote>
  <w:footnote w:id="72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سورةالزمر/جزء من الاية:2</w:t>
      </w:r>
    </w:p>
  </w:footnote>
  <w:footnote w:id="72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المحررالوجيزفي تفسيرالكتاب العزيز/أبومحمدعبدالحق بن عطيةالأندلسي،تحقيق:الرحالي الفاروق ،قطر،الدوحة ،ط1:12/497.</w:t>
      </w:r>
    </w:p>
  </w:footnote>
  <w:footnote w:id="730">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ساقطةمن( ب)</w:t>
      </w:r>
    </w:p>
  </w:footnote>
  <w:footnote w:id="731">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 xml:space="preserve">انوارالتنزيل:2/909،وكلام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59" w:hAnsi="QCF_P459" w:cs="QCF_P459"/>
          <w:color w:val="000000"/>
          <w:rtl/>
        </w:rPr>
        <w:t xml:space="preserve">ﰓ   ﰔ   ﰕ  ﰖ  ﰗ  ﰘ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سورةالزمر/جزءمن الاية:10.</w:t>
      </w:r>
    </w:p>
  </w:footnote>
  <w:footnote w:id="73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tl/>
        </w:rPr>
        <w:t>:</w:t>
      </w:r>
      <w:r w:rsidRPr="005214F1">
        <w:rPr>
          <w:rStyle w:val="Heading1Char"/>
          <w:rFonts w:ascii="AngsanaUPC" w:eastAsia="Calibri" w:hAnsi="AngsanaUPC" w:cs="AngsanaUPC"/>
          <w:sz w:val="32"/>
          <w:szCs w:val="40"/>
          <w:rtl/>
        </w:rPr>
        <w:t>«</w:t>
      </w:r>
      <w:r w:rsidRPr="005214F1">
        <w:rPr>
          <w:rStyle w:val="Heading1Char"/>
          <w:rFonts w:eastAsia="Calibri" w:hint="cs"/>
          <w:b w:val="0"/>
          <w:bCs w:val="0"/>
          <w:rtl/>
        </w:rPr>
        <w:t>...،</w:t>
      </w:r>
      <w:r w:rsidRPr="005214F1">
        <w:rPr>
          <w:rStyle w:val="Heading1Char"/>
          <w:rFonts w:eastAsia="Calibri"/>
          <w:sz w:val="32"/>
          <w:szCs w:val="40"/>
          <w:rtl/>
        </w:rPr>
        <w:t xml:space="preserve"> </w:t>
      </w:r>
      <w:r w:rsidRPr="005214F1">
        <w:rPr>
          <w:rtl/>
        </w:rPr>
        <w:t>لأهل الصلاة والصدقة والحج فيوفون بها أجورهم ولا ينصب لأهل البلاء بل يصب يوم القيامة عليهم الأجر صبا حتى يتمنى أهل العافية في الدنيا أن أجسادهم تقرض بالمقاريض مما يذهب به أهل البلاء من الفضل.</w:t>
      </w:r>
      <w:r w:rsidRPr="005214F1">
        <w:rPr>
          <w:rFonts w:ascii="AngsanaUPC" w:hAnsi="AngsanaUPC" w:cs="AngsanaUPC"/>
          <w:rtl/>
        </w:rPr>
        <w:t>»</w:t>
      </w:r>
    </w:p>
  </w:footnote>
  <w:footnote w:id="733">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في باقي النسخ (بسندِضعيف)وهوالصحيح.</w:t>
      </w:r>
    </w:p>
  </w:footnote>
  <w:footnote w:id="734">
    <w:p w:rsidR="00C963BC" w:rsidRPr="005214F1" w:rsidRDefault="00C963BC" w:rsidP="00C963BC">
      <w:pPr>
        <w:pStyle w:val="FootnoteText"/>
        <w:rPr>
          <w:rtl/>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الكشف والبيان للثعلبي:5/294،والحديث فيهِ يزيدالرقاشي ،وهوضعيف.</w:t>
      </w:r>
    </w:p>
  </w:footnote>
  <w:footnote w:id="735">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 xml:space="preserve">أنوارالتنزيل:2/909،وكلام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61" w:hAnsi="QCF_P461" w:cs="QCF_P461"/>
          <w:color w:val="000000"/>
          <w:rtl/>
        </w:rPr>
        <w:t>ﭑ  ﭒ  ﭓ  ﭔ  ﭕ   ﭖ   ﭗ  ﭘ  ﭙ  ﭚ</w:t>
      </w:r>
      <w:r w:rsidRPr="005214F1">
        <w:rPr>
          <w:rFonts w:ascii="QCF_P461" w:hAnsi="QCF_P461" w:cs="QCF_P461"/>
          <w:color w:val="0000A5"/>
          <w:rtl/>
        </w:rPr>
        <w:t>ﭛ</w:t>
      </w:r>
      <w:r w:rsidRPr="005214F1">
        <w:rPr>
          <w:rFonts w:ascii="QCF_P461" w:hAnsi="QCF_P461" w:cs="QCF_P461"/>
          <w:color w:val="000000"/>
          <w:rtl/>
        </w:rPr>
        <w:t xml:space="preserve">  ﭜ   ﭝ  ﭞ  ﭟ  ﭠ  ﭡ</w:t>
      </w:r>
      <w:r w:rsidRPr="005214F1">
        <w:rPr>
          <w:rFonts w:ascii="QCF_P461" w:hAnsi="QCF_P461" w:cs="QCF_P461"/>
          <w:color w:val="0000A5"/>
          <w:rtl/>
        </w:rPr>
        <w:t>ﭢ</w:t>
      </w:r>
      <w:r w:rsidRPr="005214F1">
        <w:rPr>
          <w:rFonts w:ascii="QCF_P461" w:hAnsi="QCF_P461" w:cs="QCF_P461"/>
          <w:color w:val="000000"/>
          <w:rtl/>
        </w:rPr>
        <w:t xml:space="preserve">  ﭣ  ﭤ  ﭥ  ﭦ  ﭧ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 الاية22.</w:t>
      </w:r>
    </w:p>
  </w:footnote>
  <w:footnote w:id="736">
    <w:p w:rsidR="00C963BC" w:rsidRPr="005214F1" w:rsidRDefault="00C963BC" w:rsidP="00C963BC">
      <w:pPr>
        <w:pStyle w:val="FootnoteText"/>
        <w:rPr>
          <w:rtl/>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تتمة</w:t>
      </w:r>
      <w:r>
        <w:rPr>
          <w:rFonts w:hint="cs"/>
          <w:rtl/>
        </w:rPr>
        <w:t>الحديث</w:t>
      </w:r>
      <w:r w:rsidRPr="005214F1">
        <w:rPr>
          <w:rFonts w:hint="cs"/>
          <w:rtl/>
        </w:rPr>
        <w:t>:</w:t>
      </w:r>
      <w:r w:rsidRPr="005214F1">
        <w:rPr>
          <w:rFonts w:ascii="AngsanaUPC" w:hAnsi="AngsanaUPC" w:cs="AngsanaUPC"/>
          <w:rtl/>
        </w:rPr>
        <w:t>«</w:t>
      </w:r>
      <w:r w:rsidRPr="005214F1">
        <w:rPr>
          <w:rStyle w:val="Heading1Char"/>
          <w:rFonts w:eastAsia="Calibri"/>
          <w:sz w:val="32"/>
          <w:szCs w:val="40"/>
          <w:rtl/>
        </w:rPr>
        <w:t xml:space="preserve"> </w:t>
      </w:r>
      <w:r w:rsidRPr="005214F1">
        <w:rPr>
          <w:rtl/>
        </w:rPr>
        <w:t>وانفسح فقيل فما علامة ذلك قال الإنابة إلى دار الخلود والتجافي عن دار الغرور والتأهب للموت قبل نزوله</w:t>
      </w:r>
      <w:r w:rsidRPr="005214F1">
        <w:rPr>
          <w:rFonts w:hint="cs"/>
          <w:rtl/>
        </w:rPr>
        <w:t>.</w:t>
      </w:r>
      <w:r w:rsidRPr="005214F1">
        <w:rPr>
          <w:rFonts w:ascii="AngsanaUPC" w:hAnsi="AngsanaUPC" w:cs="AngsanaUPC"/>
          <w:rtl/>
        </w:rPr>
        <w:t>»</w:t>
      </w:r>
      <w:r w:rsidRPr="005214F1">
        <w:rPr>
          <w:rFonts w:hint="cs"/>
          <w:rtl/>
        </w:rPr>
        <w:t>انوار التنزيل:2/909.</w:t>
      </w:r>
    </w:p>
  </w:footnote>
  <w:footnote w:id="737">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هوابو عبدالرحمن عبدالله بن مسعودبن غافرالهذلي احدالسابقين الاولين للاسلام،ت(32)هـ، ينظر:الاستيعاب: 1/ 359 ، الاصابة:4/129.</w:t>
      </w:r>
    </w:p>
  </w:footnote>
  <w:footnote w:id="738">
    <w:p w:rsidR="00C963BC" w:rsidRPr="005214F1" w:rsidRDefault="00C963BC" w:rsidP="00C963BC">
      <w:pPr>
        <w:bidi/>
        <w:jc w:val="left"/>
        <w:rPr>
          <w:sz w:val="32"/>
          <w:szCs w:val="32"/>
          <w:rtl/>
        </w:rPr>
      </w:pPr>
      <w:r w:rsidRPr="005214F1">
        <w:rPr>
          <w:rStyle w:val="FootnoteReference"/>
          <w:sz w:val="32"/>
          <w:szCs w:val="32"/>
          <w:rtl/>
        </w:rPr>
        <w:t>(</w:t>
      </w:r>
      <w:r w:rsidRPr="005214F1">
        <w:rPr>
          <w:rStyle w:val="FootnoteReference"/>
          <w:rFonts w:hint="cs"/>
          <w:sz w:val="32"/>
          <w:szCs w:val="32"/>
          <w:rtl/>
        </w:rPr>
        <w:t>6</w:t>
      </w:r>
      <w:r w:rsidRPr="005214F1">
        <w:rPr>
          <w:rStyle w:val="FootnoteReference"/>
          <w:sz w:val="32"/>
          <w:szCs w:val="32"/>
          <w:rtl/>
        </w:rPr>
        <w:t>)</w:t>
      </w:r>
      <w:r w:rsidRPr="005214F1">
        <w:rPr>
          <w:rFonts w:ascii="Traditional Arabic" w:hAnsi="Traditional Arabic" w:cs="Traditional Arabic"/>
          <w:sz w:val="32"/>
          <w:szCs w:val="32"/>
          <w:rtl/>
        </w:rPr>
        <w:t xml:space="preserve"> المُستدرك على الصحيحين:4/346،برقم(7863)</w:t>
      </w:r>
      <w:r>
        <w:rPr>
          <w:rFonts w:ascii="Traditional Arabic" w:hAnsi="Traditional Arabic" w:cs="Traditional Arabic" w:hint="cs"/>
          <w:sz w:val="32"/>
          <w:szCs w:val="32"/>
          <w:rtl/>
        </w:rPr>
        <w:t>كتاب الرقاق</w:t>
      </w:r>
      <w:r w:rsidRPr="005214F1">
        <w:rPr>
          <w:rFonts w:ascii="Traditional Arabic" w:hAnsi="Traditional Arabic" w:cs="Traditional Arabic"/>
          <w:sz w:val="32"/>
          <w:szCs w:val="32"/>
          <w:rtl/>
        </w:rPr>
        <w:t>،بلفظِ:«ان النوراذا دخلَ الصدر انفسح</w:t>
      </w:r>
      <w:r>
        <w:rPr>
          <w:rFonts w:ascii="Traditional Arabic" w:hAnsi="Traditional Arabic" w:cs="Traditional Arabic" w:hint="cs"/>
          <w:sz w:val="32"/>
          <w:szCs w:val="32"/>
          <w:rtl/>
        </w:rPr>
        <w:t xml:space="preserve"> </w:t>
      </w:r>
      <w:r w:rsidRPr="005214F1">
        <w:rPr>
          <w:rFonts w:ascii="Traditional Arabic" w:hAnsi="Traditional Arabic" w:cs="Traditional Arabic"/>
          <w:sz w:val="32"/>
          <w:szCs w:val="32"/>
          <w:rtl/>
        </w:rPr>
        <w:t>...»،</w:t>
      </w:r>
      <w:r>
        <w:rPr>
          <w:rFonts w:ascii="Traditional Arabic" w:hAnsi="Traditional Arabic" w:cs="Traditional Arabic" w:hint="cs"/>
          <w:sz w:val="32"/>
          <w:szCs w:val="32"/>
          <w:rtl/>
        </w:rPr>
        <w:t>و</w:t>
      </w:r>
      <w:r w:rsidRPr="005214F1">
        <w:rPr>
          <w:rFonts w:ascii="Traditional Arabic" w:hAnsi="Traditional Arabic" w:cs="Traditional Arabic"/>
          <w:sz w:val="32"/>
          <w:szCs w:val="32"/>
          <w:rtl/>
        </w:rPr>
        <w:t>شُعب الايمان</w:t>
      </w:r>
      <w:r w:rsidRPr="005214F1">
        <w:rPr>
          <w:rFonts w:ascii="Traditional Arabic" w:hAnsi="Traditional Arabic" w:cs="Traditional Arabic"/>
          <w:color w:val="FF0000"/>
          <w:sz w:val="32"/>
          <w:szCs w:val="32"/>
          <w:rtl/>
        </w:rPr>
        <w:t xml:space="preserve"> </w:t>
      </w:r>
      <w:r w:rsidRPr="005214F1">
        <w:rPr>
          <w:rFonts w:ascii="Traditional Arabic" w:hAnsi="Traditional Arabic" w:cs="Traditional Arabic"/>
          <w:sz w:val="32"/>
          <w:szCs w:val="32"/>
          <w:rtl/>
          <w:lang w:bidi="ar-IQ"/>
        </w:rPr>
        <w:t>للامام أبي بكر أحمد بن الحسين البيهقي،ت(458)،دار الكتب العلمية،بيروت،</w:t>
      </w:r>
      <w:r>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لبنان:</w:t>
      </w:r>
      <w:r>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rPr>
        <w:t xml:space="preserve">7/352، برقم(10552). </w:t>
      </w:r>
    </w:p>
  </w:footnote>
  <w:footnote w:id="739">
    <w:p w:rsidR="00C963BC" w:rsidRPr="005214F1" w:rsidRDefault="00C963BC" w:rsidP="00C963BC">
      <w:pPr>
        <w:pStyle w:val="FootnoteText"/>
        <w:rPr>
          <w:rtl/>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مابين الحاصرتين ساقط من (د)</w:t>
      </w:r>
    </w:p>
  </w:footnote>
  <w:footnote w:id="740">
    <w:p w:rsidR="00C963BC" w:rsidRPr="005214F1" w:rsidRDefault="00C963BC" w:rsidP="00C963BC">
      <w:pPr>
        <w:pStyle w:val="FootnoteText"/>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rPr>
        <w:t xml:space="preserve">انوارالتنزيل:2/911،وكلام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rtl/>
        </w:rPr>
        <w:t xml:space="preserve"> ﮋ </w:t>
      </w:r>
      <w:r w:rsidRPr="005214F1">
        <w:rPr>
          <w:rFonts w:ascii="QCF_P461" w:hAnsi="QCF_P461" w:cs="QCF_P461"/>
          <w:rtl/>
        </w:rPr>
        <w:t>ﭨ  ﭩ  ﭪ  ﭫ  ﭬ        ﭭ  ﭮ  ﭯ  ﭰ     ﭱ  ﭲ  ﭳ  ﭴ  ﭵ  ﭶ  ﭷ  ﭸ   ﭹ  ﭺ  ﭻ</w:t>
      </w:r>
      <w:r w:rsidRPr="005214F1">
        <w:rPr>
          <w:rFonts w:ascii="QCF_P461" w:hAnsi="QCF_P461" w:cs="QCF_P461"/>
          <w:color w:val="0000A5"/>
          <w:rtl/>
        </w:rPr>
        <w:t>ﭼ</w:t>
      </w:r>
      <w:r w:rsidRPr="005214F1">
        <w:rPr>
          <w:rFonts w:ascii="QCF_P461" w:hAnsi="QCF_P461" w:cs="QCF_P461"/>
          <w:rtl/>
        </w:rPr>
        <w:t xml:space="preserve">  ﭽ  ﭾ  ﭿ  ﮀ  ﮁ  ﮂ  ﮃ</w:t>
      </w:r>
      <w:r w:rsidRPr="005214F1">
        <w:rPr>
          <w:rFonts w:ascii="QCF_P461" w:hAnsi="QCF_P461" w:cs="QCF_P461"/>
          <w:color w:val="0000A5"/>
          <w:rtl/>
        </w:rPr>
        <w:t>ﮄ</w:t>
      </w:r>
      <w:r w:rsidRPr="005214F1">
        <w:rPr>
          <w:rFonts w:ascii="QCF_P461" w:hAnsi="QCF_P461" w:cs="QCF_P461"/>
          <w:rtl/>
        </w:rPr>
        <w:t xml:space="preserve">  ﮅ   ﮆ  ﮇ  ﮈ  ﮉ  ﮊ  ﮋ  ﮌ  </w:t>
      </w:r>
      <w:r w:rsidRPr="005214F1">
        <w:rPr>
          <w:rFonts w:ascii="QCF_BSML" w:hAnsi="QCF_BSML" w:cs="QCF_BSML"/>
          <w:rtl/>
        </w:rPr>
        <w:t>ﮊ</w:t>
      </w:r>
      <w:r w:rsidRPr="005214F1">
        <w:rPr>
          <w:rFonts w:ascii="Arial" w:hAnsi="Arial" w:cs="Arial"/>
        </w:rPr>
        <w:t xml:space="preserve"> </w:t>
      </w:r>
      <w:r w:rsidRPr="005214F1">
        <w:rPr>
          <w:rFonts w:hint="cs"/>
          <w:rtl/>
        </w:rPr>
        <w:t>سورةالزمر/ الاية23.</w:t>
      </w:r>
    </w:p>
  </w:footnote>
  <w:footnote w:id="74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هو:إمام المفسرين الحافظ ابو جعفرمحمدبن جرير بن يزيدبن كثيرالآملي الطبري،ت(310)هـ،ينظر:العبرفي خبرمن غبر/شمس الدين الذهبي، تحقيق:صلاح الدين منجد، مطبوعات الكويت ط2،2/146.</w:t>
      </w:r>
    </w:p>
  </w:footnote>
  <w:footnote w:id="74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هو:عون بن علي بن عبدالله بن ابي رافع،ويقال عون بن عبدالله بن ابي رافع ،فنسب الى جده ينظر:الجرح والتعديل : 6/385، والتاريخ الكبير/محمدبن اسماعيل بن ابراهيم ابو عبدالله البخاري الجعفي،دار الفكر،تحقيق:السيد هاشم الندوي.7/15. </w:t>
      </w:r>
    </w:p>
  </w:footnote>
  <w:footnote w:id="74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جامع البيان:23/211،</w:t>
      </w:r>
      <w:r>
        <w:rPr>
          <w:rFonts w:hint="cs"/>
          <w:rtl/>
        </w:rPr>
        <w:t>وصحيح ابن حبان :14/92،برقم(6209) في ذكر السبب الذي من اجله انزل الله(نحن نقص عليك احسن القصص)</w:t>
      </w:r>
    </w:p>
  </w:footnote>
  <w:footnote w:id="74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أنوارالتنزيل:2/911.</w:t>
      </w:r>
    </w:p>
  </w:footnote>
  <w:footnote w:id="74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البحرالمحيط:7/407.</w:t>
      </w:r>
    </w:p>
  </w:footnote>
  <w:footnote w:id="746">
    <w:p w:rsidR="00C963BC" w:rsidRPr="005214F1" w:rsidRDefault="00C963BC" w:rsidP="00C963BC">
      <w:pPr>
        <w:bidi/>
        <w:jc w:val="left"/>
        <w:rPr>
          <w:rFonts w:ascii="Traditional Arabic" w:eastAsia="Times New Roman" w:hAnsi="Traditional Arabic" w:cs="Traditional Arabic"/>
          <w:color w:val="000000"/>
          <w:sz w:val="32"/>
          <w:szCs w:val="32"/>
        </w:rPr>
      </w:pPr>
      <w:r w:rsidRPr="005214F1">
        <w:rPr>
          <w:rStyle w:val="FootnoteReference"/>
          <w:sz w:val="32"/>
          <w:szCs w:val="32"/>
          <w:rtl/>
        </w:rPr>
        <w:t>(</w:t>
      </w:r>
      <w:r w:rsidRPr="005214F1">
        <w:rPr>
          <w:rStyle w:val="FootnoteReference"/>
          <w:rFonts w:hint="cs"/>
          <w:sz w:val="32"/>
          <w:szCs w:val="32"/>
          <w:rtl/>
        </w:rPr>
        <w:t>6</w:t>
      </w:r>
      <w:r w:rsidRPr="005214F1">
        <w:rPr>
          <w:rStyle w:val="FootnoteReference"/>
          <w:sz w:val="32"/>
          <w:szCs w:val="32"/>
          <w:rtl/>
        </w:rPr>
        <w:t>)</w:t>
      </w:r>
      <w:r w:rsidRPr="005214F1">
        <w:rPr>
          <w:sz w:val="32"/>
          <w:szCs w:val="32"/>
          <w:rtl/>
        </w:rPr>
        <w:t xml:space="preserve"> </w:t>
      </w:r>
      <w:r w:rsidRPr="005214F1">
        <w:rPr>
          <w:rFonts w:ascii="Traditional Arabic" w:hAnsi="Traditional Arabic" w:cs="Traditional Arabic"/>
          <w:sz w:val="32"/>
          <w:szCs w:val="32"/>
          <w:rtl/>
        </w:rPr>
        <w:t>هو</w:t>
      </w:r>
      <w:r w:rsidRPr="005214F1">
        <w:rPr>
          <w:rFonts w:hint="cs"/>
          <w:sz w:val="32"/>
          <w:szCs w:val="32"/>
          <w:rtl/>
        </w:rPr>
        <w:t>:</w:t>
      </w:r>
      <w:r w:rsidRPr="005214F1">
        <w:rPr>
          <w:rFonts w:ascii="Traditional Arabic" w:eastAsia="Times New Roman" w:hAnsi="Traditional Arabic" w:cs="Traditional Arabic"/>
          <w:sz w:val="32"/>
          <w:szCs w:val="32"/>
          <w:rtl/>
        </w:rPr>
        <w:t xml:space="preserve"> إبراهيم بن محمد بن إبراهيم بن أبي القاسم القيسي الفارقي المغربي المالكي العلامة برهان الدين أبو إسحاق السفاقسي</w:t>
      </w:r>
      <w:r w:rsidRPr="005214F1">
        <w:rPr>
          <w:rFonts w:ascii="Traditional Arabic" w:eastAsia="Times New Roman" w:hAnsi="Traditional Arabic" w:cs="Traditional Arabic"/>
          <w:color w:val="FF0000"/>
          <w:sz w:val="32"/>
          <w:szCs w:val="32"/>
          <w:rtl/>
        </w:rPr>
        <w:t xml:space="preserve"> </w:t>
      </w:r>
      <w:r w:rsidRPr="005214F1">
        <w:rPr>
          <w:rFonts w:ascii="Traditional Arabic" w:eastAsia="Times New Roman" w:hAnsi="Traditional Arabic" w:cs="Traditional Arabic"/>
          <w:color w:val="000000"/>
          <w:sz w:val="32"/>
          <w:szCs w:val="32"/>
          <w:rtl/>
        </w:rPr>
        <w:t>النحوي صاحب المجيد في إعراب القرآن المجيد،كانت ولادته في حدود سنة سبع وتسعين وستمائة سمع من شيخه ناصر الدين وأدى</w:t>
      </w:r>
      <w:r w:rsidRPr="005214F1">
        <w:rPr>
          <w:rFonts w:ascii="Traditional Arabic" w:eastAsia="Times New Roman" w:hAnsi="Traditional Arabic" w:cs="Traditional Arabic" w:hint="cs"/>
          <w:color w:val="000000"/>
          <w:sz w:val="32"/>
          <w:szCs w:val="32"/>
          <w:rtl/>
        </w:rPr>
        <w:t xml:space="preserve"> </w:t>
      </w:r>
      <w:r w:rsidRPr="005214F1">
        <w:rPr>
          <w:rFonts w:ascii="Traditional Arabic" w:eastAsia="Times New Roman" w:hAnsi="Traditional Arabic" w:cs="Traditional Arabic"/>
          <w:color w:val="000000"/>
          <w:sz w:val="32"/>
          <w:szCs w:val="32"/>
          <w:rtl/>
        </w:rPr>
        <w:t>الحج وأخذ عن أبي حيان بمصر وعن المزي بدمشق وزينب بنت الكمال وخلائق كان فاضلا وماهرا وكاملا في جميع الفنون وكانت وفاته سنة ثلاث وأربعين وسبعمائة</w:t>
      </w:r>
      <w:r w:rsidRPr="005214F1">
        <w:rPr>
          <w:rStyle w:val="style11"/>
          <w:b w:val="0"/>
          <w:bCs w:val="0"/>
          <w:sz w:val="32"/>
          <w:szCs w:val="32"/>
          <w:rtl/>
        </w:rPr>
        <w:t>.ي</w:t>
      </w:r>
      <w:r w:rsidRPr="005214F1">
        <w:rPr>
          <w:rStyle w:val="style11"/>
          <w:rFonts w:hint="cs"/>
          <w:b w:val="0"/>
          <w:bCs w:val="0"/>
          <w:sz w:val="32"/>
          <w:szCs w:val="32"/>
          <w:rtl/>
        </w:rPr>
        <w:t>ُ</w:t>
      </w:r>
      <w:r w:rsidRPr="005214F1">
        <w:rPr>
          <w:rStyle w:val="style11"/>
          <w:b w:val="0"/>
          <w:bCs w:val="0"/>
          <w:sz w:val="32"/>
          <w:szCs w:val="32"/>
          <w:rtl/>
        </w:rPr>
        <w:t>نظر:طبقات الم</w:t>
      </w:r>
      <w:r w:rsidRPr="005214F1">
        <w:rPr>
          <w:rStyle w:val="style11"/>
          <w:rFonts w:hint="cs"/>
          <w:b w:val="0"/>
          <w:bCs w:val="0"/>
          <w:sz w:val="32"/>
          <w:szCs w:val="32"/>
          <w:rtl/>
        </w:rPr>
        <w:t>ُ</w:t>
      </w:r>
      <w:r w:rsidRPr="005214F1">
        <w:rPr>
          <w:rStyle w:val="style11"/>
          <w:b w:val="0"/>
          <w:bCs w:val="0"/>
          <w:sz w:val="32"/>
          <w:szCs w:val="32"/>
          <w:rtl/>
        </w:rPr>
        <w:t>فسرين للداودي:1/276</w:t>
      </w:r>
      <w:r w:rsidRPr="005214F1">
        <w:rPr>
          <w:rStyle w:val="style11"/>
          <w:sz w:val="32"/>
          <w:szCs w:val="32"/>
          <w:rtl/>
        </w:rPr>
        <w:t>.</w:t>
      </w:r>
    </w:p>
  </w:footnote>
  <w:footnote w:id="74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ساقطة من (د)</w:t>
      </w:r>
    </w:p>
  </w:footnote>
  <w:footnote w:id="74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الدر المصون:9/422.</w:t>
      </w:r>
    </w:p>
  </w:footnote>
  <w:footnote w:id="74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أنوارالتنزيل:2/912،وكلام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61" w:hAnsi="QCF_P461" w:cs="QCF_P461"/>
          <w:color w:val="000000"/>
          <w:rtl/>
        </w:rPr>
        <w:t xml:space="preserve">ﭯ  ﭰ     ﭱ  ﭲ  ﭳ  ﭴ  ﮌ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سورةالزمر/الاية23.</w:t>
      </w:r>
    </w:p>
  </w:footnote>
  <w:footnote w:id="75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حاشيةفتوح الغيب/مخطوط،ج2،ق:426.</w:t>
      </w:r>
    </w:p>
  </w:footnote>
  <w:footnote w:id="75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أنوارالتنزيل:2/912،وكلام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ﮋ </w:t>
      </w:r>
      <w:r w:rsidRPr="005214F1">
        <w:rPr>
          <w:rFonts w:ascii="QCF_P461" w:hAnsi="QCF_P461" w:cs="QCF_P461"/>
          <w:color w:val="000000"/>
          <w:rtl/>
        </w:rPr>
        <w:t>ﮍ  ﮎ      ﮏ  ﮐ   ﮑ  ﮒ  ﮓ</w:t>
      </w:r>
      <w:r w:rsidRPr="005214F1">
        <w:rPr>
          <w:rFonts w:ascii="QCF_P461" w:hAnsi="QCF_P461" w:cs="QCF_P461"/>
          <w:color w:val="0000A5"/>
          <w:rtl/>
        </w:rPr>
        <w:t>ﮔ</w:t>
      </w:r>
      <w:r w:rsidRPr="005214F1">
        <w:rPr>
          <w:rFonts w:ascii="QCF_P461" w:hAnsi="QCF_P461" w:cs="QCF_P461"/>
          <w:color w:val="000000"/>
          <w:rtl/>
        </w:rPr>
        <w:t xml:space="preserve">  ﮕ  ﮖ  ﮗ  ﮘ  ﮙ           ﮚ   ﮛ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الزمر/ الاية24.</w:t>
      </w:r>
    </w:p>
  </w:footnote>
  <w:footnote w:id="75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 فتوح الغيب/مخطوط،ج2،ق:427.</w:t>
      </w:r>
    </w:p>
  </w:footnote>
  <w:footnote w:id="75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سورة الزمر/ جزءمن الاية28.</w:t>
      </w:r>
    </w:p>
  </w:footnote>
  <w:footnote w:id="75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من قوله تعالى</w:t>
      </w:r>
      <w:r w:rsidRPr="005214F1">
        <w:rPr>
          <w:rFonts w:ascii="QCF_BSML" w:hAnsi="QCF_BSML" w:cs="QCF_BSML"/>
          <w:rtl/>
        </w:rPr>
        <w:t xml:space="preserve">ﮋ </w:t>
      </w:r>
      <w:r w:rsidRPr="005214F1">
        <w:rPr>
          <w:rFonts w:ascii="QCF_P461" w:hAnsi="QCF_P461" w:cs="QCF_P461"/>
          <w:rtl/>
        </w:rPr>
        <w:t xml:space="preserve">ﯗ  ﯘ  ﯙ   ﯚ   ﯛ  ﯜ  ﯝ  ﯞ         ﯟ  ﯠ  ﯡ  ﯢ  </w:t>
      </w:r>
      <w:r w:rsidRPr="005214F1">
        <w:rPr>
          <w:rFonts w:ascii="QCF_BSML" w:hAnsi="QCF_BSML" w:cs="QCF_BSML"/>
          <w:rtl/>
        </w:rPr>
        <w:t>ﮊ</w:t>
      </w:r>
      <w:r w:rsidRPr="005214F1">
        <w:rPr>
          <w:rFonts w:ascii="Arial" w:hAnsi="Arial" w:cs="Arial"/>
        </w:rPr>
        <w:t xml:space="preserve"> </w:t>
      </w:r>
      <w:r w:rsidRPr="005214F1">
        <w:rPr>
          <w:rFonts w:hint="cs"/>
          <w:rtl/>
        </w:rPr>
        <w:t>سورة الزمر/الاية:27</w:t>
      </w:r>
    </w:p>
  </w:footnote>
  <w:footnote w:id="75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انوارالتنزيل:2/912.</w:t>
      </w:r>
      <w:r w:rsidRPr="005214F1">
        <w:rPr>
          <w:rtl/>
        </w:rPr>
        <w:tab/>
      </w:r>
    </w:p>
  </w:footnote>
  <w:footnote w:id="75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الحال الموطئة: وهي الحال الجامدة الموصوفة بصفة هي المقصودة،نحو:</w:t>
      </w:r>
      <w:r w:rsidRPr="005214F1">
        <w:rPr>
          <w:rFonts w:ascii="QCF_BSML" w:hAnsi="QCF_BSML" w:cs="QCF_BSML"/>
          <w:color w:val="000000"/>
          <w:rtl/>
        </w:rPr>
        <w:t xml:space="preserve"> ﮋ </w:t>
      </w:r>
      <w:r w:rsidRPr="005214F1">
        <w:rPr>
          <w:rFonts w:ascii="QCF_P306" w:hAnsi="QCF_P306" w:cs="QCF_P306"/>
          <w:color w:val="000000"/>
          <w:rtl/>
        </w:rPr>
        <w:t xml:space="preserve">ﮅ  ﮆ  ﮇ   ﮈ  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سورةمريم/جزءمن الاية:17.</w:t>
      </w:r>
    </w:p>
  </w:footnote>
  <w:footnote w:id="75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التبيان في اعراب القُرآن:2/215.</w:t>
      </w:r>
    </w:p>
  </w:footnote>
  <w:footnote w:id="75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أنوارالتنزيل:2/912.</w:t>
      </w:r>
    </w:p>
  </w:footnote>
  <w:footnote w:id="75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فرائدالتفسير/للمابرنابازي،وهومخطوط غير مطبوع ذكره حاجي خليفةفي كتابه كشف الظنون ،والمابرنابازي:هوابو المحامد فصيح الدين محمدبن عمر،يُنظر:كشف الظنون:2/1242.</w:t>
      </w:r>
    </w:p>
  </w:footnote>
  <w:footnote w:id="76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وهي قراءةفي قوله تعالى:</w:t>
      </w:r>
      <w:r w:rsidRPr="005214F1">
        <w:rPr>
          <w:rFonts w:ascii="QCF_BSML" w:hAnsi="QCF_BSML" w:cs="QCF_BSML"/>
          <w:color w:val="000000"/>
          <w:rtl/>
        </w:rPr>
        <w:t xml:space="preserve"> ﮋ </w:t>
      </w:r>
      <w:r w:rsidRPr="005214F1">
        <w:rPr>
          <w:rFonts w:ascii="QCF_P461" w:hAnsi="QCF_P461" w:cs="QCF_P461"/>
          <w:color w:val="000000"/>
          <w:rtl/>
        </w:rPr>
        <w:t>ﯫ  ﯬ  ﯭ  ﯮ  ﯯ   ﯰ  ﯱ  ﯲ  ﯳ  ﯴ  ﯵ  ﯶ  ﯷ</w:t>
      </w:r>
      <w:r w:rsidRPr="005214F1">
        <w:rPr>
          <w:rFonts w:ascii="QCF_P461" w:hAnsi="QCF_P461" w:cs="QCF_P461"/>
          <w:color w:val="0000A5"/>
          <w:rtl/>
        </w:rPr>
        <w:t>ﯸ</w:t>
      </w:r>
      <w:r w:rsidRPr="005214F1">
        <w:rPr>
          <w:rFonts w:ascii="QCF_P461" w:hAnsi="QCF_P461" w:cs="QCF_P461"/>
          <w:color w:val="000000"/>
          <w:rtl/>
        </w:rPr>
        <w:t xml:space="preserve">   ﯹ  ﯺ</w:t>
      </w:r>
      <w:r w:rsidRPr="005214F1">
        <w:rPr>
          <w:rFonts w:ascii="QCF_P461" w:hAnsi="QCF_P461" w:cs="QCF_P461"/>
          <w:color w:val="0000A5"/>
          <w:rtl/>
        </w:rPr>
        <w:t>ﯻ</w:t>
      </w:r>
      <w:r w:rsidRPr="005214F1">
        <w:rPr>
          <w:rFonts w:ascii="QCF_P461" w:hAnsi="QCF_P461" w:cs="QCF_P461"/>
          <w:color w:val="000000"/>
          <w:rtl/>
        </w:rPr>
        <w:t xml:space="preserve">  ﯼ  ﯽ  ﯾ  ﯿ  ﰀ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 الاية29،وهي قراءةرواهاعبدالوارث، والازرق،وعدي، وخالد، وابي معمر،كلهم عن ابي عمرو</w:t>
      </w:r>
      <w:r>
        <w:rPr>
          <w:rFonts w:hint="cs"/>
          <w:rtl/>
        </w:rPr>
        <w:t>بن العلاءالبصري أحد القراء السبعة</w:t>
      </w:r>
      <w:r w:rsidRPr="005214F1">
        <w:rPr>
          <w:rFonts w:hint="cs"/>
          <w:rtl/>
        </w:rPr>
        <w:t xml:space="preserve">،ينظر:معجم القراءات:8/156. </w:t>
      </w:r>
    </w:p>
  </w:footnote>
  <w:footnote w:id="76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أنوارالتنزيل:2/912.</w:t>
      </w:r>
    </w:p>
  </w:footnote>
  <w:footnote w:id="76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اي:الزمخشري.</w:t>
      </w:r>
    </w:p>
  </w:footnote>
  <w:footnote w:id="76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مابين المعقوفتين ساقط من الأصل وما اثبته من باقي النسخ.</w:t>
      </w:r>
    </w:p>
  </w:footnote>
  <w:footnote w:id="76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هو:رأس شعراء الجاهلية امرؤالقيس عندج بن حجربن عمروبن الحارث الكندي صاحب المعلقات المشهورة،ينظر: الشعر والشعراء /ابي محمد عبدالله بن مسلم بن قتيبة ،ت(276)هـ،دارالثقافةبيروت،1/50،طبقات فحول الشعراء/محمدبن سلام الجمحي،ت(231)هـ،مطبعةالمدني،مصر،1/51.</w:t>
      </w:r>
    </w:p>
  </w:footnote>
  <w:footnote w:id="76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البيت من البحرالطويل،وهومن معلقتهِ،يُنظر:ديوان امرئ القيس /تحقيق:محمدابوالفضل ابراهيم ،دارالمعارف، مصر،ط3،  12.</w:t>
      </w:r>
    </w:p>
  </w:footnote>
  <w:footnote w:id="76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انوارالتنزيل:2/916،وكلام </w:t>
      </w:r>
      <w:r w:rsidRPr="005214F1">
        <w:rPr>
          <w:rFonts w:hint="cs"/>
          <w:rtl/>
          <w:lang w:bidi="ar-IQ"/>
        </w:rPr>
        <w:t>البيضاوي</w:t>
      </w:r>
      <w:r w:rsidRPr="005214F1">
        <w:rPr>
          <w:rFonts w:hint="cs"/>
          <w:rtl/>
        </w:rPr>
        <w:t xml:space="preserve"> في تفسير قوله تعالى: </w:t>
      </w:r>
      <w:r w:rsidRPr="005214F1">
        <w:rPr>
          <w:rFonts w:ascii="QCF_BSML" w:hAnsi="QCF_BSML" w:cs="QCF_BSML"/>
          <w:rtl/>
        </w:rPr>
        <w:t xml:space="preserve">ﮋ </w:t>
      </w:r>
      <w:r w:rsidRPr="005214F1">
        <w:rPr>
          <w:rFonts w:ascii="QCF_P464" w:hAnsi="QCF_P464" w:cs="QCF_P464"/>
          <w:rtl/>
        </w:rPr>
        <w:t>ﮤ  ﮥ  ﮦ  ﮧ  ﮨ  ﮩ  ﮪ  ﮫ  ﮬ    ﮭ  ﮮ</w:t>
      </w:r>
      <w:r w:rsidRPr="005214F1">
        <w:rPr>
          <w:rFonts w:ascii="QCF_P464" w:hAnsi="QCF_P464" w:cs="QCF_P464"/>
          <w:color w:val="0000A5"/>
          <w:rtl/>
        </w:rPr>
        <w:t>ﮯ</w:t>
      </w:r>
      <w:r w:rsidRPr="005214F1">
        <w:rPr>
          <w:rFonts w:ascii="QCF_P464" w:hAnsi="QCF_P464" w:cs="QCF_P464"/>
          <w:rtl/>
        </w:rPr>
        <w:t xml:space="preserve">  ﮰ  ﮱ  ﯓ     ﯔ       ﯕ</w:t>
      </w:r>
      <w:r w:rsidRPr="005214F1">
        <w:rPr>
          <w:rFonts w:ascii="QCF_P464" w:hAnsi="QCF_P464" w:cs="QCF_P464"/>
          <w:color w:val="0000A5"/>
          <w:rtl/>
        </w:rPr>
        <w:t>ﯖ</w:t>
      </w:r>
      <w:r w:rsidRPr="005214F1">
        <w:rPr>
          <w:rFonts w:ascii="QCF_P464" w:hAnsi="QCF_P464" w:cs="QCF_P464"/>
          <w:rtl/>
        </w:rPr>
        <w:t xml:space="preserve">  ﯗ     ﯘ   ﯙ          ﯚ          ﯛ  </w:t>
      </w:r>
      <w:r w:rsidRPr="005214F1">
        <w:rPr>
          <w:rFonts w:ascii="QCF_BSML" w:hAnsi="QCF_BSML" w:cs="QCF_BSML"/>
          <w:rtl/>
        </w:rPr>
        <w:t>ﮊ</w:t>
      </w:r>
      <w:r w:rsidRPr="005214F1">
        <w:rPr>
          <w:rFonts w:ascii="Arial" w:hAnsi="Arial" w:cs="Arial"/>
        </w:rPr>
        <w:t xml:space="preserve"> </w:t>
      </w:r>
      <w:r w:rsidRPr="005214F1">
        <w:rPr>
          <w:rFonts w:hint="cs"/>
          <w:rtl/>
        </w:rPr>
        <w:t xml:space="preserve">سورةالزمر/الاية:53. </w:t>
      </w:r>
    </w:p>
  </w:footnote>
  <w:footnote w:id="76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Fonts w:ascii="AngsanaUPC" w:hAnsi="AngsanaUPC" w:cs="AngsanaUPC"/>
          <w:rtl/>
        </w:rPr>
        <w:t>«</w:t>
      </w:r>
      <w:r w:rsidRPr="005214F1">
        <w:rPr>
          <w:rtl/>
        </w:rPr>
        <w:t>فقال رجل يا رسول الله ومن أشرك فسكت ساعة ثم قال ألا ومن أشرك ثلاث مرات</w:t>
      </w:r>
      <w:r w:rsidRPr="005214F1">
        <w:rPr>
          <w:rFonts w:hint="cs"/>
          <w:rtl/>
        </w:rPr>
        <w:t>.</w:t>
      </w:r>
      <w:r w:rsidRPr="005214F1">
        <w:rPr>
          <w:rFonts w:ascii="AngsanaUPC" w:hAnsi="AngsanaUPC" w:cs="AngsanaUPC"/>
          <w:rtl/>
        </w:rPr>
        <w:t>»</w:t>
      </w:r>
    </w:p>
  </w:footnote>
  <w:footnote w:id="76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هو:الامام الثقةابوالقاسم سليمان بن احمدبن ايوب الشامي الطبراني،ت(360)هـ،ينظر:سيراعلام النبلاء:12/263،مرآةالجنان وعبرةاليقضان لمعرفة ما يعتبر من حوادث الزمان /الامام ابي محمدعبدالله بن اسعداليافعي،مؤسسةالاعلمي،بيروت،2/372.</w:t>
      </w:r>
    </w:p>
  </w:footnote>
  <w:footnote w:id="76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هو:ثوبان بن يجدد،ويقال بن مجددالهاشمي،ابوعبدالله ،ويقال ابوعبدالرحمن ،ت(54)هـ،ينظر:تهذيب الكمال/يوسف بن الزكي عبدالرحمن ابو الحجاج المزي،مؤسسة الرسالة ،بيروت،1400هـ،4/413،تهذيب التهذيب:2/31،الاصابة في تميزالصحابة:1/413.</w:t>
      </w:r>
    </w:p>
  </w:footnote>
  <w:footnote w:id="77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تفسيرالطبري:24/16،المعجم الاوسط:1/62،</w:t>
      </w:r>
      <w:r>
        <w:rPr>
          <w:rFonts w:hint="cs"/>
          <w:rtl/>
        </w:rPr>
        <w:t>برقم(174)،باب الالف من اسمه احمد،و</w:t>
      </w:r>
      <w:r w:rsidRPr="005214F1">
        <w:rPr>
          <w:rFonts w:hint="cs"/>
          <w:rtl/>
        </w:rPr>
        <w:t>شعب الايمان:5/423،برقم(7137).</w:t>
      </w:r>
    </w:p>
  </w:footnote>
  <w:footnote w:id="77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انوارالتنزيل:2/916،وكلام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464" w:hAnsi="QCF_P464" w:cs="QCF_P464"/>
          <w:color w:val="000000"/>
          <w:rtl/>
        </w:rPr>
        <w:t xml:space="preserve">ﯻ  ﯼ  ﯽ    ﯾ     ﯿ  ﰀ  ﰁ  ﰂ  ﰃ  ﰄ  ﰅ  ﰆ          ﰇ  ﰈ  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 الاية56.</w:t>
      </w:r>
    </w:p>
  </w:footnote>
  <w:footnote w:id="77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هوماء لشيبان ينزل عنده قوم الاعشى.</w:t>
      </w:r>
    </w:p>
  </w:footnote>
  <w:footnote w:id="77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البيت من البحرالطويل،وهوللاعشى،ينظر:ديوان الاعشى/ دارالرسالة:ص8</w:t>
      </w:r>
    </w:p>
  </w:footnote>
  <w:footnote w:id="77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حاشيةفتوح الغيب/مخطوط،ج2،ق:432.</w:t>
      </w:r>
    </w:p>
  </w:footnote>
  <w:footnote w:id="77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انوارالتنزيل:2/917،وكلام </w:t>
      </w:r>
      <w:r w:rsidRPr="005214F1">
        <w:rPr>
          <w:rFonts w:hint="cs"/>
          <w:rtl/>
          <w:lang w:bidi="ar-IQ"/>
        </w:rPr>
        <w:t>البيضاوي</w:t>
      </w:r>
      <w:r w:rsidRPr="005214F1">
        <w:rPr>
          <w:rFonts w:hint="cs"/>
          <w:rtl/>
        </w:rPr>
        <w:t xml:space="preserve"> في تفسير قوله تعالى :</w:t>
      </w:r>
      <w:r w:rsidRPr="005214F1">
        <w:rPr>
          <w:rFonts w:ascii="QCF_BSML" w:hAnsi="QCF_BSML" w:cs="QCF_BSML"/>
          <w:color w:val="000000"/>
          <w:rtl/>
        </w:rPr>
        <w:t xml:space="preserve"> ﮋ </w:t>
      </w:r>
      <w:r w:rsidRPr="005214F1">
        <w:rPr>
          <w:rFonts w:ascii="QCF_P464" w:hAnsi="QCF_P464" w:cs="QCF_P464"/>
          <w:color w:val="000000"/>
          <w:rtl/>
        </w:rPr>
        <w:t xml:space="preserve">ﯿ  ﰀ  ﰁ  ﰂ  ﰃ  ﰄ  ﰅ  ﰆ          ﰇ  ﰈ  ﰉ   </w:t>
      </w:r>
      <w:r w:rsidRPr="005214F1">
        <w:rPr>
          <w:rFonts w:ascii="QCF_BSML" w:hAnsi="QCF_BSML" w:cs="QCF_BSML"/>
          <w:color w:val="000000"/>
          <w:rtl/>
        </w:rPr>
        <w:t>ﮊ</w:t>
      </w:r>
      <w:r w:rsidRPr="005214F1">
        <w:rPr>
          <w:rFonts w:hint="cs"/>
          <w:rtl/>
        </w:rPr>
        <w:t>سورةالزمر/جزءمن الاية56</w:t>
      </w:r>
    </w:p>
  </w:footnote>
  <w:footnote w:id="77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انوارالتنزيل:2/918.</w:t>
      </w:r>
    </w:p>
  </w:footnote>
  <w:footnote w:id="77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هو:زيادبن سليمان اوسليم،اوسلمى ،اوجابرالاعجم مولى بني عبدقيس ،ت(نحوسنة100)هـ،في خراسان،من شعراء</w:t>
      </w:r>
      <w:r w:rsidRPr="005214F1">
        <w:rPr>
          <w:rFonts w:hint="cs"/>
          <w:rtl/>
        </w:rPr>
        <w:t xml:space="preserve"> </w:t>
      </w:r>
      <w:r w:rsidRPr="005214F1">
        <w:rPr>
          <w:rtl/>
        </w:rPr>
        <w:t>الدولة</w:t>
      </w:r>
      <w:r w:rsidRPr="005214F1">
        <w:rPr>
          <w:rFonts w:hint="cs"/>
          <w:rtl/>
        </w:rPr>
        <w:t xml:space="preserve"> </w:t>
      </w:r>
      <w:r w:rsidRPr="005214F1">
        <w:rPr>
          <w:rtl/>
        </w:rPr>
        <w:t>الاموية،كانت في لسانه عجمه، فلقب بالاعجم ،ينظر:الاعلام:3/54،الشعروالشعراء:1/343،_</w:t>
      </w:r>
      <w:r w:rsidRPr="005214F1">
        <w:rPr>
          <w:rtl/>
          <w:lang w:bidi="ar-IQ"/>
        </w:rPr>
        <w:t>_</w:t>
      </w:r>
      <w:r w:rsidRPr="005214F1">
        <w:rPr>
          <w:rtl/>
        </w:rPr>
        <w:t xml:space="preserve"> تهذيب تاريخ دمشق /ابن عساكر،دارالمسيرة_بيروت،1979م،4/111،الشعر والشعراء/ابن قتيبة،دار الثقافة-بيروت،1964م :5/404. </w:t>
      </w:r>
    </w:p>
  </w:footnote>
  <w:footnote w:id="778">
    <w:p w:rsidR="00C963BC" w:rsidRPr="005214F1" w:rsidRDefault="00C963BC" w:rsidP="00C963BC">
      <w:pPr>
        <w:rPr>
          <w:sz w:val="32"/>
          <w:szCs w:val="32"/>
        </w:rPr>
      </w:pPr>
      <w:r w:rsidRPr="005214F1">
        <w:rPr>
          <w:rStyle w:val="FootnoteReference"/>
          <w:sz w:val="32"/>
          <w:szCs w:val="32"/>
          <w:rtl/>
        </w:rPr>
        <w:t>(</w:t>
      </w:r>
      <w:r w:rsidRPr="005214F1">
        <w:rPr>
          <w:rStyle w:val="FootnoteReference"/>
          <w:rFonts w:hint="cs"/>
          <w:sz w:val="32"/>
          <w:szCs w:val="32"/>
          <w:rtl/>
        </w:rPr>
        <w:t>2</w:t>
      </w:r>
      <w:r w:rsidRPr="005214F1">
        <w:rPr>
          <w:rStyle w:val="FootnoteReference"/>
          <w:sz w:val="32"/>
          <w:szCs w:val="32"/>
          <w:rtl/>
        </w:rPr>
        <w:t>)</w:t>
      </w:r>
      <w:r w:rsidRPr="005214F1">
        <w:rPr>
          <w:rFonts w:ascii="Traditional Arabic" w:hAnsi="Traditional Arabic" w:cs="Traditional Arabic"/>
          <w:sz w:val="32"/>
          <w:szCs w:val="32"/>
          <w:rtl/>
        </w:rPr>
        <w:t xml:space="preserve"> البيت من البحر الكامل،وهولزيادالاعجم يمدح عبدالله بن الحشرج،وكان قد وفدعليه،وهوامير على نيسابور، ينظر:دلائل الاعجاز/عبدالقاهرالجرجاني، ت(471او474)هـ،المطبعة العربية/مصر:212،معاهدالتنصيص:1/195، شعرزياد الاعجم/جمع وتحقيق ودراسة:د.يوسف بكار،منشورات وزارة الثقافة،والارشاد القومي</w:t>
      </w:r>
      <w:r w:rsidRPr="005214F1">
        <w:rPr>
          <w:rFonts w:ascii="Traditional Arabic" w:hAnsi="Traditional Arabic" w:cs="Traditional Arabic" w:hint="cs"/>
          <w:sz w:val="32"/>
          <w:szCs w:val="32"/>
          <w:rtl/>
        </w:rPr>
        <w:t>،</w:t>
      </w:r>
      <w:r w:rsidRPr="005214F1">
        <w:rPr>
          <w:rFonts w:ascii="Traditional Arabic" w:hAnsi="Traditional Arabic" w:cs="Traditional Arabic"/>
          <w:sz w:val="32"/>
          <w:szCs w:val="32"/>
          <w:rtl/>
        </w:rPr>
        <w:t>دمشق ،1983م.:77.</w:t>
      </w:r>
    </w:p>
  </w:footnote>
  <w:footnote w:id="77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حاشيةفتوح الغيب/مخطوط،ج2،ق:433.</w:t>
      </w:r>
    </w:p>
  </w:footnote>
  <w:footnote w:id="78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lang w:bidi="ar-IQ"/>
        </w:rPr>
        <w:t>هو: ابو عبدالله عثمان بن عفان بن أبي العاص القرشي الأموي أمير المؤمنين،زوجه النبي(صلى الله عليه وسلم)من أبنته رقيةفتوفيت أيام بدر ثم زوجه أم كلثوم لذا لقب بذي النورين،أستشهد سنة(35)هـ،ينظر:الاستيعاب:3/69</w:t>
      </w:r>
      <w:r w:rsidRPr="005214F1">
        <w:rPr>
          <w:rFonts w:hint="cs"/>
          <w:rtl/>
          <w:lang w:bidi="ar-IQ"/>
        </w:rPr>
        <w:t xml:space="preserve"> </w:t>
      </w:r>
      <w:r w:rsidRPr="005214F1">
        <w:rPr>
          <w:rtl/>
          <w:lang w:bidi="ar-IQ"/>
        </w:rPr>
        <w:t>،</w:t>
      </w:r>
      <w:r w:rsidRPr="005214F1">
        <w:rPr>
          <w:rFonts w:hint="cs"/>
          <w:rtl/>
          <w:lang w:bidi="ar-IQ"/>
        </w:rPr>
        <w:t xml:space="preserve"> </w:t>
      </w:r>
      <w:r w:rsidRPr="005214F1">
        <w:rPr>
          <w:rtl/>
          <w:lang w:bidi="ar-IQ"/>
        </w:rPr>
        <w:t>والإصابة:2/ 462.</w:t>
      </w:r>
    </w:p>
  </w:footnote>
  <w:footnote w:id="78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انوارالتنزيل:2/918،وكلام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ﮋ </w:t>
      </w:r>
      <w:r w:rsidRPr="005214F1">
        <w:rPr>
          <w:rFonts w:ascii="QCF_P465" w:hAnsi="QCF_P465" w:cs="QCF_P465"/>
          <w:color w:val="000000"/>
          <w:rtl/>
        </w:rPr>
        <w:t>ﮚ  ﮛ   ﮜ  ﮝ</w:t>
      </w:r>
      <w:r w:rsidRPr="005214F1">
        <w:rPr>
          <w:rFonts w:ascii="QCF_P465" w:hAnsi="QCF_P465" w:cs="QCF_P465"/>
          <w:color w:val="0000A5"/>
          <w:rtl/>
        </w:rPr>
        <w:t>ﮞ</w:t>
      </w:r>
      <w:r w:rsidRPr="005214F1">
        <w:rPr>
          <w:rFonts w:ascii="QCF_P465" w:hAnsi="QCF_P465" w:cs="QCF_P465"/>
          <w:color w:val="000000"/>
          <w:rtl/>
        </w:rPr>
        <w:t xml:space="preserve">  ﮟ  ﮠ           ﮡ  ﮢ  ﮣ   ﮤ  ﮥ  ﮦ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سورةالزمر/جزءمن الاية63.</w:t>
      </w:r>
    </w:p>
  </w:footnote>
  <w:footnote w:id="7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w:t>
      </w:r>
      <w:r w:rsidRPr="005214F1">
        <w:rPr>
          <w:rFonts w:ascii="AngsanaUPC" w:hAnsi="AngsanaUPC" w:cs="AngsanaUPC"/>
          <w:rtl/>
          <w:lang w:bidi="ar-IQ"/>
        </w:rPr>
        <w:t>«</w:t>
      </w:r>
      <w:r w:rsidRPr="005214F1">
        <w:rPr>
          <w:rFonts w:hint="cs"/>
          <w:rtl/>
          <w:lang w:bidi="ar-IQ"/>
        </w:rPr>
        <w:t>...,</w:t>
      </w:r>
      <w:r w:rsidRPr="005214F1">
        <w:rPr>
          <w:rStyle w:val="Heading1Char"/>
          <w:rFonts w:eastAsia="Calibri"/>
          <w:sz w:val="32"/>
          <w:szCs w:val="40"/>
          <w:rtl/>
        </w:rPr>
        <w:t xml:space="preserve"> </w:t>
      </w:r>
      <w:r w:rsidRPr="005214F1">
        <w:rPr>
          <w:rtl/>
        </w:rPr>
        <w:t>فقال</w:t>
      </w:r>
      <w:r w:rsidRPr="005214F1">
        <w:rPr>
          <w:rFonts w:hint="cs"/>
          <w:rtl/>
        </w:rPr>
        <w:t>:</w:t>
      </w:r>
      <w:r w:rsidRPr="005214F1">
        <w:rPr>
          <w:rtl/>
        </w:rPr>
        <w:t>تفسيرها لا إله إلا الله والله أكبر وسبحان الله وبحمده وأستغفر الله ولا حول ولا قوة إلا بالله وهو الأول والآخر والظاهر والباطن بيده</w:t>
      </w:r>
      <w:r w:rsidRPr="005214F1">
        <w:rPr>
          <w:rFonts w:hint="cs"/>
          <w:rtl/>
        </w:rPr>
        <w:t>ِ</w:t>
      </w:r>
      <w:r w:rsidRPr="005214F1">
        <w:rPr>
          <w:rtl/>
        </w:rPr>
        <w:t xml:space="preserve"> الخير ي</w:t>
      </w:r>
      <w:r w:rsidRPr="005214F1">
        <w:rPr>
          <w:rFonts w:hint="cs"/>
          <w:rtl/>
        </w:rPr>
        <w:t>ُ</w:t>
      </w:r>
      <w:r w:rsidRPr="005214F1">
        <w:rPr>
          <w:rtl/>
        </w:rPr>
        <w:t>حيي وي</w:t>
      </w:r>
      <w:r w:rsidRPr="005214F1">
        <w:rPr>
          <w:rFonts w:hint="cs"/>
          <w:rtl/>
        </w:rPr>
        <w:t>ُ</w:t>
      </w:r>
      <w:r w:rsidRPr="005214F1">
        <w:rPr>
          <w:rtl/>
        </w:rPr>
        <w:t>ميت وهو على ك</w:t>
      </w:r>
      <w:r w:rsidRPr="005214F1">
        <w:rPr>
          <w:rFonts w:hint="cs"/>
          <w:rtl/>
        </w:rPr>
        <w:t>ُ</w:t>
      </w:r>
      <w:r w:rsidRPr="005214F1">
        <w:rPr>
          <w:rtl/>
        </w:rPr>
        <w:t>ل شيء</w:t>
      </w:r>
      <w:r w:rsidRPr="005214F1">
        <w:rPr>
          <w:rFonts w:hint="cs"/>
          <w:rtl/>
        </w:rPr>
        <w:t>ٍ</w:t>
      </w:r>
      <w:r w:rsidRPr="005214F1">
        <w:rPr>
          <w:rtl/>
        </w:rPr>
        <w:t xml:space="preserve"> قدير</w:t>
      </w:r>
      <w:r w:rsidRPr="005214F1">
        <w:rPr>
          <w:rFonts w:hint="cs"/>
          <w:rtl/>
          <w:lang w:bidi="ar-IQ"/>
        </w:rPr>
        <w:t>.</w:t>
      </w:r>
      <w:r w:rsidRPr="005214F1">
        <w:rPr>
          <w:rFonts w:ascii="AngsanaUPC" w:hAnsi="AngsanaUPC" w:cs="AngsanaUPC"/>
          <w:rtl/>
          <w:lang w:bidi="ar-IQ"/>
        </w:rPr>
        <w:t>»</w:t>
      </w:r>
      <w:r w:rsidRPr="005214F1">
        <w:rPr>
          <w:rFonts w:hint="cs"/>
          <w:rtl/>
          <w:lang w:bidi="ar-IQ"/>
        </w:rPr>
        <w:t>أنوارالتنزيل:2/918.</w:t>
      </w:r>
    </w:p>
  </w:footnote>
  <w:footnote w:id="783">
    <w:p w:rsidR="00C963BC" w:rsidRPr="005214F1" w:rsidRDefault="00C963BC" w:rsidP="00C963BC">
      <w:pPr>
        <w:rPr>
          <w:rFonts w:ascii="Traditional Arabic" w:eastAsia="Times New Roman" w:hAnsi="Traditional Arabic" w:cs="Traditional Arabic"/>
          <w:sz w:val="32"/>
          <w:szCs w:val="32"/>
          <w:rtl/>
        </w:rPr>
      </w:pPr>
      <w:r w:rsidRPr="005214F1">
        <w:rPr>
          <w:rStyle w:val="FootnoteReference"/>
          <w:sz w:val="32"/>
          <w:szCs w:val="32"/>
          <w:rtl/>
        </w:rPr>
        <w:t>(</w:t>
      </w:r>
      <w:r w:rsidRPr="005214F1">
        <w:rPr>
          <w:rStyle w:val="FootnoteReference"/>
          <w:rFonts w:hint="cs"/>
          <w:sz w:val="32"/>
          <w:szCs w:val="32"/>
          <w:rtl/>
        </w:rPr>
        <w:t>7</w:t>
      </w:r>
      <w:r w:rsidRPr="005214F1">
        <w:rPr>
          <w:rStyle w:val="FootnoteReference"/>
          <w:sz w:val="32"/>
          <w:szCs w:val="32"/>
          <w:rtl/>
        </w:rPr>
        <w:t>)</w:t>
      </w:r>
      <w:r w:rsidRPr="005214F1">
        <w:rPr>
          <w:sz w:val="32"/>
          <w:szCs w:val="32"/>
          <w:rtl/>
        </w:rPr>
        <w:t xml:space="preserve"> </w:t>
      </w:r>
      <w:r w:rsidRPr="005214F1">
        <w:rPr>
          <w:rFonts w:ascii="Traditional Arabic" w:hAnsi="Traditional Arabic" w:cs="Traditional Arabic"/>
          <w:sz w:val="32"/>
          <w:szCs w:val="32"/>
          <w:rtl/>
        </w:rPr>
        <w:t>هو</w:t>
      </w:r>
      <w:r w:rsidRPr="005214F1">
        <w:rPr>
          <w:rFonts w:hint="cs"/>
          <w:sz w:val="32"/>
          <w:szCs w:val="32"/>
          <w:rtl/>
        </w:rPr>
        <w:t>:</w:t>
      </w:r>
      <w:r w:rsidRPr="005214F1">
        <w:rPr>
          <w:rFonts w:ascii="Traditional Arabic" w:eastAsia="Times New Roman" w:hAnsi="Traditional Arabic" w:cs="Traditional Arabic"/>
          <w:color w:val="FF0000"/>
          <w:sz w:val="32"/>
          <w:szCs w:val="32"/>
          <w:rtl/>
        </w:rPr>
        <w:t xml:space="preserve"> </w:t>
      </w:r>
      <w:r w:rsidRPr="005214F1">
        <w:rPr>
          <w:rFonts w:ascii="Traditional Arabic" w:eastAsia="Times New Roman" w:hAnsi="Traditional Arabic" w:cs="Traditional Arabic"/>
          <w:sz w:val="32"/>
          <w:szCs w:val="32"/>
          <w:rtl/>
        </w:rPr>
        <w:t>الحافظ ال</w:t>
      </w:r>
      <w:r w:rsidRPr="005214F1">
        <w:rPr>
          <w:rFonts w:ascii="Traditional Arabic" w:eastAsia="Times New Roman" w:hAnsi="Traditional Arabic" w:cs="Traditional Arabic" w:hint="cs"/>
          <w:sz w:val="32"/>
          <w:szCs w:val="32"/>
          <w:rtl/>
        </w:rPr>
        <w:t>إ</w:t>
      </w:r>
      <w:r w:rsidRPr="005214F1">
        <w:rPr>
          <w:rFonts w:ascii="Traditional Arabic" w:eastAsia="Times New Roman" w:hAnsi="Traditional Arabic" w:cs="Traditional Arabic"/>
          <w:sz w:val="32"/>
          <w:szCs w:val="32"/>
          <w:rtl/>
        </w:rPr>
        <w:t xml:space="preserve">مام </w:t>
      </w:r>
      <w:r w:rsidRPr="005214F1">
        <w:rPr>
          <w:rFonts w:ascii="Traditional Arabic" w:eastAsia="Times New Roman" w:hAnsi="Traditional Arabic" w:cs="Traditional Arabic" w:hint="cs"/>
          <w:sz w:val="32"/>
          <w:szCs w:val="32"/>
          <w:rtl/>
        </w:rPr>
        <w:t>أ</w:t>
      </w:r>
      <w:r w:rsidRPr="005214F1">
        <w:rPr>
          <w:rFonts w:ascii="Traditional Arabic" w:eastAsia="Times New Roman" w:hAnsi="Traditional Arabic" w:cs="Traditional Arabic"/>
          <w:sz w:val="32"/>
          <w:szCs w:val="32"/>
          <w:rtl/>
        </w:rPr>
        <w:t>بو جعفر محمدبن عمرو بن موسى العقيلي،تابعي ثقة،ينظر:المؤتلف والمختلف/</w:t>
      </w:r>
      <w:r w:rsidRPr="005214F1">
        <w:rPr>
          <w:rFonts w:ascii="Traditional Arabic" w:eastAsia="Times New Roman" w:hAnsi="Traditional Arabic" w:cs="Traditional Arabic" w:hint="cs"/>
          <w:sz w:val="32"/>
          <w:szCs w:val="32"/>
          <w:rtl/>
        </w:rPr>
        <w:t xml:space="preserve"> ل</w:t>
      </w:r>
      <w:r w:rsidRPr="005214F1">
        <w:rPr>
          <w:rFonts w:ascii="Traditional Arabic" w:eastAsia="Times New Roman" w:hAnsi="Traditional Arabic" w:cs="Traditional Arabic"/>
          <w:sz w:val="32"/>
          <w:szCs w:val="32"/>
          <w:rtl/>
        </w:rPr>
        <w:t>لدارقطني</w:t>
      </w:r>
      <w:r w:rsidRPr="005214F1">
        <w:rPr>
          <w:rFonts w:ascii="Traditional Arabic" w:eastAsia="Times New Roman" w:hAnsi="Traditional Arabic" w:cs="Traditional Arabic" w:hint="cs"/>
          <w:sz w:val="32"/>
          <w:szCs w:val="32"/>
          <w:rtl/>
        </w:rPr>
        <w:t xml:space="preserve"> </w:t>
      </w:r>
      <w:r w:rsidRPr="005214F1">
        <w:rPr>
          <w:rFonts w:ascii="Traditional Arabic" w:eastAsia="Times New Roman" w:hAnsi="Traditional Arabic" w:cs="Traditional Arabic"/>
          <w:sz w:val="32"/>
          <w:szCs w:val="32"/>
          <w:rtl/>
        </w:rPr>
        <w:t>:3/1518،وميزان الاعتدال:2/361.</w:t>
      </w:r>
    </w:p>
  </w:footnote>
  <w:footnote w:id="78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هو:الإمام المُفسرابوالفرج جمال الدين بن عبد الرحمن بن علي محمد القرشي التميمي،ت(597)هـ، ينظر:سيرأعلام النُبلاء:4/509.</w:t>
      </w:r>
    </w:p>
  </w:footnote>
  <w:footnote w:id="78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يُنظر:تفسيرالقُرآن العظيم</w:t>
      </w:r>
      <w:r>
        <w:rPr>
          <w:rFonts w:hint="cs"/>
          <w:rtl/>
        </w:rPr>
        <w:t>/لابن ابي حاتم</w:t>
      </w:r>
      <w:r w:rsidRPr="005214F1">
        <w:rPr>
          <w:rFonts w:hint="cs"/>
          <w:rtl/>
        </w:rPr>
        <w:t>:10/3254،برقم(18405)،</w:t>
      </w:r>
      <w:r w:rsidRPr="008330A1">
        <w:rPr>
          <w:rFonts w:hint="cs"/>
          <w:rtl/>
        </w:rPr>
        <w:t xml:space="preserve"> </w:t>
      </w:r>
      <w:r>
        <w:rPr>
          <w:rFonts w:hint="cs"/>
          <w:rtl/>
        </w:rPr>
        <w:t>و</w:t>
      </w:r>
      <w:r w:rsidRPr="005214F1">
        <w:rPr>
          <w:rFonts w:hint="cs"/>
          <w:rtl/>
        </w:rPr>
        <w:t>الضعفاءالكبير/ابومحمدبن عمربن موسى العقيلي،تحقيق:عبدالمعطي امين قلعجي، دارال</w:t>
      </w:r>
      <w:r>
        <w:rPr>
          <w:rFonts w:hint="cs"/>
          <w:rtl/>
        </w:rPr>
        <w:t>مكتبةالعلمية، بيروت، ط1،  4/231،برقم(1825)باب القاف،</w:t>
      </w:r>
      <w:r w:rsidRPr="005214F1">
        <w:rPr>
          <w:rFonts w:hint="cs"/>
          <w:rtl/>
        </w:rPr>
        <w:t>و</w:t>
      </w:r>
      <w:r w:rsidRPr="005214F1">
        <w:rPr>
          <w:rFonts w:hint="eastAsia"/>
          <w:rtl/>
        </w:rPr>
        <w:t>الدعاء</w:t>
      </w:r>
      <w:r w:rsidRPr="005214F1">
        <w:rPr>
          <w:rtl/>
        </w:rPr>
        <w:t xml:space="preserve"> </w:t>
      </w:r>
      <w:r w:rsidRPr="005214F1">
        <w:rPr>
          <w:rFonts w:hint="eastAsia"/>
          <w:rtl/>
        </w:rPr>
        <w:t>للطبراني،</w:t>
      </w:r>
      <w:r w:rsidRPr="005214F1">
        <w:rPr>
          <w:rtl/>
        </w:rPr>
        <w:t xml:space="preserve"> </w:t>
      </w:r>
      <w:r w:rsidRPr="005214F1">
        <w:rPr>
          <w:rFonts w:hint="eastAsia"/>
          <w:rtl/>
        </w:rPr>
        <w:t>سليمان</w:t>
      </w:r>
      <w:r w:rsidRPr="005214F1">
        <w:rPr>
          <w:rtl/>
        </w:rPr>
        <w:t xml:space="preserve"> </w:t>
      </w:r>
      <w:r w:rsidRPr="005214F1">
        <w:rPr>
          <w:rFonts w:hint="eastAsia"/>
          <w:rtl/>
        </w:rPr>
        <w:t>بن</w:t>
      </w:r>
      <w:r w:rsidRPr="005214F1">
        <w:rPr>
          <w:rtl/>
        </w:rPr>
        <w:t xml:space="preserve"> </w:t>
      </w:r>
      <w:r w:rsidRPr="005214F1">
        <w:rPr>
          <w:rFonts w:hint="eastAsia"/>
          <w:rtl/>
        </w:rPr>
        <w:t>أحمد</w:t>
      </w:r>
      <w:r w:rsidRPr="005214F1">
        <w:rPr>
          <w:rtl/>
        </w:rPr>
        <w:t xml:space="preserve"> </w:t>
      </w:r>
      <w:r w:rsidRPr="005214F1">
        <w:rPr>
          <w:rFonts w:hint="eastAsia"/>
          <w:rtl/>
        </w:rPr>
        <w:t>الطبراني</w:t>
      </w:r>
      <w:r w:rsidRPr="005214F1">
        <w:rPr>
          <w:rtl/>
        </w:rPr>
        <w:t xml:space="preserve"> </w:t>
      </w:r>
      <w:r w:rsidRPr="005214F1">
        <w:rPr>
          <w:rFonts w:hint="eastAsia"/>
          <w:rtl/>
        </w:rPr>
        <w:t>أبو</w:t>
      </w:r>
      <w:r w:rsidRPr="005214F1">
        <w:rPr>
          <w:rtl/>
        </w:rPr>
        <w:t xml:space="preserve"> </w:t>
      </w:r>
      <w:r w:rsidRPr="005214F1">
        <w:rPr>
          <w:rFonts w:hint="eastAsia"/>
          <w:rtl/>
        </w:rPr>
        <w:t>القاسم،</w:t>
      </w:r>
      <w:r w:rsidRPr="005214F1">
        <w:rPr>
          <w:rtl/>
        </w:rPr>
        <w:t xml:space="preserve"> </w:t>
      </w:r>
      <w:r w:rsidRPr="005214F1">
        <w:rPr>
          <w:rFonts w:hint="eastAsia"/>
          <w:rtl/>
        </w:rPr>
        <w:t>دار</w:t>
      </w:r>
      <w:r w:rsidRPr="005214F1">
        <w:rPr>
          <w:rtl/>
        </w:rPr>
        <w:t xml:space="preserve"> </w:t>
      </w:r>
      <w:r w:rsidRPr="005214F1">
        <w:rPr>
          <w:rFonts w:hint="eastAsia"/>
          <w:rtl/>
        </w:rPr>
        <w:t>الكتب</w:t>
      </w:r>
      <w:r w:rsidRPr="005214F1">
        <w:rPr>
          <w:rtl/>
        </w:rPr>
        <w:t xml:space="preserve"> </w:t>
      </w:r>
      <w:r w:rsidRPr="005214F1">
        <w:rPr>
          <w:rFonts w:hint="eastAsia"/>
          <w:rtl/>
        </w:rPr>
        <w:t>العلمية</w:t>
      </w:r>
      <w:r w:rsidRPr="005214F1">
        <w:rPr>
          <w:rtl/>
        </w:rPr>
        <w:t xml:space="preserve"> </w:t>
      </w:r>
      <w:r w:rsidRPr="005214F1">
        <w:rPr>
          <w:rFonts w:hint="cs"/>
          <w:rtl/>
        </w:rPr>
        <w:t>،</w:t>
      </w:r>
      <w:r w:rsidRPr="005214F1">
        <w:rPr>
          <w:rtl/>
        </w:rPr>
        <w:t xml:space="preserve"> </w:t>
      </w:r>
      <w:r w:rsidRPr="005214F1">
        <w:rPr>
          <w:rFonts w:hint="eastAsia"/>
          <w:rtl/>
        </w:rPr>
        <w:t>بيروت</w:t>
      </w:r>
      <w:r w:rsidRPr="005214F1">
        <w:rPr>
          <w:rtl/>
        </w:rPr>
        <w:t xml:space="preserve"> </w:t>
      </w:r>
      <w:r w:rsidRPr="005214F1">
        <w:rPr>
          <w:rFonts w:hint="cs"/>
          <w:rtl/>
        </w:rPr>
        <w:t>،</w:t>
      </w:r>
      <w:r w:rsidRPr="005214F1">
        <w:rPr>
          <w:rtl/>
        </w:rPr>
        <w:t>1413</w:t>
      </w:r>
      <w:r w:rsidRPr="005214F1">
        <w:rPr>
          <w:rFonts w:hint="eastAsia"/>
          <w:rtl/>
        </w:rPr>
        <w:t>،</w:t>
      </w:r>
      <w:r w:rsidRPr="005214F1">
        <w:rPr>
          <w:rtl/>
        </w:rPr>
        <w:t xml:space="preserve"> </w:t>
      </w:r>
      <w:r w:rsidRPr="005214F1">
        <w:rPr>
          <w:rFonts w:hint="eastAsia"/>
          <w:rtl/>
        </w:rPr>
        <w:t>تحقيق</w:t>
      </w:r>
      <w:r w:rsidRPr="005214F1">
        <w:rPr>
          <w:rtl/>
        </w:rPr>
        <w:t xml:space="preserve">: </w:t>
      </w:r>
      <w:r w:rsidRPr="005214F1">
        <w:rPr>
          <w:rFonts w:hint="eastAsia"/>
          <w:rtl/>
        </w:rPr>
        <w:t>مصطفى</w:t>
      </w:r>
      <w:r w:rsidRPr="005214F1">
        <w:rPr>
          <w:rtl/>
        </w:rPr>
        <w:t xml:space="preserve"> </w:t>
      </w:r>
      <w:r w:rsidRPr="005214F1">
        <w:rPr>
          <w:rFonts w:hint="eastAsia"/>
          <w:rtl/>
        </w:rPr>
        <w:t>عبد</w:t>
      </w:r>
      <w:r w:rsidRPr="005214F1">
        <w:rPr>
          <w:rtl/>
        </w:rPr>
        <w:t xml:space="preserve"> </w:t>
      </w:r>
      <w:r w:rsidRPr="005214F1">
        <w:rPr>
          <w:rFonts w:hint="eastAsia"/>
          <w:rtl/>
        </w:rPr>
        <w:t>القادر</w:t>
      </w:r>
      <w:r w:rsidRPr="005214F1">
        <w:rPr>
          <w:rtl/>
        </w:rPr>
        <w:t xml:space="preserve"> </w:t>
      </w:r>
      <w:r w:rsidRPr="005214F1">
        <w:rPr>
          <w:rFonts w:hint="eastAsia"/>
          <w:rtl/>
        </w:rPr>
        <w:t>عطا</w:t>
      </w:r>
      <w:r w:rsidRPr="005214F1">
        <w:rPr>
          <w:rFonts w:hint="cs"/>
          <w:rtl/>
        </w:rPr>
        <w:t xml:space="preserve">: </w:t>
      </w:r>
      <w:r>
        <w:rPr>
          <w:rFonts w:hint="cs"/>
          <w:rtl/>
        </w:rPr>
        <w:t>1</w:t>
      </w:r>
      <w:r w:rsidRPr="005214F1">
        <w:rPr>
          <w:rFonts w:hint="cs"/>
          <w:rtl/>
        </w:rPr>
        <w:t>/</w:t>
      </w:r>
      <w:r>
        <w:rPr>
          <w:rFonts w:hint="cs"/>
          <w:rtl/>
        </w:rPr>
        <w:t>484</w:t>
      </w:r>
      <w:r w:rsidRPr="005214F1">
        <w:rPr>
          <w:rFonts w:hint="cs"/>
          <w:rtl/>
        </w:rPr>
        <w:t>،</w:t>
      </w:r>
      <w:r>
        <w:rPr>
          <w:rFonts w:hint="cs"/>
          <w:rtl/>
        </w:rPr>
        <w:t>برقم(1700)باب فضل التسبيح والتحميد</w:t>
      </w:r>
      <w:r w:rsidRPr="005214F1">
        <w:rPr>
          <w:rFonts w:hint="cs"/>
          <w:rtl/>
        </w:rPr>
        <w:t>،و</w:t>
      </w:r>
      <w:r w:rsidRPr="005214F1">
        <w:rPr>
          <w:rtl/>
        </w:rPr>
        <w:t>الاسماء</w:t>
      </w:r>
      <w:r w:rsidRPr="005214F1">
        <w:rPr>
          <w:rFonts w:hint="cs"/>
          <w:rtl/>
        </w:rPr>
        <w:t xml:space="preserve"> </w:t>
      </w:r>
      <w:r w:rsidRPr="005214F1">
        <w:rPr>
          <w:rtl/>
        </w:rPr>
        <w:t>والصفات</w:t>
      </w:r>
      <w:r>
        <w:rPr>
          <w:rFonts w:hint="cs"/>
          <w:rtl/>
        </w:rPr>
        <w:t>/أ</w:t>
      </w:r>
      <w:r w:rsidRPr="005214F1">
        <w:rPr>
          <w:rFonts w:hint="cs"/>
          <w:rtl/>
        </w:rPr>
        <w:t>حمد بن الحسين ا</w:t>
      </w:r>
      <w:r w:rsidRPr="005214F1">
        <w:rPr>
          <w:rtl/>
        </w:rPr>
        <w:t>لبيهقي</w:t>
      </w:r>
      <w:r>
        <w:rPr>
          <w:rFonts w:hint="cs"/>
          <w:rtl/>
        </w:rPr>
        <w:t xml:space="preserve"> </w:t>
      </w:r>
      <w:r w:rsidRPr="005214F1">
        <w:rPr>
          <w:rFonts w:hint="cs"/>
          <w:rtl/>
        </w:rPr>
        <w:t>،تحقيق:الشيخ عماد الدين أحمد حيدر_دار الك</w:t>
      </w:r>
      <w:r>
        <w:rPr>
          <w:rFonts w:hint="cs"/>
          <w:rtl/>
        </w:rPr>
        <w:t>تاب العربي_بيروت،ط1،1405ه،1985م</w:t>
      </w:r>
      <w:r w:rsidRPr="005214F1">
        <w:rPr>
          <w:rFonts w:hint="cs"/>
          <w:color w:val="FF0000"/>
          <w:rtl/>
        </w:rPr>
        <w:t>:</w:t>
      </w:r>
      <w:r>
        <w:rPr>
          <w:rFonts w:hint="cs"/>
          <w:rtl/>
        </w:rPr>
        <w:t xml:space="preserve"> 1/40_41</w:t>
      </w:r>
      <w:r w:rsidRPr="005214F1">
        <w:rPr>
          <w:rFonts w:hint="cs"/>
          <w:rtl/>
        </w:rPr>
        <w:t>،</w:t>
      </w:r>
      <w:r>
        <w:rPr>
          <w:rFonts w:hint="cs"/>
          <w:rtl/>
        </w:rPr>
        <w:t>و</w:t>
      </w:r>
      <w:r w:rsidRPr="005214F1">
        <w:rPr>
          <w:rFonts w:hint="cs"/>
          <w:rtl/>
        </w:rPr>
        <w:t>الموضوعات/لابن الجوزي</w:t>
      </w:r>
      <w:r w:rsidRPr="005214F1">
        <w:rPr>
          <w:rtl/>
        </w:rPr>
        <w:t xml:space="preserve"> </w:t>
      </w:r>
      <w:r w:rsidRPr="005214F1">
        <w:rPr>
          <w:rFonts w:hint="eastAsia"/>
          <w:rtl/>
        </w:rPr>
        <w:t>أبو</w:t>
      </w:r>
      <w:r w:rsidRPr="005214F1">
        <w:rPr>
          <w:rtl/>
        </w:rPr>
        <w:t xml:space="preserve"> </w:t>
      </w:r>
      <w:r w:rsidRPr="005214F1">
        <w:rPr>
          <w:rFonts w:hint="eastAsia"/>
          <w:rtl/>
        </w:rPr>
        <w:t>الفرج</w:t>
      </w:r>
      <w:r w:rsidRPr="005214F1">
        <w:rPr>
          <w:rtl/>
        </w:rPr>
        <w:t xml:space="preserve"> </w:t>
      </w:r>
      <w:r w:rsidRPr="005214F1">
        <w:rPr>
          <w:rFonts w:hint="eastAsia"/>
          <w:rtl/>
        </w:rPr>
        <w:t>عبد</w:t>
      </w:r>
      <w:r w:rsidRPr="005214F1">
        <w:rPr>
          <w:rtl/>
        </w:rPr>
        <w:t xml:space="preserve"> </w:t>
      </w:r>
      <w:r w:rsidRPr="005214F1">
        <w:rPr>
          <w:rFonts w:hint="eastAsia"/>
          <w:rtl/>
        </w:rPr>
        <w:t>الرحمن</w:t>
      </w:r>
      <w:r w:rsidRPr="005214F1">
        <w:rPr>
          <w:rtl/>
        </w:rPr>
        <w:t xml:space="preserve"> </w:t>
      </w:r>
      <w:r w:rsidRPr="005214F1">
        <w:rPr>
          <w:rFonts w:hint="eastAsia"/>
          <w:rtl/>
        </w:rPr>
        <w:t>بن</w:t>
      </w:r>
      <w:r w:rsidRPr="005214F1">
        <w:rPr>
          <w:rtl/>
        </w:rPr>
        <w:t xml:space="preserve"> </w:t>
      </w:r>
      <w:r w:rsidRPr="005214F1">
        <w:rPr>
          <w:rFonts w:hint="eastAsia"/>
          <w:rtl/>
        </w:rPr>
        <w:t>علي</w:t>
      </w:r>
      <w:r w:rsidRPr="005214F1">
        <w:rPr>
          <w:rtl/>
        </w:rPr>
        <w:t xml:space="preserve"> </w:t>
      </w:r>
      <w:r w:rsidRPr="005214F1">
        <w:rPr>
          <w:rFonts w:hint="eastAsia"/>
          <w:rtl/>
        </w:rPr>
        <w:t>بن</w:t>
      </w:r>
      <w:r w:rsidRPr="005214F1">
        <w:rPr>
          <w:rtl/>
        </w:rPr>
        <w:t xml:space="preserve"> </w:t>
      </w:r>
      <w:r w:rsidRPr="005214F1">
        <w:rPr>
          <w:rFonts w:hint="eastAsia"/>
          <w:rtl/>
        </w:rPr>
        <w:t>محمد</w:t>
      </w:r>
      <w:r w:rsidRPr="005214F1">
        <w:rPr>
          <w:rtl/>
        </w:rPr>
        <w:t xml:space="preserve"> </w:t>
      </w:r>
      <w:r w:rsidRPr="005214F1">
        <w:rPr>
          <w:rFonts w:hint="eastAsia"/>
          <w:rtl/>
        </w:rPr>
        <w:t>القرشي،</w:t>
      </w:r>
      <w:r w:rsidRPr="005214F1">
        <w:rPr>
          <w:rtl/>
        </w:rPr>
        <w:t xml:space="preserve"> </w:t>
      </w:r>
      <w:r w:rsidRPr="005214F1">
        <w:rPr>
          <w:rFonts w:hint="eastAsia"/>
          <w:rtl/>
        </w:rPr>
        <w:t>دار</w:t>
      </w:r>
      <w:r w:rsidRPr="005214F1">
        <w:rPr>
          <w:rtl/>
        </w:rPr>
        <w:t xml:space="preserve"> </w:t>
      </w:r>
      <w:r w:rsidRPr="005214F1">
        <w:rPr>
          <w:rFonts w:hint="eastAsia"/>
          <w:rtl/>
        </w:rPr>
        <w:t>الكتب</w:t>
      </w:r>
      <w:r w:rsidRPr="005214F1">
        <w:rPr>
          <w:rtl/>
        </w:rPr>
        <w:t xml:space="preserve"> </w:t>
      </w:r>
      <w:r w:rsidRPr="005214F1">
        <w:rPr>
          <w:rFonts w:hint="eastAsia"/>
          <w:rtl/>
        </w:rPr>
        <w:t>العلمية</w:t>
      </w:r>
      <w:r w:rsidRPr="005214F1">
        <w:rPr>
          <w:rtl/>
        </w:rPr>
        <w:t xml:space="preserve"> </w:t>
      </w:r>
      <w:r w:rsidRPr="005214F1">
        <w:rPr>
          <w:rFonts w:hint="cs"/>
          <w:rtl/>
        </w:rPr>
        <w:t>،</w:t>
      </w:r>
      <w:r w:rsidRPr="005214F1">
        <w:rPr>
          <w:rFonts w:hint="eastAsia"/>
          <w:rtl/>
        </w:rPr>
        <w:t>بيروت</w:t>
      </w:r>
      <w:r w:rsidRPr="005214F1">
        <w:rPr>
          <w:rtl/>
        </w:rPr>
        <w:t xml:space="preserve"> </w:t>
      </w:r>
      <w:r w:rsidRPr="005214F1">
        <w:rPr>
          <w:rFonts w:hint="cs"/>
          <w:rtl/>
        </w:rPr>
        <w:t>،</w:t>
      </w:r>
      <w:r w:rsidRPr="005214F1">
        <w:rPr>
          <w:rtl/>
        </w:rPr>
        <w:t xml:space="preserve"> 1415 </w:t>
      </w:r>
      <w:r w:rsidRPr="005214F1">
        <w:rPr>
          <w:rFonts w:hint="eastAsia"/>
          <w:rtl/>
        </w:rPr>
        <w:t>هـ</w:t>
      </w:r>
      <w:r w:rsidRPr="005214F1">
        <w:rPr>
          <w:rtl/>
        </w:rPr>
        <w:t xml:space="preserve"> -1995</w:t>
      </w:r>
      <w:r w:rsidRPr="005214F1">
        <w:rPr>
          <w:rFonts w:hint="eastAsia"/>
          <w:rtl/>
        </w:rPr>
        <w:t>م،</w:t>
      </w:r>
      <w:r w:rsidRPr="005214F1">
        <w:rPr>
          <w:rFonts w:hint="cs"/>
          <w:rtl/>
        </w:rPr>
        <w:t>ط1</w:t>
      </w:r>
      <w:r w:rsidRPr="005214F1">
        <w:rPr>
          <w:rFonts w:hint="eastAsia"/>
          <w:rtl/>
        </w:rPr>
        <w:t>،</w:t>
      </w:r>
      <w:r w:rsidRPr="005214F1">
        <w:rPr>
          <w:rtl/>
        </w:rPr>
        <w:t xml:space="preserve"> </w:t>
      </w:r>
      <w:r w:rsidRPr="005214F1">
        <w:rPr>
          <w:rFonts w:hint="eastAsia"/>
          <w:rtl/>
        </w:rPr>
        <w:t>تحقيق</w:t>
      </w:r>
      <w:r w:rsidRPr="005214F1">
        <w:rPr>
          <w:rtl/>
        </w:rPr>
        <w:t xml:space="preserve">: </w:t>
      </w:r>
      <w:r w:rsidRPr="005214F1">
        <w:rPr>
          <w:rFonts w:hint="eastAsia"/>
          <w:rtl/>
        </w:rPr>
        <w:t>توفيق</w:t>
      </w:r>
      <w:r w:rsidRPr="005214F1">
        <w:rPr>
          <w:rtl/>
        </w:rPr>
        <w:t xml:space="preserve"> </w:t>
      </w:r>
      <w:r w:rsidRPr="005214F1">
        <w:rPr>
          <w:rFonts w:hint="eastAsia"/>
          <w:rtl/>
        </w:rPr>
        <w:t>حمدان</w:t>
      </w:r>
      <w:r w:rsidRPr="005214F1">
        <w:rPr>
          <w:rFonts w:hint="cs"/>
          <w:rtl/>
        </w:rPr>
        <w:t>:/144 _145</w:t>
      </w:r>
    </w:p>
  </w:footnote>
  <w:footnote w:id="78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انوارالتنزيل:2/919،وكلام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ﮋ </w:t>
      </w:r>
      <w:r w:rsidRPr="005214F1">
        <w:rPr>
          <w:rFonts w:ascii="QCF_P466" w:hAnsi="QCF_P466" w:cs="QCF_P466"/>
          <w:color w:val="000000"/>
          <w:rtl/>
        </w:rPr>
        <w:t xml:space="preserve">ﭩ  ﭪ  ﭫ  ﭬ  ﭭ  ﭮ  ﭯ    ﭰ  ﭱ  ﭲ  ﭳ  ﭴ  ﭵ  ﭶ  ﭷ   ﭸ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 الاية:69.</w:t>
      </w:r>
    </w:p>
  </w:footnote>
  <w:footnote w:id="78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ساقطةمن الاصل والصحيح ما اثبته من باقي النسخ.</w:t>
      </w:r>
    </w:p>
  </w:footnote>
  <w:footnote w:id="78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صحيح البخاري:2/807،برقم(2315)</w:t>
      </w:r>
      <w:r>
        <w:rPr>
          <w:rFonts w:hint="cs"/>
          <w:rtl/>
        </w:rPr>
        <w:t>كتاب المظالم،باب الظلم ظلمات يوم القيامة،صحيح مسلم:4/1996،برقم(2579)كتاب البروالصلةوالاداب،باب تحريم الظلم.</w:t>
      </w:r>
    </w:p>
  </w:footnote>
  <w:footnote w:id="78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انوارالتنزيل:2/920،وكلام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 ﮋ </w:t>
      </w:r>
      <w:r w:rsidRPr="005214F1">
        <w:rPr>
          <w:rFonts w:ascii="QCF_P466" w:hAnsi="QCF_P466" w:cs="QCF_P466"/>
          <w:color w:val="000000"/>
          <w:rtl/>
        </w:rPr>
        <w:t>ﮨ  ﮩ  ﮪ  ﮫ   ﮬ  ﮭ</w:t>
      </w:r>
      <w:r w:rsidRPr="005214F1">
        <w:rPr>
          <w:rFonts w:ascii="QCF_P466" w:hAnsi="QCF_P466" w:cs="QCF_P466"/>
          <w:color w:val="0000A5"/>
          <w:rtl/>
        </w:rPr>
        <w:t>ﮮ</w:t>
      </w:r>
      <w:r w:rsidRPr="005214F1">
        <w:rPr>
          <w:rFonts w:ascii="QCF_P466" w:hAnsi="QCF_P466" w:cs="QCF_P466"/>
          <w:color w:val="000000"/>
          <w:rtl/>
        </w:rPr>
        <w:t xml:space="preserve">  ﮯ  ﮰ   ﮱ  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سورةالزمر/الاية:72.</w:t>
      </w:r>
    </w:p>
  </w:footnote>
  <w:footnote w:id="79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rPr>
        <w:t>ينظر:مسنداحمد:3/230،برقم(13432)،في مسند ابي سعيد الخدري.</w:t>
      </w:r>
    </w:p>
  </w:footnote>
  <w:footnote w:id="791">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انوارالتنزيل:2/920.</w:t>
      </w:r>
    </w:p>
  </w:footnote>
  <w:footnote w:id="79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الحديث:(...،لم يقطع الله رجاءه يوم القيامة،واعطاه الله ثواب الخائفين)موضوع،الكشف الالهي: 2/720 ، برقم:(996/227).</w:t>
      </w:r>
    </w:p>
  </w:footnote>
  <w:footnote w:id="79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أنوارالتنزيل:2/920.</w:t>
      </w:r>
    </w:p>
  </w:footnote>
  <w:footnote w:id="79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هي:أُم المؤمنين عائشةبنت أبي بكرالصديق التيميةزوج رسول الله(صلى الله عليه وسلم)وفقيهة الأُمة، ت (58) هـ،يُنظر:حليةالأولياء:2/43، الأستيعاب:2/743.</w:t>
      </w:r>
    </w:p>
  </w:footnote>
  <w:footnote w:id="79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سُنن الترمذي:5/181،برقم:(2920)</w:t>
      </w:r>
      <w:r>
        <w:rPr>
          <w:rFonts w:hint="cs"/>
          <w:rtl/>
        </w:rPr>
        <w:t>كتاب فضائل القرآن،باب ومن سورةالزمر،وهوحديث حسن غريب</w:t>
      </w:r>
      <w:r w:rsidRPr="005214F1">
        <w:rPr>
          <w:rFonts w:hint="cs"/>
          <w:rtl/>
        </w:rPr>
        <w:t>،</w:t>
      </w:r>
      <w:r>
        <w:rPr>
          <w:rFonts w:hint="cs"/>
          <w:rtl/>
        </w:rPr>
        <w:t>و</w:t>
      </w:r>
      <w:r w:rsidRPr="005214F1">
        <w:rPr>
          <w:rFonts w:hint="cs"/>
          <w:rtl/>
        </w:rPr>
        <w:t>سُنن النسائي:6/179،</w:t>
      </w:r>
      <w:r>
        <w:rPr>
          <w:rFonts w:hint="cs"/>
          <w:rtl/>
        </w:rPr>
        <w:t xml:space="preserve"> </w:t>
      </w:r>
      <w:r w:rsidRPr="005214F1">
        <w:rPr>
          <w:rFonts w:hint="cs"/>
          <w:rtl/>
        </w:rPr>
        <w:t>برقم(10548)</w:t>
      </w:r>
      <w:r>
        <w:rPr>
          <w:rFonts w:hint="cs"/>
          <w:rtl/>
        </w:rPr>
        <w:t>في ما يستحب للانسان ان يقرأكل ليلة،و</w:t>
      </w:r>
      <w:r w:rsidRPr="005214F1">
        <w:rPr>
          <w:rFonts w:hint="cs"/>
          <w:rtl/>
        </w:rPr>
        <w:t>المُستدرك</w:t>
      </w:r>
      <w:r>
        <w:rPr>
          <w:rFonts w:hint="cs"/>
          <w:rtl/>
        </w:rPr>
        <w:t xml:space="preserve"> على الصحيحين: 2/472،برقم(3625)كتاب التفسير،باب تفسير سورةالزمر.</w:t>
      </w:r>
      <w:r w:rsidRPr="005214F1">
        <w:rPr>
          <w:rFonts w:hint="cs"/>
          <w:rtl/>
        </w:rPr>
        <w:t xml:space="preserve">           </w:t>
      </w:r>
    </w:p>
  </w:footnote>
  <w:footnote w:id="796">
    <w:p w:rsidR="00C963BC" w:rsidRPr="005214F1" w:rsidRDefault="00C963BC" w:rsidP="00C963BC">
      <w:pPr>
        <w:pStyle w:val="FootnoteText"/>
        <w:rPr>
          <w:rtl/>
        </w:rPr>
      </w:pPr>
      <w:r w:rsidRPr="005214F1">
        <w:rPr>
          <w:rStyle w:val="FootnoteReference"/>
          <w:sz w:val="32"/>
          <w:szCs w:val="32"/>
        </w:rPr>
        <w:footnoteRef/>
      </w:r>
      <w:r w:rsidRPr="005214F1">
        <w:rPr>
          <w:vertAlign w:val="superscript"/>
          <w:rtl/>
        </w:rPr>
        <w:t xml:space="preserve"> </w:t>
      </w:r>
      <w:r w:rsidRPr="005214F1">
        <w:rPr>
          <w:rFonts w:hint="cs"/>
          <w:vertAlign w:val="superscript"/>
          <w:rtl/>
        </w:rPr>
        <w:t>)</w:t>
      </w:r>
      <w:r w:rsidRPr="005214F1">
        <w:rPr>
          <w:rFonts w:hint="cs"/>
          <w:rtl/>
        </w:rPr>
        <w:t>أي:سورة غافر.</w:t>
      </w:r>
    </w:p>
  </w:footnote>
  <w:footnote w:id="7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ب،د (مشددة).</w:t>
      </w:r>
    </w:p>
  </w:footnote>
  <w:footnote w:id="7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التنزيل:2/921،وكلام البيضاوي في تفسير قوله تعالى:</w:t>
      </w:r>
      <w:r w:rsidRPr="005214F1">
        <w:rPr>
          <w:rFonts w:ascii="QCF_BSML" w:hAnsi="QCF_BSML" w:cs="QCF_BSML"/>
          <w:color w:val="000000"/>
          <w:rtl/>
        </w:rPr>
        <w:t xml:space="preserve">ﮋ </w:t>
      </w:r>
      <w:r w:rsidRPr="005214F1">
        <w:rPr>
          <w:rFonts w:ascii="QCF_P467" w:hAnsi="QCF_P467" w:cs="QCF_P467"/>
          <w:color w:val="000000"/>
          <w:rtl/>
        </w:rPr>
        <w:t>ﭭ   ﭮ  ﭯ  ﭰ  ﭱ  ﭲ   ﭳ  ﭴ</w:t>
      </w:r>
      <w:r w:rsidRPr="005214F1">
        <w:rPr>
          <w:rFonts w:ascii="QCF_P467" w:hAnsi="QCF_P467" w:cs="QCF_P467"/>
          <w:color w:val="0000A5"/>
          <w:rtl/>
        </w:rPr>
        <w:t>ﭵ</w:t>
      </w:r>
      <w:r w:rsidRPr="005214F1">
        <w:rPr>
          <w:rFonts w:ascii="QCF_P467" w:hAnsi="QCF_P467" w:cs="QCF_P467"/>
          <w:color w:val="000000"/>
          <w:rtl/>
        </w:rPr>
        <w:t xml:space="preserve">  ﭶ    ﭷ   ﭸ        ﭹ</w:t>
      </w:r>
      <w:r w:rsidRPr="005214F1">
        <w:rPr>
          <w:rFonts w:ascii="QCF_P467" w:hAnsi="QCF_P467" w:cs="QCF_P467"/>
          <w:color w:val="0000A5"/>
          <w:rtl/>
        </w:rPr>
        <w:t>ﭺ</w:t>
      </w:r>
      <w:r w:rsidRPr="005214F1">
        <w:rPr>
          <w:rFonts w:ascii="QCF_P467" w:hAnsi="QCF_P467" w:cs="QCF_P467"/>
          <w:color w:val="000000"/>
          <w:rtl/>
        </w:rPr>
        <w:t xml:space="preserve">   ﭻ    ﭼ   ﭽ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سورةالمؤمن/اية:3.</w:t>
      </w:r>
    </w:p>
  </w:footnote>
  <w:footnote w:id="79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الاصل ومااثبته من باقي النسخ.</w:t>
      </w:r>
    </w:p>
  </w:footnote>
  <w:footnote w:id="8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التبيان في اعراب القران:2/1115.</w:t>
      </w:r>
    </w:p>
  </w:footnote>
  <w:footnote w:id="80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فرائداللآل في مجمع الامثال /ابراهيم الطرابلسي،المطبعةالكاثوليكية، بيروت،1313م.</w:t>
      </w:r>
    </w:p>
  </w:footnote>
  <w:footnote w:id="8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 /مخطوط،ج2،ق:349.</w:t>
      </w:r>
    </w:p>
  </w:footnote>
  <w:footnote w:id="8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انوارالتنزيل:2/921.</w:t>
      </w:r>
    </w:p>
  </w:footnote>
  <w:footnote w:id="80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ينظر:البحرالمحيط:7/431.</w:t>
      </w:r>
    </w:p>
  </w:footnote>
  <w:footnote w:id="80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انوارالتنزيل:2/921.</w:t>
      </w:r>
    </w:p>
  </w:footnote>
  <w:footnote w:id="8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الأصلِ وما أثبتهُ من باقي النسخ.</w:t>
      </w:r>
    </w:p>
  </w:footnote>
  <w:footnote w:id="8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ينظر:البحرالمحيط:7/430</w:t>
      </w:r>
    </w:p>
  </w:footnote>
  <w:footnote w:id="8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ب،ج،(يتخذ)</w:t>
      </w:r>
    </w:p>
  </w:footnote>
  <w:footnote w:id="8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ينظر:البحرالمحيط:7/430</w:t>
      </w:r>
    </w:p>
  </w:footnote>
  <w:footnote w:id="81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الغيب/مخطوط،ج2،ق:439.</w:t>
      </w:r>
    </w:p>
  </w:footnote>
  <w:footnote w:id="8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color w:val="FF0000"/>
          <w:rtl/>
          <w:lang w:bidi="ar-IQ"/>
        </w:rPr>
        <w:t>ينظر:اماني ابن الحاجب/لابي عمرو عثمان بن الحاجب،دراسةوتحقيق:د.فخرصالح سليمان،دار الجيل بيروت،لبنان،1409هـ_1989م:ص152</w:t>
      </w:r>
    </w:p>
  </w:footnote>
  <w:footnote w:id="8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انوارالتنزيل:2/921.</w:t>
      </w:r>
    </w:p>
  </w:footnote>
  <w:footnote w:id="81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ب،ج،(الحلواني).</w:t>
      </w:r>
    </w:p>
  </w:footnote>
  <w:footnote w:id="814">
    <w:p w:rsidR="00C963BC" w:rsidRPr="005214F1" w:rsidRDefault="00C963BC" w:rsidP="00C963BC">
      <w:pPr>
        <w:pStyle w:val="FootnoteText"/>
        <w:rPr>
          <w:rtl/>
          <w:lang w:bidi="ar-IQ"/>
        </w:rPr>
      </w:pPr>
      <w:r w:rsidRPr="005214F1">
        <w:rPr>
          <w:rFonts w:hint="cs"/>
          <w:rtl/>
        </w:rPr>
        <w:t xml:space="preserve"> </w:t>
      </w: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هو:محمدبن محمد محمودبن الحسين بن هبةالله بن محاسن ابن النجارابو عبدالله البغدادي،ت(43)هـ، ينظر:البدايةوالنهاية / للحافظ ابن كثير،مكتبة المعارف،بيروت،ط2  ،1977م.</w:t>
      </w:r>
      <w:r w:rsidRPr="005214F1">
        <w:rPr>
          <w:rFonts w:hint="cs"/>
          <w:rtl/>
        </w:rPr>
        <w:t xml:space="preserve"> </w:t>
      </w:r>
      <w:r w:rsidRPr="005214F1">
        <w:rPr>
          <w:rFonts w:hint="cs"/>
          <w:rtl/>
          <w:lang w:bidi="ar-IQ"/>
        </w:rPr>
        <w:t>13/169،طبقات الشافعية:2/124.</w:t>
      </w:r>
    </w:p>
  </w:footnote>
  <w:footnote w:id="8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rPr>
        <w:t>لم أقف عليه عند البيهقي،والحكيم الترمذي،وابن النجار،و</w:t>
      </w:r>
      <w:r w:rsidRPr="005214F1">
        <w:rPr>
          <w:rFonts w:hint="cs"/>
          <w:rtl/>
          <w:lang w:bidi="ar-IQ"/>
        </w:rPr>
        <w:t>يُنظرالحديث في :سُنن ابن ماجة2/1419،برقم(4250)</w:t>
      </w:r>
      <w:r>
        <w:rPr>
          <w:rFonts w:hint="cs"/>
          <w:rtl/>
          <w:lang w:bidi="ar-IQ"/>
        </w:rPr>
        <w:t>كتابالزهد،بابذكرالتوبة</w:t>
      </w:r>
      <w:r w:rsidRPr="005214F1">
        <w:rPr>
          <w:rFonts w:hint="cs"/>
          <w:rtl/>
          <w:lang w:bidi="ar-IQ"/>
        </w:rPr>
        <w:t>،ومسندالشهاب/محمدبن سلامة ابو عبدالله القضاعي، ت(454)هـ، مؤسسةالرسالة،بي</w:t>
      </w:r>
      <w:r>
        <w:rPr>
          <w:rFonts w:hint="cs"/>
          <w:rtl/>
          <w:lang w:bidi="ar-IQ"/>
        </w:rPr>
        <w:t>روت، 1407هـ،ط2،  1/97،برقم(108) في التائب من الذنب كمن لاذنب له.</w:t>
      </w:r>
    </w:p>
  </w:footnote>
  <w:footnote w:id="8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انوارالتنزيل:2/922،وكلام البيضاوي في تفسيرقوله تعالى:</w:t>
      </w:r>
      <w:r w:rsidRPr="005214F1">
        <w:rPr>
          <w:rFonts w:ascii="QCF_BSML" w:hAnsi="QCF_BSML" w:cs="QCF_BSML"/>
          <w:color w:val="000000"/>
          <w:rtl/>
        </w:rPr>
        <w:t xml:space="preserve"> ﮋ </w:t>
      </w:r>
      <w:r w:rsidRPr="005214F1">
        <w:rPr>
          <w:rFonts w:ascii="QCF_P467" w:hAnsi="QCF_P467" w:cs="QCF_P467"/>
          <w:color w:val="000000"/>
          <w:rtl/>
        </w:rPr>
        <w:t xml:space="preserve">ﭾ  ﭿ  ﮀ  ﮁ  ﮂ  ﮃ  ﮄ  ﮅ              ﮆ  ﮇ  ﮈ  ﮉ  ﮊ  ﮋ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سورةالمومن/ الاية:4</w:t>
      </w:r>
    </w:p>
  </w:footnote>
  <w:footnote w:id="817">
    <w:p w:rsidR="00C963BC" w:rsidRPr="005214F1" w:rsidRDefault="00C963BC" w:rsidP="00C963BC">
      <w:pPr>
        <w:rPr>
          <w:rFonts w:ascii="Traditional Arabic" w:eastAsia="Times New Roman" w:hAnsi="Traditional Arabic" w:cs="Traditional Arabic"/>
          <w:color w:val="000000"/>
          <w:sz w:val="32"/>
          <w:szCs w:val="32"/>
          <w:rtl/>
        </w:rPr>
      </w:pPr>
      <w:r>
        <w:rPr>
          <w:rStyle w:val="FootnoteReference"/>
          <w:rFonts w:hint="cs"/>
          <w:sz w:val="32"/>
          <w:szCs w:val="32"/>
          <w:rtl/>
        </w:rPr>
        <w:t>8</w:t>
      </w:r>
      <w:r w:rsidRPr="00ED01A3">
        <w:rPr>
          <w:rStyle w:val="FootnoteReference"/>
          <w:sz w:val="32"/>
          <w:szCs w:val="32"/>
          <w:rtl/>
        </w:rPr>
        <w:t>)</w:t>
      </w:r>
      <w:r w:rsidRPr="00ED01A3">
        <w:rPr>
          <w:rFonts w:ascii="Traditional Arabic" w:hAnsi="Traditional Arabic" w:cs="Traditional Arabic"/>
          <w:sz w:val="32"/>
          <w:szCs w:val="32"/>
          <w:rtl/>
        </w:rPr>
        <w:t xml:space="preserve"> </w:t>
      </w:r>
      <w:r w:rsidRPr="00ED01A3">
        <w:rPr>
          <w:rFonts w:ascii="Traditional Arabic" w:hAnsi="Traditional Arabic" w:cs="Traditional Arabic"/>
          <w:sz w:val="28"/>
          <w:szCs w:val="28"/>
          <w:rtl/>
          <w:lang w:bidi="ar-IQ"/>
        </w:rPr>
        <w:t>هو:</w:t>
      </w:r>
      <w:r w:rsidRPr="00ED01A3">
        <w:rPr>
          <w:rFonts w:ascii="Traditional Arabic" w:eastAsia="Times New Roman" w:hAnsi="Traditional Arabic" w:cs="Traditional Arabic"/>
          <w:color w:val="000000"/>
          <w:sz w:val="28"/>
          <w:szCs w:val="28"/>
          <w:rtl/>
        </w:rPr>
        <w:t>س</w:t>
      </w:r>
      <w:r w:rsidRPr="00ED01A3">
        <w:rPr>
          <w:rFonts w:ascii="Traditional Arabic" w:eastAsia="Times New Roman" w:hAnsi="Traditional Arabic" w:cs="Traditional Arabic" w:hint="cs"/>
          <w:color w:val="000000"/>
          <w:sz w:val="28"/>
          <w:szCs w:val="28"/>
          <w:rtl/>
        </w:rPr>
        <w:t>ُ</w:t>
      </w:r>
      <w:r w:rsidRPr="00ED01A3">
        <w:rPr>
          <w:rFonts w:ascii="Traditional Arabic" w:eastAsia="Times New Roman" w:hAnsi="Traditional Arabic" w:cs="Traditional Arabic"/>
          <w:color w:val="000000"/>
          <w:sz w:val="28"/>
          <w:szCs w:val="28"/>
          <w:rtl/>
        </w:rPr>
        <w:t xml:space="preserve">ليمان بن داود أبو </w:t>
      </w:r>
      <w:r w:rsidRPr="00ED01A3">
        <w:rPr>
          <w:rFonts w:ascii="Traditional Arabic" w:eastAsia="Times New Roman" w:hAnsi="Traditional Arabic" w:cs="Traditional Arabic"/>
          <w:sz w:val="28"/>
          <w:szCs w:val="28"/>
          <w:rtl/>
        </w:rPr>
        <w:t xml:space="preserve">داود </w:t>
      </w:r>
      <w:bookmarkStart w:id="0" w:name="top"/>
      <w:r w:rsidRPr="00ED01A3">
        <w:rPr>
          <w:rFonts w:ascii="Traditional Arabic" w:eastAsia="Times New Roman" w:hAnsi="Traditional Arabic" w:cs="Traditional Arabic"/>
          <w:sz w:val="28"/>
          <w:szCs w:val="28"/>
          <w:rtl/>
        </w:rPr>
        <w:t>الطيالسي</w:t>
      </w:r>
      <w:r w:rsidRPr="00ED01A3">
        <w:rPr>
          <w:rFonts w:ascii="Traditional Arabic" w:eastAsia="Times New Roman" w:hAnsi="Traditional Arabic" w:cs="Traditional Arabic"/>
          <w:color w:val="FF0000"/>
          <w:sz w:val="28"/>
          <w:szCs w:val="28"/>
          <w:rtl/>
        </w:rPr>
        <w:t xml:space="preserve"> </w:t>
      </w:r>
      <w:bookmarkEnd w:id="0"/>
      <w:r w:rsidRPr="00ED01A3">
        <w:rPr>
          <w:rFonts w:ascii="Traditional Arabic" w:eastAsia="Times New Roman" w:hAnsi="Traditional Arabic" w:cs="Traditional Arabic"/>
          <w:color w:val="000000"/>
          <w:sz w:val="28"/>
          <w:szCs w:val="28"/>
          <w:rtl/>
        </w:rPr>
        <w:t xml:space="preserve">أصله من فارس سكن البصرة وكان أبوه مولى لقريش وأمه مولاة لبنى نصر بن معاوية يروى عن شعبة وأهل العراق روى عنه أحمد بن حنبل والناس وكان مولده سنة ثلاث وثلاثين ومات سنة ثلاث ومائتين في ربيع الأول وكان دخل أصبهان فحدثهم بها بثلاثين ألف حديث حفظاً </w:t>
      </w:r>
      <w:r w:rsidRPr="00ED01A3">
        <w:rPr>
          <w:rFonts w:ascii="Traditional Arabic" w:hAnsi="Traditional Arabic" w:cs="Traditional Arabic"/>
          <w:sz w:val="28"/>
          <w:szCs w:val="28"/>
          <w:rtl/>
          <w:lang w:bidi="ar-IQ"/>
        </w:rPr>
        <w:t>،ت(204)هـ،ينظر:الثقات :8</w:t>
      </w:r>
      <w:r w:rsidRPr="00ED01A3">
        <w:rPr>
          <w:rFonts w:ascii="Traditional Arabic" w:hAnsi="Traditional Arabic" w:cs="Traditional Arabic"/>
          <w:sz w:val="32"/>
          <w:szCs w:val="32"/>
          <w:rtl/>
          <w:lang w:bidi="ar-IQ"/>
        </w:rPr>
        <w:t>/275،وطبقات المحدثين بأصبهان والواردين عليها/ عبدالله بن محمد بن جعفر بن حيان أبو محمد</w:t>
      </w:r>
      <w:r w:rsidRPr="005214F1">
        <w:rPr>
          <w:rFonts w:ascii="Traditional Arabic" w:hAnsi="Traditional Arabic" w:cs="Traditional Arabic"/>
          <w:sz w:val="32"/>
          <w:szCs w:val="32"/>
          <w:rtl/>
          <w:lang w:bidi="ar-IQ"/>
        </w:rPr>
        <w:t xml:space="preserve"> الأنصاري،مؤسسة الرسالة - بيروت - 1412 - 1992، ط2،تحقيق: عبدالغفور عبدالحق حسين البلوشي:2/48 </w:t>
      </w:r>
    </w:p>
  </w:footnote>
  <w:footnote w:id="8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ينظر:مُسندالطيالسي/سليمان بن داودالفارسي البصري الطيالسي،دارالمعرفةبيروت، 1/302،برقم(2286)،مسندالشاميين/سليمان بن احمدبن ايوب الطبراني،ت(360)هـ،مؤسسةالرسالةبيروت،ط1، 2/263،برقم(1305).</w:t>
      </w:r>
    </w:p>
  </w:footnote>
  <w:footnote w:id="81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أنوارالتنزيل:2/922،وكلام </w:t>
      </w:r>
      <w:r w:rsidRPr="005214F1">
        <w:rPr>
          <w:rFonts w:hint="cs"/>
          <w:rtl/>
          <w:lang w:bidi="ar-IQ"/>
        </w:rPr>
        <w:t>البيضاوي</w:t>
      </w:r>
      <w:r w:rsidRPr="005214F1">
        <w:rPr>
          <w:rFonts w:hint="cs"/>
          <w:rtl/>
        </w:rPr>
        <w:t xml:space="preserve"> في تفسيرِ قوله تعالى:</w:t>
      </w:r>
      <w:r w:rsidRPr="005214F1">
        <w:rPr>
          <w:rFonts w:ascii="QCF_BSML" w:hAnsi="QCF_BSML" w:cs="QCF_BSML"/>
          <w:color w:val="000000"/>
          <w:rtl/>
        </w:rPr>
        <w:t xml:space="preserve">ﮋ </w:t>
      </w:r>
      <w:r w:rsidRPr="005214F1">
        <w:rPr>
          <w:rFonts w:ascii="QCF_P468" w:hAnsi="QCF_P468" w:cs="QCF_P468"/>
          <w:color w:val="000000"/>
          <w:rtl/>
        </w:rPr>
        <w:t xml:space="preserve">ﭲ     ﭳ  ﭴ        ﭵ  ﭶ  ﭷ  ﭸ      ﭹ  ﭺ       ﭻ  ﭼ  ﭽ  ﭾ       ﭿ  ﮀ  ﮁ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سورةالمؤمن/ الاية:10</w:t>
      </w:r>
    </w:p>
  </w:footnote>
  <w:footnote w:id="8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الكشاف:4/116.</w:t>
      </w:r>
    </w:p>
  </w:footnote>
  <w:footnote w:id="8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التبيان في اعراب القران:2/1116.</w:t>
      </w:r>
    </w:p>
  </w:footnote>
  <w:footnote w:id="8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ب،د(الكشاف).</w:t>
      </w:r>
    </w:p>
  </w:footnote>
  <w:footnote w:id="8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البجرالمحيط:7/435.</w:t>
      </w:r>
    </w:p>
  </w:footnote>
  <w:footnote w:id="8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الدرالمصون:9/461.</w:t>
      </w:r>
    </w:p>
  </w:footnote>
  <w:footnote w:id="8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الامالي النحوية/عثمان بن عمرالمعروف بابن الحاجب،تحقيق هادي حمودي،عالم الكتب ،مكتبة النهضةالعربية، ط1، 1405هـ:1/51،الاملية: 21</w:t>
      </w:r>
    </w:p>
  </w:footnote>
  <w:footnote w:id="8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ب(الكشاف).</w:t>
      </w:r>
    </w:p>
  </w:footnote>
  <w:footnote w:id="8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النسخ(دعيتم).</w:t>
      </w:r>
    </w:p>
  </w:footnote>
  <w:footnote w:id="8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w:t>
      </w:r>
      <w:r w:rsidRPr="005214F1">
        <w:rPr>
          <w:lang w:bidi="ar-IQ"/>
        </w:rPr>
        <w:t>:</w:t>
      </w:r>
      <w:r w:rsidRPr="005214F1">
        <w:rPr>
          <w:rFonts w:hint="cs"/>
          <w:rtl/>
          <w:lang w:bidi="ar-IQ"/>
        </w:rPr>
        <w:t>442،وينظر:مشكل إعراب القرآن/لمكي بن ابي طالب القيسي،2/263.</w:t>
      </w:r>
    </w:p>
  </w:footnote>
  <w:footnote w:id="82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انوارالتنزيل:2/923،وكلام البيضاوي في تفسير قوله تعالى :</w:t>
      </w:r>
      <w:r w:rsidRPr="005214F1">
        <w:rPr>
          <w:rFonts w:ascii="QCF_BSML" w:hAnsi="QCF_BSML" w:cs="QCF_BSML"/>
          <w:color w:val="000000"/>
          <w:rtl/>
        </w:rPr>
        <w:t xml:space="preserve">ﮋ </w:t>
      </w:r>
      <w:r w:rsidRPr="005214F1">
        <w:rPr>
          <w:rFonts w:ascii="QCF_P468" w:hAnsi="QCF_P468" w:cs="QCF_P468"/>
          <w:color w:val="000000"/>
          <w:rtl/>
        </w:rPr>
        <w:t xml:space="preserve">ﭲ     ﭳ  ﭴ        ﭵ  ﭶ  ﭷ  ﭸ      ﭹ  ﭺ       ﭻ  ﭼ  ﭽ  ﭾ       ﭿ  ﮀ  ﮁ   </w:t>
      </w:r>
      <w:r w:rsidRPr="005214F1">
        <w:rPr>
          <w:rFonts w:ascii="QCF_BSML" w:hAnsi="QCF_BSML" w:cs="QCF_BSML"/>
          <w:color w:val="000000"/>
          <w:rtl/>
        </w:rPr>
        <w:t>ﮊ</w:t>
      </w:r>
      <w:r w:rsidRPr="005214F1">
        <w:rPr>
          <w:rFonts w:hint="cs"/>
          <w:rtl/>
        </w:rPr>
        <w:t>سورة غافر/الاية10</w:t>
      </w:r>
    </w:p>
  </w:footnote>
  <w:footnote w:id="83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ينظر:مجمع الامثال/</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الفضل</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الميداني</w:t>
      </w:r>
      <w:r w:rsidRPr="005214F1">
        <w:rPr>
          <w:rtl/>
          <w:lang w:bidi="ar-IQ"/>
        </w:rPr>
        <w:t xml:space="preserve"> </w:t>
      </w:r>
      <w:r w:rsidRPr="005214F1">
        <w:rPr>
          <w:rFonts w:hint="eastAsia"/>
          <w:rtl/>
          <w:lang w:bidi="ar-IQ"/>
        </w:rPr>
        <w:t>النيسابوري</w:t>
      </w:r>
      <w:r w:rsidRPr="005214F1">
        <w:rPr>
          <w:rFonts w:hint="cs"/>
          <w:rtl/>
          <w:lang w:bidi="ar-IQ"/>
        </w:rPr>
        <w:t>،</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المعرفة</w:t>
      </w:r>
      <w:r w:rsidRPr="005214F1">
        <w:rPr>
          <w:rtl/>
          <w:lang w:bidi="ar-IQ"/>
        </w:rPr>
        <w:t xml:space="preserve"> - </w:t>
      </w:r>
      <w:r w:rsidRPr="005214F1">
        <w:rPr>
          <w:rFonts w:hint="eastAsia"/>
          <w:rtl/>
          <w:lang w:bidi="ar-IQ"/>
        </w:rPr>
        <w:t>بيروت،</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محيى</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الحميد</w:t>
      </w:r>
      <w:r w:rsidRPr="005214F1">
        <w:rPr>
          <w:rFonts w:hint="cs"/>
          <w:rtl/>
          <w:lang w:bidi="ar-IQ"/>
        </w:rPr>
        <w:t xml:space="preserve"> :2/68، وجمهرة الامثال/</w:t>
      </w:r>
      <w:r w:rsidRPr="005214F1">
        <w:rPr>
          <w:rFonts w:hint="eastAsia"/>
          <w:rtl/>
          <w:lang w:bidi="ar-IQ"/>
        </w:rPr>
        <w:t>الشيخ</w:t>
      </w:r>
      <w:r w:rsidRPr="005214F1">
        <w:rPr>
          <w:rtl/>
          <w:lang w:bidi="ar-IQ"/>
        </w:rPr>
        <w:t xml:space="preserve"> </w:t>
      </w:r>
      <w:r w:rsidRPr="005214F1">
        <w:rPr>
          <w:rFonts w:hint="eastAsia"/>
          <w:rtl/>
          <w:lang w:bidi="ar-IQ"/>
        </w:rPr>
        <w:t>الأديب</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هلال</w:t>
      </w:r>
      <w:r w:rsidRPr="005214F1">
        <w:rPr>
          <w:rtl/>
          <w:lang w:bidi="ar-IQ"/>
        </w:rPr>
        <w:t xml:space="preserve"> </w:t>
      </w:r>
      <w:r w:rsidRPr="005214F1">
        <w:rPr>
          <w:rFonts w:hint="eastAsia"/>
          <w:rtl/>
          <w:lang w:bidi="ar-IQ"/>
        </w:rPr>
        <w:t>العسكري،دار</w:t>
      </w:r>
      <w:r w:rsidRPr="005214F1">
        <w:rPr>
          <w:rtl/>
          <w:lang w:bidi="ar-IQ"/>
        </w:rPr>
        <w:t xml:space="preserve"> </w:t>
      </w:r>
      <w:r w:rsidRPr="005214F1">
        <w:rPr>
          <w:rFonts w:hint="eastAsia"/>
          <w:rtl/>
          <w:lang w:bidi="ar-IQ"/>
        </w:rPr>
        <w:t>الفكر</w:t>
      </w:r>
      <w:r w:rsidRPr="005214F1">
        <w:rPr>
          <w:rtl/>
          <w:lang w:bidi="ar-IQ"/>
        </w:rPr>
        <w:t xml:space="preserve"> - </w:t>
      </w:r>
      <w:r w:rsidRPr="005214F1">
        <w:rPr>
          <w:rFonts w:hint="eastAsia"/>
          <w:rtl/>
          <w:lang w:bidi="ar-IQ"/>
        </w:rPr>
        <w:t>بيروت</w:t>
      </w:r>
      <w:r w:rsidRPr="005214F1">
        <w:rPr>
          <w:rtl/>
          <w:lang w:bidi="ar-IQ"/>
        </w:rPr>
        <w:t xml:space="preserve"> - 1408</w:t>
      </w:r>
      <w:r w:rsidRPr="005214F1">
        <w:rPr>
          <w:rFonts w:hint="eastAsia"/>
          <w:rtl/>
          <w:lang w:bidi="ar-IQ"/>
        </w:rPr>
        <w:t>هـ</w:t>
      </w:r>
      <w:r w:rsidRPr="005214F1">
        <w:rPr>
          <w:rtl/>
          <w:lang w:bidi="ar-IQ"/>
        </w:rPr>
        <w:t xml:space="preserve"> </w:t>
      </w:r>
      <w:r w:rsidRPr="005214F1">
        <w:rPr>
          <w:rFonts w:hint="cs"/>
          <w:rtl/>
          <w:lang w:bidi="ar-IQ"/>
        </w:rPr>
        <w:t>،</w:t>
      </w:r>
      <w:r w:rsidRPr="005214F1">
        <w:rPr>
          <w:rtl/>
          <w:lang w:bidi="ar-IQ"/>
        </w:rPr>
        <w:t>1988</w:t>
      </w:r>
      <w:r w:rsidRPr="005214F1">
        <w:rPr>
          <w:rFonts w:hint="eastAsia"/>
          <w:rtl/>
          <w:lang w:bidi="ar-IQ"/>
        </w:rPr>
        <w:t>م</w:t>
      </w:r>
      <w:r w:rsidRPr="005214F1">
        <w:rPr>
          <w:rFonts w:hint="cs"/>
          <w:rtl/>
          <w:lang w:bidi="ar-IQ"/>
        </w:rPr>
        <w:t xml:space="preserve"> :1/ 575 _ 576،والعقد الفريد/</w:t>
      </w:r>
      <w:r w:rsidRPr="005214F1">
        <w:rPr>
          <w:rFonts w:hint="eastAsia"/>
          <w:rtl/>
          <w:lang w:bidi="ar-IQ"/>
        </w:rPr>
        <w:t>احمد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محمدبن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ربه</w:t>
      </w:r>
      <w:r w:rsidRPr="005214F1">
        <w:rPr>
          <w:rtl/>
          <w:lang w:bidi="ar-IQ"/>
        </w:rPr>
        <w:t xml:space="preserve"> </w:t>
      </w:r>
      <w:r w:rsidRPr="005214F1">
        <w:rPr>
          <w:rFonts w:hint="eastAsia"/>
          <w:rtl/>
          <w:lang w:bidi="ar-IQ"/>
        </w:rPr>
        <w:t>الأندلسي،دار</w:t>
      </w:r>
      <w:r w:rsidRPr="005214F1">
        <w:rPr>
          <w:rtl/>
          <w:lang w:bidi="ar-IQ"/>
        </w:rPr>
        <w:t xml:space="preserve"> </w:t>
      </w:r>
      <w:r w:rsidRPr="005214F1">
        <w:rPr>
          <w:rFonts w:hint="eastAsia"/>
          <w:rtl/>
          <w:lang w:bidi="ar-IQ"/>
        </w:rPr>
        <w:t>إحياء</w:t>
      </w:r>
      <w:r w:rsidRPr="005214F1">
        <w:rPr>
          <w:rtl/>
          <w:lang w:bidi="ar-IQ"/>
        </w:rPr>
        <w:t xml:space="preserve"> </w:t>
      </w:r>
      <w:r w:rsidRPr="005214F1">
        <w:rPr>
          <w:rFonts w:hint="eastAsia"/>
          <w:rtl/>
          <w:lang w:bidi="ar-IQ"/>
        </w:rPr>
        <w:t>التراث</w:t>
      </w:r>
      <w:r w:rsidRPr="005214F1">
        <w:rPr>
          <w:rtl/>
          <w:lang w:bidi="ar-IQ"/>
        </w:rPr>
        <w:t xml:space="preserve"> </w:t>
      </w:r>
      <w:r w:rsidRPr="005214F1">
        <w:rPr>
          <w:rFonts w:hint="eastAsia"/>
          <w:rtl/>
          <w:lang w:bidi="ar-IQ"/>
        </w:rPr>
        <w:t>العربي</w:t>
      </w:r>
      <w:r w:rsidRPr="005214F1">
        <w:rPr>
          <w:rFonts w:hint="cs"/>
          <w:rtl/>
          <w:lang w:bidi="ar-IQ"/>
        </w:rPr>
        <w:t>_</w:t>
      </w:r>
      <w:r w:rsidRPr="005214F1">
        <w:rPr>
          <w:rtl/>
          <w:lang w:bidi="ar-IQ"/>
        </w:rPr>
        <w:t xml:space="preserve"> </w:t>
      </w:r>
      <w:r w:rsidRPr="005214F1">
        <w:rPr>
          <w:rFonts w:hint="eastAsia"/>
          <w:rtl/>
          <w:lang w:bidi="ar-IQ"/>
        </w:rPr>
        <w:t>بيروت</w:t>
      </w:r>
      <w:r w:rsidRPr="005214F1">
        <w:rPr>
          <w:rtl/>
          <w:lang w:bidi="ar-IQ"/>
        </w:rPr>
        <w:t xml:space="preserve"> </w:t>
      </w:r>
      <w:r w:rsidRPr="005214F1">
        <w:rPr>
          <w:rFonts w:hint="cs"/>
          <w:rtl/>
          <w:lang w:bidi="ar-IQ"/>
        </w:rPr>
        <w:t>_</w:t>
      </w:r>
      <w:r w:rsidRPr="005214F1">
        <w:rPr>
          <w:rFonts w:hint="eastAsia"/>
          <w:rtl/>
          <w:lang w:bidi="ar-IQ"/>
        </w:rPr>
        <w:t>لبنان</w:t>
      </w:r>
      <w:r w:rsidRPr="005214F1">
        <w:rPr>
          <w:rtl/>
          <w:lang w:bidi="ar-IQ"/>
        </w:rPr>
        <w:t xml:space="preserve"> - 1420</w:t>
      </w:r>
      <w:r w:rsidRPr="005214F1">
        <w:rPr>
          <w:rFonts w:hint="eastAsia"/>
          <w:rtl/>
          <w:lang w:bidi="ar-IQ"/>
        </w:rPr>
        <w:t>هـ</w:t>
      </w:r>
      <w:r w:rsidRPr="005214F1">
        <w:rPr>
          <w:rtl/>
          <w:lang w:bidi="ar-IQ"/>
        </w:rPr>
        <w:t xml:space="preserve"> - 1999</w:t>
      </w:r>
      <w:r w:rsidRPr="005214F1">
        <w:rPr>
          <w:rFonts w:hint="eastAsia"/>
          <w:rtl/>
          <w:lang w:bidi="ar-IQ"/>
        </w:rPr>
        <w:t>م،</w:t>
      </w:r>
      <w:r w:rsidRPr="005214F1">
        <w:rPr>
          <w:rtl/>
          <w:lang w:bidi="ar-IQ"/>
        </w:rPr>
        <w:t xml:space="preserve"> </w:t>
      </w:r>
      <w:r w:rsidRPr="005214F1">
        <w:rPr>
          <w:rFonts w:hint="cs"/>
          <w:rtl/>
          <w:lang w:bidi="ar-IQ"/>
        </w:rPr>
        <w:t>ط3:3/81،والمجالسة وجواهر العلم/ا</w:t>
      </w:r>
      <w:r w:rsidRPr="005214F1">
        <w:rPr>
          <w:rFonts w:hint="eastAsia"/>
          <w:rtl/>
          <w:lang w:bidi="ar-IQ"/>
        </w:rPr>
        <w:t>بو</w:t>
      </w:r>
      <w:r w:rsidRPr="005214F1">
        <w:rPr>
          <w:rtl/>
          <w:lang w:bidi="ar-IQ"/>
        </w:rPr>
        <w:t xml:space="preserve"> </w:t>
      </w:r>
      <w:r w:rsidRPr="005214F1">
        <w:rPr>
          <w:rFonts w:hint="eastAsia"/>
          <w:rtl/>
          <w:lang w:bidi="ar-IQ"/>
        </w:rPr>
        <w:t>بكر</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مروان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الدينوري</w:t>
      </w:r>
      <w:r w:rsidRPr="005214F1">
        <w:rPr>
          <w:rtl/>
          <w:lang w:bidi="ar-IQ"/>
        </w:rPr>
        <w:t xml:space="preserve"> </w:t>
      </w:r>
      <w:r w:rsidRPr="005214F1">
        <w:rPr>
          <w:rFonts w:hint="eastAsia"/>
          <w:rtl/>
          <w:lang w:bidi="ar-IQ"/>
        </w:rPr>
        <w:t>القاضي</w:t>
      </w:r>
      <w:r w:rsidRPr="005214F1">
        <w:rPr>
          <w:rtl/>
          <w:lang w:bidi="ar-IQ"/>
        </w:rPr>
        <w:t xml:space="preserve"> </w:t>
      </w:r>
      <w:r w:rsidRPr="005214F1">
        <w:rPr>
          <w:rFonts w:hint="eastAsia"/>
          <w:rtl/>
          <w:lang w:bidi="ar-IQ"/>
        </w:rPr>
        <w:t>المالكي،دار</w:t>
      </w:r>
      <w:r w:rsidRPr="005214F1">
        <w:rPr>
          <w:rtl/>
          <w:lang w:bidi="ar-IQ"/>
        </w:rPr>
        <w:t xml:space="preserve"> </w:t>
      </w:r>
      <w:r w:rsidRPr="005214F1">
        <w:rPr>
          <w:rFonts w:hint="eastAsia"/>
          <w:rtl/>
          <w:lang w:bidi="ar-IQ"/>
        </w:rPr>
        <w:t>ابن</w:t>
      </w:r>
      <w:r w:rsidRPr="005214F1">
        <w:rPr>
          <w:rtl/>
          <w:lang w:bidi="ar-IQ"/>
        </w:rPr>
        <w:t xml:space="preserve"> </w:t>
      </w:r>
      <w:r w:rsidRPr="005214F1">
        <w:rPr>
          <w:rFonts w:hint="eastAsia"/>
          <w:rtl/>
          <w:lang w:bidi="ar-IQ"/>
        </w:rPr>
        <w:t>حز</w:t>
      </w:r>
      <w:r w:rsidRPr="005214F1">
        <w:rPr>
          <w:rFonts w:hint="cs"/>
          <w:rtl/>
          <w:lang w:bidi="ar-IQ"/>
        </w:rPr>
        <w:t>م</w:t>
      </w:r>
      <w:r w:rsidRPr="005214F1">
        <w:rPr>
          <w:rtl/>
          <w:lang w:bidi="ar-IQ"/>
        </w:rPr>
        <w:t xml:space="preserve"> </w:t>
      </w:r>
      <w:r w:rsidRPr="005214F1">
        <w:rPr>
          <w:rFonts w:hint="cs"/>
          <w:rtl/>
          <w:lang w:bidi="ar-IQ"/>
        </w:rPr>
        <w:t>،</w:t>
      </w:r>
      <w:r w:rsidRPr="005214F1">
        <w:rPr>
          <w:rtl/>
          <w:lang w:bidi="ar-IQ"/>
        </w:rPr>
        <w:t xml:space="preserve"> </w:t>
      </w:r>
      <w:r w:rsidRPr="005214F1">
        <w:rPr>
          <w:rFonts w:hint="eastAsia"/>
          <w:rtl/>
          <w:lang w:bidi="ar-IQ"/>
        </w:rPr>
        <w:t>لبنان</w:t>
      </w:r>
      <w:r w:rsidRPr="005214F1">
        <w:rPr>
          <w:rFonts w:hint="cs"/>
          <w:rtl/>
          <w:lang w:bidi="ar-IQ"/>
        </w:rPr>
        <w:t>،</w:t>
      </w:r>
      <w:r w:rsidRPr="005214F1">
        <w:rPr>
          <w:rFonts w:hint="eastAsia"/>
          <w:rtl/>
          <w:lang w:bidi="ar-IQ"/>
        </w:rPr>
        <w:t>بيروت</w:t>
      </w:r>
      <w:r w:rsidRPr="005214F1">
        <w:rPr>
          <w:rtl/>
          <w:lang w:bidi="ar-IQ"/>
        </w:rPr>
        <w:t xml:space="preserve"> </w:t>
      </w:r>
      <w:r w:rsidRPr="005214F1">
        <w:rPr>
          <w:rFonts w:hint="cs"/>
          <w:rtl/>
          <w:lang w:bidi="ar-IQ"/>
        </w:rPr>
        <w:t>،</w:t>
      </w:r>
      <w:r w:rsidRPr="005214F1">
        <w:rPr>
          <w:rtl/>
          <w:lang w:bidi="ar-IQ"/>
        </w:rPr>
        <w:t xml:space="preserve"> 1423</w:t>
      </w:r>
      <w:r w:rsidRPr="005214F1">
        <w:rPr>
          <w:rFonts w:hint="eastAsia"/>
          <w:rtl/>
          <w:lang w:bidi="ar-IQ"/>
        </w:rPr>
        <w:t>هـ</w:t>
      </w:r>
      <w:r w:rsidRPr="005214F1">
        <w:rPr>
          <w:rtl/>
          <w:lang w:bidi="ar-IQ"/>
        </w:rPr>
        <w:t xml:space="preserve"> - 2002</w:t>
      </w:r>
      <w:r w:rsidRPr="005214F1">
        <w:rPr>
          <w:rFonts w:hint="eastAsia"/>
          <w:rtl/>
          <w:lang w:bidi="ar-IQ"/>
        </w:rPr>
        <w:t>م</w:t>
      </w:r>
      <w:r w:rsidRPr="005214F1">
        <w:rPr>
          <w:rFonts w:hint="cs"/>
          <w:rtl/>
          <w:lang w:bidi="ar-IQ"/>
        </w:rPr>
        <w:t>:1 /180،والقاموس المحيط/</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يعقوب</w:t>
      </w:r>
      <w:r w:rsidRPr="005214F1">
        <w:rPr>
          <w:rtl/>
          <w:lang w:bidi="ar-IQ"/>
        </w:rPr>
        <w:t xml:space="preserve"> </w:t>
      </w:r>
      <w:r w:rsidRPr="005214F1">
        <w:rPr>
          <w:rFonts w:hint="eastAsia"/>
          <w:rtl/>
          <w:lang w:bidi="ar-IQ"/>
        </w:rPr>
        <w:t>الفيروزآبادي،</w:t>
      </w:r>
      <w:r w:rsidRPr="005214F1">
        <w:rPr>
          <w:rtl/>
          <w:lang w:bidi="ar-IQ"/>
        </w:rPr>
        <w:t xml:space="preserve"> </w:t>
      </w:r>
      <w:r w:rsidRPr="005214F1">
        <w:rPr>
          <w:rFonts w:hint="eastAsia"/>
          <w:rtl/>
          <w:lang w:bidi="ar-IQ"/>
        </w:rPr>
        <w:t>مؤسسة</w:t>
      </w:r>
      <w:r w:rsidRPr="005214F1">
        <w:rPr>
          <w:rtl/>
          <w:lang w:bidi="ar-IQ"/>
        </w:rPr>
        <w:t xml:space="preserve"> </w:t>
      </w:r>
      <w:r w:rsidRPr="005214F1">
        <w:rPr>
          <w:rFonts w:hint="eastAsia"/>
          <w:rtl/>
          <w:lang w:bidi="ar-IQ"/>
        </w:rPr>
        <w:t>الرسالة</w:t>
      </w:r>
      <w:r w:rsidRPr="005214F1">
        <w:rPr>
          <w:rtl/>
          <w:lang w:bidi="ar-IQ"/>
        </w:rPr>
        <w:t xml:space="preserve"> – </w:t>
      </w:r>
      <w:r w:rsidRPr="005214F1">
        <w:rPr>
          <w:rFonts w:hint="eastAsia"/>
          <w:rtl/>
          <w:lang w:bidi="ar-IQ"/>
        </w:rPr>
        <w:t>بيروت</w:t>
      </w:r>
      <w:r w:rsidRPr="005214F1">
        <w:rPr>
          <w:rFonts w:hint="cs"/>
          <w:rtl/>
          <w:lang w:bidi="ar-IQ"/>
        </w:rPr>
        <w:t xml:space="preserve"> :1/96،ودرة الغواص في اوهام الخواص/</w:t>
      </w:r>
      <w:r w:rsidRPr="005214F1">
        <w:rPr>
          <w:rtl/>
          <w:lang w:bidi="ar-IQ"/>
        </w:rPr>
        <w:t xml:space="preserve"> </w:t>
      </w:r>
      <w:r w:rsidRPr="005214F1">
        <w:rPr>
          <w:rFonts w:hint="eastAsia"/>
          <w:rtl/>
          <w:lang w:bidi="ar-IQ"/>
        </w:rPr>
        <w:t>القاسم</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الحريري،</w:t>
      </w:r>
      <w:r w:rsidRPr="005214F1">
        <w:rPr>
          <w:rtl/>
          <w:lang w:bidi="ar-IQ"/>
        </w:rPr>
        <w:t xml:space="preserve"> </w:t>
      </w:r>
      <w:r w:rsidRPr="005214F1">
        <w:rPr>
          <w:rFonts w:hint="eastAsia"/>
          <w:rtl/>
          <w:lang w:bidi="ar-IQ"/>
        </w:rPr>
        <w:t>مؤسسة</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الثقافية</w:t>
      </w:r>
      <w:r w:rsidRPr="005214F1">
        <w:rPr>
          <w:rtl/>
          <w:lang w:bidi="ar-IQ"/>
        </w:rPr>
        <w:t xml:space="preserve"> - </w:t>
      </w:r>
      <w:r w:rsidRPr="005214F1">
        <w:rPr>
          <w:rFonts w:hint="eastAsia"/>
          <w:rtl/>
          <w:lang w:bidi="ar-IQ"/>
        </w:rPr>
        <w:t>بيروت</w:t>
      </w:r>
      <w:r w:rsidRPr="005214F1">
        <w:rPr>
          <w:rtl/>
          <w:lang w:bidi="ar-IQ"/>
        </w:rPr>
        <w:t xml:space="preserve"> - 1418/1998</w:t>
      </w:r>
      <w:r w:rsidRPr="005214F1">
        <w:rPr>
          <w:rFonts w:hint="eastAsia"/>
          <w:rtl/>
          <w:lang w:bidi="ar-IQ"/>
        </w:rPr>
        <w:t>هـ،</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عرفات</w:t>
      </w:r>
      <w:r w:rsidRPr="005214F1">
        <w:rPr>
          <w:rtl/>
          <w:lang w:bidi="ar-IQ"/>
        </w:rPr>
        <w:t xml:space="preserve"> </w:t>
      </w:r>
      <w:r w:rsidRPr="005214F1">
        <w:rPr>
          <w:rFonts w:hint="eastAsia"/>
          <w:rtl/>
          <w:lang w:bidi="ar-IQ"/>
        </w:rPr>
        <w:t>مطرجي</w:t>
      </w:r>
      <w:r w:rsidRPr="005214F1">
        <w:rPr>
          <w:rFonts w:hint="cs"/>
          <w:rtl/>
          <w:lang w:bidi="ar-IQ"/>
        </w:rPr>
        <w:t>:2/213،والزاهر في معاني كلمات الناس /</w:t>
      </w:r>
      <w:r w:rsidRPr="005214F1">
        <w:rPr>
          <w:rFonts w:hint="eastAsia"/>
          <w:rtl/>
          <w:lang w:bidi="ar-IQ"/>
        </w:rPr>
        <w:t>بو</w:t>
      </w:r>
      <w:r w:rsidRPr="005214F1">
        <w:rPr>
          <w:rtl/>
          <w:lang w:bidi="ar-IQ"/>
        </w:rPr>
        <w:t xml:space="preserve"> </w:t>
      </w:r>
      <w:r w:rsidRPr="005214F1">
        <w:rPr>
          <w:rFonts w:hint="eastAsia"/>
          <w:rtl/>
          <w:lang w:bidi="ar-IQ"/>
        </w:rPr>
        <w:t>بكر</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القاسم</w:t>
      </w:r>
      <w:r w:rsidRPr="005214F1">
        <w:rPr>
          <w:rtl/>
          <w:lang w:bidi="ar-IQ"/>
        </w:rPr>
        <w:t xml:space="preserve"> </w:t>
      </w:r>
      <w:r w:rsidRPr="005214F1">
        <w:rPr>
          <w:rFonts w:hint="eastAsia"/>
          <w:rtl/>
          <w:lang w:bidi="ar-IQ"/>
        </w:rPr>
        <w:t>الأنباري،</w:t>
      </w:r>
      <w:r w:rsidRPr="005214F1">
        <w:rPr>
          <w:rtl/>
          <w:lang w:bidi="ar-IQ"/>
        </w:rPr>
        <w:t xml:space="preserve"> </w:t>
      </w:r>
      <w:r w:rsidRPr="005214F1">
        <w:rPr>
          <w:rFonts w:hint="eastAsia"/>
          <w:rtl/>
          <w:lang w:bidi="ar-IQ"/>
        </w:rPr>
        <w:t>مؤسسة</w:t>
      </w:r>
      <w:r w:rsidRPr="005214F1">
        <w:rPr>
          <w:rtl/>
          <w:lang w:bidi="ar-IQ"/>
        </w:rPr>
        <w:t xml:space="preserve"> </w:t>
      </w:r>
      <w:r w:rsidRPr="005214F1">
        <w:rPr>
          <w:rFonts w:hint="eastAsia"/>
          <w:rtl/>
          <w:lang w:bidi="ar-IQ"/>
        </w:rPr>
        <w:t>الرسالة</w:t>
      </w:r>
      <w:r w:rsidRPr="005214F1">
        <w:rPr>
          <w:rtl/>
          <w:lang w:bidi="ar-IQ"/>
        </w:rPr>
        <w:t xml:space="preserve"> - </w:t>
      </w:r>
      <w:r w:rsidRPr="005214F1">
        <w:rPr>
          <w:rFonts w:hint="eastAsia"/>
          <w:rtl/>
          <w:lang w:bidi="ar-IQ"/>
        </w:rPr>
        <w:t>بيروت</w:t>
      </w:r>
      <w:r w:rsidRPr="005214F1">
        <w:rPr>
          <w:rtl/>
          <w:lang w:bidi="ar-IQ"/>
        </w:rPr>
        <w:t xml:space="preserve"> - 1412 </w:t>
      </w:r>
      <w:r w:rsidRPr="005214F1">
        <w:rPr>
          <w:rFonts w:hint="eastAsia"/>
          <w:rtl/>
          <w:lang w:bidi="ar-IQ"/>
        </w:rPr>
        <w:t>هـ</w:t>
      </w:r>
      <w:r w:rsidRPr="005214F1">
        <w:rPr>
          <w:rtl/>
          <w:lang w:bidi="ar-IQ"/>
        </w:rPr>
        <w:t xml:space="preserve"> -1992</w:t>
      </w:r>
      <w:r w:rsidRPr="005214F1">
        <w:rPr>
          <w:rFonts w:hint="eastAsia"/>
          <w:rtl/>
          <w:lang w:bidi="ar-IQ"/>
        </w:rPr>
        <w:t>،</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د</w:t>
      </w:r>
      <w:r w:rsidRPr="005214F1">
        <w:rPr>
          <w:rtl/>
          <w:lang w:bidi="ar-IQ"/>
        </w:rPr>
        <w:t xml:space="preserve">. </w:t>
      </w:r>
      <w:r w:rsidRPr="005214F1">
        <w:rPr>
          <w:rFonts w:hint="eastAsia"/>
          <w:rtl/>
          <w:lang w:bidi="ar-IQ"/>
        </w:rPr>
        <w:t>حاتم</w:t>
      </w:r>
      <w:r w:rsidRPr="005214F1">
        <w:rPr>
          <w:rtl/>
          <w:lang w:bidi="ar-IQ"/>
        </w:rPr>
        <w:t xml:space="preserve"> </w:t>
      </w:r>
      <w:r w:rsidRPr="005214F1">
        <w:rPr>
          <w:rFonts w:hint="eastAsia"/>
          <w:rtl/>
          <w:lang w:bidi="ar-IQ"/>
        </w:rPr>
        <w:t>صالح</w:t>
      </w:r>
      <w:r w:rsidRPr="005214F1">
        <w:rPr>
          <w:rtl/>
          <w:lang w:bidi="ar-IQ"/>
        </w:rPr>
        <w:t xml:space="preserve"> </w:t>
      </w:r>
      <w:r w:rsidRPr="005214F1">
        <w:rPr>
          <w:rFonts w:hint="eastAsia"/>
          <w:rtl/>
          <w:lang w:bidi="ar-IQ"/>
        </w:rPr>
        <w:t>الضامن</w:t>
      </w:r>
      <w:r w:rsidRPr="005214F1">
        <w:rPr>
          <w:rFonts w:hint="cs"/>
          <w:rtl/>
          <w:lang w:bidi="ar-IQ"/>
        </w:rPr>
        <w:t>: 2 /224،وفصل المقال في شرح كتاب الامثال/ل</w:t>
      </w:r>
      <w:r w:rsidRPr="005214F1">
        <w:rPr>
          <w:rFonts w:hint="eastAsia"/>
          <w:rtl/>
          <w:lang w:bidi="ar-IQ"/>
        </w:rPr>
        <w:t>لبكري</w:t>
      </w:r>
      <w:r w:rsidRPr="005214F1">
        <w:rPr>
          <w:rFonts w:hint="cs"/>
          <w:rtl/>
          <w:lang w:bidi="ar-IQ"/>
        </w:rPr>
        <w:t>:1/ 358.</w:t>
      </w:r>
    </w:p>
  </w:footnote>
  <w:footnote w:id="8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سورةالمؤمن/الاية15</w:t>
      </w:r>
    </w:p>
  </w:footnote>
  <w:footnote w:id="8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انوارالتنزيل:2/923.</w:t>
      </w:r>
    </w:p>
  </w:footnote>
  <w:footnote w:id="8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سورةالمؤمن/جزءمن الاية13</w:t>
      </w:r>
    </w:p>
  </w:footnote>
  <w:footnote w:id="8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البحرالمحيط:7/436.</w:t>
      </w:r>
    </w:p>
  </w:footnote>
  <w:footnote w:id="8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سورةالمؤمن/الاية:20</w:t>
      </w:r>
    </w:p>
  </w:footnote>
  <w:footnote w:id="8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انوارالتنزيل:2/924.</w:t>
      </w:r>
    </w:p>
  </w:footnote>
  <w:footnote w:id="83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هي:الاستعارةالتمليحية،وهي استعمال الالفاظ الدالة على المدح في نقائضهامن الذم ؛للإهانة،منه قوله تعالى:</w:t>
      </w:r>
      <w:r w:rsidRPr="005214F1">
        <w:rPr>
          <w:rFonts w:ascii="QCF_BSML" w:hAnsi="QCF_BSML" w:cs="QCF_BSML"/>
          <w:color w:val="000000"/>
          <w:rtl/>
        </w:rPr>
        <w:t xml:space="preserve"> ﮋ </w:t>
      </w:r>
      <w:r w:rsidRPr="005214F1">
        <w:rPr>
          <w:rFonts w:ascii="QCF_P052" w:hAnsi="QCF_P052" w:cs="QCF_P052"/>
          <w:color w:val="000000"/>
          <w:rtl/>
        </w:rPr>
        <w:t xml:space="preserve">ﯤ   ﯥ  ﯦ  ﯧ  </w:t>
      </w:r>
      <w:r w:rsidRPr="005214F1">
        <w:rPr>
          <w:rFonts w:ascii="QCF_BSML" w:hAnsi="QCF_BSML" w:cs="QCF_BSML"/>
          <w:color w:val="000000"/>
          <w:rtl/>
        </w:rPr>
        <w:t>ﮊ</w:t>
      </w:r>
      <w:r w:rsidRPr="005214F1">
        <w:rPr>
          <w:rFonts w:hint="cs"/>
          <w:rtl/>
        </w:rPr>
        <w:t>سورة آل عمران/جزءمن الآية:21،والبشارةإنماتكون في الخير،فقدقيل:ذلك في الشر،ينظر</w:t>
      </w:r>
      <w:r w:rsidRPr="005214F1">
        <w:rPr>
          <w:rFonts w:hint="cs"/>
          <w:color w:val="FF0000"/>
          <w:rtl/>
        </w:rPr>
        <w:t>:</w:t>
      </w:r>
      <w:r w:rsidRPr="005214F1">
        <w:rPr>
          <w:rFonts w:hint="cs"/>
          <w:rtl/>
        </w:rPr>
        <w:t>مفتاح العلوم/</w:t>
      </w:r>
      <w:r w:rsidRPr="005214F1">
        <w:rPr>
          <w:rFonts w:hint="cs"/>
          <w:color w:val="FF0000"/>
          <w:rtl/>
        </w:rPr>
        <w:t xml:space="preserve"> </w:t>
      </w:r>
      <w:r w:rsidRPr="005214F1">
        <w:rPr>
          <w:rFonts w:hint="cs"/>
          <w:rtl/>
        </w:rPr>
        <w:t>لابي يعقوب يوسف بن ابي بكر بن محمد بن علي السكاكي،ت(626)هـ،مطبعة دارالرسالةـبغداد،ط2، 1402هـ_1982م.483،ومعجم المصطلحات البلاغية وتطورها/د.أحمد مطلوب،مكتبة لبنان،ناشرون لبنان،ط2،  1996م.:95_96.</w:t>
      </w:r>
    </w:p>
  </w:footnote>
  <w:footnote w:id="8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الاصل وما اثبته من باقي النسخ.</w:t>
      </w:r>
    </w:p>
  </w:footnote>
  <w:footnote w:id="8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w:t>
      </w:r>
      <w:r w:rsidRPr="005214F1">
        <w:rPr>
          <w:lang w:bidi="ar-IQ"/>
        </w:rPr>
        <w:t>:</w:t>
      </w:r>
      <w:r w:rsidRPr="005214F1">
        <w:rPr>
          <w:rFonts w:hint="cs"/>
          <w:rtl/>
          <w:lang w:bidi="ar-IQ"/>
        </w:rPr>
        <w:t>445.</w:t>
      </w:r>
    </w:p>
  </w:footnote>
  <w:footnote w:id="8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الاصل وما اثبته من باقي النسخ ومن المصحف.</w:t>
      </w:r>
    </w:p>
  </w:footnote>
  <w:footnote w:id="8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سورةالمؤمن/الاية:20.</w:t>
      </w:r>
    </w:p>
  </w:footnote>
  <w:footnote w:id="8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(خائنة ).</w:t>
      </w:r>
    </w:p>
  </w:footnote>
  <w:footnote w:id="8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انوارالتنزيل:2/923،وكلام البيضاوي في تفسير قوله تعالى:</w:t>
      </w:r>
      <w:r w:rsidRPr="005214F1">
        <w:rPr>
          <w:rFonts w:ascii="QCF_BSML" w:hAnsi="QCF_BSML" w:cs="QCF_BSML"/>
          <w:color w:val="000000"/>
          <w:rtl/>
        </w:rPr>
        <w:t xml:space="preserve">ﮋ </w:t>
      </w:r>
      <w:r w:rsidRPr="005214F1">
        <w:rPr>
          <w:rFonts w:ascii="QCF_P469" w:hAnsi="QCF_P469" w:cs="QCF_P469"/>
          <w:color w:val="000000"/>
          <w:rtl/>
        </w:rPr>
        <w:t xml:space="preserve">ﭲ  ﭳ  ﭴ  ﭵ  ﭶ  ﭷ  ﭸ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سورةالمؤمن/الاية19</w:t>
      </w:r>
    </w:p>
  </w:footnote>
  <w:footnote w:id="8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 /مخطوط،ج2،ق:445.</w:t>
      </w:r>
    </w:p>
  </w:footnote>
  <w:footnote w:id="8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انوارالتنزيل:2/925،وكلام البيضاوي في تفسيرقوله تعالى:</w:t>
      </w:r>
      <w:r w:rsidRPr="005214F1">
        <w:rPr>
          <w:rFonts w:ascii="QCF_BSML" w:hAnsi="QCF_BSML" w:cs="QCF_BSML"/>
          <w:color w:val="000000"/>
          <w:rtl/>
        </w:rPr>
        <w:t xml:space="preserve">ﮋ </w:t>
      </w:r>
      <w:r w:rsidRPr="005214F1">
        <w:rPr>
          <w:rFonts w:ascii="QCF_P469" w:hAnsi="QCF_P469" w:cs="QCF_P469"/>
          <w:color w:val="000000"/>
          <w:rtl/>
        </w:rPr>
        <w:t xml:space="preserve">ﮙ     ﮚ  ﮛ  ﮜ  ﮝ  ﮞ  ﮟ  ﮠ  ﮡ  ﮢ   ﮣ   ﮤ  ﮥ       ﮦ  ﮧ  ﮨ  ﮩ  ﮪ  ﮫ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سورةالمؤمن/جزءمن الاية:21.</w:t>
      </w:r>
    </w:p>
  </w:footnote>
  <w:footnote w:id="8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 في الامالي،وينظر:الايضاح في شرح المفصل/</w:t>
      </w:r>
      <w:r w:rsidRPr="005214F1">
        <w:rPr>
          <w:rtl/>
        </w:rPr>
        <w:t xml:space="preserve"> عثمان بن عمر المعروف بـ(</w:t>
      </w:r>
      <w:r w:rsidRPr="005214F1">
        <w:rPr>
          <w:rtl/>
          <w:lang w:bidi="ar-IQ"/>
        </w:rPr>
        <w:t>ابن الحاجب)تحقيق ،وتقديم:د.موسى العليلي،مطبعة العاني،بغداد،بلا تأريخ.</w:t>
      </w:r>
    </w:p>
    <w:p w:rsidR="00C963BC" w:rsidRPr="005214F1" w:rsidRDefault="00C963BC" w:rsidP="00C963BC">
      <w:pPr>
        <w:pStyle w:val="FootnoteText"/>
        <w:rPr>
          <w:rtl/>
          <w:lang w:bidi="ar-IQ"/>
        </w:rPr>
      </w:pPr>
      <w:r w:rsidRPr="005214F1">
        <w:rPr>
          <w:rFonts w:hint="cs"/>
          <w:rtl/>
          <w:lang w:bidi="ar-IQ"/>
        </w:rPr>
        <w:t>:2/469،وحاشية فتوح الغيب ،مخطوط،ج2،ق:445.</w:t>
      </w:r>
    </w:p>
  </w:footnote>
  <w:footnote w:id="8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انوارالتنزيل:2/926،وكلام البيضاوي في تفسيرقوله تعالى:</w:t>
      </w:r>
      <w:r w:rsidRPr="005214F1">
        <w:rPr>
          <w:rFonts w:ascii="QCF_BSML" w:hAnsi="QCF_BSML" w:cs="QCF_BSML"/>
          <w:rtl/>
        </w:rPr>
        <w:t xml:space="preserve">ﮋ </w:t>
      </w:r>
      <w:r w:rsidRPr="005214F1">
        <w:rPr>
          <w:rFonts w:ascii="QCF_P470" w:hAnsi="QCF_P470" w:cs="QCF_P470"/>
          <w:rtl/>
        </w:rPr>
        <w:t>ﭳ  ﭴ  ﭵ  ﭶ  ﭷ   ﭸ  ﭹ  ﭺ  ﭻ  ﭼ  ﭽ  ﭾ  ﭿ   ﮀ  ﮁ  ﮂ  ﮃ  ﮄ  ﮅ</w:t>
      </w:r>
      <w:r w:rsidRPr="005214F1">
        <w:rPr>
          <w:rFonts w:ascii="QCF_P470" w:hAnsi="QCF_P470" w:cs="QCF_P470"/>
          <w:color w:val="0000A5"/>
          <w:rtl/>
        </w:rPr>
        <w:t>ﮆ</w:t>
      </w:r>
      <w:r w:rsidRPr="005214F1">
        <w:rPr>
          <w:rFonts w:ascii="QCF_P470" w:hAnsi="QCF_P470" w:cs="QCF_P470"/>
          <w:rtl/>
        </w:rPr>
        <w:t xml:space="preserve">  ﮇ  ﮈ  ﮉ   ﮊ  ﮋ</w:t>
      </w:r>
      <w:r w:rsidRPr="005214F1">
        <w:rPr>
          <w:rFonts w:ascii="QCF_P470" w:hAnsi="QCF_P470" w:cs="QCF_P470"/>
          <w:color w:val="0000A5"/>
          <w:rtl/>
        </w:rPr>
        <w:t>ﮌ</w:t>
      </w:r>
      <w:r w:rsidRPr="005214F1">
        <w:rPr>
          <w:rFonts w:ascii="QCF_P470" w:hAnsi="QCF_P470" w:cs="QCF_P470"/>
          <w:rtl/>
        </w:rPr>
        <w:t xml:space="preserve">  ﮍ  ﮎ  ﮏ  ﮐ  ﮑ  ﮒ       ﮓ</w:t>
      </w:r>
      <w:r w:rsidRPr="005214F1">
        <w:rPr>
          <w:rFonts w:ascii="QCF_P470" w:hAnsi="QCF_P470" w:cs="QCF_P470"/>
          <w:color w:val="0000A5"/>
          <w:rtl/>
        </w:rPr>
        <w:t>ﮔ</w:t>
      </w:r>
      <w:r w:rsidRPr="005214F1">
        <w:rPr>
          <w:rFonts w:ascii="QCF_P470" w:hAnsi="QCF_P470" w:cs="QCF_P470"/>
          <w:rtl/>
        </w:rPr>
        <w:t xml:space="preserve">  ﮕ  ﮖ  ﮗ  ﮘ  ﮙ  ﮚ  ﮛ  ﮜ         ﮝ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سورةالمؤمن/الاية:28</w:t>
      </w:r>
    </w:p>
  </w:footnote>
  <w:footnote w:id="8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البحرالمحيط:7/442.</w:t>
      </w:r>
    </w:p>
  </w:footnote>
  <w:footnote w:id="8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 من الاصل وما اثبته من باقي النسخ.</w:t>
      </w:r>
    </w:p>
  </w:footnote>
  <w:footnote w:id="8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هو:الامام النحوي تاج الدين احمد بن عبد القادر بن احمد بن مكتوم القيسي الحنفي،ت(749)هـ،ينظر:بغية الوعاة:1/126 </w:t>
      </w:r>
    </w:p>
  </w:footnote>
  <w:footnote w:id="8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ج،(يخاف).</w:t>
      </w:r>
    </w:p>
  </w:footnote>
  <w:footnote w:id="8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البيت:لابي ذوئيب الهذلي,والرواية هي:  وباللهِ ما ان شهلة ام واحد.     بأوجد مني  ان يُهان صغيرها.       </w:t>
      </w:r>
    </w:p>
    <w:p w:rsidR="00C963BC" w:rsidRPr="005214F1" w:rsidRDefault="00C963BC" w:rsidP="00C963BC">
      <w:pPr>
        <w:pStyle w:val="FootnoteText"/>
        <w:rPr>
          <w:lang w:bidi="ar-IQ"/>
        </w:rPr>
      </w:pPr>
      <w:r w:rsidRPr="005214F1">
        <w:rPr>
          <w:rFonts w:hint="cs"/>
          <w:rtl/>
          <w:lang w:bidi="ar-IQ"/>
        </w:rPr>
        <w:t>يُنظر:مُغني اللبيب:1/401،</w:t>
      </w:r>
      <w:r w:rsidRPr="005214F1">
        <w:rPr>
          <w:rFonts w:hint="eastAsia"/>
          <w:rtl/>
          <w:lang w:bidi="ar-IQ"/>
        </w:rPr>
        <w:t>روح</w:t>
      </w:r>
      <w:r w:rsidRPr="005214F1">
        <w:rPr>
          <w:rtl/>
          <w:lang w:bidi="ar-IQ"/>
        </w:rPr>
        <w:t xml:space="preserve"> </w:t>
      </w:r>
      <w:r w:rsidRPr="005214F1">
        <w:rPr>
          <w:rFonts w:hint="eastAsia"/>
          <w:rtl/>
          <w:lang w:bidi="ar-IQ"/>
        </w:rPr>
        <w:t>المعاني</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تفسير</w:t>
      </w:r>
      <w:r w:rsidRPr="005214F1">
        <w:rPr>
          <w:rtl/>
          <w:lang w:bidi="ar-IQ"/>
        </w:rPr>
        <w:t xml:space="preserve"> </w:t>
      </w:r>
      <w:r w:rsidRPr="005214F1">
        <w:rPr>
          <w:rFonts w:hint="eastAsia"/>
          <w:rtl/>
          <w:lang w:bidi="ar-IQ"/>
        </w:rPr>
        <w:t>الق</w:t>
      </w:r>
      <w:r w:rsidRPr="005214F1">
        <w:rPr>
          <w:rFonts w:hint="cs"/>
          <w:rtl/>
          <w:lang w:bidi="ar-IQ"/>
        </w:rPr>
        <w:t>ُ</w:t>
      </w:r>
      <w:r w:rsidRPr="005214F1">
        <w:rPr>
          <w:rFonts w:hint="eastAsia"/>
          <w:rtl/>
          <w:lang w:bidi="ar-IQ"/>
        </w:rPr>
        <w:t>رآن</w:t>
      </w:r>
      <w:r w:rsidRPr="005214F1">
        <w:rPr>
          <w:rtl/>
          <w:lang w:bidi="ar-IQ"/>
        </w:rPr>
        <w:t xml:space="preserve"> </w:t>
      </w:r>
      <w:r w:rsidRPr="005214F1">
        <w:rPr>
          <w:rFonts w:hint="eastAsia"/>
          <w:rtl/>
          <w:lang w:bidi="ar-IQ"/>
        </w:rPr>
        <w:t>العظيم</w:t>
      </w:r>
      <w:r w:rsidRPr="005214F1">
        <w:rPr>
          <w:rtl/>
          <w:lang w:bidi="ar-IQ"/>
        </w:rPr>
        <w:t xml:space="preserve"> </w:t>
      </w:r>
      <w:r w:rsidRPr="005214F1">
        <w:rPr>
          <w:rFonts w:hint="eastAsia"/>
          <w:rtl/>
          <w:lang w:bidi="ar-IQ"/>
        </w:rPr>
        <w:t>والسبع</w:t>
      </w:r>
      <w:r w:rsidRPr="005214F1">
        <w:rPr>
          <w:rtl/>
          <w:lang w:bidi="ar-IQ"/>
        </w:rPr>
        <w:t xml:space="preserve"> </w:t>
      </w:r>
      <w:r w:rsidRPr="005214F1">
        <w:rPr>
          <w:rFonts w:hint="eastAsia"/>
          <w:rtl/>
          <w:lang w:bidi="ar-IQ"/>
        </w:rPr>
        <w:t>المثاني</w:t>
      </w:r>
      <w:r w:rsidRPr="005214F1">
        <w:rPr>
          <w:rFonts w:hint="cs"/>
          <w:rtl/>
          <w:lang w:bidi="ar-IQ"/>
        </w:rPr>
        <w:t>/</w:t>
      </w:r>
      <w:r w:rsidRPr="005214F1">
        <w:rPr>
          <w:rFonts w:hint="eastAsia"/>
          <w:rtl/>
          <w:lang w:bidi="ar-IQ"/>
        </w:rPr>
        <w:t>العلامة</w:t>
      </w:r>
      <w:r w:rsidRPr="005214F1">
        <w:rPr>
          <w:rtl/>
          <w:lang w:bidi="ar-IQ"/>
        </w:rPr>
        <w:t xml:space="preserve"> </w:t>
      </w:r>
      <w:r w:rsidRPr="005214F1">
        <w:rPr>
          <w:rFonts w:hint="eastAsia"/>
          <w:rtl/>
          <w:lang w:bidi="ar-IQ"/>
        </w:rPr>
        <w:t>أبي</w:t>
      </w:r>
      <w:r w:rsidRPr="005214F1">
        <w:rPr>
          <w:rtl/>
          <w:lang w:bidi="ar-IQ"/>
        </w:rPr>
        <w:t xml:space="preserve"> </w:t>
      </w:r>
      <w:r w:rsidRPr="005214F1">
        <w:rPr>
          <w:rFonts w:hint="eastAsia"/>
          <w:rtl/>
          <w:lang w:bidi="ar-IQ"/>
        </w:rPr>
        <w:t>الفضل</w:t>
      </w:r>
      <w:r w:rsidRPr="005214F1">
        <w:rPr>
          <w:rtl/>
          <w:lang w:bidi="ar-IQ"/>
        </w:rPr>
        <w:t xml:space="preserve"> </w:t>
      </w:r>
      <w:r w:rsidRPr="005214F1">
        <w:rPr>
          <w:rFonts w:hint="eastAsia"/>
          <w:rtl/>
          <w:lang w:bidi="ar-IQ"/>
        </w:rPr>
        <w:t>شهاب</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السيد</w:t>
      </w:r>
      <w:r w:rsidRPr="005214F1">
        <w:rPr>
          <w:rtl/>
          <w:lang w:bidi="ar-IQ"/>
        </w:rPr>
        <w:t xml:space="preserve"> </w:t>
      </w:r>
      <w:r w:rsidRPr="005214F1">
        <w:rPr>
          <w:rFonts w:hint="eastAsia"/>
          <w:rtl/>
          <w:lang w:bidi="ar-IQ"/>
        </w:rPr>
        <w:t>محمود</w:t>
      </w:r>
      <w:r w:rsidRPr="005214F1">
        <w:rPr>
          <w:rtl/>
          <w:lang w:bidi="ar-IQ"/>
        </w:rPr>
        <w:t xml:space="preserve"> </w:t>
      </w:r>
      <w:r w:rsidRPr="005214F1">
        <w:rPr>
          <w:rFonts w:hint="eastAsia"/>
          <w:rtl/>
          <w:lang w:bidi="ar-IQ"/>
        </w:rPr>
        <w:t>الألوسي</w:t>
      </w:r>
      <w:r w:rsidRPr="005214F1">
        <w:rPr>
          <w:rtl/>
          <w:lang w:bidi="ar-IQ"/>
        </w:rPr>
        <w:t xml:space="preserve"> </w:t>
      </w:r>
      <w:r w:rsidRPr="005214F1">
        <w:rPr>
          <w:rFonts w:hint="eastAsia"/>
          <w:rtl/>
          <w:lang w:bidi="ar-IQ"/>
        </w:rPr>
        <w:t>البغدادي،دار</w:t>
      </w:r>
      <w:r w:rsidRPr="005214F1">
        <w:rPr>
          <w:rtl/>
          <w:lang w:bidi="ar-IQ"/>
        </w:rPr>
        <w:t xml:space="preserve"> </w:t>
      </w:r>
      <w:r w:rsidRPr="005214F1">
        <w:rPr>
          <w:rFonts w:hint="eastAsia"/>
          <w:rtl/>
          <w:lang w:bidi="ar-IQ"/>
        </w:rPr>
        <w:t>إحياء</w:t>
      </w:r>
      <w:r w:rsidRPr="005214F1">
        <w:rPr>
          <w:rtl/>
          <w:lang w:bidi="ar-IQ"/>
        </w:rPr>
        <w:t xml:space="preserve"> </w:t>
      </w:r>
      <w:r w:rsidRPr="005214F1">
        <w:rPr>
          <w:rFonts w:hint="eastAsia"/>
          <w:rtl/>
          <w:lang w:bidi="ar-IQ"/>
        </w:rPr>
        <w:t>التراث</w:t>
      </w:r>
      <w:r w:rsidRPr="005214F1">
        <w:rPr>
          <w:rtl/>
          <w:lang w:bidi="ar-IQ"/>
        </w:rPr>
        <w:t xml:space="preserve"> </w:t>
      </w:r>
      <w:r w:rsidRPr="005214F1">
        <w:rPr>
          <w:rFonts w:hint="eastAsia"/>
          <w:rtl/>
          <w:lang w:bidi="ar-IQ"/>
        </w:rPr>
        <w:t>العربي</w:t>
      </w:r>
      <w:r w:rsidRPr="005214F1">
        <w:rPr>
          <w:rtl/>
          <w:lang w:bidi="ar-IQ"/>
        </w:rPr>
        <w:t xml:space="preserve"> </w:t>
      </w:r>
      <w:r w:rsidRPr="005214F1">
        <w:rPr>
          <w:rFonts w:hint="cs"/>
          <w:rtl/>
          <w:lang w:bidi="ar-IQ"/>
        </w:rPr>
        <w:t>،</w:t>
      </w:r>
      <w:r w:rsidRPr="005214F1">
        <w:rPr>
          <w:rFonts w:hint="eastAsia"/>
          <w:rtl/>
          <w:lang w:bidi="ar-IQ"/>
        </w:rPr>
        <w:t>بيروت</w:t>
      </w:r>
      <w:r w:rsidRPr="005214F1">
        <w:rPr>
          <w:rFonts w:hint="cs"/>
          <w:rtl/>
          <w:lang w:bidi="ar-IQ"/>
        </w:rPr>
        <w:t>: 13 /14،أساس البلاغة/</w:t>
      </w:r>
      <w:r w:rsidRPr="005214F1">
        <w:rPr>
          <w:rFonts w:hint="eastAsia"/>
          <w:rtl/>
          <w:lang w:bidi="ar-IQ"/>
        </w:rPr>
        <w:t>أبو</w:t>
      </w:r>
      <w:r w:rsidRPr="005214F1">
        <w:rPr>
          <w:rtl/>
          <w:lang w:bidi="ar-IQ"/>
        </w:rPr>
        <w:t xml:space="preserve"> </w:t>
      </w:r>
      <w:r w:rsidRPr="005214F1">
        <w:rPr>
          <w:rFonts w:hint="eastAsia"/>
          <w:rtl/>
          <w:lang w:bidi="ar-IQ"/>
        </w:rPr>
        <w:t>القاسم</w:t>
      </w:r>
      <w:r w:rsidRPr="005214F1">
        <w:rPr>
          <w:rtl/>
          <w:lang w:bidi="ar-IQ"/>
        </w:rPr>
        <w:t xml:space="preserve"> </w:t>
      </w:r>
      <w:r w:rsidRPr="005214F1">
        <w:rPr>
          <w:rFonts w:hint="eastAsia"/>
          <w:rtl/>
          <w:lang w:bidi="ar-IQ"/>
        </w:rPr>
        <w:t>محمود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عمر</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عمر</w:t>
      </w:r>
      <w:r w:rsidRPr="005214F1">
        <w:rPr>
          <w:rtl/>
          <w:lang w:bidi="ar-IQ"/>
        </w:rPr>
        <w:t xml:space="preserve"> </w:t>
      </w:r>
      <w:r w:rsidRPr="005214F1">
        <w:rPr>
          <w:rFonts w:hint="eastAsia"/>
          <w:rtl/>
          <w:lang w:bidi="ar-IQ"/>
        </w:rPr>
        <w:t>الخوارزمي</w:t>
      </w:r>
      <w:r w:rsidRPr="005214F1">
        <w:rPr>
          <w:rtl/>
          <w:lang w:bidi="ar-IQ"/>
        </w:rPr>
        <w:t xml:space="preserve"> </w:t>
      </w:r>
      <w:r w:rsidRPr="005214F1">
        <w:rPr>
          <w:rFonts w:hint="eastAsia"/>
          <w:rtl/>
          <w:lang w:bidi="ar-IQ"/>
        </w:rPr>
        <w:t>الزمخشري،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الفكر</w:t>
      </w:r>
      <w:r w:rsidRPr="005214F1">
        <w:rPr>
          <w:rtl/>
          <w:lang w:bidi="ar-IQ"/>
        </w:rPr>
        <w:t xml:space="preserve"> - 1399</w:t>
      </w:r>
      <w:r w:rsidRPr="005214F1">
        <w:rPr>
          <w:rFonts w:hint="eastAsia"/>
          <w:rtl/>
          <w:lang w:bidi="ar-IQ"/>
        </w:rPr>
        <w:t>هـ</w:t>
      </w:r>
      <w:r w:rsidRPr="005214F1">
        <w:rPr>
          <w:rtl/>
          <w:lang w:bidi="ar-IQ"/>
        </w:rPr>
        <w:t xml:space="preserve"> 1979</w:t>
      </w:r>
      <w:r w:rsidRPr="005214F1">
        <w:rPr>
          <w:rFonts w:hint="eastAsia"/>
          <w:rtl/>
          <w:lang w:bidi="ar-IQ"/>
        </w:rPr>
        <w:t>م</w:t>
      </w:r>
      <w:r w:rsidRPr="005214F1">
        <w:rPr>
          <w:rFonts w:hint="cs"/>
          <w:rtl/>
          <w:lang w:bidi="ar-IQ"/>
        </w:rPr>
        <w:t xml:space="preserve"> : 1 /478.</w:t>
      </w:r>
    </w:p>
  </w:footnote>
  <w:footnote w:id="85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w:t>
      </w:r>
    </w:p>
  </w:footnote>
  <w:footnote w:id="8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هو:الصحابي الجليل ابو عقيل لبيدبن ربيعةالعامري من اصحابِ المعلقات ومن المخضرمين ادرك الاسلام.ينظر:الشعر والشعراء:1/194،الاصابة:3/326.</w:t>
      </w:r>
    </w:p>
  </w:footnote>
  <w:footnote w:id="85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ديوان لبيد بن ربيعة العامري،دار صادر ،بيروت،1386هـ_1966م.: 76 ،والرواية:بدل(بعض)(ببعض).</w:t>
      </w:r>
    </w:p>
  </w:footnote>
  <w:footnote w:id="8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انوارالتنزيل:2/926،وكلام البيضاوي في تفسير قوله تعالى:</w:t>
      </w:r>
      <w:r w:rsidRPr="005214F1">
        <w:rPr>
          <w:rFonts w:ascii="QCF_BSML" w:hAnsi="QCF_BSML" w:cs="QCF_BSML"/>
          <w:color w:val="000000"/>
          <w:rtl/>
        </w:rPr>
        <w:t xml:space="preserve"> ﮋ </w:t>
      </w:r>
      <w:r w:rsidRPr="005214F1">
        <w:rPr>
          <w:rFonts w:ascii="QCF_P470" w:hAnsi="QCF_P470" w:cs="QCF_P470"/>
          <w:color w:val="000000"/>
          <w:rtl/>
        </w:rPr>
        <w:t>ﮇ  ﮈ  ﮉ   ﮊ  ﮋ</w:t>
      </w:r>
      <w:r w:rsidRPr="005214F1">
        <w:rPr>
          <w:rFonts w:ascii="QCF_P470" w:hAnsi="QCF_P470" w:cs="QCF_P470"/>
          <w:color w:val="0000A5"/>
          <w:rtl/>
        </w:rPr>
        <w:t>ﮌ</w:t>
      </w:r>
      <w:r w:rsidRPr="005214F1">
        <w:rPr>
          <w:rFonts w:ascii="QCF_P470" w:hAnsi="QCF_P470" w:cs="QCF_P470"/>
          <w:color w:val="000000"/>
          <w:rtl/>
        </w:rPr>
        <w:t xml:space="preserve">  ﮍ  ﮎ  ﮏ  ﮐ  ﮑ  ﮒ       ﮓ</w:t>
      </w:r>
      <w:r w:rsidRPr="005214F1">
        <w:rPr>
          <w:rFonts w:ascii="Arial" w:hAnsi="Arial" w:cs="Arial"/>
          <w:color w:val="000000"/>
          <w:rtl/>
        </w:rPr>
        <w:t xml:space="preserve"> </w:t>
      </w:r>
      <w:r w:rsidRPr="005214F1">
        <w:rPr>
          <w:rFonts w:ascii="QCF_BSML" w:hAnsi="QCF_BSML" w:cs="QCF_BSML"/>
          <w:color w:val="000000"/>
          <w:rtl/>
        </w:rPr>
        <w:t>ﮊ</w:t>
      </w:r>
      <w:r w:rsidRPr="005214F1">
        <w:rPr>
          <w:rFonts w:hint="cs"/>
          <w:rtl/>
        </w:rPr>
        <w:t>سورةالمؤمن /جزءمن الاية28</w:t>
      </w:r>
    </w:p>
  </w:footnote>
  <w:footnote w:id="8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الاصل ومااثبته من باقي النسخ.</w:t>
      </w:r>
    </w:p>
  </w:footnote>
  <w:footnote w:id="85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(ب)(ببعض النفوس نفسه).</w:t>
      </w:r>
    </w:p>
  </w:footnote>
  <w:footnote w:id="8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 /مخطوط،ج2،ق:446.</w:t>
      </w:r>
    </w:p>
  </w:footnote>
  <w:footnote w:id="8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انوارالتنزيل/2/927،وكلام البيضاوي في تفسيرقوله:</w:t>
      </w:r>
      <w:r w:rsidRPr="005214F1">
        <w:rPr>
          <w:rFonts w:ascii="QCF_BSML" w:hAnsi="QCF_BSML" w:cs="QCF_BSML"/>
          <w:color w:val="000000"/>
          <w:rtl/>
        </w:rPr>
        <w:t xml:space="preserve">ﮋ </w:t>
      </w:r>
      <w:r w:rsidRPr="005214F1">
        <w:rPr>
          <w:rFonts w:ascii="QCF_P471" w:hAnsi="QCF_P471" w:cs="QCF_P471"/>
          <w:color w:val="000000"/>
          <w:rtl/>
        </w:rPr>
        <w:t>ﭻ  ﭼ  ﭽ  ﭾ  ﭿ  ﮀ  ﮁ</w:t>
      </w:r>
      <w:r w:rsidRPr="005214F1">
        <w:rPr>
          <w:rFonts w:ascii="QCF_P471" w:hAnsi="QCF_P471" w:cs="QCF_P471"/>
          <w:color w:val="0000A5"/>
          <w:rtl/>
        </w:rPr>
        <w:t>ﮂ</w:t>
      </w:r>
      <w:r w:rsidRPr="005214F1">
        <w:rPr>
          <w:rFonts w:ascii="QCF_P471" w:hAnsi="QCF_P471" w:cs="QCF_P471"/>
          <w:color w:val="000000"/>
          <w:rtl/>
        </w:rPr>
        <w:t xml:space="preserve">  ﮃ               ﮄ  ﮅ  ﮆ  ﮇ  ﮈ  ﮉ     ﮊ  ﮋ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سورةالمؤمن/جزءمن الاية35</w:t>
      </w:r>
    </w:p>
  </w:footnote>
  <w:footnote w:id="8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ب،ج(بعد)وهوالصحيح.</w:t>
      </w:r>
    </w:p>
  </w:footnote>
  <w:footnote w:id="8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الانتصاف:4/126.</w:t>
      </w:r>
    </w:p>
  </w:footnote>
  <w:footnote w:id="8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انوارالتنزيل:2/927.</w:t>
      </w:r>
    </w:p>
  </w:footnote>
  <w:footnote w:id="8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البحرالمحيط:7/445.</w:t>
      </w:r>
    </w:p>
  </w:footnote>
  <w:footnote w:id="86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 على قرأءة(قلب)بالتنوين من قوله تعالى :</w:t>
      </w:r>
      <w:r w:rsidRPr="005214F1">
        <w:rPr>
          <w:rFonts w:ascii="QCF_BSML" w:hAnsi="QCF_BSML" w:cs="QCF_BSML"/>
          <w:color w:val="000000"/>
          <w:rtl/>
        </w:rPr>
        <w:t xml:space="preserve"> ﮋ </w:t>
      </w:r>
      <w:r w:rsidRPr="005214F1">
        <w:rPr>
          <w:rFonts w:ascii="QCF_P471" w:hAnsi="QCF_P471" w:cs="QCF_P471"/>
          <w:color w:val="000000"/>
          <w:rtl/>
        </w:rPr>
        <w:t xml:space="preserve">ﮄ  ﮅ  ﮆ  ﮇ  ﮈ  ﮉ     ﮊ  ﮋ  </w:t>
      </w:r>
      <w:r w:rsidRPr="005214F1">
        <w:rPr>
          <w:rFonts w:ascii="QCF_BSML" w:hAnsi="QCF_BSML" w:cs="QCF_BSML"/>
          <w:color w:val="000000"/>
          <w:rtl/>
        </w:rPr>
        <w:t>ﮊ</w:t>
      </w:r>
      <w:r w:rsidRPr="005214F1">
        <w:rPr>
          <w:rFonts w:hint="cs"/>
          <w:rtl/>
        </w:rPr>
        <w:t>سورة المؤمن/ جزءمن الاية 35،وهي قراءة ابي عمرو،وابن ذكوان،والاعرج بخلافٍ عنهُ،يُنظر:البحر المحيط:7/465، و</w:t>
      </w:r>
      <w:r w:rsidRPr="005214F1">
        <w:rPr>
          <w:rFonts w:hint="eastAsia"/>
          <w:rtl/>
        </w:rPr>
        <w:t xml:space="preserve"> </w:t>
      </w:r>
      <w:r w:rsidRPr="005214F1">
        <w:rPr>
          <w:rFonts w:hint="cs"/>
          <w:rtl/>
        </w:rPr>
        <w:t>إ</w:t>
      </w:r>
      <w:r w:rsidRPr="005214F1">
        <w:rPr>
          <w:rFonts w:hint="eastAsia"/>
          <w:rtl/>
        </w:rPr>
        <w:t>تحاف</w:t>
      </w:r>
      <w:r w:rsidRPr="005214F1">
        <w:rPr>
          <w:rtl/>
        </w:rPr>
        <w:t xml:space="preserve"> </w:t>
      </w:r>
      <w:r w:rsidRPr="005214F1">
        <w:rPr>
          <w:rFonts w:hint="eastAsia"/>
          <w:rtl/>
        </w:rPr>
        <w:t>ف</w:t>
      </w:r>
      <w:r w:rsidRPr="005214F1">
        <w:rPr>
          <w:rFonts w:hint="cs"/>
          <w:rtl/>
        </w:rPr>
        <w:t>ُ</w:t>
      </w:r>
      <w:r w:rsidRPr="005214F1">
        <w:rPr>
          <w:rFonts w:hint="eastAsia"/>
          <w:rtl/>
        </w:rPr>
        <w:t>ضلاء</w:t>
      </w:r>
      <w:r w:rsidRPr="005214F1">
        <w:rPr>
          <w:rtl/>
        </w:rPr>
        <w:t xml:space="preserve"> </w:t>
      </w:r>
      <w:r w:rsidRPr="005214F1">
        <w:rPr>
          <w:rFonts w:hint="eastAsia"/>
          <w:rtl/>
        </w:rPr>
        <w:t>البشر</w:t>
      </w:r>
      <w:r w:rsidRPr="005214F1">
        <w:rPr>
          <w:rtl/>
        </w:rPr>
        <w:t xml:space="preserve"> </w:t>
      </w:r>
      <w:r w:rsidRPr="005214F1">
        <w:rPr>
          <w:rFonts w:hint="eastAsia"/>
          <w:rtl/>
        </w:rPr>
        <w:t>في</w:t>
      </w:r>
      <w:r w:rsidRPr="005214F1">
        <w:rPr>
          <w:rtl/>
        </w:rPr>
        <w:t xml:space="preserve"> </w:t>
      </w:r>
      <w:r w:rsidRPr="005214F1">
        <w:rPr>
          <w:rFonts w:hint="eastAsia"/>
          <w:rtl/>
        </w:rPr>
        <w:t>القراءات</w:t>
      </w:r>
      <w:r w:rsidRPr="005214F1">
        <w:rPr>
          <w:rtl/>
        </w:rPr>
        <w:t xml:space="preserve"> </w:t>
      </w:r>
      <w:r w:rsidRPr="005214F1">
        <w:rPr>
          <w:rFonts w:hint="eastAsia"/>
          <w:rtl/>
        </w:rPr>
        <w:t>الأربعة</w:t>
      </w:r>
      <w:r w:rsidRPr="005214F1">
        <w:rPr>
          <w:rtl/>
        </w:rPr>
        <w:t xml:space="preserve"> </w:t>
      </w:r>
      <w:r w:rsidRPr="005214F1">
        <w:rPr>
          <w:rFonts w:hint="eastAsia"/>
          <w:rtl/>
        </w:rPr>
        <w:t>عشر</w:t>
      </w:r>
      <w:r w:rsidRPr="005214F1">
        <w:rPr>
          <w:rFonts w:hint="cs"/>
          <w:rtl/>
        </w:rPr>
        <w:t>/</w:t>
      </w:r>
      <w:r w:rsidRPr="005214F1">
        <w:rPr>
          <w:rtl/>
        </w:rPr>
        <w:t xml:space="preserve"> </w:t>
      </w:r>
      <w:r w:rsidRPr="005214F1">
        <w:rPr>
          <w:rFonts w:hint="eastAsia"/>
          <w:rtl/>
        </w:rPr>
        <w:t>شهاب</w:t>
      </w:r>
      <w:r w:rsidRPr="005214F1">
        <w:rPr>
          <w:rtl/>
        </w:rPr>
        <w:t xml:space="preserve"> </w:t>
      </w:r>
      <w:r w:rsidRPr="005214F1">
        <w:rPr>
          <w:rFonts w:hint="eastAsia"/>
          <w:rtl/>
        </w:rPr>
        <w:t>الدين</w:t>
      </w:r>
      <w:r w:rsidRPr="005214F1">
        <w:rPr>
          <w:rtl/>
        </w:rPr>
        <w:t xml:space="preserve"> </w:t>
      </w:r>
      <w:r w:rsidRPr="005214F1">
        <w:rPr>
          <w:rFonts w:hint="eastAsia"/>
          <w:rtl/>
        </w:rPr>
        <w:t>أحمد</w:t>
      </w:r>
      <w:r w:rsidRPr="005214F1">
        <w:rPr>
          <w:rtl/>
        </w:rPr>
        <w:t xml:space="preserve"> </w:t>
      </w:r>
      <w:r w:rsidRPr="005214F1">
        <w:rPr>
          <w:rFonts w:hint="eastAsia"/>
          <w:rtl/>
        </w:rPr>
        <w:t>بن</w:t>
      </w:r>
      <w:r w:rsidRPr="005214F1">
        <w:rPr>
          <w:rtl/>
        </w:rPr>
        <w:t xml:space="preserve"> </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عبد</w:t>
      </w:r>
      <w:r w:rsidRPr="005214F1">
        <w:rPr>
          <w:rtl/>
        </w:rPr>
        <w:t xml:space="preserve"> </w:t>
      </w:r>
      <w:r w:rsidRPr="005214F1">
        <w:rPr>
          <w:rFonts w:hint="eastAsia"/>
          <w:rtl/>
        </w:rPr>
        <w:t>الغني</w:t>
      </w:r>
      <w:r w:rsidRPr="005214F1">
        <w:rPr>
          <w:rtl/>
        </w:rPr>
        <w:t xml:space="preserve"> </w:t>
      </w:r>
      <w:r w:rsidRPr="005214F1">
        <w:rPr>
          <w:rFonts w:hint="eastAsia"/>
          <w:rtl/>
        </w:rPr>
        <w:t>الدمياطي،دار</w:t>
      </w:r>
      <w:r w:rsidRPr="005214F1">
        <w:rPr>
          <w:rtl/>
        </w:rPr>
        <w:t xml:space="preserve"> </w:t>
      </w:r>
      <w:r w:rsidRPr="005214F1">
        <w:rPr>
          <w:rFonts w:hint="eastAsia"/>
          <w:rtl/>
        </w:rPr>
        <w:t>الكتب</w:t>
      </w:r>
      <w:r w:rsidRPr="005214F1">
        <w:rPr>
          <w:rtl/>
        </w:rPr>
        <w:t xml:space="preserve"> </w:t>
      </w:r>
      <w:r w:rsidRPr="005214F1">
        <w:rPr>
          <w:rFonts w:hint="eastAsia"/>
          <w:rtl/>
        </w:rPr>
        <w:t>العلمية</w:t>
      </w:r>
      <w:r w:rsidRPr="005214F1">
        <w:rPr>
          <w:rFonts w:hint="cs"/>
          <w:rtl/>
        </w:rPr>
        <w:t>،</w:t>
      </w:r>
      <w:r w:rsidRPr="005214F1">
        <w:rPr>
          <w:rtl/>
        </w:rPr>
        <w:t xml:space="preserve"> </w:t>
      </w:r>
      <w:r w:rsidRPr="005214F1">
        <w:rPr>
          <w:rFonts w:hint="eastAsia"/>
          <w:rtl/>
        </w:rPr>
        <w:t>لبنان</w:t>
      </w:r>
      <w:r w:rsidRPr="005214F1">
        <w:rPr>
          <w:rtl/>
        </w:rPr>
        <w:t xml:space="preserve"> </w:t>
      </w:r>
      <w:r w:rsidRPr="005214F1">
        <w:rPr>
          <w:rFonts w:hint="cs"/>
          <w:rtl/>
        </w:rPr>
        <w:t>،</w:t>
      </w:r>
      <w:r w:rsidRPr="005214F1">
        <w:rPr>
          <w:rtl/>
        </w:rPr>
        <w:t>1419</w:t>
      </w:r>
      <w:r w:rsidRPr="005214F1">
        <w:rPr>
          <w:rFonts w:hint="eastAsia"/>
          <w:rtl/>
        </w:rPr>
        <w:t>هـ</w:t>
      </w:r>
      <w:r w:rsidRPr="005214F1">
        <w:rPr>
          <w:rFonts w:hint="cs"/>
          <w:rtl/>
        </w:rPr>
        <w:t>،</w:t>
      </w:r>
      <w:r w:rsidRPr="005214F1">
        <w:rPr>
          <w:rtl/>
        </w:rPr>
        <w:t>1998</w:t>
      </w:r>
      <w:r w:rsidRPr="005214F1">
        <w:rPr>
          <w:rFonts w:hint="eastAsia"/>
          <w:rtl/>
        </w:rPr>
        <w:t>م،</w:t>
      </w:r>
      <w:r w:rsidRPr="005214F1">
        <w:rPr>
          <w:rFonts w:hint="cs"/>
          <w:rtl/>
        </w:rPr>
        <w:t>ط1</w:t>
      </w:r>
      <w:r w:rsidRPr="005214F1">
        <w:rPr>
          <w:rFonts w:hint="eastAsia"/>
          <w:rtl/>
        </w:rPr>
        <w:t>،تحقيق</w:t>
      </w:r>
      <w:r w:rsidRPr="005214F1">
        <w:rPr>
          <w:rtl/>
        </w:rPr>
        <w:t xml:space="preserve">: </w:t>
      </w:r>
      <w:r w:rsidRPr="005214F1">
        <w:rPr>
          <w:rFonts w:hint="eastAsia"/>
          <w:rtl/>
        </w:rPr>
        <w:t>أنس</w:t>
      </w:r>
      <w:r w:rsidRPr="005214F1">
        <w:rPr>
          <w:rtl/>
        </w:rPr>
        <w:t xml:space="preserve"> </w:t>
      </w:r>
      <w:r w:rsidRPr="005214F1">
        <w:rPr>
          <w:rFonts w:hint="eastAsia"/>
          <w:rtl/>
        </w:rPr>
        <w:t>مهرة</w:t>
      </w:r>
      <w:r w:rsidRPr="005214F1">
        <w:rPr>
          <w:rFonts w:hint="cs"/>
          <w:rtl/>
        </w:rPr>
        <w:t xml:space="preserve">: 378_379 ،ومعجم القراءات:8/323.               </w:t>
      </w:r>
    </w:p>
  </w:footnote>
  <w:footnote w:id="8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انوارالتنزيل:2/927،وكلام البيضاوي في تفسيرقوله تعالى:</w:t>
      </w:r>
      <w:r w:rsidRPr="005214F1">
        <w:rPr>
          <w:rFonts w:ascii="QCF_BSML" w:hAnsi="QCF_BSML" w:cs="QCF_BSML"/>
          <w:color w:val="000000"/>
          <w:rtl/>
        </w:rPr>
        <w:t xml:space="preserve">ﮋ </w:t>
      </w:r>
      <w:r w:rsidRPr="005214F1">
        <w:rPr>
          <w:rFonts w:ascii="QCF_P471" w:hAnsi="QCF_P471" w:cs="QCF_P471"/>
          <w:color w:val="000000"/>
          <w:rtl/>
        </w:rPr>
        <w:t xml:space="preserve">ﮄ  ﮅ  ﮆ  ﮇ  ﮈ  ﮉ     ﮊ  ﮋ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سورةالمؤمن/جزءمن الاية35.</w:t>
      </w:r>
    </w:p>
  </w:footnote>
  <w:footnote w:id="86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البحرالمحيط:7/446.</w:t>
      </w:r>
    </w:p>
  </w:footnote>
  <w:footnote w:id="86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القراءةالثانية هي قراءة(قلب)بالكسر،وفي قراءة ابن كثير ونافع والكسائي وحمزةوحفص عن عاصم وابي جعفروغيرهم. ينظر:حجة القراءات/لابن زنجلة:630،وإعراب القراءات السبع وعللها:2/268،ومعجم القراءات:8/323.</w:t>
      </w:r>
    </w:p>
  </w:footnote>
  <w:footnote w:id="8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الدرالمصون:9/481.</w:t>
      </w:r>
    </w:p>
  </w:footnote>
  <w:footnote w:id="8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انوارالتنزيل:2/928،وكلام البيضاوي في تفسيرقوله تعالى:</w:t>
      </w:r>
      <w:r w:rsidRPr="005214F1">
        <w:rPr>
          <w:rFonts w:ascii="QCF_BSML" w:hAnsi="QCF_BSML" w:cs="QCF_BSML"/>
          <w:color w:val="000000"/>
          <w:rtl/>
        </w:rPr>
        <w:t xml:space="preserve">ﮋ </w:t>
      </w:r>
      <w:r w:rsidRPr="005214F1">
        <w:rPr>
          <w:rFonts w:ascii="QCF_P472" w:hAnsi="QCF_P472" w:cs="QCF_P472"/>
          <w:color w:val="000000"/>
          <w:rtl/>
        </w:rPr>
        <w:t xml:space="preserve">ﭜ  ﭝ  ﭞ  ﭟ  ﭠ  ﭡ  ﭢ      ﭣ  ﭤ    ﭥ  ﭦ  ﭧ  ﭨ   ﭩ    ﭪ  ﭫ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سورةالمؤمن/الاية42.</w:t>
      </w:r>
    </w:p>
  </w:footnote>
  <w:footnote w:id="8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(ب)،ومااثبته من(ج،د)</w:t>
      </w:r>
    </w:p>
  </w:footnote>
  <w:footnote w:id="8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 ح الغيب/مخطوط،ج2،ق:449.</w:t>
      </w:r>
    </w:p>
  </w:footnote>
  <w:footnote w:id="8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انوارالتنزيل:2/929،وكلام البيضاوي في تفسيرقوله تعالى:</w:t>
      </w:r>
      <w:r w:rsidRPr="005214F1">
        <w:rPr>
          <w:rFonts w:ascii="QCF_BSML" w:hAnsi="QCF_BSML" w:cs="QCF_BSML"/>
          <w:color w:val="000000"/>
          <w:rtl/>
        </w:rPr>
        <w:t xml:space="preserve">ﮋ </w:t>
      </w:r>
      <w:r w:rsidRPr="005214F1">
        <w:rPr>
          <w:rFonts w:ascii="QCF_P472" w:hAnsi="QCF_P472" w:cs="QCF_P472"/>
          <w:color w:val="000000"/>
          <w:rtl/>
        </w:rPr>
        <w:t>ﮞ   ﮟ  ﮠ  ﮡ  ﮢ</w:t>
      </w:r>
      <w:r w:rsidRPr="005214F1">
        <w:rPr>
          <w:rFonts w:ascii="QCF_P472" w:hAnsi="QCF_P472" w:cs="QCF_P472"/>
          <w:color w:val="0000A5"/>
          <w:rtl/>
        </w:rPr>
        <w:t>ﮣ</w:t>
      </w:r>
      <w:r w:rsidRPr="005214F1">
        <w:rPr>
          <w:rFonts w:ascii="QCF_P472" w:hAnsi="QCF_P472" w:cs="QCF_P472"/>
          <w:color w:val="000000"/>
          <w:rtl/>
        </w:rPr>
        <w:t xml:space="preserve">  ﮤ  ﮥ  ﮦ  ﮧ    ﮨ  ﮩ  ﮪ  ﮫ  ﮬ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 الاية:46.</w:t>
      </w:r>
    </w:p>
  </w:footnote>
  <w:footnote w:id="8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هو:ابو بكر عبدالرزاق بن همام بن نافع الصنعاني،ت(211)هـ،ينظر:تذكرةالحفاظ:1/92</w:t>
      </w:r>
    </w:p>
  </w:footnote>
  <w:footnote w:id="8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eastAsia"/>
          <w:rtl/>
          <w:lang w:bidi="ar-IQ"/>
        </w:rPr>
        <w:t>تفسير</w:t>
      </w:r>
      <w:r w:rsidRPr="005214F1">
        <w:rPr>
          <w:rtl/>
          <w:lang w:bidi="ar-IQ"/>
        </w:rPr>
        <w:t xml:space="preserve"> </w:t>
      </w:r>
      <w:r w:rsidRPr="005214F1">
        <w:rPr>
          <w:rFonts w:hint="eastAsia"/>
          <w:rtl/>
          <w:lang w:bidi="ar-IQ"/>
        </w:rPr>
        <w:t>القرآن</w:t>
      </w:r>
      <w:r w:rsidRPr="005214F1">
        <w:rPr>
          <w:rFonts w:hint="cs"/>
          <w:rtl/>
          <w:lang w:bidi="ar-IQ"/>
        </w:rPr>
        <w:t>/</w:t>
      </w:r>
      <w:r w:rsidRPr="005214F1">
        <w:rPr>
          <w:rFonts w:hint="eastAsia"/>
          <w:rtl/>
          <w:lang w:bidi="ar-IQ"/>
        </w:rPr>
        <w:t>عبد</w:t>
      </w:r>
      <w:r w:rsidRPr="005214F1">
        <w:rPr>
          <w:rtl/>
          <w:lang w:bidi="ar-IQ"/>
        </w:rPr>
        <w:t xml:space="preserve"> </w:t>
      </w:r>
      <w:r w:rsidRPr="005214F1">
        <w:rPr>
          <w:rFonts w:hint="eastAsia"/>
          <w:rtl/>
          <w:lang w:bidi="ar-IQ"/>
        </w:rPr>
        <w:t>الرزاق</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همام</w:t>
      </w:r>
      <w:r w:rsidRPr="005214F1">
        <w:rPr>
          <w:rtl/>
          <w:lang w:bidi="ar-IQ"/>
        </w:rPr>
        <w:t xml:space="preserve"> </w:t>
      </w:r>
      <w:r w:rsidRPr="005214F1">
        <w:rPr>
          <w:rFonts w:hint="eastAsia"/>
          <w:rtl/>
          <w:lang w:bidi="ar-IQ"/>
        </w:rPr>
        <w:t>الصنعاني،مكتبة</w:t>
      </w:r>
      <w:r w:rsidRPr="005214F1">
        <w:rPr>
          <w:rtl/>
          <w:lang w:bidi="ar-IQ"/>
        </w:rPr>
        <w:t xml:space="preserve"> </w:t>
      </w:r>
      <w:r w:rsidRPr="005214F1">
        <w:rPr>
          <w:rFonts w:hint="eastAsia"/>
          <w:rtl/>
          <w:lang w:bidi="ar-IQ"/>
        </w:rPr>
        <w:t>الرشد</w:t>
      </w:r>
      <w:r w:rsidRPr="005214F1">
        <w:rPr>
          <w:rFonts w:hint="cs"/>
          <w:rtl/>
          <w:lang w:bidi="ar-IQ"/>
        </w:rPr>
        <w:t>،</w:t>
      </w:r>
      <w:r w:rsidRPr="005214F1">
        <w:rPr>
          <w:rFonts w:hint="eastAsia"/>
          <w:rtl/>
          <w:lang w:bidi="ar-IQ"/>
        </w:rPr>
        <w:t>الرياض</w:t>
      </w:r>
      <w:r w:rsidRPr="005214F1">
        <w:rPr>
          <w:rFonts w:hint="cs"/>
          <w:rtl/>
          <w:lang w:bidi="ar-IQ"/>
        </w:rPr>
        <w:t>،</w:t>
      </w:r>
      <w:r w:rsidRPr="005214F1">
        <w:rPr>
          <w:rtl/>
          <w:lang w:bidi="ar-IQ"/>
        </w:rPr>
        <w:t>1410</w:t>
      </w:r>
      <w:r w:rsidRPr="005214F1">
        <w:rPr>
          <w:rFonts w:hint="eastAsia"/>
          <w:rtl/>
          <w:lang w:bidi="ar-IQ"/>
        </w:rPr>
        <w:t>،</w:t>
      </w:r>
      <w:r w:rsidRPr="005214F1">
        <w:rPr>
          <w:rFonts w:hint="cs"/>
          <w:rtl/>
          <w:lang w:bidi="ar-IQ"/>
        </w:rPr>
        <w:t>ط1</w:t>
      </w:r>
      <w:r w:rsidRPr="005214F1">
        <w:rPr>
          <w:rFonts w:hint="eastAsia"/>
          <w:rtl/>
          <w:lang w:bidi="ar-IQ"/>
        </w:rPr>
        <w:t>،تحقيق</w:t>
      </w:r>
      <w:r w:rsidRPr="005214F1">
        <w:rPr>
          <w:rtl/>
          <w:lang w:bidi="ar-IQ"/>
        </w:rPr>
        <w:t xml:space="preserve">: </w:t>
      </w:r>
      <w:r w:rsidRPr="005214F1">
        <w:rPr>
          <w:rFonts w:hint="eastAsia"/>
          <w:rtl/>
          <w:lang w:bidi="ar-IQ"/>
        </w:rPr>
        <w:t>د</w:t>
      </w:r>
      <w:r w:rsidRPr="005214F1">
        <w:rPr>
          <w:rtl/>
          <w:lang w:bidi="ar-IQ"/>
        </w:rPr>
        <w:t xml:space="preserve">. </w:t>
      </w:r>
      <w:r w:rsidRPr="005214F1">
        <w:rPr>
          <w:rFonts w:hint="eastAsia"/>
          <w:rtl/>
          <w:lang w:bidi="ar-IQ"/>
        </w:rPr>
        <w:t>مصطفى</w:t>
      </w:r>
      <w:r w:rsidRPr="005214F1">
        <w:rPr>
          <w:rtl/>
          <w:lang w:bidi="ar-IQ"/>
        </w:rPr>
        <w:t xml:space="preserve"> </w:t>
      </w:r>
      <w:r w:rsidRPr="005214F1">
        <w:rPr>
          <w:rFonts w:hint="eastAsia"/>
          <w:rtl/>
          <w:lang w:bidi="ar-IQ"/>
        </w:rPr>
        <w:t>مسلم</w:t>
      </w:r>
      <w:r w:rsidRPr="005214F1">
        <w:rPr>
          <w:rtl/>
          <w:lang w:bidi="ar-IQ"/>
        </w:rPr>
        <w:t xml:space="preserve"> </w:t>
      </w:r>
      <w:r w:rsidRPr="005214F1">
        <w:rPr>
          <w:rFonts w:hint="eastAsia"/>
          <w:rtl/>
          <w:lang w:bidi="ar-IQ"/>
        </w:rPr>
        <w:t>محمد</w:t>
      </w:r>
      <w:r w:rsidRPr="005214F1">
        <w:rPr>
          <w:rFonts w:hint="cs"/>
          <w:rtl/>
          <w:lang w:bidi="ar-IQ"/>
        </w:rPr>
        <w:t>: 3/182،</w:t>
      </w:r>
      <w:r w:rsidRPr="005214F1">
        <w:rPr>
          <w:rFonts w:hint="eastAsia"/>
          <w:rtl/>
          <w:lang w:bidi="ar-IQ"/>
        </w:rPr>
        <w:t>تفسير</w:t>
      </w:r>
      <w:r w:rsidRPr="005214F1">
        <w:rPr>
          <w:rtl/>
          <w:lang w:bidi="ar-IQ"/>
        </w:rPr>
        <w:t xml:space="preserve"> </w:t>
      </w:r>
      <w:r w:rsidRPr="005214F1">
        <w:rPr>
          <w:rFonts w:hint="eastAsia"/>
          <w:rtl/>
          <w:lang w:bidi="ar-IQ"/>
        </w:rPr>
        <w:t>القرآن</w:t>
      </w:r>
      <w:r w:rsidRPr="005214F1">
        <w:rPr>
          <w:rFonts w:hint="cs"/>
          <w:rtl/>
          <w:lang w:bidi="ar-IQ"/>
        </w:rPr>
        <w:t xml:space="preserve">/لابن ابي حاتم </w:t>
      </w:r>
      <w:r w:rsidRPr="005214F1">
        <w:rPr>
          <w:rFonts w:hint="eastAsia"/>
          <w:rtl/>
          <w:lang w:bidi="ar-IQ"/>
        </w:rPr>
        <w:t>عبد</w:t>
      </w:r>
      <w:r w:rsidRPr="005214F1">
        <w:rPr>
          <w:rtl/>
          <w:lang w:bidi="ar-IQ"/>
        </w:rPr>
        <w:t xml:space="preserve"> </w:t>
      </w:r>
      <w:r w:rsidRPr="005214F1">
        <w:rPr>
          <w:rFonts w:hint="eastAsia"/>
          <w:rtl/>
          <w:lang w:bidi="ar-IQ"/>
        </w:rPr>
        <w:t>الرحمن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إدريس</w:t>
      </w:r>
      <w:r w:rsidRPr="005214F1">
        <w:rPr>
          <w:rtl/>
          <w:lang w:bidi="ar-IQ"/>
        </w:rPr>
        <w:t xml:space="preserve"> </w:t>
      </w:r>
      <w:r w:rsidRPr="005214F1">
        <w:rPr>
          <w:rFonts w:hint="eastAsia"/>
          <w:rtl/>
          <w:lang w:bidi="ar-IQ"/>
        </w:rPr>
        <w:t>الرازي،</w:t>
      </w:r>
      <w:r w:rsidRPr="005214F1">
        <w:rPr>
          <w:rtl/>
          <w:lang w:bidi="ar-IQ"/>
        </w:rPr>
        <w:t xml:space="preserve"> </w:t>
      </w:r>
      <w:r w:rsidRPr="005214F1">
        <w:rPr>
          <w:rFonts w:hint="eastAsia"/>
          <w:rtl/>
          <w:lang w:bidi="ar-IQ"/>
        </w:rPr>
        <w:t>المكتبة</w:t>
      </w:r>
      <w:r w:rsidRPr="005214F1">
        <w:rPr>
          <w:rtl/>
          <w:lang w:bidi="ar-IQ"/>
        </w:rPr>
        <w:t xml:space="preserve"> </w:t>
      </w:r>
      <w:r w:rsidRPr="005214F1">
        <w:rPr>
          <w:rFonts w:hint="eastAsia"/>
          <w:rtl/>
          <w:lang w:bidi="ar-IQ"/>
        </w:rPr>
        <w:t>العصرية</w:t>
      </w:r>
      <w:r w:rsidRPr="005214F1">
        <w:rPr>
          <w:rtl/>
          <w:lang w:bidi="ar-IQ"/>
        </w:rPr>
        <w:t xml:space="preserve"> - </w:t>
      </w:r>
      <w:r w:rsidRPr="005214F1">
        <w:rPr>
          <w:rFonts w:hint="eastAsia"/>
          <w:rtl/>
          <w:lang w:bidi="ar-IQ"/>
        </w:rPr>
        <w:t>صيدا،</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أسعد</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الطيب</w:t>
      </w:r>
      <w:r w:rsidRPr="005214F1">
        <w:rPr>
          <w:rFonts w:hint="cs"/>
          <w:rtl/>
          <w:lang w:bidi="ar-IQ"/>
        </w:rPr>
        <w:t>:10/3267،</w:t>
      </w:r>
      <w:r w:rsidRPr="005214F1">
        <w:rPr>
          <w:rFonts w:hint="eastAsia"/>
          <w:rtl/>
          <w:lang w:bidi="ar-IQ"/>
        </w:rPr>
        <w:t>تفسير</w:t>
      </w:r>
      <w:r w:rsidRPr="005214F1">
        <w:rPr>
          <w:rtl/>
          <w:lang w:bidi="ar-IQ"/>
        </w:rPr>
        <w:t xml:space="preserve"> </w:t>
      </w:r>
      <w:r w:rsidRPr="005214F1">
        <w:rPr>
          <w:rFonts w:hint="eastAsia"/>
          <w:rtl/>
          <w:lang w:bidi="ar-IQ"/>
        </w:rPr>
        <w:t>سفيان</w:t>
      </w:r>
      <w:r w:rsidRPr="005214F1">
        <w:rPr>
          <w:rtl/>
          <w:lang w:bidi="ar-IQ"/>
        </w:rPr>
        <w:t xml:space="preserve"> </w:t>
      </w:r>
      <w:r w:rsidRPr="005214F1">
        <w:rPr>
          <w:rFonts w:hint="eastAsia"/>
          <w:rtl/>
          <w:lang w:bidi="ar-IQ"/>
        </w:rPr>
        <w:t>الثوري</w:t>
      </w:r>
      <w:r w:rsidRPr="005214F1">
        <w:rPr>
          <w:rFonts w:hint="cs"/>
          <w:rtl/>
          <w:lang w:bidi="ar-IQ"/>
        </w:rPr>
        <w:t>/</w:t>
      </w:r>
      <w:r w:rsidRPr="005214F1">
        <w:rPr>
          <w:rFonts w:hint="eastAsia"/>
          <w:rtl/>
          <w:lang w:bidi="ar-IQ"/>
        </w:rPr>
        <w:t>سفيان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سعيد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مسروق</w:t>
      </w:r>
      <w:r w:rsidRPr="005214F1">
        <w:rPr>
          <w:rtl/>
          <w:lang w:bidi="ar-IQ"/>
        </w:rPr>
        <w:t xml:space="preserve"> </w:t>
      </w:r>
      <w:r w:rsidRPr="005214F1">
        <w:rPr>
          <w:rFonts w:hint="eastAsia"/>
          <w:rtl/>
          <w:lang w:bidi="ar-IQ"/>
        </w:rPr>
        <w:t>الثوري</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الله،دار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بيروت</w:t>
      </w:r>
      <w:r w:rsidRPr="005214F1">
        <w:rPr>
          <w:rtl/>
          <w:lang w:bidi="ar-IQ"/>
        </w:rPr>
        <w:t xml:space="preserve"> – 1403</w:t>
      </w:r>
      <w:r w:rsidRPr="005214F1">
        <w:rPr>
          <w:rFonts w:hint="cs"/>
          <w:rtl/>
          <w:lang w:bidi="ar-IQ"/>
        </w:rPr>
        <w:t>،ط1:1/236،</w:t>
      </w:r>
      <w:r w:rsidRPr="005214F1">
        <w:rPr>
          <w:rFonts w:hint="eastAsia"/>
          <w:rtl/>
          <w:lang w:bidi="ar-IQ"/>
        </w:rPr>
        <w:t>تفسير</w:t>
      </w:r>
      <w:r w:rsidRPr="005214F1">
        <w:rPr>
          <w:rtl/>
          <w:lang w:bidi="ar-IQ"/>
        </w:rPr>
        <w:t xml:space="preserve"> </w:t>
      </w:r>
      <w:r w:rsidRPr="005214F1">
        <w:rPr>
          <w:rFonts w:hint="eastAsia"/>
          <w:rtl/>
          <w:lang w:bidi="ar-IQ"/>
        </w:rPr>
        <w:t>القرآن</w:t>
      </w:r>
      <w:r w:rsidRPr="005214F1">
        <w:rPr>
          <w:rFonts w:hint="cs"/>
          <w:rtl/>
          <w:lang w:bidi="ar-IQ"/>
        </w:rPr>
        <w:t>/</w:t>
      </w:r>
      <w:r w:rsidRPr="005214F1">
        <w:rPr>
          <w:rFonts w:hint="eastAsia"/>
          <w:rtl/>
          <w:lang w:bidi="ar-IQ"/>
        </w:rPr>
        <w:t>أبو</w:t>
      </w:r>
      <w:r w:rsidRPr="005214F1">
        <w:rPr>
          <w:rtl/>
          <w:lang w:bidi="ar-IQ"/>
        </w:rPr>
        <w:t xml:space="preserve"> </w:t>
      </w:r>
      <w:r w:rsidRPr="005214F1">
        <w:rPr>
          <w:rFonts w:hint="eastAsia"/>
          <w:rtl/>
          <w:lang w:bidi="ar-IQ"/>
        </w:rPr>
        <w:t>المظفر</w:t>
      </w:r>
      <w:r w:rsidRPr="005214F1">
        <w:rPr>
          <w:rtl/>
          <w:lang w:bidi="ar-IQ"/>
        </w:rPr>
        <w:t xml:space="preserve"> </w:t>
      </w:r>
      <w:r w:rsidRPr="005214F1">
        <w:rPr>
          <w:rFonts w:hint="eastAsia"/>
          <w:rtl/>
          <w:lang w:bidi="ar-IQ"/>
        </w:rPr>
        <w:t>منصور</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الجبار</w:t>
      </w:r>
      <w:r w:rsidRPr="005214F1">
        <w:rPr>
          <w:rtl/>
          <w:lang w:bidi="ar-IQ"/>
        </w:rPr>
        <w:t xml:space="preserve"> </w:t>
      </w:r>
      <w:r w:rsidRPr="005214F1">
        <w:rPr>
          <w:rFonts w:hint="eastAsia"/>
          <w:rtl/>
          <w:lang w:bidi="ar-IQ"/>
        </w:rPr>
        <w:t>السمعاني،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الوطن</w:t>
      </w:r>
      <w:r w:rsidRPr="005214F1">
        <w:rPr>
          <w:rtl/>
          <w:lang w:bidi="ar-IQ"/>
        </w:rPr>
        <w:t xml:space="preserve"> - </w:t>
      </w:r>
      <w:r w:rsidRPr="005214F1">
        <w:rPr>
          <w:rFonts w:hint="eastAsia"/>
          <w:rtl/>
          <w:lang w:bidi="ar-IQ"/>
        </w:rPr>
        <w:t>الرياض</w:t>
      </w:r>
      <w:r w:rsidRPr="005214F1">
        <w:rPr>
          <w:rtl/>
          <w:lang w:bidi="ar-IQ"/>
        </w:rPr>
        <w:t xml:space="preserve"> - </w:t>
      </w:r>
      <w:r w:rsidRPr="005214F1">
        <w:rPr>
          <w:rFonts w:hint="eastAsia"/>
          <w:rtl/>
          <w:lang w:bidi="ar-IQ"/>
        </w:rPr>
        <w:t>السعودية</w:t>
      </w:r>
      <w:r w:rsidRPr="005214F1">
        <w:rPr>
          <w:rtl/>
          <w:lang w:bidi="ar-IQ"/>
        </w:rPr>
        <w:t xml:space="preserve"> - 1418</w:t>
      </w:r>
      <w:r w:rsidRPr="005214F1">
        <w:rPr>
          <w:rFonts w:hint="eastAsia"/>
          <w:rtl/>
          <w:lang w:bidi="ar-IQ"/>
        </w:rPr>
        <w:t>هـ</w:t>
      </w:r>
      <w:r w:rsidRPr="005214F1">
        <w:rPr>
          <w:rtl/>
          <w:lang w:bidi="ar-IQ"/>
        </w:rPr>
        <w:t>- 1997</w:t>
      </w:r>
      <w:r w:rsidRPr="005214F1">
        <w:rPr>
          <w:rFonts w:hint="eastAsia"/>
          <w:rtl/>
          <w:lang w:bidi="ar-IQ"/>
        </w:rPr>
        <w:t>م،</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ياسر</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إبراهيم</w:t>
      </w:r>
      <w:r w:rsidRPr="005214F1">
        <w:rPr>
          <w:rtl/>
          <w:lang w:bidi="ar-IQ"/>
        </w:rPr>
        <w:t xml:space="preserve"> </w:t>
      </w:r>
      <w:r w:rsidRPr="005214F1">
        <w:rPr>
          <w:rFonts w:hint="eastAsia"/>
          <w:rtl/>
          <w:lang w:bidi="ar-IQ"/>
        </w:rPr>
        <w:t>و</w:t>
      </w:r>
      <w:r w:rsidRPr="005214F1">
        <w:rPr>
          <w:rtl/>
          <w:lang w:bidi="ar-IQ"/>
        </w:rPr>
        <w:t xml:space="preserve"> </w:t>
      </w:r>
      <w:r w:rsidRPr="005214F1">
        <w:rPr>
          <w:rFonts w:hint="eastAsia"/>
          <w:rtl/>
          <w:lang w:bidi="ar-IQ"/>
        </w:rPr>
        <w:t>غنيم</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عباس</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غنيم</w:t>
      </w:r>
      <w:r w:rsidRPr="005214F1">
        <w:rPr>
          <w:rFonts w:hint="cs"/>
          <w:rtl/>
          <w:lang w:bidi="ar-IQ"/>
        </w:rPr>
        <w:t>:5/23،</w:t>
      </w:r>
      <w:r w:rsidRPr="005214F1">
        <w:rPr>
          <w:rFonts w:hint="cs"/>
          <w:color w:val="FF0000"/>
          <w:rtl/>
          <w:lang w:bidi="ar-IQ"/>
        </w:rPr>
        <w:t xml:space="preserve"> </w:t>
      </w:r>
      <w:r w:rsidRPr="005214F1">
        <w:rPr>
          <w:rFonts w:hint="cs"/>
          <w:rtl/>
          <w:lang w:bidi="ar-IQ"/>
        </w:rPr>
        <w:t>و</w:t>
      </w:r>
      <w:r w:rsidRPr="005214F1">
        <w:rPr>
          <w:rFonts w:hint="eastAsia"/>
          <w:rtl/>
          <w:lang w:bidi="ar-IQ"/>
        </w:rPr>
        <w:t>معاني</w:t>
      </w:r>
      <w:r w:rsidRPr="005214F1">
        <w:rPr>
          <w:rtl/>
          <w:lang w:bidi="ar-IQ"/>
        </w:rPr>
        <w:t xml:space="preserve"> </w:t>
      </w:r>
      <w:r w:rsidRPr="005214F1">
        <w:rPr>
          <w:rFonts w:hint="eastAsia"/>
          <w:rtl/>
          <w:lang w:bidi="ar-IQ"/>
        </w:rPr>
        <w:t>القرآن</w:t>
      </w:r>
      <w:r w:rsidRPr="005214F1">
        <w:rPr>
          <w:rtl/>
          <w:lang w:bidi="ar-IQ"/>
        </w:rPr>
        <w:t xml:space="preserve"> </w:t>
      </w:r>
      <w:r w:rsidRPr="005214F1">
        <w:rPr>
          <w:rFonts w:hint="eastAsia"/>
          <w:rtl/>
          <w:lang w:bidi="ar-IQ"/>
        </w:rPr>
        <w:t>الكريم</w:t>
      </w:r>
      <w:r w:rsidRPr="005214F1">
        <w:rPr>
          <w:rFonts w:hint="cs"/>
          <w:rtl/>
          <w:lang w:bidi="ar-IQ"/>
        </w:rPr>
        <w:t>/</w:t>
      </w:r>
      <w:r w:rsidRPr="005214F1">
        <w:rPr>
          <w:rFonts w:hint="eastAsia"/>
          <w:rtl/>
          <w:lang w:bidi="ar-IQ"/>
        </w:rPr>
        <w:t>النحاس</w:t>
      </w:r>
      <w:r w:rsidRPr="005214F1">
        <w:rPr>
          <w:rFonts w:hint="cs"/>
          <w:rtl/>
          <w:lang w:bidi="ar-IQ"/>
        </w:rPr>
        <w:t>،</w:t>
      </w:r>
      <w:r w:rsidRPr="005214F1">
        <w:rPr>
          <w:rFonts w:hint="eastAsia"/>
          <w:rtl/>
          <w:lang w:bidi="ar-IQ"/>
        </w:rPr>
        <w:t>جامعة</w:t>
      </w:r>
      <w:r w:rsidRPr="005214F1">
        <w:rPr>
          <w:rtl/>
          <w:lang w:bidi="ar-IQ"/>
        </w:rPr>
        <w:t xml:space="preserve"> </w:t>
      </w:r>
      <w:r w:rsidRPr="005214F1">
        <w:rPr>
          <w:rFonts w:hint="eastAsia"/>
          <w:rtl/>
          <w:lang w:bidi="ar-IQ"/>
        </w:rPr>
        <w:t>أم</w:t>
      </w:r>
      <w:r w:rsidRPr="005214F1">
        <w:rPr>
          <w:rtl/>
          <w:lang w:bidi="ar-IQ"/>
        </w:rPr>
        <w:t xml:space="preserve"> </w:t>
      </w:r>
      <w:r w:rsidRPr="005214F1">
        <w:rPr>
          <w:rFonts w:hint="eastAsia"/>
          <w:rtl/>
          <w:lang w:bidi="ar-IQ"/>
        </w:rPr>
        <w:t>القرى</w:t>
      </w:r>
      <w:r w:rsidRPr="005214F1">
        <w:rPr>
          <w:rtl/>
          <w:lang w:bidi="ar-IQ"/>
        </w:rPr>
        <w:t xml:space="preserve"> - </w:t>
      </w:r>
      <w:r w:rsidRPr="005214F1">
        <w:rPr>
          <w:rFonts w:hint="eastAsia"/>
          <w:rtl/>
          <w:lang w:bidi="ar-IQ"/>
        </w:rPr>
        <w:t>مكة</w:t>
      </w:r>
      <w:r w:rsidRPr="005214F1">
        <w:rPr>
          <w:rtl/>
          <w:lang w:bidi="ar-IQ"/>
        </w:rPr>
        <w:t xml:space="preserve"> </w:t>
      </w:r>
      <w:r w:rsidRPr="005214F1">
        <w:rPr>
          <w:rFonts w:hint="eastAsia"/>
          <w:rtl/>
          <w:lang w:bidi="ar-IQ"/>
        </w:rPr>
        <w:t>المرمة</w:t>
      </w:r>
      <w:r w:rsidRPr="005214F1">
        <w:rPr>
          <w:rtl/>
          <w:lang w:bidi="ar-IQ"/>
        </w:rPr>
        <w:t xml:space="preserve"> - 1409</w:t>
      </w:r>
      <w:r w:rsidRPr="005214F1">
        <w:rPr>
          <w:rFonts w:hint="eastAsia"/>
          <w:rtl/>
          <w:lang w:bidi="ar-IQ"/>
        </w:rPr>
        <w:t>،</w:t>
      </w:r>
      <w:r w:rsidRPr="005214F1">
        <w:rPr>
          <w:rFonts w:hint="cs"/>
          <w:rtl/>
          <w:lang w:bidi="ar-IQ"/>
        </w:rPr>
        <w:t>ط1</w:t>
      </w:r>
      <w:r w:rsidRPr="005214F1">
        <w:rPr>
          <w:rFonts w:hint="eastAsia"/>
          <w:rtl/>
          <w:lang w:bidi="ar-IQ"/>
        </w:rPr>
        <w:t xml:space="preserve"> ،</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الصابوني</w:t>
      </w:r>
      <w:r w:rsidRPr="005214F1">
        <w:rPr>
          <w:rFonts w:hint="cs"/>
          <w:rtl/>
          <w:lang w:bidi="ar-IQ"/>
        </w:rPr>
        <w:t xml:space="preserve">:6/228، </w:t>
      </w:r>
      <w:r w:rsidRPr="005214F1">
        <w:rPr>
          <w:rFonts w:hint="eastAsia"/>
          <w:rtl/>
          <w:lang w:bidi="ar-IQ"/>
        </w:rPr>
        <w:t>عمدة</w:t>
      </w:r>
      <w:r w:rsidRPr="005214F1">
        <w:rPr>
          <w:rtl/>
          <w:lang w:bidi="ar-IQ"/>
        </w:rPr>
        <w:t xml:space="preserve"> </w:t>
      </w:r>
      <w:r w:rsidRPr="005214F1">
        <w:rPr>
          <w:rFonts w:hint="eastAsia"/>
          <w:rtl/>
          <w:lang w:bidi="ar-IQ"/>
        </w:rPr>
        <w:t>القاري</w:t>
      </w:r>
      <w:r w:rsidRPr="005214F1">
        <w:rPr>
          <w:rtl/>
          <w:lang w:bidi="ar-IQ"/>
        </w:rPr>
        <w:t xml:space="preserve"> </w:t>
      </w:r>
      <w:r w:rsidRPr="005214F1">
        <w:rPr>
          <w:rFonts w:hint="eastAsia"/>
          <w:rtl/>
          <w:lang w:bidi="ar-IQ"/>
        </w:rPr>
        <w:t>شرح</w:t>
      </w:r>
      <w:r w:rsidRPr="005214F1">
        <w:rPr>
          <w:rtl/>
          <w:lang w:bidi="ar-IQ"/>
        </w:rPr>
        <w:t xml:space="preserve"> </w:t>
      </w:r>
      <w:r w:rsidRPr="005214F1">
        <w:rPr>
          <w:rFonts w:hint="eastAsia"/>
          <w:rtl/>
          <w:lang w:bidi="ar-IQ"/>
        </w:rPr>
        <w:t>صحيح</w:t>
      </w:r>
      <w:r w:rsidRPr="005214F1">
        <w:rPr>
          <w:rtl/>
          <w:lang w:bidi="ar-IQ"/>
        </w:rPr>
        <w:t xml:space="preserve"> </w:t>
      </w:r>
      <w:r w:rsidRPr="005214F1">
        <w:rPr>
          <w:rFonts w:hint="eastAsia"/>
          <w:rtl/>
          <w:lang w:bidi="ar-IQ"/>
        </w:rPr>
        <w:t>البخاري،</w:t>
      </w:r>
      <w:r w:rsidRPr="005214F1">
        <w:rPr>
          <w:rtl/>
          <w:lang w:bidi="ar-IQ"/>
        </w:rPr>
        <w:t xml:space="preserve"> </w:t>
      </w:r>
      <w:r w:rsidRPr="005214F1">
        <w:rPr>
          <w:rFonts w:hint="eastAsia"/>
          <w:rtl/>
          <w:lang w:bidi="ar-IQ"/>
        </w:rPr>
        <w:t>تأليف</w:t>
      </w:r>
      <w:r w:rsidRPr="005214F1">
        <w:rPr>
          <w:rtl/>
          <w:lang w:bidi="ar-IQ"/>
        </w:rPr>
        <w:t xml:space="preserve">: </w:t>
      </w:r>
      <w:r w:rsidRPr="005214F1">
        <w:rPr>
          <w:rFonts w:hint="eastAsia"/>
          <w:rtl/>
          <w:lang w:bidi="ar-IQ"/>
        </w:rPr>
        <w:t>بدر</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محمود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العيني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إحياء</w:t>
      </w:r>
      <w:r w:rsidRPr="005214F1">
        <w:rPr>
          <w:rtl/>
          <w:lang w:bidi="ar-IQ"/>
        </w:rPr>
        <w:t xml:space="preserve"> </w:t>
      </w:r>
      <w:r w:rsidRPr="005214F1">
        <w:rPr>
          <w:rFonts w:hint="eastAsia"/>
          <w:rtl/>
          <w:lang w:bidi="ar-IQ"/>
        </w:rPr>
        <w:t>التراث</w:t>
      </w:r>
      <w:r w:rsidRPr="005214F1">
        <w:rPr>
          <w:rtl/>
          <w:lang w:bidi="ar-IQ"/>
        </w:rPr>
        <w:t xml:space="preserve"> </w:t>
      </w:r>
      <w:r w:rsidRPr="005214F1">
        <w:rPr>
          <w:rFonts w:hint="eastAsia"/>
          <w:rtl/>
          <w:lang w:bidi="ar-IQ"/>
        </w:rPr>
        <w:t>العربي</w:t>
      </w:r>
      <w:r w:rsidRPr="005214F1">
        <w:rPr>
          <w:rtl/>
          <w:lang w:bidi="ar-IQ"/>
        </w:rPr>
        <w:t xml:space="preserve"> – </w:t>
      </w:r>
      <w:r w:rsidRPr="005214F1">
        <w:rPr>
          <w:rFonts w:hint="eastAsia"/>
          <w:rtl/>
          <w:lang w:bidi="ar-IQ"/>
        </w:rPr>
        <w:t>بيروت</w:t>
      </w:r>
      <w:r w:rsidRPr="005214F1">
        <w:rPr>
          <w:rFonts w:hint="cs"/>
          <w:rtl/>
          <w:lang w:bidi="ar-IQ"/>
        </w:rPr>
        <w:t xml:space="preserve">: 8/199. </w:t>
      </w:r>
    </w:p>
  </w:footnote>
  <w:footnote w:id="87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وهي:قراءةأبن السميفع،وعيسى بن عمر،ينظر:القراءةفي البحر المحيط:7/669،ومشكل إعراب القرآن:2/276، ومعجم القراءات القرآنية:8/235.</w:t>
      </w:r>
    </w:p>
  </w:footnote>
  <w:footnote w:id="8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انوارالتنزيل/2/929،وكلام البيضاوي في تفسيرقوله تعالى:</w:t>
      </w:r>
      <w:r w:rsidRPr="005214F1">
        <w:rPr>
          <w:rFonts w:ascii="QCF_BSML" w:hAnsi="QCF_BSML" w:cs="QCF_BSML"/>
          <w:color w:val="000000"/>
          <w:rtl/>
        </w:rPr>
        <w:t xml:space="preserve"> ﮋ </w:t>
      </w:r>
      <w:r w:rsidRPr="005214F1">
        <w:rPr>
          <w:rFonts w:ascii="QCF_P472" w:hAnsi="QCF_P472" w:cs="QCF_P472"/>
          <w:color w:val="000000"/>
          <w:rtl/>
        </w:rPr>
        <w:t xml:space="preserve">ﯢ  ﯣ  ﯤ  ﯥ  ﯦ          ﯧ  ﯨ   ﯩ   ﯪ  ﯫ  ﯬ  ﯭ  ﯮ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سورةالمؤمن / الاية48.</w:t>
      </w:r>
    </w:p>
  </w:footnote>
  <w:footnote w:id="87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ينظر:معاني القرآن/ابي زكريا يحيى بن زياد الفراء ،ت(207)هـ،تحقيق:احمد يوسف نجاتي ،ومحمد علي النجار،ود.عبد الفتاح اسماعيل شلبي ،مراجعة الاستاذ علي النجدي ناصف،دارالسرور،1995م :3/10</w:t>
      </w:r>
    </w:p>
  </w:footnote>
  <w:footnote w:id="8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مغني اللبيب:1/262 ،263</w:t>
      </w:r>
    </w:p>
  </w:footnote>
  <w:footnote w:id="8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المحيط:7/449.</w:t>
      </w:r>
    </w:p>
  </w:footnote>
  <w:footnote w:id="8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انوارالتنزيل:2/929</w:t>
      </w:r>
    </w:p>
  </w:footnote>
  <w:footnote w:id="8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مغني اللبيب:1/263.</w:t>
      </w:r>
    </w:p>
  </w:footnote>
  <w:footnote w:id="88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انوارالتنزيل:2/934،وكلام البيضاوي في تفسير قوله تعالى</w:t>
      </w:r>
      <w:r w:rsidRPr="005214F1">
        <w:rPr>
          <w:rFonts w:ascii="QCF_P476" w:hAnsi="QCF_P476" w:cs="QCF_P476"/>
          <w:color w:val="000000"/>
          <w:rtl/>
        </w:rPr>
        <w:t xml:space="preserve"> </w:t>
      </w:r>
      <w:r w:rsidRPr="005214F1">
        <w:rPr>
          <w:rFonts w:ascii="QCF_BSML" w:hAnsi="QCF_BSML" w:cs="QCF_BSML"/>
          <w:rtl/>
        </w:rPr>
        <w:t xml:space="preserve">ﮋ </w:t>
      </w:r>
      <w:r w:rsidRPr="005214F1">
        <w:rPr>
          <w:rFonts w:ascii="QCF_P476" w:hAnsi="QCF_P476" w:cs="QCF_P476"/>
          <w:rtl/>
        </w:rPr>
        <w:t xml:space="preserve">ﮍ  ﮎ   ﮏ  ﮐ  ﮑ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سورةالمؤمن/آية81</w:t>
      </w:r>
    </w:p>
  </w:footnote>
  <w:footnote w:id="8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w:t>
      </w:r>
    </w:p>
  </w:footnote>
  <w:footnote w:id="8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الغيب/مخطوط،ج2،ق:454 .</w:t>
      </w:r>
    </w:p>
  </w:footnote>
  <w:footnote w:id="8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تقريب التفسير للسيرافي /مخطوط،ق:224.وبعد كلمة (الأبهام):فيه.</w:t>
      </w:r>
    </w:p>
  </w:footnote>
  <w:footnote w:id="8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سورةالفجر/جزءمن الاية:27</w:t>
      </w:r>
    </w:p>
  </w:footnote>
  <w:footnote w:id="88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البحرالمحيط:7/457.</w:t>
      </w:r>
      <w:r w:rsidRPr="005214F1">
        <w:rPr>
          <w:lang w:bidi="ar-IQ"/>
        </w:rPr>
        <w:tab/>
      </w:r>
    </w:p>
  </w:footnote>
  <w:footnote w:id="8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المجيدفي اعراب القران المجيد/ابراهيم بن محمدالسفاقسي،مخطوطات،المسجدالنبوي المدينةالمنورةمخطوط،ج3، ق:188 .</w:t>
      </w:r>
    </w:p>
  </w:footnote>
  <w:footnote w:id="8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انوارالتنزيل:2/934.</w:t>
      </w:r>
    </w:p>
  </w:footnote>
  <w:footnote w:id="891">
    <w:p w:rsidR="00C963BC" w:rsidRPr="005214F1" w:rsidRDefault="00C963BC" w:rsidP="00C963BC">
      <w:pPr>
        <w:pStyle w:val="FootnoteText"/>
        <w:rPr>
          <w:lang w:bidi="ar-IQ"/>
        </w:rPr>
      </w:pPr>
      <w:r w:rsidRPr="005214F1">
        <w:rPr>
          <w:rFonts w:hint="cs"/>
          <w:rtl/>
        </w:rPr>
        <w:t xml:space="preserve"> </w:t>
      </w: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تتمةالحديث:...(،لم يبق روح نبي ولا صديق ولاشهيد ولامؤمن الاصلى عليه واستغفرله.)موضوع، ينظر:الكشف الالهي :2/721،برقم(997/228).</w:t>
      </w:r>
    </w:p>
  </w:footnote>
  <w:footnote w:id="8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انوارالتنزيل:2/935،وكلام البيضاوي في تفسيرقوله تعالى:</w:t>
      </w:r>
      <w:r w:rsidRPr="005214F1">
        <w:rPr>
          <w:rFonts w:ascii="QCF_BSML" w:hAnsi="QCF_BSML" w:cs="QCF_BSML"/>
          <w:color w:val="000000"/>
          <w:rtl/>
        </w:rPr>
        <w:t xml:space="preserve">ﮋ </w:t>
      </w:r>
      <w:r w:rsidRPr="005214F1">
        <w:rPr>
          <w:rFonts w:ascii="QCF_P477" w:hAnsi="QCF_P477" w:cs="QCF_P477"/>
          <w:color w:val="000000"/>
          <w:rtl/>
        </w:rPr>
        <w:t xml:space="preserve">ﭘ  ﭙ   ﭚ  ﭛ  ﭜ  ﭝ     ﭞ  ﭟ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سورةفصلت / الاية3</w:t>
      </w:r>
    </w:p>
  </w:footnote>
  <w:footnote w:id="8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سورةفصلت/الاية3.</w:t>
      </w:r>
    </w:p>
  </w:footnote>
  <w:footnote w:id="8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 455.</w:t>
      </w:r>
    </w:p>
  </w:footnote>
  <w:footnote w:id="8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سورةفصلت/جزءمن الاية14.</w:t>
      </w:r>
    </w:p>
  </w:footnote>
  <w:footnote w:id="8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انوارالتنزيل:2/937،وكلام البيضاوي في تفسير قوله تعالى:</w:t>
      </w:r>
      <w:r w:rsidRPr="005214F1">
        <w:rPr>
          <w:rFonts w:ascii="QCF_BSML" w:hAnsi="QCF_BSML" w:cs="QCF_BSML"/>
          <w:color w:val="000000"/>
          <w:rtl/>
        </w:rPr>
        <w:t xml:space="preserve">ﮋ </w:t>
      </w:r>
      <w:r w:rsidRPr="005214F1">
        <w:rPr>
          <w:rFonts w:ascii="QCF_P478" w:hAnsi="QCF_P478" w:cs="QCF_P478"/>
          <w:color w:val="000000"/>
          <w:rtl/>
        </w:rPr>
        <w:t xml:space="preserve">ﭾ  ﭿ  ﮀ  ﮁ  ﮂ  ﮃ   ﮄ  ﮅ   ﮆ  ﮇ  ﮈ         ﮉ  </w:t>
      </w:r>
      <w:r w:rsidRPr="005214F1">
        <w:rPr>
          <w:rFonts w:ascii="QCF_BSML" w:hAnsi="QCF_BSML" w:cs="QCF_BSML" w:hint="cs"/>
          <w:color w:val="000000"/>
          <w:rtl/>
        </w:rPr>
        <w:t xml:space="preserve">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سورةفصلت/الاية14</w:t>
      </w:r>
    </w:p>
  </w:footnote>
  <w:footnote w:id="8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سورةالانعام/الاية:35</w:t>
      </w:r>
    </w:p>
  </w:footnote>
  <w:footnote w:id="89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البحرالمحيط:7/469.</w:t>
      </w:r>
    </w:p>
  </w:footnote>
  <w:footnote w:id="89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الدرالمصون:9/516</w:t>
      </w:r>
    </w:p>
  </w:footnote>
  <w:footnote w:id="9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المجيدفي اعراب القران المجيد/مخطوط،ج3،ق: 190.</w:t>
      </w:r>
    </w:p>
  </w:footnote>
  <w:footnote w:id="90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 بهاءالدين ابو حامداحمدبن علي بن عبدالكافي السبكي الشافعي ت(773)هـ،ينظر:بغيةالوعاة:1 /342، شذرات الذهب:6/226.</w:t>
      </w:r>
    </w:p>
  </w:footnote>
  <w:footnote w:id="9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w:t>
      </w:r>
    </w:p>
  </w:footnote>
  <w:footnote w:id="9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ينظر:عروس الافراح في شرح تلخيص المفتاح /بهاء الدين احمد بن علي السبكي،مطبوع ضمن مجموعة باسم (شروح التلخيص)،مطبعة عيسى البابي الحلبي،مصر، ط2، 1342هـ</w:t>
      </w:r>
      <w:r w:rsidRPr="005214F1">
        <w:rPr>
          <w:rFonts w:hint="cs"/>
          <w:color w:val="FF0000"/>
          <w:rtl/>
          <w:lang w:bidi="ar-IQ"/>
        </w:rPr>
        <w:t>:</w:t>
      </w:r>
    </w:p>
  </w:footnote>
  <w:footnote w:id="9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انوارالتنزيل:2/938،وكلام البيضاوي في تفسيرقوله تعالى :</w:t>
      </w:r>
      <w:r w:rsidRPr="005214F1">
        <w:rPr>
          <w:rFonts w:ascii="QCF_BSML" w:hAnsi="QCF_BSML" w:cs="QCF_BSML"/>
          <w:color w:val="000000"/>
          <w:rtl/>
        </w:rPr>
        <w:t xml:space="preserve">ﮋ </w:t>
      </w:r>
      <w:r w:rsidRPr="005214F1">
        <w:rPr>
          <w:rFonts w:ascii="QCF_P478" w:hAnsi="QCF_P478" w:cs="QCF_P478"/>
          <w:color w:val="000000"/>
          <w:rtl/>
        </w:rPr>
        <w:t>ﮪ  ﮫ   ﮬ  ﮭ      ﮮ  ﮯ  ﮰ  ﮱ  ﯓ</w:t>
      </w:r>
      <w:r w:rsidRPr="005214F1">
        <w:rPr>
          <w:rFonts w:ascii="QCF_P478" w:hAnsi="QCF_P478" w:cs="QCF_P478"/>
          <w:color w:val="0000A5"/>
          <w:rtl/>
        </w:rPr>
        <w:t>ﯔ</w:t>
      </w:r>
      <w:r w:rsidRPr="005214F1">
        <w:rPr>
          <w:rFonts w:ascii="QCF_P478" w:hAnsi="QCF_P478" w:cs="QCF_P478"/>
          <w:color w:val="000000"/>
          <w:rtl/>
        </w:rPr>
        <w:t xml:space="preserve">  ﯕ  ﯖ     ﯗ</w:t>
      </w:r>
      <w:r w:rsidRPr="005214F1">
        <w:rPr>
          <w:rFonts w:ascii="QCF_P478" w:hAnsi="QCF_P478" w:cs="QCF_P478"/>
          <w:color w:val="0000A5"/>
          <w:rtl/>
        </w:rPr>
        <w:t>ﯘ</w:t>
      </w:r>
      <w:r w:rsidRPr="005214F1">
        <w:rPr>
          <w:rFonts w:ascii="QCF_P478" w:hAnsi="QCF_P478" w:cs="QCF_P478"/>
          <w:color w:val="000000"/>
          <w:rtl/>
        </w:rPr>
        <w:t xml:space="preserve">  ﯙ    ﯚ  ﯛ  ﯜ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سورةفصلت /جزءمن الاية16.</w:t>
      </w:r>
    </w:p>
  </w:footnote>
  <w:footnote w:id="9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البحرالمحيط:7/470.</w:t>
      </w:r>
    </w:p>
  </w:footnote>
  <w:footnote w:id="906">
    <w:p w:rsidR="00C963BC" w:rsidRPr="005214F1" w:rsidRDefault="00C963BC" w:rsidP="00C963BC">
      <w:pPr>
        <w:pStyle w:val="FootnoteText"/>
        <w:rPr>
          <w:color w:val="FF0000"/>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اعراب القران المجيد: مخطوط،ج3،ق:190.،وينظر:الكشاف:4/193</w:t>
      </w:r>
      <w:r w:rsidRPr="005214F1">
        <w:rPr>
          <w:rFonts w:hint="cs"/>
          <w:color w:val="FF0000"/>
          <w:rtl/>
          <w:lang w:bidi="ar-IQ"/>
        </w:rPr>
        <w:t>.</w:t>
      </w:r>
    </w:p>
  </w:footnote>
  <w:footnote w:id="9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سورةفصلت/جزءمن الاية23.</w:t>
      </w:r>
    </w:p>
  </w:footnote>
  <w:footnote w:id="9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انوارالتنزيل:2/939.</w:t>
      </w:r>
    </w:p>
  </w:footnote>
  <w:footnote w:id="90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البحرالمحيط:7/472.</w:t>
      </w:r>
    </w:p>
  </w:footnote>
  <w:footnote w:id="91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انوارالتنزيل:2/940،وكلام البيضاوي في تفسير قوله تعالى:</w:t>
      </w:r>
      <w:r w:rsidRPr="005214F1">
        <w:rPr>
          <w:rFonts w:ascii="QCF_BSML" w:hAnsi="QCF_BSML" w:cs="QCF_BSML"/>
          <w:color w:val="000000"/>
          <w:rtl/>
        </w:rPr>
        <w:t xml:space="preserve"> ﮋ </w:t>
      </w:r>
      <w:r w:rsidRPr="005214F1">
        <w:rPr>
          <w:rFonts w:ascii="QCF_P480" w:hAnsi="QCF_P480" w:cs="QCF_P480"/>
          <w:color w:val="000000"/>
          <w:rtl/>
        </w:rPr>
        <w:t xml:space="preserve">ﭷ  ﭸ  ﭹ    ﭺ  ﭻ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الاية32.</w:t>
      </w:r>
    </w:p>
  </w:footnote>
  <w:footnote w:id="9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w:t>
      </w:r>
      <w:r w:rsidRPr="005214F1">
        <w:rPr>
          <w:lang w:bidi="ar-IQ"/>
        </w:rPr>
        <w:t>:</w:t>
      </w:r>
      <w:r w:rsidRPr="005214F1">
        <w:rPr>
          <w:rFonts w:hint="cs"/>
          <w:rtl/>
          <w:lang w:bidi="ar-IQ"/>
        </w:rPr>
        <w:t>462.</w:t>
      </w:r>
    </w:p>
  </w:footnote>
  <w:footnote w:id="912">
    <w:p w:rsidR="00C963BC" w:rsidRPr="005214F1" w:rsidRDefault="00C963BC" w:rsidP="00C963BC">
      <w:pPr>
        <w:pStyle w:val="FootnoteText"/>
        <w:rPr>
          <w:rtl/>
          <w:lang w:bidi="ar-IQ"/>
        </w:rPr>
      </w:pPr>
      <w:r w:rsidRPr="005214F1">
        <w:rPr>
          <w:rStyle w:val="FootnoteReference"/>
          <w:sz w:val="32"/>
          <w:szCs w:val="32"/>
        </w:rPr>
        <w:footnoteRef/>
      </w:r>
      <w:r w:rsidRPr="005214F1">
        <w:rPr>
          <w:rFonts w:hint="cs"/>
          <w:rtl/>
          <w:lang w:bidi="ar-IQ"/>
        </w:rPr>
        <w:t>) انوار التنزيل:2/943.</w:t>
      </w:r>
    </w:p>
  </w:footnote>
  <w:footnote w:id="9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 الحديث </w:t>
      </w:r>
      <w:r w:rsidRPr="005214F1">
        <w:rPr>
          <w:rFonts w:ascii="AngsanaUPC" w:hAnsi="AngsanaUPC" w:cs="AngsanaUPC"/>
          <w:rtl/>
          <w:lang w:bidi="ar-IQ"/>
        </w:rPr>
        <w:t>«</w:t>
      </w:r>
      <w:r w:rsidRPr="005214F1">
        <w:rPr>
          <w:rFonts w:hint="cs"/>
          <w:rtl/>
          <w:lang w:bidi="ar-IQ"/>
        </w:rPr>
        <w:t>...،اعطاه الله بكل حرف عشر حسنات.</w:t>
      </w:r>
      <w:r w:rsidRPr="005214F1">
        <w:rPr>
          <w:rFonts w:ascii="AngsanaUPC" w:hAnsi="AngsanaUPC" w:cs="AngsanaUPC"/>
          <w:rtl/>
          <w:lang w:bidi="ar-IQ"/>
        </w:rPr>
        <w:t>»</w:t>
      </w:r>
      <w:r w:rsidRPr="005214F1">
        <w:rPr>
          <w:rFonts w:hint="cs"/>
          <w:rtl/>
          <w:lang w:bidi="ar-IQ"/>
        </w:rPr>
        <w:t xml:space="preserve">وهوموضوع،الكشف الالهي2/721، برقم(998/229). </w:t>
      </w:r>
    </w:p>
  </w:footnote>
  <w:footnote w:id="914">
    <w:p w:rsidR="00C963BC" w:rsidRPr="005214F1" w:rsidRDefault="00C963BC" w:rsidP="00C963BC">
      <w:pPr>
        <w:pStyle w:val="FootnoteText"/>
        <w:rPr>
          <w:rtl/>
        </w:rPr>
      </w:pPr>
      <w:r w:rsidRPr="005214F1">
        <w:rPr>
          <w:rFonts w:hint="cs"/>
          <w:rtl/>
        </w:rPr>
        <w:t>(</w:t>
      </w:r>
      <w:r w:rsidRPr="005214F1">
        <w:rPr>
          <w:rStyle w:val="FootnoteReference"/>
        </w:rPr>
        <w:footnoteRef/>
      </w:r>
      <w:r w:rsidRPr="005214F1">
        <w:rPr>
          <w:rtl/>
        </w:rPr>
        <w:t xml:space="preserve"> </w:t>
      </w:r>
      <w:r w:rsidRPr="005214F1">
        <w:rPr>
          <w:rFonts w:hint="cs"/>
          <w:rtl/>
        </w:rPr>
        <w:t>)أي:سورة الشورى.</w:t>
      </w:r>
    </w:p>
  </w:footnote>
  <w:footnote w:id="91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وهي قراءة أبي عمرو من روايةيونس.ينظر:</w:t>
      </w:r>
      <w:r w:rsidRPr="005214F1">
        <w:rPr>
          <w:rFonts w:hint="cs"/>
          <w:color w:val="FF0000"/>
          <w:rtl/>
        </w:rPr>
        <w:t xml:space="preserve">القراءة في البحر المحيط،وذكر أن القراءةفي شواذ القرآن لأبن خالويه(تفطرن) </w:t>
      </w:r>
      <w:r w:rsidRPr="005214F1">
        <w:rPr>
          <w:rFonts w:hint="cs"/>
          <w:rtl/>
        </w:rPr>
        <w:t>بالتاءوالنون،وفي مختصر ابن خالويه:318،القراءةالمثبتة فيه(تنفطرن)،ومعجم القراءات:8/309.</w:t>
      </w:r>
    </w:p>
  </w:footnote>
  <w:footnote w:id="91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انوارالتنزيل:2/944،وكلام البيضاوي في تفسير قوله تعالى:</w:t>
      </w:r>
      <w:r w:rsidRPr="005214F1">
        <w:rPr>
          <w:rFonts w:ascii="QCF_BSML" w:hAnsi="QCF_BSML" w:cs="QCF_BSML"/>
          <w:color w:val="000000"/>
          <w:rtl/>
        </w:rPr>
        <w:t xml:space="preserve"> ﮋ </w:t>
      </w:r>
      <w:r w:rsidRPr="005214F1">
        <w:rPr>
          <w:rFonts w:ascii="QCF_P483" w:hAnsi="QCF_P483" w:cs="QCF_P483"/>
          <w:color w:val="000000"/>
          <w:rtl/>
        </w:rPr>
        <w:t>ﭬ  ﭭ  ﭮ  ﭯ  ﭰ</w:t>
      </w:r>
      <w:r w:rsidRPr="005214F1">
        <w:rPr>
          <w:rFonts w:ascii="QCF_P483" w:hAnsi="QCF_P483" w:cs="QCF_P483"/>
          <w:color w:val="0000A5"/>
          <w:rtl/>
        </w:rPr>
        <w:t>ﭱ</w:t>
      </w:r>
      <w:r w:rsidRPr="005214F1">
        <w:rPr>
          <w:rFonts w:ascii="QCF_P483" w:hAnsi="QCF_P483" w:cs="QCF_P483"/>
          <w:color w:val="000000"/>
          <w:rtl/>
        </w:rPr>
        <w:t xml:space="preserve">   ﭲ  ﭳ  ﭴ  ﭵ  ﭶ  ﭷ  ﭸ   ﭹ</w:t>
      </w:r>
      <w:r w:rsidRPr="005214F1">
        <w:rPr>
          <w:rFonts w:ascii="QCF_P483" w:hAnsi="QCF_P483" w:cs="QCF_P483"/>
          <w:color w:val="0000A5"/>
          <w:rtl/>
        </w:rPr>
        <w:t>ﭺ</w:t>
      </w:r>
      <w:r w:rsidRPr="005214F1">
        <w:rPr>
          <w:rFonts w:ascii="QCF_P483" w:hAnsi="QCF_P483" w:cs="QCF_P483"/>
          <w:color w:val="000000"/>
          <w:rtl/>
        </w:rPr>
        <w:t xml:space="preserve">  ﭻ    ﭼ     ﭽ  ﭾ  ﭿ   ﮀ  ﮁ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الشورى/ الاية5</w:t>
      </w:r>
    </w:p>
  </w:footnote>
  <w:footnote w:id="91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هو:الامام اللغوي النحوي الاديب الكبيرابو عبد الله الحسين بن احمدبن خالويه بن حمدان الهمذاني ،ت(370)هـ، ينظر:بغية الوعاة:/529،الاعلام:2/ 248    </w:t>
      </w:r>
    </w:p>
  </w:footnote>
  <w:footnote w:id="9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شواذ القرآن:318</w:t>
      </w:r>
    </w:p>
  </w:footnote>
  <w:footnote w:id="9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اجد هذا النص في الكشاف.</w:t>
      </w:r>
    </w:p>
  </w:footnote>
  <w:footnote w:id="9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أنوارالتنزيل:2/945،وكلام البيضاوي في تفسيرِقوله تعالى:</w:t>
      </w:r>
      <w:r w:rsidRPr="005214F1">
        <w:rPr>
          <w:rFonts w:ascii="QCF_BSML" w:hAnsi="QCF_BSML" w:cs="QCF_BSML"/>
          <w:color w:val="000000"/>
          <w:rtl/>
        </w:rPr>
        <w:t xml:space="preserve"> ﮋ </w:t>
      </w:r>
      <w:r w:rsidRPr="005214F1">
        <w:rPr>
          <w:rFonts w:ascii="QCF_P483" w:hAnsi="QCF_P483" w:cs="QCF_P483"/>
          <w:color w:val="000000"/>
          <w:rtl/>
        </w:rPr>
        <w:t>ﮙ    ﮚ  ﮛ      ﮜ   ﮝ  ﮞ</w:t>
      </w:r>
      <w:r w:rsidRPr="005214F1">
        <w:rPr>
          <w:rFonts w:ascii="QCF_P483" w:hAnsi="QCF_P483" w:cs="QCF_P483"/>
          <w:color w:val="0000A5"/>
          <w:rtl/>
        </w:rPr>
        <w:t>ﮟ</w:t>
      </w:r>
      <w:r w:rsidRPr="005214F1">
        <w:rPr>
          <w:rFonts w:ascii="QCF_P483" w:hAnsi="QCF_P483" w:cs="QCF_P483"/>
          <w:color w:val="000000"/>
          <w:rtl/>
        </w:rPr>
        <w:t xml:space="preserve">  ﮠ  ﮡ  ﮢ  ﮣ  ﮤ   ﮥ  ﮦ  </w:t>
      </w:r>
      <w:r w:rsidRPr="005214F1">
        <w:rPr>
          <w:rFonts w:ascii="QCF_BSML" w:hAnsi="QCF_BSML" w:cs="QCF_BSML"/>
          <w:color w:val="000000"/>
          <w:rtl/>
        </w:rPr>
        <w:t>ﮊ</w:t>
      </w:r>
      <w:r w:rsidRPr="005214F1">
        <w:rPr>
          <w:rFonts w:ascii="Arial" w:hAnsi="Arial" w:cs="Arial"/>
          <w:color w:val="000000"/>
        </w:rPr>
        <w:t xml:space="preserve"> </w:t>
      </w:r>
      <w:r w:rsidRPr="005214F1">
        <w:rPr>
          <w:rFonts w:ascii="QCF_BSML" w:hAnsi="QCF_BSML" w:cs="QCF_BSML"/>
          <w:color w:val="000000"/>
        </w:rPr>
        <w:t xml:space="preserve"> </w:t>
      </w:r>
      <w:r w:rsidRPr="005214F1">
        <w:rPr>
          <w:rFonts w:hint="cs"/>
          <w:rtl/>
          <w:lang w:bidi="ar-IQ"/>
        </w:rPr>
        <w:t>سورةالشورى/جزءمن الاية7</w:t>
      </w:r>
    </w:p>
  </w:footnote>
  <w:footnote w:id="9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البحرالمحيط:7/487.</w:t>
      </w:r>
    </w:p>
  </w:footnote>
  <w:footnote w:id="9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أ</w:t>
      </w:r>
      <w:r w:rsidRPr="005214F1">
        <w:rPr>
          <w:rFonts w:hint="cs"/>
          <w:rtl/>
          <w:lang w:bidi="ar-IQ"/>
        </w:rPr>
        <w:t>نوارالتنزيل:2/944،وكلام البيضاوي في تفسيرِ قوله تعالى:</w:t>
      </w:r>
      <w:r w:rsidRPr="005214F1">
        <w:rPr>
          <w:rFonts w:ascii="QCF_BSML" w:hAnsi="QCF_BSML" w:cs="QCF_BSML"/>
          <w:color w:val="000000"/>
          <w:rtl/>
        </w:rPr>
        <w:t xml:space="preserve">ﮋ </w:t>
      </w:r>
      <w:r w:rsidRPr="005214F1">
        <w:rPr>
          <w:rFonts w:ascii="QCF_P483" w:hAnsi="QCF_P483" w:cs="QCF_P483"/>
          <w:color w:val="000000"/>
          <w:rtl/>
        </w:rPr>
        <w:t>ﯝ    ﯞ  ﯟ  ﯠ  ﯡ</w:t>
      </w:r>
      <w:r w:rsidRPr="005214F1">
        <w:rPr>
          <w:rFonts w:ascii="QCF_P483" w:hAnsi="QCF_P483" w:cs="QCF_P483"/>
          <w:color w:val="0000A5"/>
          <w:rtl/>
        </w:rPr>
        <w:t>ﯢ</w:t>
      </w:r>
      <w:r w:rsidRPr="005214F1">
        <w:rPr>
          <w:rFonts w:ascii="QCF_P483" w:hAnsi="QCF_P483" w:cs="QCF_P483"/>
          <w:color w:val="000000"/>
          <w:rtl/>
        </w:rPr>
        <w:t xml:space="preserve">  ﯣ  ﯤ  ﯥ  ﯦ  ﯧ  ﯨ  ﯩ   ﯪ  ﯫ        ﯬ  ﯭ  ﯮ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سورةالشورى/ الاية9.</w:t>
      </w:r>
    </w:p>
  </w:footnote>
  <w:footnote w:id="9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(ج)</w:t>
      </w:r>
    </w:p>
  </w:footnote>
  <w:footnote w:id="9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البحرالمحيط:7/488.</w:t>
      </w:r>
    </w:p>
  </w:footnote>
  <w:footnote w:id="92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انوارالتنزيل:2/944،وكلام البيضاوي في تفسير قوله تعالى:</w:t>
      </w:r>
      <w:r w:rsidRPr="005214F1">
        <w:rPr>
          <w:rFonts w:ascii="Arial" w:hAnsi="Arial" w:cs="Arial"/>
          <w:color w:val="000000"/>
        </w:rPr>
        <w:t xml:space="preserve"> </w:t>
      </w:r>
      <w:r w:rsidRPr="005214F1">
        <w:rPr>
          <w:rFonts w:ascii="QCF_BSML" w:hAnsi="QCF_BSML" w:cs="QCF_BSML"/>
          <w:color w:val="000000"/>
          <w:rtl/>
        </w:rPr>
        <w:t xml:space="preserve">ﮋ </w:t>
      </w:r>
      <w:r w:rsidRPr="005214F1">
        <w:rPr>
          <w:rFonts w:ascii="QCF_P485" w:hAnsi="QCF_P485" w:cs="QCF_P485"/>
          <w:color w:val="000000"/>
          <w:rtl/>
        </w:rPr>
        <w:t>ﯰ   ﯱ  ﯲ  ﯳ  ﯴ  ﯵ  ﯶ</w:t>
      </w:r>
      <w:r w:rsidRPr="005214F1">
        <w:rPr>
          <w:rFonts w:ascii="QCF_P485" w:hAnsi="QCF_P485" w:cs="QCF_P485"/>
          <w:color w:val="0000A5"/>
          <w:rtl/>
        </w:rPr>
        <w:t>ﯷ</w:t>
      </w:r>
      <w:r w:rsidRPr="005214F1">
        <w:rPr>
          <w:rFonts w:ascii="QCF_P485" w:hAnsi="QCF_P485" w:cs="QCF_P485"/>
          <w:color w:val="000000"/>
          <w:rtl/>
        </w:rPr>
        <w:t xml:space="preserve">   ﯸ  ﯹ  ﯺ  ﯻ  ﯼ</w:t>
      </w:r>
      <w:r w:rsidRPr="005214F1">
        <w:rPr>
          <w:rFonts w:ascii="QCF_P485" w:hAnsi="QCF_P485" w:cs="QCF_P485"/>
          <w:color w:val="0000A5"/>
          <w:rtl/>
        </w:rPr>
        <w:t>ﯽ</w:t>
      </w:r>
      <w:r w:rsidRPr="005214F1">
        <w:rPr>
          <w:rFonts w:ascii="QCF_P485" w:hAnsi="QCF_P485" w:cs="QCF_P485"/>
          <w:color w:val="000000"/>
          <w:rtl/>
        </w:rPr>
        <w:t xml:space="preserve">  ﯾ  ﯿ  ﰀ  ﰁ  ﰂ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سورةالشورى/ الاية22.</w:t>
      </w:r>
    </w:p>
  </w:footnote>
  <w:footnote w:id="9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يقصدالزمخشري صاحب الكشاف،ينظر:</w:t>
      </w:r>
      <w:r w:rsidRPr="005214F1">
        <w:rPr>
          <w:rtl/>
        </w:rPr>
        <w:t xml:space="preserve"> </w:t>
      </w:r>
      <w:r w:rsidRPr="005214F1">
        <w:rPr>
          <w:rFonts w:hint="cs"/>
          <w:rtl/>
          <w:lang w:bidi="ar-IQ"/>
        </w:rPr>
        <w:t>الكشاف:4/167.</w:t>
      </w:r>
    </w:p>
  </w:footnote>
  <w:footnote w:id="9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 من (ج).</w:t>
      </w:r>
    </w:p>
  </w:footnote>
  <w:footnote w:id="9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w:t>
      </w:r>
      <w:r w:rsidRPr="005214F1">
        <w:rPr>
          <w:lang w:bidi="ar-IQ"/>
        </w:rPr>
        <w:t>:</w:t>
      </w:r>
      <w:r w:rsidRPr="005214F1">
        <w:rPr>
          <w:rFonts w:hint="cs"/>
          <w:rtl/>
          <w:lang w:bidi="ar-IQ"/>
        </w:rPr>
        <w:t>471.</w:t>
      </w:r>
    </w:p>
  </w:footnote>
  <w:footnote w:id="92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  من (ج)</w:t>
      </w:r>
    </w:p>
  </w:footnote>
  <w:footnote w:id="93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مابين المعقوفتين المبتدئة من [او مستقرون .....الى .ماكان.]ساقط من الأصل وما أثبته من (ب).</w:t>
      </w:r>
    </w:p>
  </w:footnote>
  <w:footnote w:id="9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ب،ج،(بيشاؤون).</w:t>
      </w:r>
    </w:p>
  </w:footnote>
  <w:footnote w:id="93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(يريدون)</w:t>
      </w:r>
    </w:p>
  </w:footnote>
  <w:footnote w:id="9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لم أقف عليه في حاشية فتوح الغيب.</w:t>
      </w:r>
    </w:p>
  </w:footnote>
  <w:footnote w:id="93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 :2/948،وكلام البيضاوي في تفسير قوله تعال :</w:t>
      </w:r>
      <w:r w:rsidRPr="005214F1">
        <w:rPr>
          <w:rFonts w:ascii="QCF_BSML" w:hAnsi="QCF_BSML" w:cs="QCF_BSML"/>
          <w:color w:val="000000"/>
          <w:rtl/>
        </w:rPr>
        <w:t xml:space="preserve"> ﮋ </w:t>
      </w:r>
      <w:r w:rsidRPr="005214F1">
        <w:rPr>
          <w:rFonts w:ascii="QCF_P486" w:hAnsi="QCF_P486" w:cs="QCF_P486"/>
          <w:color w:val="000000"/>
          <w:rtl/>
        </w:rPr>
        <w:t>ﭑ  ﭒ   ﭓ       ﭔ  ﭕ  ﭖ  ﭗ  ﭘ  ﭙ</w:t>
      </w:r>
      <w:r w:rsidRPr="005214F1">
        <w:rPr>
          <w:rFonts w:ascii="Arial" w:hAnsi="Arial" w:cs="Arial"/>
          <w:color w:val="000000"/>
          <w:rtl/>
        </w:rPr>
        <w:t xml:space="preserve"> </w:t>
      </w:r>
      <w:r w:rsidRPr="005214F1">
        <w:rPr>
          <w:rFonts w:ascii="QCF_BSML" w:hAnsi="QCF_BSML" w:cs="QCF_BSML"/>
          <w:color w:val="000000"/>
          <w:rtl/>
        </w:rPr>
        <w:t>ﮊ</w:t>
      </w:r>
      <w:r w:rsidRPr="005214F1">
        <w:rPr>
          <w:rFonts w:hint="cs"/>
          <w:rtl/>
        </w:rPr>
        <w:t>سورةالشورى/جزءمن الاية23</w:t>
      </w:r>
    </w:p>
  </w:footnote>
  <w:footnote w:id="9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لم أقف عليه في حاشية فتوح الغيب.</w:t>
      </w:r>
    </w:p>
  </w:footnote>
  <w:footnote w:id="9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البحرالمحيط:7/493.</w:t>
      </w:r>
    </w:p>
  </w:footnote>
  <w:footnote w:id="9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انوارالتنزيل:2/949،وكلام البيضاوي في تفسير قوله تعالى :</w:t>
      </w:r>
      <w:r w:rsidRPr="005214F1">
        <w:rPr>
          <w:rFonts w:ascii="QCF_BSML" w:hAnsi="QCF_BSML" w:cs="QCF_BSML"/>
          <w:color w:val="000000"/>
          <w:rtl/>
        </w:rPr>
        <w:t xml:space="preserve"> ﮋ </w:t>
      </w:r>
      <w:r w:rsidRPr="005214F1">
        <w:rPr>
          <w:rFonts w:ascii="QCF_P486" w:hAnsi="QCF_P486" w:cs="QCF_P486"/>
          <w:color w:val="000000"/>
          <w:rtl/>
        </w:rPr>
        <w:t>ﭛ   ﭜ     ﭝ    ﭞ  ﭟ  ﭠ  ﭡ  ﭢ  ﭣ</w:t>
      </w:r>
      <w:r w:rsidRPr="005214F1">
        <w:rPr>
          <w:rFonts w:ascii="Arial" w:hAnsi="Arial" w:cs="Arial"/>
          <w:color w:val="000000"/>
          <w:rtl/>
        </w:rPr>
        <w:t xml:space="preserve"> </w:t>
      </w:r>
      <w:r w:rsidRPr="005214F1">
        <w:rPr>
          <w:rFonts w:ascii="QCF_BSML" w:hAnsi="QCF_BSML" w:cs="QCF_BSML"/>
          <w:color w:val="000000"/>
          <w:rtl/>
        </w:rPr>
        <w:t>ﮊ</w:t>
      </w:r>
      <w:r w:rsidRPr="005214F1">
        <w:rPr>
          <w:rFonts w:hint="cs"/>
          <w:rtl/>
        </w:rPr>
        <w:t xml:space="preserve">سورة الشورى/جزءمن الاية23.    </w:t>
      </w:r>
    </w:p>
  </w:footnote>
  <w:footnote w:id="938">
    <w:p w:rsidR="00C963BC" w:rsidRPr="005214F1" w:rsidRDefault="00C963BC" w:rsidP="00C963BC">
      <w:pPr>
        <w:rPr>
          <w:rFonts w:ascii="Traditional Arabic" w:hAnsi="Traditional Arabic" w:cs="Traditional Arabic"/>
          <w:color w:val="000000"/>
          <w:sz w:val="32"/>
          <w:szCs w:val="32"/>
          <w:rtl/>
        </w:rPr>
      </w:pPr>
      <w:r w:rsidRPr="005214F1">
        <w:rPr>
          <w:rStyle w:val="FootnoteReference"/>
          <w:sz w:val="32"/>
          <w:szCs w:val="32"/>
          <w:rtl/>
        </w:rPr>
        <w:t>(</w:t>
      </w:r>
      <w:r w:rsidRPr="005214F1">
        <w:rPr>
          <w:rStyle w:val="FootnoteReference"/>
          <w:rFonts w:hint="cs"/>
          <w:sz w:val="32"/>
          <w:szCs w:val="32"/>
          <w:rtl/>
        </w:rPr>
        <w:t>4</w:t>
      </w:r>
      <w:r w:rsidRPr="005214F1">
        <w:rPr>
          <w:rStyle w:val="FootnoteReference"/>
          <w:sz w:val="32"/>
          <w:szCs w:val="32"/>
          <w:rtl/>
        </w:rPr>
        <w:t>)</w:t>
      </w:r>
      <w:r w:rsidRPr="005214F1">
        <w:rPr>
          <w:sz w:val="32"/>
          <w:szCs w:val="32"/>
          <w:rtl/>
        </w:rPr>
        <w:t xml:space="preserve"> </w:t>
      </w:r>
      <w:r w:rsidRPr="005214F1">
        <w:rPr>
          <w:rFonts w:ascii="Traditional Arabic" w:hAnsi="Traditional Arabic" w:cs="Traditional Arabic"/>
          <w:sz w:val="32"/>
          <w:szCs w:val="32"/>
          <w:rtl/>
          <w:lang w:bidi="ar-IQ"/>
        </w:rPr>
        <w:t>هو</w:t>
      </w:r>
      <w:r w:rsidRPr="005214F1">
        <w:rPr>
          <w:rFonts w:ascii="Traditional Arabic" w:hAnsi="Traditional Arabic" w:cs="Traditional Arabic"/>
          <w:b/>
          <w:bCs/>
          <w:sz w:val="32"/>
          <w:szCs w:val="32"/>
          <w:rtl/>
          <w:lang w:bidi="ar-IQ"/>
        </w:rPr>
        <w:t>:</w:t>
      </w:r>
      <w:r w:rsidRPr="005214F1">
        <w:rPr>
          <w:rFonts w:ascii="Traditional Arabic" w:eastAsia="Times New Roman" w:hAnsi="Traditional Arabic" w:cs="Traditional Arabic"/>
          <w:b/>
          <w:bCs/>
          <w:color w:val="A52A2A"/>
          <w:sz w:val="32"/>
          <w:szCs w:val="32"/>
          <w:rtl/>
        </w:rPr>
        <w:t xml:space="preserve"> _</w:t>
      </w:r>
      <w:r w:rsidRPr="005214F1">
        <w:rPr>
          <w:rStyle w:val="style11"/>
          <w:b w:val="0"/>
          <w:bCs w:val="0"/>
          <w:sz w:val="32"/>
          <w:szCs w:val="32"/>
          <w:rtl/>
        </w:rPr>
        <w:t xml:space="preserve">الحسن بن موسى بن بندار بن حرشاد أبو محمد </w:t>
      </w:r>
      <w:r w:rsidRPr="005214F1">
        <w:rPr>
          <w:rStyle w:val="srch1"/>
          <w:b w:val="0"/>
          <w:bCs w:val="0"/>
          <w:color w:val="auto"/>
          <w:sz w:val="32"/>
          <w:szCs w:val="32"/>
          <w:rtl/>
        </w:rPr>
        <w:t xml:space="preserve">الديلمي </w:t>
      </w:r>
      <w:r w:rsidRPr="005214F1">
        <w:rPr>
          <w:rStyle w:val="style11"/>
          <w:b w:val="0"/>
          <w:bCs w:val="0"/>
          <w:sz w:val="32"/>
          <w:szCs w:val="32"/>
          <w:rtl/>
        </w:rPr>
        <w:t>قدم بغداد وحدث بها عن أحمد بن محمد بن سليمان المالكي وعبد الحميد بن موسى اليشكري وأحمد بن محمد الجارودي وأحمد بن الحسين بن شعبة البصري ومحمد بن إسحاق بن داد الأهوازي وغيرهم.ينظر: تاريخ بغداد :7/430.</w:t>
      </w:r>
    </w:p>
  </w:footnote>
  <w:footnote w:id="9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الفردوس بمأثور الخطاب/</w:t>
      </w:r>
      <w:r w:rsidRPr="005214F1">
        <w:rPr>
          <w:rFonts w:hint="eastAsia"/>
          <w:rtl/>
        </w:rPr>
        <w:t xml:space="preserve"> </w:t>
      </w:r>
      <w:r w:rsidRPr="005214F1">
        <w:rPr>
          <w:rFonts w:hint="eastAsia"/>
          <w:rtl/>
          <w:lang w:bidi="ar-IQ"/>
        </w:rPr>
        <w:t>أبو</w:t>
      </w:r>
      <w:r w:rsidRPr="005214F1">
        <w:rPr>
          <w:rtl/>
          <w:lang w:bidi="ar-IQ"/>
        </w:rPr>
        <w:t xml:space="preserve"> </w:t>
      </w:r>
      <w:r w:rsidRPr="005214F1">
        <w:rPr>
          <w:rFonts w:hint="eastAsia"/>
          <w:rtl/>
          <w:lang w:bidi="ar-IQ"/>
        </w:rPr>
        <w:t>شجاع</w:t>
      </w:r>
      <w:r w:rsidRPr="005214F1">
        <w:rPr>
          <w:rtl/>
          <w:lang w:bidi="ar-IQ"/>
        </w:rPr>
        <w:t xml:space="preserve"> </w:t>
      </w:r>
      <w:r w:rsidRPr="005214F1">
        <w:rPr>
          <w:rFonts w:hint="eastAsia"/>
          <w:rtl/>
          <w:lang w:bidi="ar-IQ"/>
        </w:rPr>
        <w:t>شيرويه</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شهردار</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شيرويه</w:t>
      </w:r>
      <w:r w:rsidRPr="005214F1">
        <w:rPr>
          <w:rtl/>
          <w:lang w:bidi="ar-IQ"/>
        </w:rPr>
        <w:t xml:space="preserve"> </w:t>
      </w:r>
      <w:r w:rsidRPr="005214F1">
        <w:rPr>
          <w:rFonts w:hint="eastAsia"/>
          <w:rtl/>
          <w:lang w:bidi="ar-IQ"/>
        </w:rPr>
        <w:t>الديلمي</w:t>
      </w:r>
      <w:r w:rsidRPr="005214F1">
        <w:rPr>
          <w:rtl/>
          <w:lang w:bidi="ar-IQ"/>
        </w:rPr>
        <w:t xml:space="preserve"> </w:t>
      </w:r>
      <w:r w:rsidRPr="005214F1">
        <w:rPr>
          <w:rFonts w:hint="eastAsia"/>
          <w:rtl/>
          <w:lang w:bidi="ar-IQ"/>
        </w:rPr>
        <w:t>الهمذاني</w:t>
      </w:r>
      <w:r w:rsidRPr="005214F1">
        <w:rPr>
          <w:rtl/>
          <w:lang w:bidi="ar-IQ"/>
        </w:rPr>
        <w:t xml:space="preserve"> </w:t>
      </w:r>
      <w:r w:rsidRPr="005214F1">
        <w:rPr>
          <w:rFonts w:hint="eastAsia"/>
          <w:rtl/>
          <w:lang w:bidi="ar-IQ"/>
        </w:rPr>
        <w:t>الملقب</w:t>
      </w:r>
      <w:r w:rsidRPr="005214F1">
        <w:rPr>
          <w:rtl/>
          <w:lang w:bidi="ar-IQ"/>
        </w:rPr>
        <w:t xml:space="preserve"> </w:t>
      </w:r>
      <w:r w:rsidRPr="005214F1">
        <w:rPr>
          <w:rFonts w:hint="eastAsia"/>
          <w:color w:val="FF0000"/>
          <w:rtl/>
          <w:lang w:bidi="ar-IQ"/>
        </w:rPr>
        <w:t>إلكيا</w:t>
      </w:r>
      <w:r w:rsidRPr="005214F1">
        <w:rPr>
          <w:rFonts w:hint="cs"/>
          <w:color w:val="FF0000"/>
          <w:rtl/>
          <w:lang w:bidi="ar-IQ"/>
        </w:rPr>
        <w:t>،</w:t>
      </w:r>
      <w:r w:rsidRPr="005214F1">
        <w:rPr>
          <w:rFonts w:hint="eastAsia"/>
          <w:rtl/>
          <w:lang w:bidi="ar-IQ"/>
        </w:rPr>
        <w:t>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w:t>
      </w:r>
      <w:r w:rsidRPr="005214F1">
        <w:rPr>
          <w:rFonts w:hint="cs"/>
          <w:rtl/>
          <w:lang w:bidi="ar-IQ"/>
        </w:rPr>
        <w:t>،</w:t>
      </w:r>
      <w:r w:rsidRPr="005214F1">
        <w:rPr>
          <w:rFonts w:hint="eastAsia"/>
          <w:rtl/>
          <w:lang w:bidi="ar-IQ"/>
        </w:rPr>
        <w:t>بيروت</w:t>
      </w:r>
      <w:r w:rsidRPr="005214F1">
        <w:rPr>
          <w:rFonts w:hint="cs"/>
          <w:rtl/>
          <w:lang w:bidi="ar-IQ"/>
        </w:rPr>
        <w:t>،</w:t>
      </w:r>
      <w:r w:rsidRPr="005214F1">
        <w:rPr>
          <w:rtl/>
          <w:lang w:bidi="ar-IQ"/>
        </w:rPr>
        <w:t xml:space="preserve"> 1406 </w:t>
      </w:r>
      <w:r w:rsidRPr="005214F1">
        <w:rPr>
          <w:rFonts w:hint="eastAsia"/>
          <w:rtl/>
          <w:lang w:bidi="ar-IQ"/>
        </w:rPr>
        <w:t>هـ</w:t>
      </w:r>
      <w:r w:rsidRPr="005214F1">
        <w:rPr>
          <w:rtl/>
          <w:lang w:bidi="ar-IQ"/>
        </w:rPr>
        <w:t xml:space="preserve"> - 1986</w:t>
      </w:r>
      <w:r w:rsidRPr="005214F1">
        <w:rPr>
          <w:rFonts w:hint="eastAsia"/>
          <w:rtl/>
          <w:lang w:bidi="ar-IQ"/>
        </w:rPr>
        <w:t>م،</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السعيد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بسيوني</w:t>
      </w:r>
      <w:r w:rsidRPr="005214F1">
        <w:rPr>
          <w:rtl/>
          <w:lang w:bidi="ar-IQ"/>
        </w:rPr>
        <w:t xml:space="preserve"> </w:t>
      </w:r>
      <w:r w:rsidRPr="005214F1">
        <w:rPr>
          <w:rFonts w:hint="eastAsia"/>
          <w:rtl/>
          <w:lang w:bidi="ar-IQ"/>
        </w:rPr>
        <w:t>زغلول</w:t>
      </w:r>
      <w:r w:rsidRPr="005214F1">
        <w:rPr>
          <w:rFonts w:hint="cs"/>
          <w:rtl/>
          <w:lang w:bidi="ar-IQ"/>
        </w:rPr>
        <w:t xml:space="preserve"> :2 /156 ،وينظر:مسنداحمد بن حنبل 5/146، برقم(21341).</w:t>
      </w:r>
      <w:r>
        <w:rPr>
          <w:rFonts w:hint="cs"/>
          <w:rtl/>
          <w:lang w:bidi="ar-IQ"/>
        </w:rPr>
        <w:t>في حديث ابي ذر الغفاري.</w:t>
      </w:r>
    </w:p>
  </w:footnote>
  <w:footnote w:id="94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ساقطة م</w:t>
      </w:r>
      <w:r w:rsidRPr="005214F1">
        <w:rPr>
          <w:rFonts w:hint="cs"/>
          <w:rtl/>
        </w:rPr>
        <w:t>ن</w:t>
      </w:r>
      <w:r w:rsidRPr="005214F1">
        <w:rPr>
          <w:rtl/>
        </w:rPr>
        <w:t xml:space="preserve"> الاصل وما اثبته من انوار التنزيل.</w:t>
      </w:r>
    </w:p>
  </w:footnote>
  <w:footnote w:id="94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 :2/949،وكلام البيضاوي في تفسير قوله تعالى:</w:t>
      </w:r>
      <w:r w:rsidRPr="005214F1">
        <w:rPr>
          <w:rFonts w:ascii="QCF_BSML" w:hAnsi="QCF_BSML" w:cs="QCF_BSML"/>
          <w:color w:val="000000"/>
          <w:rtl/>
        </w:rPr>
        <w:t xml:space="preserve"> ﮋ </w:t>
      </w:r>
      <w:r w:rsidRPr="005214F1">
        <w:rPr>
          <w:rFonts w:ascii="QCF_P486" w:hAnsi="QCF_P486" w:cs="QCF_P486"/>
          <w:color w:val="000000"/>
          <w:rtl/>
        </w:rPr>
        <w:t>ﭛ   ﭜ     ﭝ    ﭞ  ﭟ  ﭠ  ﭡ  ﭢ  ﭣ</w:t>
      </w:r>
      <w:r w:rsidRPr="005214F1">
        <w:rPr>
          <w:rFonts w:ascii="QCF_BSML" w:hAnsi="QCF_BSML" w:cs="QCF_BSML"/>
          <w:color w:val="000000"/>
          <w:rtl/>
        </w:rPr>
        <w:t>ﮊ</w:t>
      </w:r>
      <w:r w:rsidRPr="005214F1">
        <w:rPr>
          <w:rFonts w:hint="cs"/>
          <w:rtl/>
        </w:rPr>
        <w:t xml:space="preserve"> سورةالشورى/ جزءمن الاية:23</w:t>
      </w:r>
    </w:p>
  </w:footnote>
  <w:footnote w:id="94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ينظر:تفسير ابن ابي حاتم :10/3276، برقم(18473)،المعجم الكبير للطبراني:3/47،برقم(2141).</w:t>
      </w:r>
      <w:r>
        <w:rPr>
          <w:rFonts w:hint="cs"/>
          <w:rtl/>
          <w:lang w:bidi="ar-IQ"/>
        </w:rPr>
        <w:t>في بقية اخبارالحسن بن علي رضي الله عنهما.</w:t>
      </w:r>
    </w:p>
  </w:footnote>
  <w:footnote w:id="94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هو:الحسين بن الحسن الاشقر الفزاري ابو عبد الله الكوفي ،ينظر:الكشف الحثيث عمن رمي بوضع الحديث /ابراهيم بن محمدبن سيط بن العجمي،عالم الكتب ،بيروت،ط1، 1/98.تهذيب الكمال :6/366.</w:t>
      </w:r>
    </w:p>
  </w:footnote>
  <w:footnote w:id="9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هي:بنت رسول الله (صلى الله عليه وسلم )وامها خديجةبنت خويلدوزوجها علي بن ابي طالب وام الحسن والحسين وزينب وام كلثوم ،ينظر:صفة الصفوة/عبد الرحمن بن على بن محمدابو الفرج ،دار المعرفة،بيروت،ط2، 2/12.،تهذيب الكمال: 35/247.</w:t>
      </w:r>
    </w:p>
  </w:footnote>
  <w:footnote w:id="9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لم أقف عليه.</w:t>
      </w:r>
    </w:p>
  </w:footnote>
  <w:footnote w:id="9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انوارالتنزيل:949،وكلام البيضاوي في تفسيرقوله تعالى:</w:t>
      </w:r>
      <w:r w:rsidRPr="005214F1">
        <w:rPr>
          <w:rFonts w:ascii="QCF_BSML" w:hAnsi="QCF_BSML" w:cs="QCF_BSML"/>
          <w:color w:val="000000"/>
          <w:rtl/>
        </w:rPr>
        <w:t xml:space="preserve">ﮋ </w:t>
      </w:r>
      <w:r w:rsidRPr="005214F1">
        <w:rPr>
          <w:rFonts w:ascii="QCF_P486" w:hAnsi="QCF_P486" w:cs="QCF_P486"/>
          <w:color w:val="000000"/>
          <w:rtl/>
        </w:rPr>
        <w:t>ﮙ  ﮚ  ﮛ  ﮜ  ﮝ  ﮞ  ﮟ  ﮠ</w:t>
      </w:r>
      <w:r w:rsidRPr="005214F1">
        <w:rPr>
          <w:rFonts w:ascii="QCF_P486" w:hAnsi="QCF_P486" w:cs="QCF_P486"/>
          <w:color w:val="0000A5"/>
          <w:rtl/>
        </w:rPr>
        <w:t>ﮡ</w:t>
      </w:r>
      <w:r w:rsidRPr="005214F1">
        <w:rPr>
          <w:rFonts w:ascii="QCF_P486" w:hAnsi="QCF_P486" w:cs="QCF_P486"/>
          <w:color w:val="000000"/>
          <w:rtl/>
        </w:rPr>
        <w:t xml:space="preserve">   ﮢ  ﮣ  ﮤ  ﮥ  ﮦ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سورةالشورى/ الاية26.</w:t>
      </w:r>
    </w:p>
  </w:footnote>
  <w:footnote w:id="9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الترمذي :5/462،برقم(3383)،</w:t>
      </w:r>
      <w:r>
        <w:rPr>
          <w:rFonts w:hint="cs"/>
          <w:rtl/>
          <w:lang w:bidi="ar-IQ"/>
        </w:rPr>
        <w:t>كتاب الدعوات عن رسول الله صلى الله عليه وسلم،باب ماجاء ان دعوةالمسلم مستجابة،وهوحديث غريب،و</w:t>
      </w:r>
      <w:r w:rsidRPr="005214F1">
        <w:rPr>
          <w:rFonts w:hint="cs"/>
          <w:rtl/>
          <w:lang w:bidi="ar-IQ"/>
        </w:rPr>
        <w:t>سنن ابن ماجة :2/1249،برقم(38000)،</w:t>
      </w:r>
      <w:r>
        <w:rPr>
          <w:rFonts w:hint="cs"/>
          <w:rtl/>
          <w:lang w:bidi="ar-IQ"/>
        </w:rPr>
        <w:t>كتاب عمل اليوم والليلة،باب أفضل الدعاءوافضل الذكر،و</w:t>
      </w:r>
      <w:r w:rsidRPr="005214F1">
        <w:rPr>
          <w:rFonts w:hint="cs"/>
          <w:rtl/>
          <w:lang w:bidi="ar-IQ"/>
        </w:rPr>
        <w:t>سنن ال</w:t>
      </w:r>
      <w:r>
        <w:rPr>
          <w:rFonts w:hint="cs"/>
          <w:rtl/>
          <w:lang w:bidi="ar-IQ"/>
        </w:rPr>
        <w:t>نسائي الكبرى 6/208، برقم(10667)كتاب الأداب،باب فضل الحامدين.</w:t>
      </w:r>
    </w:p>
  </w:footnote>
  <w:footnote w:id="94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هي:الصحابيةالشاعرةالخنساءبنت عمرو بن الشريد بن رباح بن ثعلبةوهي التي دفعت اولادها الاربعةللقتال في سبيل الله فأستشهدوا جميعا،ينظر:الاستيعاب:4/1827، الاصابة7/613.</w:t>
      </w:r>
    </w:p>
  </w:footnote>
  <w:footnote w:id="94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ديوان الخنساء/ دار كرم لطباعة والنشر_دمشق.بلا تأريخ.:1/35.</w:t>
      </w:r>
    </w:p>
  </w:footnote>
  <w:footnote w:id="9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انوارالتنزيل:2/950،وكلام البيضاوي في تفسير قوله تعالى :</w:t>
      </w:r>
      <w:r w:rsidRPr="005214F1">
        <w:rPr>
          <w:rFonts w:ascii="QCF_BSML" w:hAnsi="QCF_BSML" w:cs="QCF_BSML"/>
          <w:color w:val="000000"/>
          <w:rtl/>
        </w:rPr>
        <w:t xml:space="preserve"> ﮋ </w:t>
      </w:r>
      <w:r w:rsidRPr="005214F1">
        <w:rPr>
          <w:rFonts w:ascii="QCF_P487" w:hAnsi="QCF_P487" w:cs="QCF_P487"/>
          <w:color w:val="000000"/>
          <w:rtl/>
        </w:rPr>
        <w:t xml:space="preserve">ﭑ  ﭒ  ﭓ   ﭔ  ﭕ  ﭖ              ﭗ  </w:t>
      </w:r>
      <w:r w:rsidRPr="005214F1">
        <w:rPr>
          <w:rFonts w:ascii="QCF_BSML" w:hAnsi="QCF_BSML" w:cs="QCF_BSML"/>
          <w:color w:val="000000"/>
          <w:rtl/>
        </w:rPr>
        <w:t>ﮊ</w:t>
      </w:r>
      <w:r w:rsidRPr="005214F1">
        <w:rPr>
          <w:rFonts w:hint="cs"/>
          <w:rtl/>
        </w:rPr>
        <w:t>سورةالشورى/الاية32.</w:t>
      </w:r>
    </w:p>
  </w:footnote>
  <w:footnote w:id="95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انوارالتنزيل:2/950،وكلام البيضاوي في تفسير قوله تعالى :</w:t>
      </w:r>
      <w:r w:rsidRPr="005214F1">
        <w:rPr>
          <w:rFonts w:ascii="QCF_BSML" w:hAnsi="QCF_BSML" w:cs="QCF_BSML"/>
          <w:color w:val="000000"/>
          <w:rtl/>
        </w:rPr>
        <w:t xml:space="preserve"> ﮋ </w:t>
      </w:r>
      <w:r w:rsidRPr="005214F1">
        <w:rPr>
          <w:rFonts w:ascii="QCF_P487" w:hAnsi="QCF_P487" w:cs="QCF_P487"/>
          <w:color w:val="000000"/>
          <w:rtl/>
        </w:rPr>
        <w:t xml:space="preserve">ﭡ    ﭢ  ﭣ  ﭤ   ﭥ  ﭦ  ﭧ   ﭨ  </w:t>
      </w:r>
      <w:r w:rsidRPr="005214F1">
        <w:rPr>
          <w:rFonts w:ascii="QCF_BSML" w:hAnsi="QCF_BSML" w:cs="QCF_BSML"/>
          <w:color w:val="000000"/>
          <w:rtl/>
        </w:rPr>
        <w:t>ﮊ</w:t>
      </w:r>
      <w:r w:rsidRPr="005214F1">
        <w:rPr>
          <w:rFonts w:hint="cs"/>
          <w:rtl/>
        </w:rPr>
        <w:t>سورة الشورى/جزءمن الاية33</w:t>
      </w:r>
    </w:p>
  </w:footnote>
  <w:footnote w:id="9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شُعب الإيمان للبيهقي:7/123،برقمِ(9715).</w:t>
      </w:r>
    </w:p>
  </w:footnote>
  <w:footnote w:id="9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أنوارالتنزيل:2/951،وكلام البيضاوي في تفسيرِ قوله تعالى:</w:t>
      </w:r>
      <w:r w:rsidRPr="005214F1">
        <w:rPr>
          <w:rFonts w:ascii="QCF_BSML" w:hAnsi="QCF_BSML" w:cs="QCF_BSML"/>
          <w:color w:val="000000"/>
          <w:rtl/>
        </w:rPr>
        <w:t xml:space="preserve">ﮋ </w:t>
      </w:r>
      <w:r w:rsidRPr="005214F1">
        <w:rPr>
          <w:rFonts w:ascii="QCF_P487" w:hAnsi="QCF_P487" w:cs="QCF_P487"/>
          <w:color w:val="000000"/>
          <w:rtl/>
        </w:rPr>
        <w:t xml:space="preserve">ﭱ  ﭲ      ﭳ  ﭴ      ﭵ  ﭶ  ﭷ  ﭸ  ﭹ  ﭺ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الشورى/ الاية35</w:t>
      </w:r>
    </w:p>
  </w:footnote>
  <w:footnote w:id="95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المحيط:7/498..</w:t>
      </w:r>
    </w:p>
  </w:footnote>
  <w:footnote w:id="9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النسخ(علة).</w:t>
      </w:r>
    </w:p>
  </w:footnote>
  <w:footnote w:id="9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اعراب القرآن المجيد/مخطوط،جزء3،ق:196.</w:t>
      </w:r>
    </w:p>
  </w:footnote>
  <w:footnote w:id="9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أنوارالتنزيل:/2/952،وكلام البيضاوي في تفسيرِ قوله تعالى:</w:t>
      </w:r>
      <w:r w:rsidRPr="005214F1">
        <w:rPr>
          <w:rFonts w:ascii="QCF_BSML" w:hAnsi="QCF_BSML" w:cs="QCF_BSML"/>
          <w:color w:val="000000"/>
          <w:rtl/>
        </w:rPr>
        <w:t xml:space="preserve"> ﮋ </w:t>
      </w:r>
      <w:r w:rsidRPr="005214F1">
        <w:rPr>
          <w:rFonts w:ascii="QCF_P488" w:hAnsi="QCF_P488" w:cs="QCF_P488"/>
          <w:color w:val="000000"/>
          <w:rtl/>
        </w:rPr>
        <w:t>ﮁ   ﮂ  ﮃ  ﮄ  ﮅ  ﮆ  ﮇ  ﮈ  ﮉ  ﮊ  ﮋ  ﮌ</w:t>
      </w:r>
      <w:r w:rsidRPr="005214F1">
        <w:rPr>
          <w:rFonts w:ascii="QCF_P488" w:hAnsi="QCF_P488" w:cs="QCF_P488"/>
          <w:color w:val="0000A5"/>
          <w:rtl/>
        </w:rPr>
        <w:t>ﮍ</w:t>
      </w:r>
      <w:r w:rsidRPr="005214F1">
        <w:rPr>
          <w:rFonts w:ascii="QCF_P488" w:hAnsi="QCF_P488" w:cs="QCF_P488"/>
          <w:color w:val="000000"/>
          <w:rtl/>
        </w:rPr>
        <w:t xml:space="preserve">  ﮎ  ﮏ   ﮐ  ﮑ  ﮒ  ﮓ  ﮔ  ﮕ  ﮖ  ﮗ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سورةالشورى/الاية47</w:t>
      </w:r>
    </w:p>
  </w:footnote>
  <w:footnote w:id="9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البحرالمحيط:7/502.</w:t>
      </w:r>
    </w:p>
  </w:footnote>
  <w:footnote w:id="9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انوارالتنزيل:2/953،وكلام البيضاوي في تفسير قوله تعالى</w:t>
      </w:r>
      <w:r w:rsidRPr="005214F1">
        <w:rPr>
          <w:rFonts w:ascii="QCF_BSML" w:hAnsi="QCF_BSML" w:cs="QCF_BSML"/>
          <w:rtl/>
        </w:rPr>
        <w:t>ﮋ</w:t>
      </w:r>
      <w:r w:rsidRPr="005214F1">
        <w:rPr>
          <w:rFonts w:ascii="QCF_P488" w:hAnsi="QCF_P488" w:cs="QCF_P488"/>
          <w:rtl/>
        </w:rPr>
        <w:t xml:space="preserve">  ﯹ  ﯺ          ﯻ   ﯼ  ﯽ  ﯾ  ﯿ    ﰀ  ﰁ  ﰂ  ﰃ  ﰄ  ﰅ  ﰆ   ﰇ  ﰈ  ﰉ   ﰊ  ﰋ</w:t>
      </w:r>
      <w:r w:rsidRPr="005214F1">
        <w:rPr>
          <w:rFonts w:ascii="QCF_P488" w:hAnsi="QCF_P488" w:cs="QCF_P488"/>
          <w:color w:val="0000A5"/>
          <w:rtl/>
        </w:rPr>
        <w:t>ﰌ</w:t>
      </w:r>
      <w:r w:rsidRPr="005214F1">
        <w:rPr>
          <w:rFonts w:ascii="QCF_P488" w:hAnsi="QCF_P488" w:cs="QCF_P488"/>
          <w:rtl/>
        </w:rPr>
        <w:t xml:space="preserve">  ﰍ     ﰎ  ﰏ  ﰐ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سورةالشورى/الاية51</w:t>
      </w:r>
    </w:p>
  </w:footnote>
  <w:footnote w:id="9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ج،(فانما).</w:t>
      </w:r>
    </w:p>
  </w:footnote>
  <w:footnote w:id="9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ينظر:البحرالمحيط:7/504،وينظر:الكتاب:3/49.</w:t>
      </w:r>
    </w:p>
  </w:footnote>
  <w:footnote w:id="96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ينظر:المجيد في اعراب القران المجيد/للسفاقسي،جزء3،ق:197.</w:t>
      </w:r>
    </w:p>
  </w:footnote>
  <w:footnote w:id="9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جميع النسخ.</w:t>
      </w:r>
    </w:p>
  </w:footnote>
  <w:footnote w:id="96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انوارالتنزيل:2/953.</w:t>
      </w:r>
    </w:p>
  </w:footnote>
  <w:footnote w:id="96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w:t>
      </w:r>
      <w:r w:rsidRPr="005214F1">
        <w:rPr>
          <w:rFonts w:ascii="AngsanaUPC" w:hAnsi="AngsanaUPC" w:cs="AngsanaUPC"/>
          <w:rtl/>
          <w:lang w:bidi="ar-IQ"/>
        </w:rPr>
        <w:t>«</w:t>
      </w:r>
      <w:r w:rsidRPr="005214F1">
        <w:rPr>
          <w:rFonts w:hint="cs"/>
          <w:rtl/>
          <w:lang w:bidi="ar-IQ"/>
        </w:rPr>
        <w:t>..،كان ممن يُصلي عليهِ الملائكة ويستغفرون لهُ .</w:t>
      </w:r>
      <w:r w:rsidRPr="005214F1">
        <w:rPr>
          <w:rFonts w:ascii="AngsanaUPC" w:hAnsi="AngsanaUPC" w:cs="AngsanaUPC"/>
          <w:rtl/>
          <w:lang w:bidi="ar-IQ"/>
        </w:rPr>
        <w:t>»</w:t>
      </w:r>
      <w:r w:rsidRPr="005214F1">
        <w:rPr>
          <w:rFonts w:hint="cs"/>
          <w:rtl/>
          <w:lang w:bidi="ar-IQ"/>
        </w:rPr>
        <w:t>وهو موضوع،يُنظر:الكشف الالهي:2/721، برقم(999/230)</w:t>
      </w:r>
    </w:p>
  </w:footnote>
  <w:footnote w:id="9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هو:علم يعرف به وجوه تحسين الكلام بعدرعايةتطبيقه على مقتضى الحال ووضوح الدلالة.وهذه الوجوه ضربان ضرب يرجع للمنى وضرب يرجع للفظ.،ينظر:الايضاح في علوم البلاغة/الخطيب القزويني،داراحياء العلوم، بيروت، ط4:1/16.</w:t>
      </w:r>
    </w:p>
  </w:footnote>
  <w:footnote w:id="9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انوارالتنزيل:2/954،وكلام البيضاوي في تفسيرقوله تعالى</w:t>
      </w:r>
      <w:r w:rsidRPr="005214F1">
        <w:rPr>
          <w:rFonts w:ascii="QCF_BSML" w:hAnsi="QCF_BSML" w:cs="QCF_BSML"/>
          <w:color w:val="000000"/>
          <w:rtl/>
        </w:rPr>
        <w:t xml:space="preserve">ﮋ </w:t>
      </w:r>
      <w:r w:rsidRPr="005214F1">
        <w:rPr>
          <w:rFonts w:ascii="QCF_P489" w:hAnsi="QCF_P489" w:cs="QCF_P489"/>
          <w:color w:val="000000"/>
          <w:rtl/>
        </w:rPr>
        <w:t xml:space="preserve">ﮅ  ﮆ  ﮇ  ﮈ   ﮉ  ﮊ  ﮋ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سورةالزخرف/الاية3</w:t>
      </w:r>
    </w:p>
  </w:footnote>
  <w:footnote w:id="9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الدرالمصون:9/571.</w:t>
      </w:r>
    </w:p>
  </w:footnote>
  <w:footnote w:id="9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تقريب التفسير/للسيرافي/مخطوط،ج3،ق:229.</w:t>
      </w:r>
    </w:p>
  </w:footnote>
  <w:footnote w:id="9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هوالشاعرالاديب احدامراءالبيان حبيب بن اوس بن الحارث الطائي ،ت(231)هـ،ينظر:الاعلام:2/170،شذرات الذهب:2/72.</w:t>
      </w:r>
    </w:p>
  </w:footnote>
  <w:footnote w:id="9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انوارالتنزيل:2/954.</w:t>
      </w:r>
    </w:p>
  </w:footnote>
  <w:footnote w:id="972">
    <w:p w:rsidR="00C963BC" w:rsidRPr="005214F1" w:rsidRDefault="00C963BC" w:rsidP="00C963BC">
      <w:pPr>
        <w:jc w:val="both"/>
        <w:rPr>
          <w:rFonts w:ascii="Traditional Arabic" w:hAnsi="Traditional Arabic" w:cs="Traditional Arabic"/>
          <w:b/>
          <w:bCs/>
          <w:color w:val="0000FF"/>
          <w:sz w:val="32"/>
          <w:szCs w:val="32"/>
        </w:rPr>
      </w:pPr>
      <w:r w:rsidRPr="005214F1">
        <w:rPr>
          <w:rStyle w:val="FootnoteReference"/>
          <w:sz w:val="32"/>
          <w:szCs w:val="32"/>
          <w:rtl/>
        </w:rPr>
        <w:t>(</w:t>
      </w:r>
      <w:r w:rsidRPr="005214F1">
        <w:rPr>
          <w:rStyle w:val="FootnoteReference"/>
          <w:rFonts w:hint="cs"/>
          <w:sz w:val="32"/>
          <w:szCs w:val="32"/>
          <w:rtl/>
        </w:rPr>
        <w:t>7</w:t>
      </w:r>
      <w:r w:rsidRPr="005214F1">
        <w:rPr>
          <w:rStyle w:val="FootnoteReference"/>
          <w:sz w:val="32"/>
          <w:szCs w:val="32"/>
          <w:rtl/>
        </w:rPr>
        <w:t>)</w:t>
      </w:r>
      <w:r w:rsidRPr="005214F1">
        <w:rPr>
          <w:sz w:val="32"/>
          <w:szCs w:val="32"/>
          <w:rtl/>
        </w:rPr>
        <w:t xml:space="preserve"> </w:t>
      </w:r>
      <w:r w:rsidRPr="005214F1">
        <w:rPr>
          <w:rFonts w:ascii="Traditional Arabic" w:hAnsi="Traditional Arabic" w:cs="Traditional Arabic"/>
          <w:sz w:val="32"/>
          <w:szCs w:val="32"/>
          <w:rtl/>
          <w:lang w:bidi="ar-IQ"/>
        </w:rPr>
        <w:t>ديوان ابي تمام</w:t>
      </w:r>
      <w:r w:rsidRPr="005214F1">
        <w:rPr>
          <w:rFonts w:ascii="Traditional Arabic" w:hAnsi="Traditional Arabic" w:cs="Traditional Arabic" w:hint="cs"/>
          <w:sz w:val="32"/>
          <w:szCs w:val="32"/>
          <w:rtl/>
          <w:lang w:bidi="ar-IQ"/>
        </w:rPr>
        <w:t>/ بشرح الخطيب التبريزي،تحقيق:محمد عبدة عزام،دار المعارف،مصر،بلا تأريخ.1</w:t>
      </w:r>
      <w:r w:rsidRPr="005214F1">
        <w:rPr>
          <w:rFonts w:ascii="Traditional Arabic" w:hAnsi="Traditional Arabic" w:cs="Traditional Arabic"/>
          <w:sz w:val="32"/>
          <w:szCs w:val="32"/>
          <w:rtl/>
          <w:lang w:bidi="ar-IQ"/>
        </w:rPr>
        <w:t>/557.،والروايةالصحيحة هي</w:t>
      </w:r>
      <w:r w:rsidRPr="005214F1">
        <w:rPr>
          <w:rFonts w:ascii="Traditional Arabic" w:hAnsi="Traditional Arabic" w:cs="Traditional Arabic"/>
          <w:b/>
          <w:bCs/>
          <w:sz w:val="32"/>
          <w:szCs w:val="32"/>
          <w:rtl/>
          <w:lang w:bidi="ar-IQ"/>
        </w:rPr>
        <w:t>:</w:t>
      </w:r>
    </w:p>
    <w:p w:rsidR="00C963BC" w:rsidRPr="005214F1" w:rsidRDefault="00C963BC" w:rsidP="00C963BC">
      <w:pPr>
        <w:rPr>
          <w:b/>
          <w:bCs/>
          <w:sz w:val="32"/>
          <w:szCs w:val="32"/>
          <w:rtl/>
          <w:lang w:bidi="ar-IQ"/>
        </w:rPr>
      </w:pPr>
      <w:r w:rsidRPr="005214F1">
        <w:rPr>
          <w:rFonts w:ascii="Traditional Arabic" w:hAnsi="Traditional Arabic" w:cs="Traditional Arabic" w:hint="cs"/>
          <w:b/>
          <w:bCs/>
          <w:color w:val="0000FF"/>
          <w:sz w:val="32"/>
          <w:szCs w:val="32"/>
          <w:rtl/>
        </w:rPr>
        <w:t xml:space="preserve"> </w:t>
      </w:r>
      <w:r w:rsidRPr="005214F1">
        <w:rPr>
          <w:rFonts w:ascii="Traditional Arabic" w:hAnsi="Traditional Arabic" w:cs="Traditional Arabic"/>
          <w:b/>
          <w:bCs/>
          <w:color w:val="0000FF"/>
          <w:sz w:val="32"/>
          <w:szCs w:val="32"/>
          <w:rtl/>
        </w:rPr>
        <w:t xml:space="preserve"> </w:t>
      </w:r>
      <w:r w:rsidRPr="005214F1">
        <w:rPr>
          <w:rFonts w:ascii="Traditional Arabic" w:hAnsi="Traditional Arabic" w:cs="Traditional Arabic"/>
          <w:b/>
          <w:bCs/>
          <w:sz w:val="32"/>
          <w:szCs w:val="32"/>
          <w:rtl/>
        </w:rPr>
        <w:t>وثنايَاكِ إنَّها إغرِيضُ</w:t>
      </w:r>
      <w:r w:rsidRPr="005214F1">
        <w:rPr>
          <w:rFonts w:ascii="Traditional Arabic" w:hAnsi="Traditional Arabic" w:hint="cs"/>
          <w:b/>
          <w:bCs/>
          <w:sz w:val="32"/>
          <w:szCs w:val="32"/>
          <w:rtl/>
        </w:rPr>
        <w:t xml:space="preserve">    </w:t>
      </w:r>
      <w:r w:rsidRPr="005214F1">
        <w:rPr>
          <w:rFonts w:ascii="Traditional Arabic" w:hAnsi="Traditional Arabic" w:cs="Traditional Arabic" w:hint="cs"/>
          <w:b/>
          <w:bCs/>
          <w:sz w:val="32"/>
          <w:szCs w:val="32"/>
          <w:rtl/>
        </w:rPr>
        <w:t xml:space="preserve">     </w:t>
      </w:r>
      <w:r w:rsidRPr="005214F1">
        <w:rPr>
          <w:rFonts w:ascii="Traditional Arabic" w:hAnsi="Traditional Arabic" w:cs="Traditional Arabic"/>
          <w:b/>
          <w:bCs/>
          <w:sz w:val="32"/>
          <w:szCs w:val="32"/>
          <w:rtl/>
        </w:rPr>
        <w:t>ولألٍ تومٌ وبرقٌ وميضٌ</w:t>
      </w:r>
      <w:r w:rsidRPr="005214F1">
        <w:rPr>
          <w:rFonts w:hint="cs"/>
          <w:b/>
          <w:bCs/>
          <w:sz w:val="32"/>
          <w:szCs w:val="32"/>
          <w:rtl/>
          <w:lang w:bidi="ar-IQ"/>
        </w:rPr>
        <w:t xml:space="preserve">  </w:t>
      </w:r>
    </w:p>
    <w:p w:rsidR="00C963BC" w:rsidRPr="005214F1" w:rsidRDefault="00C963BC" w:rsidP="00C963BC">
      <w:pPr>
        <w:rPr>
          <w:rFonts w:ascii="Traditional Arabic" w:eastAsia="Times New Roman" w:hAnsi="Traditional Arabic" w:cs="Traditional Arabic"/>
          <w:b/>
          <w:bCs/>
          <w:sz w:val="32"/>
          <w:szCs w:val="32"/>
        </w:rPr>
      </w:pPr>
      <w:r w:rsidRPr="005214F1">
        <w:rPr>
          <w:rFonts w:ascii="Traditional Arabic" w:eastAsia="Times New Roman" w:hAnsi="Traditional Arabic" w:cs="Traditional Arabic"/>
          <w:b/>
          <w:bCs/>
          <w:sz w:val="32"/>
          <w:szCs w:val="32"/>
          <w:rtl/>
        </w:rPr>
        <w:t xml:space="preserve">بِطاحٍ </w:t>
      </w:r>
      <w:r w:rsidRPr="005214F1">
        <w:rPr>
          <w:rFonts w:ascii="Traditional Arabic" w:eastAsia="Times New Roman" w:hAnsi="Traditional Arabic" w:cs="Traditional Arabic" w:hint="cs"/>
          <w:b/>
          <w:bCs/>
          <w:sz w:val="32"/>
          <w:szCs w:val="32"/>
          <w:rtl/>
        </w:rPr>
        <w:t xml:space="preserve">        </w:t>
      </w:r>
      <w:r w:rsidRPr="005214F1">
        <w:rPr>
          <w:rFonts w:ascii="Traditional Arabic" w:eastAsia="Times New Roman" w:hAnsi="Traditional Arabic" w:cs="Traditional Arabic"/>
          <w:b/>
          <w:bCs/>
          <w:sz w:val="32"/>
          <w:szCs w:val="32"/>
          <w:rtl/>
        </w:rPr>
        <w:t>هزهُ في الصباحِ روضٌ أريضٌ</w:t>
      </w:r>
      <w:r w:rsidRPr="005214F1">
        <w:rPr>
          <w:rFonts w:ascii="Traditional Arabic" w:eastAsia="Times New Roman" w:hAnsi="Traditional Arabic" w:cs="Traditional Arabic"/>
          <w:b/>
          <w:bCs/>
          <w:sz w:val="32"/>
          <w:szCs w:val="32"/>
        </w:rPr>
        <w:t xml:space="preserve"> </w:t>
      </w:r>
      <w:r w:rsidRPr="005214F1">
        <w:rPr>
          <w:rFonts w:ascii="Traditional Arabic" w:eastAsia="Times New Roman" w:hAnsi="Traditional Arabic" w:cs="Traditional Arabic"/>
          <w:b/>
          <w:bCs/>
          <w:sz w:val="32"/>
          <w:szCs w:val="32"/>
          <w:rtl/>
        </w:rPr>
        <w:t>وأقَاحٍ مُنَوَّرٌ في</w:t>
      </w:r>
      <w:r w:rsidRPr="005214F1">
        <w:rPr>
          <w:rFonts w:ascii="Traditional Arabic" w:eastAsia="Times New Roman" w:hAnsi="Traditional Arabic" w:cs="Traditional Arabic"/>
          <w:b/>
          <w:bCs/>
          <w:sz w:val="32"/>
          <w:szCs w:val="32"/>
        </w:rPr>
        <w:t xml:space="preserve">   </w:t>
      </w:r>
    </w:p>
  </w:footnote>
  <w:footnote w:id="973">
    <w:p w:rsidR="00C963BC" w:rsidRPr="005214F1" w:rsidRDefault="00C963BC" w:rsidP="00C963BC">
      <w:pPr>
        <w:pStyle w:val="FootnoteText"/>
        <w:rPr>
          <w:b/>
          <w:bCs/>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الغيب/مخطوط،ج2،ق:478</w:t>
      </w:r>
      <w:r w:rsidRPr="005214F1">
        <w:rPr>
          <w:rFonts w:hint="cs"/>
          <w:b/>
          <w:bCs/>
          <w:rtl/>
          <w:lang w:bidi="ar-IQ"/>
        </w:rPr>
        <w:t>.</w:t>
      </w:r>
    </w:p>
  </w:footnote>
  <w:footnote w:id="9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انوارالتنزيل:2/954،وكلام البيضاوي في تفسير قوله تعالى :</w:t>
      </w:r>
      <w:r w:rsidRPr="005214F1">
        <w:rPr>
          <w:rFonts w:ascii="QCF_BSML" w:hAnsi="QCF_BSML" w:cs="QCF_BSML"/>
          <w:color w:val="000000"/>
          <w:rtl/>
        </w:rPr>
        <w:t xml:space="preserve">ﮋ </w:t>
      </w:r>
      <w:r w:rsidRPr="005214F1">
        <w:rPr>
          <w:rFonts w:ascii="QCF_P489" w:hAnsi="QCF_P489" w:cs="QCF_P489"/>
          <w:color w:val="000000"/>
          <w:rtl/>
        </w:rPr>
        <w:t xml:space="preserve">ﮔ  ﮕ  ﮖ     ﮗ   ﮘ  ﮙ  ﮚ  ﮛ  ﮜ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سورةالزخرف/ الاية5</w:t>
      </w:r>
    </w:p>
  </w:footnote>
  <w:footnote w:id="97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مابين المعقوفتين ساقط من جميع النسخ وما أثبته من حاشية فتوح الغيب للطيبي./مخطوط،ج2،ق.:479</w:t>
      </w:r>
    </w:p>
  </w:footnote>
  <w:footnote w:id="9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الغيب/مخطوط،ج2،ق:479.</w:t>
      </w:r>
    </w:p>
  </w:footnote>
  <w:footnote w:id="9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هوالشاعرالجاهلي صاحب المعلقات طرفةبن العبدالبكري وقيل اسمه عمروواشتهربشعرالحكمةووصف الناقة، ينظر: الشعروالشعراء1/117،خزانةالادب:1/414  </w:t>
      </w:r>
    </w:p>
  </w:footnote>
  <w:footnote w:id="9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النسخ(قوس الفرس).</w:t>
      </w:r>
    </w:p>
  </w:footnote>
  <w:footnote w:id="9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انشد الاخفش بيتا مصنوعا لطرفةفذكره:ينظر:النوادر165،وشرح المفصل لابن يعيش:9/44،والروايةهي:</w:t>
      </w:r>
    </w:p>
    <w:tbl>
      <w:tblPr>
        <w:bidiVisual/>
        <w:tblW w:w="4000" w:type="pct"/>
        <w:jc w:val="center"/>
        <w:tblCellSpacing w:w="15" w:type="dxa"/>
        <w:tblCellMar>
          <w:top w:w="15" w:type="dxa"/>
          <w:left w:w="15" w:type="dxa"/>
          <w:bottom w:w="15" w:type="dxa"/>
          <w:right w:w="15" w:type="dxa"/>
        </w:tblCellMar>
        <w:tblLook w:val="04A0"/>
      </w:tblPr>
      <w:tblGrid>
        <w:gridCol w:w="7560"/>
      </w:tblGrid>
      <w:tr w:rsidR="00C963BC" w:rsidRPr="005214F1" w:rsidTr="00AA0627">
        <w:trPr>
          <w:tblCellSpacing w:w="15" w:type="dxa"/>
          <w:jc w:val="center"/>
        </w:trPr>
        <w:tc>
          <w:tcPr>
            <w:tcW w:w="0" w:type="auto"/>
            <w:vAlign w:val="center"/>
            <w:hideMark/>
          </w:tcPr>
          <w:p w:rsidR="00C963BC" w:rsidRPr="005214F1" w:rsidRDefault="00C963BC" w:rsidP="007C3A9C">
            <w:pPr>
              <w:rPr>
                <w:rFonts w:ascii="Traditional Arabic" w:eastAsia="Times New Roman" w:hAnsi="Traditional Arabic" w:cs="Traditional Arabic"/>
                <w:sz w:val="32"/>
                <w:szCs w:val="32"/>
              </w:rPr>
            </w:pPr>
            <w:r w:rsidRPr="005214F1">
              <w:rPr>
                <w:rFonts w:ascii="Traditional Arabic" w:eastAsia="Times New Roman" w:hAnsi="Traditional Arabic" w:cs="Traditional Arabic"/>
                <w:b/>
                <w:bCs/>
                <w:sz w:val="32"/>
                <w:szCs w:val="32"/>
                <w:rtl/>
              </w:rPr>
              <w:t>إضْرِبَ عَنْكَ الهُمُومَ طارِقَهَا</w:t>
            </w:r>
            <w:r w:rsidRPr="005214F1">
              <w:rPr>
                <w:rFonts w:ascii="Traditional Arabic" w:eastAsia="Times New Roman" w:hAnsi="Traditional Arabic" w:cs="Traditional Arabic" w:hint="cs"/>
                <w:b/>
                <w:bCs/>
                <w:sz w:val="32"/>
                <w:szCs w:val="32"/>
                <w:rtl/>
              </w:rPr>
              <w:t xml:space="preserve">      </w:t>
            </w:r>
            <w:r w:rsidRPr="005214F1">
              <w:rPr>
                <w:rFonts w:ascii="Traditional Arabic" w:eastAsia="Times New Roman" w:hAnsi="Traditional Arabic" w:cs="Traditional Arabic"/>
                <w:b/>
                <w:bCs/>
                <w:sz w:val="32"/>
                <w:szCs w:val="32"/>
                <w:rtl/>
              </w:rPr>
              <w:t>ضَرْبَكَ بالسَّوْطِ قَوْنَسَ الفَرَسِ</w:t>
            </w:r>
            <w:r w:rsidRPr="005214F1">
              <w:rPr>
                <w:rFonts w:ascii="Traditional Arabic" w:eastAsia="Times New Roman" w:hAnsi="Traditional Arabic" w:cs="Traditional Arabic"/>
                <w:b/>
                <w:bCs/>
                <w:sz w:val="32"/>
                <w:szCs w:val="32"/>
              </w:rPr>
              <w:t xml:space="preserve">        </w:t>
            </w:r>
            <w:r w:rsidRPr="005214F1">
              <w:rPr>
                <w:rFonts w:ascii="Traditional Arabic" w:eastAsia="Times New Roman" w:hAnsi="Traditional Arabic" w:cs="Traditional Arabic"/>
                <w:b/>
                <w:bCs/>
                <w:sz w:val="32"/>
                <w:szCs w:val="32"/>
                <w:rtl/>
              </w:rPr>
              <w:t>ِ</w:t>
            </w:r>
          </w:p>
        </w:tc>
      </w:tr>
      <w:tr w:rsidR="00C963BC" w:rsidRPr="005214F1" w:rsidTr="00AA0627">
        <w:trPr>
          <w:tblCellSpacing w:w="15" w:type="dxa"/>
          <w:jc w:val="center"/>
        </w:trPr>
        <w:tc>
          <w:tcPr>
            <w:tcW w:w="0" w:type="auto"/>
            <w:vAlign w:val="center"/>
            <w:hideMark/>
          </w:tcPr>
          <w:p w:rsidR="00C963BC" w:rsidRPr="005214F1" w:rsidRDefault="00C963BC" w:rsidP="00AA0627">
            <w:pPr>
              <w:jc w:val="mediumKashida"/>
              <w:rPr>
                <w:rFonts w:ascii="Traditional Arabic" w:eastAsia="Times New Roman" w:hAnsi="Traditional Arabic" w:cs="Traditional Arabic"/>
                <w:sz w:val="32"/>
                <w:szCs w:val="32"/>
              </w:rPr>
            </w:pPr>
          </w:p>
        </w:tc>
      </w:tr>
    </w:tbl>
    <w:p w:rsidR="00C963BC" w:rsidRPr="005214F1" w:rsidRDefault="00C963BC" w:rsidP="00C963BC">
      <w:pPr>
        <w:pStyle w:val="FootnoteText"/>
        <w:rPr>
          <w:lang w:bidi="ar-IQ"/>
        </w:rPr>
      </w:pPr>
    </w:p>
  </w:footnote>
  <w:footnote w:id="98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انوارالتنزيل:2/954،</w:t>
      </w:r>
      <w:r w:rsidRPr="005214F1">
        <w:rPr>
          <w:rFonts w:ascii="QCF_BSML" w:hAnsi="QCF_BSML" w:cs="QCF_BSML"/>
          <w:color w:val="000000"/>
          <w:rtl/>
        </w:rPr>
        <w:t xml:space="preserve"> ﮋ </w:t>
      </w:r>
      <w:r w:rsidRPr="005214F1">
        <w:rPr>
          <w:rFonts w:ascii="QCF_P489" w:hAnsi="QCF_P489" w:cs="QCF_P489"/>
          <w:color w:val="000000"/>
          <w:rtl/>
        </w:rPr>
        <w:t xml:space="preserve">ﮔ  ﮕ  ﮖ     ﮗ   ﮘ  ﮙ  ﮚ  ﮛ  ﮜ  </w:t>
      </w:r>
      <w:r w:rsidRPr="005214F1">
        <w:rPr>
          <w:rFonts w:ascii="QCF_BSML" w:hAnsi="QCF_BSML" w:cs="QCF_BSML"/>
          <w:color w:val="000000"/>
          <w:rtl/>
        </w:rPr>
        <w:t>ﮊ</w:t>
      </w:r>
      <w:r w:rsidRPr="005214F1">
        <w:rPr>
          <w:rFonts w:hint="cs"/>
          <w:rtl/>
        </w:rPr>
        <w:t xml:space="preserve">سورةالزخرف/ الاية: 5  </w:t>
      </w:r>
    </w:p>
  </w:footnote>
  <w:footnote w:id="9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جميع النسخ والصواب ما اثبته.</w:t>
      </w:r>
    </w:p>
  </w:footnote>
  <w:footnote w:id="9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انوارالتنزيل:2/955،وكلام البيضاوي في تفسير قوله تعالى:</w:t>
      </w:r>
      <w:r w:rsidRPr="005214F1">
        <w:rPr>
          <w:rFonts w:ascii="QCF_BSML" w:hAnsi="QCF_BSML" w:cs="QCF_BSML"/>
          <w:color w:val="000000"/>
          <w:rtl/>
        </w:rPr>
        <w:t xml:space="preserve">ﮋ </w:t>
      </w:r>
      <w:r w:rsidRPr="005214F1">
        <w:rPr>
          <w:rFonts w:ascii="QCF_P490" w:hAnsi="QCF_P490" w:cs="QCF_P490"/>
          <w:color w:val="000000"/>
          <w:rtl/>
        </w:rPr>
        <w:t xml:space="preserve">ﭣ   ﭤ   ﭥ  ﭦ  ﭧ  ﭨ  ﭩ  ﭪ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سورةالزخرف/جزءمن الاية12.</w:t>
      </w:r>
    </w:p>
  </w:footnote>
  <w:footnote w:id="9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سورةيونس/الاية:71</w:t>
      </w:r>
    </w:p>
  </w:footnote>
  <w:footnote w:id="98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 :4/182.</w:t>
      </w:r>
    </w:p>
  </w:footnote>
  <w:footnote w:id="98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/مخطوط،ج2،ق:480.</w:t>
      </w:r>
    </w:p>
  </w:footnote>
  <w:footnote w:id="9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سورةالزخرف/الاية13</w:t>
      </w:r>
    </w:p>
  </w:footnote>
  <w:footnote w:id="98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انوارالتنزيل:2/955،وكلام البيضاوي في تفسيرقوله تعالى:</w:t>
      </w:r>
      <w:r w:rsidRPr="005214F1">
        <w:rPr>
          <w:rFonts w:ascii="QCF_BSML" w:hAnsi="QCF_BSML" w:cs="QCF_BSML"/>
          <w:color w:val="000000"/>
          <w:rtl/>
        </w:rPr>
        <w:t xml:space="preserve"> ﮋ </w:t>
      </w:r>
      <w:r w:rsidRPr="005214F1">
        <w:rPr>
          <w:rFonts w:ascii="QCF_P490" w:hAnsi="QCF_P490" w:cs="QCF_P490"/>
          <w:color w:val="000000"/>
          <w:rtl/>
        </w:rPr>
        <w:t xml:space="preserve">ﭫ  ﭬ  ﭭ   ﭮ  ﭯ  ﭰ  ﭱ  ﭲ  ﭳ  ﭴ  ﭵ  ﭶ   ﭷ  ﭸ   ﭹ  ﭺ  ﭻ  ﭼ  ﭽ    ﭾ  ﭿ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سورةالزخرف/الاية13</w:t>
      </w:r>
    </w:p>
  </w:footnote>
  <w:footnote w:id="9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ينظر:الكشف والبيان</w:t>
      </w:r>
      <w:r>
        <w:rPr>
          <w:rFonts w:hint="cs"/>
          <w:rtl/>
          <w:lang w:bidi="ar-IQ"/>
        </w:rPr>
        <w:t xml:space="preserve"> للثعلبي</w:t>
      </w:r>
      <w:r w:rsidRPr="005214F1">
        <w:rPr>
          <w:rFonts w:hint="cs"/>
          <w:rtl/>
          <w:lang w:bidi="ar-IQ"/>
        </w:rPr>
        <w:t>:5/407،سنن ابي داود/سليمان بن الاشعث ابوداودالسجستاني الازدي،ت(275)هـ، تحقيق:محمدمحي الدين،دارالفكر،3/33،برقم (2599)</w:t>
      </w:r>
      <w:r>
        <w:rPr>
          <w:rFonts w:hint="cs"/>
          <w:rtl/>
          <w:lang w:bidi="ar-IQ"/>
        </w:rPr>
        <w:t>كتاب الجهاد،باب مايقول الرجل إذاسافر</w:t>
      </w:r>
      <w:r w:rsidRPr="005214F1">
        <w:rPr>
          <w:rFonts w:hint="cs"/>
          <w:rtl/>
          <w:lang w:bidi="ar-IQ"/>
        </w:rPr>
        <w:t>،وسنن الترمذي:5/501،برقم(3446)</w:t>
      </w:r>
      <w:r>
        <w:rPr>
          <w:rFonts w:hint="cs"/>
          <w:rtl/>
          <w:lang w:bidi="ar-IQ"/>
        </w:rPr>
        <w:t>كتاب الدعوات عن رسول الله صلى الله عليه وسلم</w:t>
      </w:r>
      <w:r w:rsidRPr="005214F1">
        <w:rPr>
          <w:rFonts w:hint="cs"/>
          <w:rtl/>
          <w:lang w:bidi="ar-IQ"/>
        </w:rPr>
        <w:t>،</w:t>
      </w:r>
      <w:r>
        <w:rPr>
          <w:rFonts w:hint="cs"/>
          <w:rtl/>
          <w:lang w:bidi="ar-IQ"/>
        </w:rPr>
        <w:t>باب ما يقول إذا ركب الناقة،وقال عنه ابو عيسى حديث حسن صحيح،</w:t>
      </w:r>
      <w:r w:rsidRPr="005214F1">
        <w:rPr>
          <w:rFonts w:hint="cs"/>
          <w:rtl/>
          <w:lang w:bidi="ar-IQ"/>
        </w:rPr>
        <w:t>وسنن النسائي الكبرى:6/451،برقم(11466)</w:t>
      </w:r>
      <w:r>
        <w:rPr>
          <w:rFonts w:hint="cs"/>
          <w:rtl/>
          <w:lang w:bidi="ar-IQ"/>
        </w:rPr>
        <w:t>كتاب التفسير باب قول الله تعالى(ثم نفخ فيه أُخرى..)</w:t>
      </w:r>
      <w:r w:rsidRPr="005214F1">
        <w:rPr>
          <w:rFonts w:hint="cs"/>
          <w:rtl/>
          <w:lang w:bidi="ar-IQ"/>
        </w:rPr>
        <w:t xml:space="preserve"> </w:t>
      </w:r>
    </w:p>
  </w:footnote>
  <w:footnote w:id="9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انوارالتنزيل:2/957،وكلام البيضاوي في تفسير قوله تعالى:</w:t>
      </w:r>
      <w:r w:rsidRPr="005214F1">
        <w:rPr>
          <w:rFonts w:ascii="QCF_BSML" w:hAnsi="QCF_BSML" w:cs="QCF_BSML"/>
          <w:color w:val="000000"/>
          <w:rtl/>
        </w:rPr>
        <w:t xml:space="preserve"> ﮋ </w:t>
      </w:r>
      <w:r w:rsidRPr="005214F1">
        <w:rPr>
          <w:rFonts w:ascii="QCF_P491" w:hAnsi="QCF_P491" w:cs="QCF_P491"/>
          <w:color w:val="000000"/>
          <w:rtl/>
        </w:rPr>
        <w:t xml:space="preserve">ﮁ  ﮂ  ﮃ    ﮄ  ﮅ   ﮆ     ﮇ      ﮈ   ﮉ  ﮊ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سورةالزخرف/جزءمن الاية:26</w:t>
      </w:r>
    </w:p>
  </w:footnote>
  <w:footnote w:id="9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البحرالمحيط:8/13.</w:t>
      </w:r>
    </w:p>
  </w:footnote>
  <w:footnote w:id="9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جميع النسخ.</w:t>
      </w:r>
    </w:p>
  </w:footnote>
  <w:footnote w:id="9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أي:بالفتح وهي قراءة قتادة،والاعمش،ويعقوب عن نافع .ينظر:معجم القراءات:8/367.</w:t>
      </w:r>
    </w:p>
  </w:footnote>
  <w:footnote w:id="9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انوارالتنزيل:2/957،وكلام البيضاوي في تفسير قوله تعالى</w:t>
      </w:r>
      <w:r w:rsidRPr="005214F1">
        <w:rPr>
          <w:rFonts w:ascii="QCF_BSML" w:hAnsi="QCF_BSML" w:cs="QCF_BSML" w:hint="cs"/>
          <w:color w:val="000000"/>
          <w:rtl/>
        </w:rPr>
        <w:t xml:space="preserve">             </w:t>
      </w:r>
      <w:r w:rsidRPr="005214F1">
        <w:rPr>
          <w:rFonts w:ascii="QCF_BSML" w:hAnsi="QCF_BSML" w:cs="QCF_BSML"/>
          <w:color w:val="000000"/>
          <w:rtl/>
        </w:rPr>
        <w:t xml:space="preserve">ﮋ </w:t>
      </w:r>
      <w:r w:rsidRPr="005214F1">
        <w:rPr>
          <w:rFonts w:ascii="QCF_P491" w:hAnsi="QCF_P491" w:cs="QCF_P491"/>
          <w:color w:val="000000"/>
          <w:rtl/>
        </w:rPr>
        <w:t xml:space="preserve">ﮙ   ﮚ  ﮛ  ﮜ  ﮝ  ﮞ  ﮟ  ﮠ  ﮡ  ﮢ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سورةالزخرف/جزءمن الاية:29.</w:t>
      </w:r>
    </w:p>
  </w:footnote>
  <w:footnote w:id="9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التجريد:لغةالتعريةمن الثيلب ،وتجريدالسيف انتضاؤه والتجريدالتشذيب،وفي البلاغةينتزع من امرموصوف بصفةأمرآخرمثله في تلك الصفةفي ذلك الامرالمنتزع عنه.،ينظر:لسان العرب3/115،مادة(حرد)، التعريفات/علي بن محمد بن علي الجرجاني،تحقيق:ابراهيم الابياري،دار الكتاب العربي،بيروت،لبنان،ط1، 1405هـ.:73.</w:t>
      </w:r>
    </w:p>
  </w:footnote>
  <w:footnote w:id="9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من البحر المتقارب،ولم اقف عليه في ديوان امرؤالقيس،ووجدته في ديوان عمروبن معد يكرب الزبيدي/صنعه:هاشم الطعان ،مطبعة الجمهورية،1970م:1/15،وجمهرة اللغة/</w:t>
      </w:r>
      <w:r w:rsidRPr="005214F1">
        <w:rPr>
          <w:rFonts w:hint="eastAsia"/>
          <w:rtl/>
        </w:rPr>
        <w:t xml:space="preserve"> </w:t>
      </w:r>
      <w:r w:rsidRPr="005214F1">
        <w:rPr>
          <w:rFonts w:hint="eastAsia"/>
          <w:rtl/>
          <w:lang w:bidi="ar-IQ"/>
        </w:rPr>
        <w:t>دار</w:t>
      </w:r>
      <w:r w:rsidRPr="005214F1">
        <w:rPr>
          <w:rtl/>
          <w:lang w:bidi="ar-IQ"/>
        </w:rPr>
        <w:t xml:space="preserve"> </w:t>
      </w:r>
      <w:r w:rsidRPr="005214F1">
        <w:rPr>
          <w:rFonts w:hint="eastAsia"/>
          <w:rtl/>
          <w:lang w:bidi="ar-IQ"/>
        </w:rPr>
        <w:t>العلم</w:t>
      </w:r>
      <w:r w:rsidRPr="005214F1">
        <w:rPr>
          <w:rtl/>
          <w:lang w:bidi="ar-IQ"/>
        </w:rPr>
        <w:t xml:space="preserve"> </w:t>
      </w:r>
      <w:r w:rsidRPr="005214F1">
        <w:rPr>
          <w:rFonts w:hint="eastAsia"/>
          <w:rtl/>
          <w:lang w:bidi="ar-IQ"/>
        </w:rPr>
        <w:t>للملايين</w:t>
      </w:r>
      <w:r w:rsidRPr="005214F1">
        <w:rPr>
          <w:rtl/>
          <w:lang w:bidi="ar-IQ"/>
        </w:rPr>
        <w:t xml:space="preserve"> - </w:t>
      </w:r>
      <w:r w:rsidRPr="005214F1">
        <w:rPr>
          <w:rFonts w:hint="eastAsia"/>
          <w:rtl/>
          <w:lang w:bidi="ar-IQ"/>
        </w:rPr>
        <w:t>بيروت</w:t>
      </w:r>
      <w:r w:rsidRPr="005214F1">
        <w:rPr>
          <w:rtl/>
          <w:lang w:bidi="ar-IQ"/>
        </w:rPr>
        <w:t xml:space="preserve"> - 1987</w:t>
      </w:r>
      <w:r w:rsidRPr="005214F1">
        <w:rPr>
          <w:rFonts w:hint="eastAsia"/>
          <w:rtl/>
          <w:lang w:bidi="ar-IQ"/>
        </w:rPr>
        <w:t>م،</w:t>
      </w:r>
      <w:r w:rsidRPr="005214F1">
        <w:rPr>
          <w:rFonts w:hint="cs"/>
          <w:rtl/>
          <w:lang w:bidi="ar-IQ"/>
        </w:rPr>
        <w:t>ط1</w:t>
      </w:r>
      <w:r w:rsidRPr="005214F1">
        <w:rPr>
          <w:rFonts w:hint="eastAsia"/>
          <w:rtl/>
          <w:lang w:bidi="ar-IQ"/>
        </w:rPr>
        <w:t xml:space="preserve"> ،</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رمزي</w:t>
      </w:r>
      <w:r w:rsidRPr="005214F1">
        <w:rPr>
          <w:rtl/>
          <w:lang w:bidi="ar-IQ"/>
        </w:rPr>
        <w:t xml:space="preserve"> </w:t>
      </w:r>
      <w:r w:rsidRPr="005214F1">
        <w:rPr>
          <w:rFonts w:hint="eastAsia"/>
          <w:rtl/>
          <w:lang w:bidi="ar-IQ"/>
        </w:rPr>
        <w:t>منير</w:t>
      </w:r>
      <w:r w:rsidRPr="005214F1">
        <w:rPr>
          <w:rtl/>
          <w:lang w:bidi="ar-IQ"/>
        </w:rPr>
        <w:t xml:space="preserve"> </w:t>
      </w:r>
      <w:r w:rsidRPr="005214F1">
        <w:rPr>
          <w:rFonts w:hint="eastAsia"/>
          <w:rtl/>
          <w:lang w:bidi="ar-IQ"/>
        </w:rPr>
        <w:t>بعلبكي</w:t>
      </w:r>
      <w:r w:rsidRPr="005214F1">
        <w:rPr>
          <w:rFonts w:hint="cs"/>
          <w:rtl/>
          <w:lang w:bidi="ar-IQ"/>
        </w:rPr>
        <w:t xml:space="preserve"> :2/775،و</w:t>
      </w:r>
      <w:r w:rsidRPr="005214F1">
        <w:rPr>
          <w:rFonts w:hint="eastAsia"/>
          <w:rtl/>
          <w:lang w:bidi="ar-IQ"/>
        </w:rPr>
        <w:t>شرح</w:t>
      </w:r>
      <w:r w:rsidRPr="005214F1">
        <w:rPr>
          <w:rtl/>
          <w:lang w:bidi="ar-IQ"/>
        </w:rPr>
        <w:t xml:space="preserve"> </w:t>
      </w:r>
      <w:r w:rsidRPr="005214F1">
        <w:rPr>
          <w:rFonts w:hint="eastAsia"/>
          <w:rtl/>
          <w:lang w:bidi="ar-IQ"/>
        </w:rPr>
        <w:t>الزرقاني</w:t>
      </w:r>
      <w:r w:rsidRPr="005214F1">
        <w:rPr>
          <w:rtl/>
          <w:lang w:bidi="ar-IQ"/>
        </w:rPr>
        <w:t xml:space="preserve"> </w:t>
      </w:r>
      <w:r w:rsidRPr="005214F1">
        <w:rPr>
          <w:rFonts w:hint="eastAsia"/>
          <w:rtl/>
          <w:lang w:bidi="ar-IQ"/>
        </w:rPr>
        <w:t>على</w:t>
      </w:r>
      <w:r w:rsidRPr="005214F1">
        <w:rPr>
          <w:rtl/>
          <w:lang w:bidi="ar-IQ"/>
        </w:rPr>
        <w:t xml:space="preserve"> </w:t>
      </w:r>
      <w:r w:rsidRPr="005214F1">
        <w:rPr>
          <w:rFonts w:hint="eastAsia"/>
          <w:rtl/>
          <w:lang w:bidi="ar-IQ"/>
        </w:rPr>
        <w:t>موطأ</w:t>
      </w:r>
      <w:r w:rsidRPr="005214F1">
        <w:rPr>
          <w:rtl/>
          <w:lang w:bidi="ar-IQ"/>
        </w:rPr>
        <w:t xml:space="preserve"> </w:t>
      </w:r>
      <w:r w:rsidRPr="005214F1">
        <w:rPr>
          <w:rFonts w:hint="eastAsia"/>
          <w:rtl/>
          <w:lang w:bidi="ar-IQ"/>
        </w:rPr>
        <w:t>الإمام</w:t>
      </w:r>
      <w:r w:rsidRPr="005214F1">
        <w:rPr>
          <w:rtl/>
          <w:lang w:bidi="ar-IQ"/>
        </w:rPr>
        <w:t xml:space="preserve"> </w:t>
      </w:r>
      <w:r w:rsidRPr="005214F1">
        <w:rPr>
          <w:rFonts w:hint="eastAsia"/>
          <w:rtl/>
          <w:lang w:bidi="ar-IQ"/>
        </w:rPr>
        <w:t>مالك،محمد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الباقي</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يوسف</w:t>
      </w:r>
      <w:r w:rsidRPr="005214F1">
        <w:rPr>
          <w:rtl/>
          <w:lang w:bidi="ar-IQ"/>
        </w:rPr>
        <w:t xml:space="preserve"> </w:t>
      </w:r>
      <w:r w:rsidRPr="005214F1">
        <w:rPr>
          <w:rFonts w:hint="eastAsia"/>
          <w:rtl/>
          <w:lang w:bidi="ar-IQ"/>
        </w:rPr>
        <w:t>الزرقاني،دار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بيروت</w:t>
      </w:r>
      <w:r w:rsidRPr="005214F1">
        <w:rPr>
          <w:rtl/>
          <w:lang w:bidi="ar-IQ"/>
        </w:rPr>
        <w:t xml:space="preserve"> – 1411</w:t>
      </w:r>
      <w:r w:rsidRPr="005214F1">
        <w:rPr>
          <w:rFonts w:hint="cs"/>
          <w:rtl/>
          <w:lang w:bidi="ar-IQ"/>
        </w:rPr>
        <w:t>هـ :  3/172.</w:t>
      </w:r>
    </w:p>
  </w:footnote>
  <w:footnote w:id="9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 في حاشية فتوح الغيب.</w:t>
      </w:r>
    </w:p>
  </w:footnote>
  <w:footnote w:id="99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أنوارالتنزيل:2/962.،وكلام البيضاوي في تفسيرِ قوله تعالى :</w:t>
      </w:r>
      <w:r w:rsidRPr="005214F1">
        <w:rPr>
          <w:rFonts w:ascii="QCF_BSML" w:hAnsi="QCF_BSML" w:cs="QCF_BSML"/>
          <w:color w:val="000000"/>
          <w:rtl/>
        </w:rPr>
        <w:t xml:space="preserve"> ﮋ </w:t>
      </w:r>
      <w:r w:rsidRPr="005214F1">
        <w:rPr>
          <w:rFonts w:ascii="QCF_P494" w:hAnsi="QCF_P494" w:cs="QCF_P494"/>
          <w:color w:val="000000"/>
          <w:rtl/>
        </w:rPr>
        <w:t>ﭪ  ﭫ  ﭬ  ﭭ   ﭮ  ﭯ  ﭰ  ﭱ  ﭲ  ﭳ</w:t>
      </w:r>
      <w:r w:rsidRPr="005214F1">
        <w:rPr>
          <w:rFonts w:ascii="Arial" w:hAnsi="Arial" w:cs="Arial"/>
          <w:color w:val="000000"/>
          <w:rtl/>
        </w:rPr>
        <w:t xml:space="preserve"> </w:t>
      </w:r>
      <w:r w:rsidRPr="005214F1">
        <w:rPr>
          <w:rFonts w:ascii="QCF_BSML" w:hAnsi="QCF_BSML" w:cs="QCF_BSML"/>
          <w:color w:val="000000"/>
          <w:rtl/>
        </w:rPr>
        <w:t>ﮊ</w:t>
      </w:r>
      <w:r w:rsidRPr="005214F1">
        <w:rPr>
          <w:rFonts w:hint="cs"/>
          <w:rtl/>
        </w:rPr>
        <w:t>سورةالزخرف/جزءمن الاية63.</w:t>
      </w:r>
    </w:p>
  </w:footnote>
  <w:footnote w:id="9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ابن ماجة:2/825،برقمِ(2471).</w:t>
      </w:r>
      <w:r>
        <w:rPr>
          <w:rFonts w:hint="cs"/>
          <w:rtl/>
          <w:lang w:bidi="ar-IQ"/>
        </w:rPr>
        <w:t>كتاب الرهون،باب تلقيح النحل، قال عنه الألباني:حديث صحيح.</w:t>
      </w:r>
    </w:p>
  </w:footnote>
  <w:footnote w:id="99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أ</w:t>
      </w:r>
      <w:r w:rsidRPr="005214F1">
        <w:rPr>
          <w:rFonts w:hint="cs"/>
          <w:rtl/>
          <w:lang w:bidi="ar-IQ"/>
        </w:rPr>
        <w:t>نوارالتنزيل:2/965.</w:t>
      </w:r>
    </w:p>
  </w:footnote>
  <w:footnote w:id="10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w:t>
      </w:r>
      <w:r w:rsidRPr="005214F1">
        <w:rPr>
          <w:rFonts w:ascii="AngsanaUPC" w:hAnsi="AngsanaUPC" w:cs="AngsanaUPC"/>
          <w:rtl/>
          <w:lang w:bidi="ar-IQ"/>
        </w:rPr>
        <w:t>«</w:t>
      </w:r>
      <w:r w:rsidRPr="005214F1">
        <w:rPr>
          <w:rFonts w:hint="cs"/>
          <w:rtl/>
          <w:lang w:bidi="ar-IQ"/>
        </w:rPr>
        <w:t>..،كان ممن يُقال لهُ اليوم القيامةياعبادي لاخوف عليكم ولا أنتم تحزنون</w:t>
      </w:r>
      <w:r w:rsidRPr="005214F1">
        <w:rPr>
          <w:rFonts w:ascii="AngsanaUPC" w:hAnsi="AngsanaUPC" w:cs="AngsanaUPC"/>
          <w:rtl/>
          <w:lang w:bidi="ar-IQ"/>
        </w:rPr>
        <w:t>»</w:t>
      </w:r>
      <w:r w:rsidRPr="005214F1">
        <w:rPr>
          <w:rFonts w:hint="cs"/>
          <w:rtl/>
          <w:lang w:bidi="ar-IQ"/>
        </w:rPr>
        <w:t xml:space="preserve">موضوع،الكشف الالهي: 2/721،برقم(1001/232).   </w:t>
      </w:r>
    </w:p>
  </w:footnote>
  <w:footnote w:id="10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 :2/967،وكلام البيضاوي في تفسيرِقوله تعالى</w:t>
      </w:r>
      <w:r w:rsidRPr="005214F1">
        <w:rPr>
          <w:rFonts w:ascii="Arial" w:hAnsi="Arial" w:cs="Arial" w:hint="cs"/>
          <w:color w:val="000000"/>
          <w:rtl/>
        </w:rPr>
        <w:t>:</w:t>
      </w:r>
      <w:r w:rsidRPr="005214F1">
        <w:rPr>
          <w:rFonts w:ascii="QCF_BSML" w:hAnsi="QCF_BSML" w:cs="QCF_BSML"/>
          <w:color w:val="000000"/>
          <w:rtl/>
        </w:rPr>
        <w:t xml:space="preserve">ﮋ </w:t>
      </w:r>
      <w:r w:rsidRPr="005214F1">
        <w:rPr>
          <w:rFonts w:ascii="QCF_P496" w:hAnsi="QCF_P496" w:cs="QCF_P496"/>
          <w:color w:val="000000"/>
          <w:rtl/>
        </w:rPr>
        <w:t xml:space="preserve">ﮓ  ﮔ  ﮕ  ﮖ  ﮗ  ﮘ  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 الزُخرف /الاية:10 </w:t>
      </w:r>
    </w:p>
  </w:footnote>
  <w:footnote w:id="100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عليه السلام ونار تخرج من قعر</w:t>
      </w:r>
      <w:r w:rsidRPr="005214F1">
        <w:rPr>
          <w:rFonts w:hint="cs"/>
          <w:rtl/>
        </w:rPr>
        <w:t>ِ</w:t>
      </w:r>
      <w:r w:rsidRPr="005214F1">
        <w:rPr>
          <w:rtl/>
        </w:rPr>
        <w:t xml:space="preserve"> عدن أبين تسوق الناس إلى المحشر</w:t>
      </w:r>
      <w:r w:rsidRPr="005214F1">
        <w:rPr>
          <w:rFonts w:hint="cs"/>
          <w:rtl/>
        </w:rPr>
        <w:t>ِ</w:t>
      </w:r>
      <w:r w:rsidRPr="005214F1">
        <w:rPr>
          <w:rtl/>
        </w:rPr>
        <w:t xml:space="preserve"> قيل وما الدخان فتلا رسول الله </w:t>
      </w:r>
      <w:r w:rsidRPr="005214F1">
        <w:rPr>
          <w:rFonts w:ascii="AGA Arabesque" w:hAnsi="AGA Arabesque" w:hint="cs"/>
          <w:sz w:val="30"/>
          <w:rtl/>
        </w:rPr>
        <w:t xml:space="preserve">صلى الله عليه وسلم </w:t>
      </w:r>
      <w:r w:rsidRPr="005214F1">
        <w:rPr>
          <w:rtl/>
        </w:rPr>
        <w:t>الآية وقال</w:t>
      </w:r>
      <w:r w:rsidRPr="005214F1">
        <w:rPr>
          <w:rFonts w:hint="cs"/>
          <w:rtl/>
        </w:rPr>
        <w:t>:</w:t>
      </w:r>
      <w:r w:rsidRPr="005214F1">
        <w:rPr>
          <w:rtl/>
        </w:rPr>
        <w:t xml:space="preserve"> يملأ ما بين المشرق والمغرب يمكث أربعين يوما</w:t>
      </w:r>
      <w:r w:rsidRPr="005214F1">
        <w:rPr>
          <w:rFonts w:hint="cs"/>
          <w:rtl/>
        </w:rPr>
        <w:t>ً</w:t>
      </w:r>
      <w:r w:rsidRPr="005214F1">
        <w:rPr>
          <w:rtl/>
        </w:rPr>
        <w:t xml:space="preserve"> وليلة أما المؤمن فيصيبه</w:t>
      </w:r>
      <w:r w:rsidRPr="005214F1">
        <w:rPr>
          <w:rFonts w:hint="cs"/>
          <w:rtl/>
        </w:rPr>
        <w:t>ُ</w:t>
      </w:r>
      <w:r w:rsidRPr="005214F1">
        <w:rPr>
          <w:rtl/>
        </w:rPr>
        <w:t xml:space="preserve"> كهيئة الزكام وأما الكافر فهو كالسكران يخرج من منخريه</w:t>
      </w:r>
      <w:r w:rsidRPr="005214F1">
        <w:rPr>
          <w:rFonts w:hint="cs"/>
          <w:rtl/>
        </w:rPr>
        <w:t>ِ</w:t>
      </w:r>
      <w:r w:rsidRPr="005214F1">
        <w:rPr>
          <w:rtl/>
        </w:rPr>
        <w:t xml:space="preserve"> وأذنيه ودبره</w:t>
      </w:r>
      <w:r w:rsidRPr="005214F1">
        <w:rPr>
          <w:rFonts w:hint="cs"/>
          <w:rtl/>
        </w:rPr>
        <w:t>.</w:t>
      </w:r>
      <w:r w:rsidRPr="005214F1">
        <w:rPr>
          <w:rFonts w:ascii="AngsanaUPC" w:hAnsi="AngsanaUPC" w:cs="AngsanaUPC"/>
          <w:rtl/>
        </w:rPr>
        <w:t>»</w:t>
      </w:r>
    </w:p>
  </w:footnote>
  <w:footnote w:id="10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w:t>
      </w:r>
      <w:r w:rsidRPr="005214F1">
        <w:rPr>
          <w:rtl/>
          <w:lang w:bidi="ar-IQ"/>
        </w:rPr>
        <w:t xml:space="preserve"> حذيفة بن اليمان،واليمان اسمه حيل بن جابر العبسي اليماني،صحابي مشهور،ت(36)هـ.ي</w:t>
      </w:r>
      <w:r w:rsidRPr="005214F1">
        <w:rPr>
          <w:rFonts w:hint="cs"/>
          <w:rtl/>
          <w:lang w:bidi="ar-IQ"/>
        </w:rPr>
        <w:t>ُ</w:t>
      </w:r>
      <w:r w:rsidRPr="005214F1">
        <w:rPr>
          <w:rtl/>
          <w:lang w:bidi="ar-IQ"/>
        </w:rPr>
        <w:t>نظر :الإصابة:2/39،و</w:t>
      </w:r>
      <w:r w:rsidRPr="005214F1">
        <w:rPr>
          <w:rFonts w:hint="cs"/>
          <w:rtl/>
          <w:lang w:bidi="ar-IQ"/>
        </w:rPr>
        <w:t>أُ</w:t>
      </w:r>
      <w:r w:rsidRPr="005214F1">
        <w:rPr>
          <w:rtl/>
          <w:lang w:bidi="ar-IQ"/>
        </w:rPr>
        <w:t>سد الغابة:1/390</w:t>
      </w:r>
      <w:r w:rsidRPr="005214F1">
        <w:rPr>
          <w:rFonts w:hint="cs"/>
          <w:rtl/>
          <w:lang w:bidi="ar-IQ"/>
        </w:rPr>
        <w:t xml:space="preserve"> </w:t>
      </w:r>
    </w:p>
  </w:footnote>
  <w:footnote w:id="10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جامع البيان:17/87،الكشف والبيان</w:t>
      </w:r>
      <w:r>
        <w:rPr>
          <w:rFonts w:hint="cs"/>
          <w:rtl/>
          <w:lang w:bidi="ar-IQ"/>
        </w:rPr>
        <w:t>/ للثعلبي</w:t>
      </w:r>
      <w:r w:rsidRPr="005214F1">
        <w:rPr>
          <w:rFonts w:hint="cs"/>
          <w:rtl/>
          <w:lang w:bidi="ar-IQ"/>
        </w:rPr>
        <w:t>:5/430،تفسيرالبغوي:4/150،وينظرالحديث</w:t>
      </w:r>
      <w:r>
        <w:rPr>
          <w:rFonts w:hint="cs"/>
          <w:rtl/>
          <w:lang w:bidi="ar-IQ"/>
        </w:rPr>
        <w:t xml:space="preserve"> في صحيح مسلم:4/2226،برقم(2901)كتاب الفتن،باب مايكون من فتوحات المسلمين قبل الدجال.</w:t>
      </w:r>
    </w:p>
  </w:footnote>
  <w:footnote w:id="10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أنوارالتنزيل:2/968،وكلام البيضاوي في تفسيرِقوله تعالى :</w:t>
      </w:r>
      <w:r w:rsidRPr="005214F1">
        <w:rPr>
          <w:rFonts w:ascii="QCF_BSML" w:hAnsi="QCF_BSML" w:cs="QCF_BSML"/>
          <w:color w:val="000000"/>
          <w:rtl/>
        </w:rPr>
        <w:t xml:space="preserve">ﮋ </w:t>
      </w:r>
      <w:r w:rsidRPr="005214F1">
        <w:rPr>
          <w:rFonts w:ascii="QCF_P497" w:hAnsi="QCF_P497" w:cs="QCF_P497"/>
          <w:color w:val="000000"/>
          <w:rtl/>
        </w:rPr>
        <w:t xml:space="preserve">ﮓ  ﮔ  ﮕ  ﮖ  ﮗ  ﮘ  ﮙ        ﮚ  ﮛ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سورةالدخان /الاية29.</w:t>
      </w:r>
    </w:p>
  </w:footnote>
  <w:footnote w:id="10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الترمذي:5/380،برقم: (2355)</w:t>
      </w:r>
      <w:r>
        <w:rPr>
          <w:rFonts w:hint="cs"/>
          <w:rtl/>
          <w:lang w:bidi="ar-IQ"/>
        </w:rPr>
        <w:t>كتاب تفسيرالقرآن عن رسول الله صلى الله عليه وسلم،باب ماجاء في سورة الدخانقال عنه ابوعيسى:حديث غريب لانعرفه مرفوعاً إلا من هذا الوجه،وموسى بن عبيدة،ويزيدبن أبان الرقاشي يضعفان في الحديث.</w:t>
      </w:r>
    </w:p>
  </w:footnote>
  <w:footnote w:id="10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جامع البيان:25/126،ويُنظ</w:t>
      </w:r>
      <w:r>
        <w:rPr>
          <w:rFonts w:hint="cs"/>
          <w:rtl/>
          <w:lang w:bidi="ar-IQ"/>
        </w:rPr>
        <w:t>ر:شُعب الإيمان:3/183،برقم(3287)</w:t>
      </w:r>
    </w:p>
  </w:footnote>
  <w:footnote w:id="10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أنوارالتنزيل:2/969،وكلام البيضاوي في تفسيرِ قوله تعالى:</w:t>
      </w:r>
      <w:r w:rsidRPr="005214F1">
        <w:rPr>
          <w:rFonts w:ascii="QCF_BSML" w:hAnsi="QCF_BSML" w:cs="QCF_BSML"/>
          <w:color w:val="000000"/>
          <w:rtl/>
        </w:rPr>
        <w:t xml:space="preserve">ﮋ </w:t>
      </w:r>
      <w:r w:rsidRPr="005214F1">
        <w:rPr>
          <w:rFonts w:ascii="QCF_P497" w:hAnsi="QCF_P497" w:cs="QCF_P497"/>
          <w:color w:val="000000"/>
          <w:rtl/>
        </w:rPr>
        <w:t>ﯰ   ﯱ  ﯲ  ﯳ  ﯴ  ﯵ  ﯶ  ﯷ</w:t>
      </w:r>
      <w:r w:rsidRPr="005214F1">
        <w:rPr>
          <w:rFonts w:ascii="QCF_P497" w:hAnsi="QCF_P497" w:cs="QCF_P497"/>
          <w:color w:val="0000A5"/>
          <w:rtl/>
        </w:rPr>
        <w:t>ﯸ</w:t>
      </w:r>
      <w:r w:rsidRPr="005214F1">
        <w:rPr>
          <w:rFonts w:ascii="QCF_P497" w:hAnsi="QCF_P497" w:cs="QCF_P497"/>
          <w:color w:val="000000"/>
          <w:rtl/>
        </w:rPr>
        <w:t xml:space="preserve">  ﯹ</w:t>
      </w:r>
      <w:r w:rsidRPr="005214F1">
        <w:rPr>
          <w:rFonts w:ascii="QCF_P497" w:hAnsi="QCF_P497" w:cs="QCF_P497"/>
          <w:color w:val="0000A5"/>
          <w:rtl/>
        </w:rPr>
        <w:t>ﯺ</w:t>
      </w:r>
      <w:r w:rsidRPr="005214F1">
        <w:rPr>
          <w:rFonts w:ascii="QCF_P497" w:hAnsi="QCF_P497" w:cs="QCF_P497"/>
          <w:color w:val="000000"/>
          <w:rtl/>
        </w:rPr>
        <w:t xml:space="preserve">  ﯻ  ﯼ          ﯽ   ﯾ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سورةالدخان/الاية37</w:t>
      </w:r>
    </w:p>
  </w:footnote>
  <w:footnote w:id="100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والبيان:5/433،والمُست</w:t>
      </w:r>
      <w:r>
        <w:rPr>
          <w:rFonts w:hint="cs"/>
          <w:rtl/>
          <w:lang w:bidi="ar-IQ"/>
        </w:rPr>
        <w:t>درك على الصحيحين:1/92،برقم(104)كتاب الإيمان،وقال عنه صحيح على شرط الشيخين ولم يخرجاه.</w:t>
      </w:r>
    </w:p>
  </w:footnote>
  <w:footnote w:id="10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أنوارالتنزيل:2/971..</w:t>
      </w:r>
    </w:p>
  </w:footnote>
  <w:footnote w:id="101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lang w:bidi="ar-IQ"/>
        </w:rPr>
        <w:t>سُنن الترمذي:5/163،برقمِ(2889)كتاب فضائل القرآن عن رسول الله صلى الله عليه وسلم،</w:t>
      </w:r>
      <w:r w:rsidRPr="005214F1">
        <w:rPr>
          <w:rFonts w:hint="cs"/>
          <w:rtl/>
          <w:lang w:bidi="ar-IQ"/>
        </w:rPr>
        <w:t>بلفظِ:(من قرأحم الدُخان في ليلةِ الجمعةأصبح مغفورا له).</w:t>
      </w:r>
    </w:p>
  </w:footnote>
  <w:footnote w:id="10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أنوارالتنزيل:2/972،وكلام البيضاوي في تفسيرِ قوله تعالى :</w:t>
      </w:r>
      <w:r w:rsidRPr="005214F1">
        <w:rPr>
          <w:rFonts w:ascii="QCF_BSML" w:hAnsi="QCF_BSML" w:cs="QCF_BSML"/>
          <w:color w:val="000000"/>
          <w:rtl/>
        </w:rPr>
        <w:t xml:space="preserve"> ﮋ </w:t>
      </w:r>
      <w:r w:rsidRPr="005214F1">
        <w:rPr>
          <w:rFonts w:ascii="QCF_P499" w:hAnsi="QCF_P499" w:cs="QCF_P499"/>
          <w:color w:val="000000"/>
          <w:rtl/>
        </w:rPr>
        <w:t>ﮀ  ﮁ  ﮂ  ﮃ   ﮄ  ﮅ</w:t>
      </w:r>
      <w:r w:rsidRPr="005214F1">
        <w:rPr>
          <w:rFonts w:ascii="QCF_P499" w:hAnsi="QCF_P499" w:cs="QCF_P499"/>
          <w:color w:val="0000A5"/>
          <w:rtl/>
        </w:rPr>
        <w:t>ﮆ</w:t>
      </w:r>
      <w:r w:rsidRPr="005214F1">
        <w:rPr>
          <w:rFonts w:ascii="QCF_P499" w:hAnsi="QCF_P499" w:cs="QCF_P499"/>
          <w:color w:val="000000"/>
          <w:rtl/>
        </w:rPr>
        <w:t xml:space="preserve">  ﮇ  ﮈ  ﮉ      ﮊ  ﮋ  ﮌ  ﮍ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سورةالجاثية/الاية6</w:t>
      </w:r>
    </w:p>
  </w:footnote>
  <w:footnote w:id="10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الكشاف:4/285.</w:t>
      </w:r>
    </w:p>
  </w:footnote>
  <w:footnote w:id="10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ينظر:البحرالمحيط:8/44.</w:t>
      </w:r>
    </w:p>
  </w:footnote>
  <w:footnote w:id="10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أنوارالتنزيل/2/973،وكلام البيضاوي في تفسيرِ قوله تعالى</w:t>
      </w:r>
      <w:r w:rsidRPr="005214F1">
        <w:rPr>
          <w:rFonts w:ascii="QCF_BSML" w:hAnsi="QCF_BSML" w:cs="QCF_BSML" w:hint="cs"/>
          <w:color w:val="000000"/>
          <w:rtl/>
        </w:rPr>
        <w:t xml:space="preserve">     </w:t>
      </w:r>
      <w:r w:rsidRPr="005214F1">
        <w:rPr>
          <w:rFonts w:ascii="QCF_BSML" w:hAnsi="QCF_BSML" w:cs="QCF_BSML"/>
          <w:color w:val="000000"/>
          <w:rtl/>
        </w:rPr>
        <w:t xml:space="preserve">ﮋ </w:t>
      </w:r>
      <w:r w:rsidRPr="005214F1">
        <w:rPr>
          <w:rFonts w:ascii="QCF_P499" w:hAnsi="QCF_P499" w:cs="QCF_P499"/>
          <w:color w:val="000000"/>
          <w:rtl/>
        </w:rPr>
        <w:t>ﰄ  ﰅ    ﰆ  ﰇ  ﰈ  ﰉ  ﰊ   ﰋ     ﰌ  ﰍ</w:t>
      </w:r>
      <w:r w:rsidRPr="005214F1">
        <w:rPr>
          <w:rFonts w:ascii="QCF_P499" w:hAnsi="QCF_P499" w:cs="QCF_P499"/>
          <w:color w:val="0000A5"/>
          <w:rtl/>
        </w:rPr>
        <w:t>ﰎ</w:t>
      </w:r>
      <w:r w:rsidRPr="005214F1">
        <w:rPr>
          <w:rFonts w:ascii="QCF_P499" w:hAnsi="QCF_P499" w:cs="QCF_P499"/>
          <w:color w:val="000000"/>
          <w:rtl/>
        </w:rPr>
        <w:t xml:space="preserve">  ﰏ      ﰐ  ﰑ  ﰒ  ﰓ  ﰔ  ﰕ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سورةالجاثية/الاية13.</w:t>
      </w:r>
    </w:p>
  </w:footnote>
  <w:footnote w:id="101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هو:النحوي ابو الحسن سعيد بن مسعدة الباخي البصري الاخفش ،ت(215)هـ،ينظر</w:t>
      </w:r>
      <w:r w:rsidRPr="005214F1">
        <w:rPr>
          <w:rFonts w:hint="cs"/>
          <w:color w:val="FF0000"/>
          <w:rtl/>
          <w:lang w:bidi="ar-IQ"/>
        </w:rPr>
        <w:t>:</w:t>
      </w:r>
      <w:r w:rsidRPr="005214F1">
        <w:rPr>
          <w:color w:val="FF0000"/>
          <w:rtl/>
          <w:lang w:bidi="ar-IQ"/>
        </w:rPr>
        <w:t xml:space="preserve"> </w:t>
      </w:r>
      <w:r w:rsidRPr="005214F1">
        <w:rPr>
          <w:rtl/>
          <w:lang w:bidi="ar-IQ"/>
        </w:rPr>
        <w:t>إنباه الرواة على انباه النحاة/الإمام جلال الدين علي بن يوسف القفطي،ت(646)هـ،تحقيق:الأستاذ:محمد ابو الفضل إبراهيم،مطبعة دار الكتاب،</w:t>
      </w:r>
      <w:r w:rsidRPr="005214F1">
        <w:rPr>
          <w:rFonts w:hint="cs"/>
          <w:rtl/>
          <w:lang w:bidi="ar-IQ"/>
        </w:rPr>
        <w:t xml:space="preserve"> </w:t>
      </w:r>
      <w:r w:rsidRPr="005214F1">
        <w:rPr>
          <w:rtl/>
          <w:lang w:bidi="ar-IQ"/>
        </w:rPr>
        <w:t>مصر،</w:t>
      </w:r>
      <w:r w:rsidRPr="005214F1">
        <w:rPr>
          <w:rFonts w:hint="cs"/>
          <w:rtl/>
          <w:lang w:bidi="ar-IQ"/>
        </w:rPr>
        <w:t xml:space="preserve"> </w:t>
      </w:r>
      <w:r w:rsidRPr="005214F1">
        <w:rPr>
          <w:rtl/>
          <w:lang w:bidi="ar-IQ"/>
        </w:rPr>
        <w:t>ط1،1950هـ_1973م</w:t>
      </w:r>
      <w:r w:rsidRPr="005214F1">
        <w:rPr>
          <w:rFonts w:hint="cs"/>
          <w:rtl/>
          <w:lang w:bidi="ar-IQ"/>
        </w:rPr>
        <w:t>.:2/157.</w:t>
      </w:r>
    </w:p>
  </w:footnote>
  <w:footnote w:id="10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البحرالمحيط:8/45.</w:t>
      </w:r>
    </w:p>
  </w:footnote>
  <w:footnote w:id="10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سورةالجاثية/الاية21.</w:t>
      </w:r>
    </w:p>
  </w:footnote>
  <w:footnote w:id="10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انوارالتنزيل:2/974.</w:t>
      </w:r>
    </w:p>
  </w:footnote>
  <w:footnote w:id="102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 الزمخشري،وهو قول البيضاوي نفسه.ينظر:الكشاف:4/290.</w:t>
      </w:r>
    </w:p>
  </w:footnote>
  <w:footnote w:id="1021">
    <w:p w:rsidR="00C963BC" w:rsidRPr="005214F1" w:rsidRDefault="00C963BC" w:rsidP="00C963BC">
      <w:pPr>
        <w:pStyle w:val="FootnoteText"/>
        <w:rPr>
          <w:b/>
          <w:bCs/>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يُنظر:شرح التسهيل/</w:t>
      </w:r>
      <w:r w:rsidRPr="005214F1">
        <w:rPr>
          <w:rtl/>
        </w:rPr>
        <w:t xml:space="preserve"> لابن مالك،تحقيق:د.عبد الرحمن السيد،ومحمد بدوي،جيزة هجر للطباعة والنشر،1410هـ ، 1990 م</w:t>
      </w:r>
      <w:r w:rsidRPr="005214F1">
        <w:rPr>
          <w:b/>
          <w:bCs/>
          <w:rtl/>
        </w:rPr>
        <w:t>.</w:t>
      </w:r>
    </w:p>
    <w:p w:rsidR="00C963BC" w:rsidRPr="005214F1" w:rsidRDefault="00C963BC" w:rsidP="00C963BC">
      <w:pPr>
        <w:pStyle w:val="FootnoteText"/>
        <w:rPr>
          <w:rtl/>
        </w:rPr>
      </w:pPr>
      <w:r w:rsidRPr="005214F1">
        <w:rPr>
          <w:rFonts w:hint="cs"/>
          <w:color w:val="FF0000"/>
          <w:rtl/>
        </w:rPr>
        <w:t xml:space="preserve">  </w:t>
      </w:r>
      <w:r w:rsidRPr="005214F1">
        <w:rPr>
          <w:rFonts w:hint="cs"/>
          <w:rtl/>
        </w:rPr>
        <w:t>3/339_341.</w:t>
      </w:r>
    </w:p>
  </w:footnote>
  <w:footnote w:id="102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هو:الإمام النحوي ابوعبدالله محمدبن عبدالله الطائي الجياني المعروف ب(ابن مالك)ت(672)هـ،ينظر:بغية الوعاة:1/130،شذرات الذهب:5/339.</w:t>
      </w:r>
    </w:p>
  </w:footnote>
  <w:footnote w:id="102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قول الشاعر :الى الله اشكو بالمدينة حاجة  وبالشام أخرى كيف تلتقيان؟  /حيث أجاز إبدال جملة الاستفهام من(حاجة)و(اخرى)والتقدير:الى الله اشكو حاجتين تعذر إلتقائهما.ينظر:مغني اللبيب/:2/556.</w:t>
      </w:r>
    </w:p>
  </w:footnote>
  <w:footnote w:id="10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هو:الإمام ضياءالدين ابو عبدالله محمد بن عبدالله الاشبيلي ويعرف ب(ابن العلج) </w:t>
      </w:r>
      <w:r w:rsidRPr="005214F1">
        <w:rPr>
          <w:rFonts w:hint="cs"/>
          <w:color w:val="FF0000"/>
          <w:rtl/>
          <w:lang w:bidi="ar-IQ"/>
        </w:rPr>
        <w:t>.</w:t>
      </w:r>
      <w:r w:rsidRPr="005214F1">
        <w:rPr>
          <w:rFonts w:hint="cs"/>
          <w:rtl/>
          <w:lang w:bidi="ar-IQ"/>
        </w:rPr>
        <w:t>ينظر:بغية الوعاة:2/370.</w:t>
      </w:r>
    </w:p>
  </w:footnote>
  <w:footnote w:id="102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w:t>
      </w:r>
    </w:p>
  </w:footnote>
  <w:footnote w:id="10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يُنظر:البحرالمحيط:8/47.</w:t>
      </w:r>
    </w:p>
  </w:footnote>
  <w:footnote w:id="102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أنوارالتنزيل:2/976.</w:t>
      </w:r>
    </w:p>
  </w:footnote>
  <w:footnote w:id="10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w:t>
      </w:r>
      <w:r w:rsidRPr="005214F1">
        <w:rPr>
          <w:rFonts w:ascii="AngsanaUPC" w:hAnsi="AngsanaUPC" w:cs="AngsanaUPC"/>
          <w:rtl/>
          <w:lang w:bidi="ar-IQ"/>
        </w:rPr>
        <w:t>«</w:t>
      </w:r>
      <w:r w:rsidRPr="005214F1">
        <w:rPr>
          <w:rFonts w:hint="cs"/>
          <w:rtl/>
          <w:lang w:bidi="ar-IQ"/>
        </w:rPr>
        <w:t>...،سترَاللهُ عورته وسكنَ روعته يوم الحساب.</w:t>
      </w:r>
      <w:r w:rsidRPr="005214F1">
        <w:rPr>
          <w:rFonts w:ascii="AngsanaUPC" w:hAnsi="AngsanaUPC" w:cs="AngsanaUPC"/>
          <w:rtl/>
          <w:lang w:bidi="ar-IQ"/>
        </w:rPr>
        <w:t>»</w:t>
      </w:r>
      <w:r w:rsidRPr="005214F1">
        <w:rPr>
          <w:rFonts w:hint="cs"/>
          <w:rtl/>
          <w:lang w:bidi="ar-IQ"/>
        </w:rPr>
        <w:t xml:space="preserve"> موضوع،يُنظر:الكشف الالهي:2/721، برقمِ (1001/232).</w:t>
      </w:r>
    </w:p>
  </w:footnote>
  <w:footnote w:id="1029">
    <w:p w:rsidR="00C963BC" w:rsidRPr="005214F1" w:rsidRDefault="00C963BC" w:rsidP="00C963BC">
      <w:pPr>
        <w:pStyle w:val="FootnoteText"/>
        <w:rPr>
          <w:color w:val="FF0000"/>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وهي قراءة عكرمة،وابي حيوة،وابن ابي عبلة،ومجاهد،ينظر:مختصر ابن خالويه:139</w:t>
      </w:r>
      <w:r w:rsidRPr="005214F1">
        <w:rPr>
          <w:rFonts w:hint="cs"/>
          <w:color w:val="FF0000"/>
          <w:rtl/>
        </w:rPr>
        <w:t>،</w:t>
      </w:r>
      <w:r w:rsidRPr="005214F1">
        <w:rPr>
          <w:rFonts w:hint="cs"/>
          <w:rtl/>
        </w:rPr>
        <w:t>ومعجم القراءات:8/483،</w:t>
      </w:r>
      <w:r w:rsidRPr="005214F1">
        <w:rPr>
          <w:rFonts w:hint="cs"/>
          <w:color w:val="FF0000"/>
          <w:rtl/>
        </w:rPr>
        <w:t xml:space="preserve"> </w:t>
      </w:r>
      <w:r w:rsidRPr="005214F1">
        <w:rPr>
          <w:rFonts w:hint="cs"/>
          <w:rtl/>
        </w:rPr>
        <w:t>والمحتسب لابن جني:2/264،وشرح الجمل:4/125.</w:t>
      </w:r>
    </w:p>
  </w:footnote>
  <w:footnote w:id="103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أنوارالتنزيل:2/978،وكلام البيضاوي في تفسيرِ قوله تعالى:</w:t>
      </w:r>
      <w:r w:rsidRPr="005214F1">
        <w:rPr>
          <w:rFonts w:ascii="QCF_BSML" w:hAnsi="QCF_BSML" w:cs="QCF_BSML"/>
          <w:color w:val="000000"/>
          <w:rtl/>
        </w:rPr>
        <w:t xml:space="preserve"> ﮋ </w:t>
      </w:r>
      <w:r w:rsidRPr="005214F1">
        <w:rPr>
          <w:rFonts w:ascii="QCF_P503" w:hAnsi="QCF_P503" w:cs="QCF_P503"/>
          <w:color w:val="000000"/>
          <w:rtl/>
        </w:rPr>
        <w:t xml:space="preserve">ﮈ  ﮉ  ﮊ            ﮋ   ﮌ  ﮍ    ﮡ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سورةالاحقاف/جزءمن الاية9.</w:t>
      </w:r>
    </w:p>
  </w:footnote>
  <w:footnote w:id="10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color w:val="FF0000"/>
          <w:rtl/>
          <w:lang w:bidi="ar-IQ"/>
        </w:rPr>
        <w:t>الكشاف</w:t>
      </w:r>
      <w:r w:rsidRPr="005214F1">
        <w:rPr>
          <w:rFonts w:hint="cs"/>
          <w:rtl/>
          <w:lang w:bidi="ar-IQ"/>
        </w:rPr>
        <w:t>:8/57.</w:t>
      </w:r>
    </w:p>
  </w:footnote>
  <w:footnote w:id="103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 الزمخشري.</w:t>
      </w:r>
    </w:p>
  </w:footnote>
  <w:footnote w:id="10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ب،(عن).</w:t>
      </w:r>
    </w:p>
  </w:footnote>
  <w:footnote w:id="103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الكتاب لسيبويه:4/244.</w:t>
      </w:r>
    </w:p>
  </w:footnote>
  <w:footnote w:id="103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في ب ،وج(مكان سوي).</w:t>
      </w:r>
    </w:p>
  </w:footnote>
  <w:footnote w:id="10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ب،ود(مري).</w:t>
      </w:r>
    </w:p>
  </w:footnote>
  <w:footnote w:id="1037">
    <w:p w:rsidR="00C963BC" w:rsidRPr="005214F1" w:rsidRDefault="00C963BC" w:rsidP="00C963BC">
      <w:pPr>
        <w:pStyle w:val="FootnoteText"/>
        <w:rPr>
          <w:color w:val="FF0000"/>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البحرالمحيط:8/57.،وينظر:الممتع في التصريف /لأبن عصفور</w:t>
      </w:r>
      <w:r w:rsidRPr="005214F1">
        <w:rPr>
          <w:rFonts w:hint="cs"/>
          <w:rtl/>
        </w:rPr>
        <w:t xml:space="preserve"> الاشبيلي،تحقيق:فخر الدين قباوة،دار الآفاق الجديدة،ط3 ،1398هـ_1978م.</w:t>
      </w:r>
      <w:r w:rsidRPr="005214F1">
        <w:rPr>
          <w:rFonts w:hint="cs"/>
          <w:rtl/>
          <w:lang w:bidi="ar-IQ"/>
        </w:rPr>
        <w:t>:1/64_65.</w:t>
      </w:r>
    </w:p>
  </w:footnote>
  <w:footnote w:id="103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الدرالمصون:9/663.</w:t>
      </w:r>
    </w:p>
  </w:footnote>
  <w:footnote w:id="10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/مخطوط،ج2،ق:499.</w:t>
      </w:r>
    </w:p>
  </w:footnote>
  <w:footnote w:id="10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أنوارالتنزيل:2/978،وكلام البيضاوي في تفسيرِ قوله تعالى:</w:t>
      </w:r>
      <w:r w:rsidRPr="005214F1">
        <w:rPr>
          <w:rFonts w:ascii="QCF_BSML" w:hAnsi="QCF_BSML" w:cs="QCF_BSML"/>
          <w:color w:val="000000"/>
          <w:rtl/>
        </w:rPr>
        <w:t xml:space="preserve">ﮋ </w:t>
      </w:r>
      <w:r w:rsidRPr="005214F1">
        <w:rPr>
          <w:rFonts w:ascii="QCF_P503" w:hAnsi="QCF_P503" w:cs="QCF_P503"/>
          <w:color w:val="000000"/>
          <w:rtl/>
        </w:rPr>
        <w:t>ﮎ  ﮏ  ﮐ  ﮑ   ﮒ  ﮓ   ﮔ</w:t>
      </w:r>
      <w:r w:rsidRPr="005214F1">
        <w:rPr>
          <w:rFonts w:ascii="QCF_P503" w:hAnsi="QCF_P503" w:cs="QCF_P503"/>
          <w:color w:val="0000A5"/>
          <w:rtl/>
        </w:rPr>
        <w:t>ﮕ</w:t>
      </w:r>
      <w:r w:rsidRPr="005214F1">
        <w:rPr>
          <w:rFonts w:ascii="QCF_P503" w:hAnsi="QCF_P503" w:cs="QCF_P503"/>
          <w:color w:val="000000"/>
          <w:rtl/>
        </w:rPr>
        <w:t xml:space="preserve">  ﮖ     ﮗ  ﮘ  ﮙ  ﮚ  ﮛ  ﮜ  ﮝ   ﮞ     ﮟ  ﮠ  ﮡ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سورةالاحقاف/جزءمن الاية9</w:t>
      </w:r>
    </w:p>
  </w:footnote>
  <w:footnote w:id="10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محذوفة من (ب).</w:t>
      </w:r>
    </w:p>
  </w:footnote>
  <w:footnote w:id="104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هو:الصحابي الجليل ابوعبدالرحمن ابوالوليدحسان بن ثابت بن المنذرالانصاري الخزرجي النجاري شاعررسرل الله صلى الله عليه وسلم،ت (54)هـ،يُنظر: الاصابة:1/326،الاعلام:2/188.</w:t>
      </w:r>
    </w:p>
  </w:footnote>
  <w:footnote w:id="10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ديوان حسان</w:t>
      </w:r>
      <w:r w:rsidRPr="005214F1">
        <w:rPr>
          <w:rFonts w:hint="cs"/>
          <w:color w:val="FF0000"/>
          <w:rtl/>
          <w:lang w:bidi="ar-IQ"/>
        </w:rPr>
        <w:t xml:space="preserve"> </w:t>
      </w:r>
      <w:r w:rsidRPr="005214F1">
        <w:rPr>
          <w:rFonts w:hint="cs"/>
          <w:rtl/>
          <w:lang w:bidi="ar-IQ"/>
        </w:rPr>
        <w:t>بن ثابت/ضبط الديوان وصححه :عبد الرحمن البرقوقي،دار الاندلس،بيروت،ط3، 1983م</w:t>
      </w:r>
      <w:r w:rsidRPr="005214F1">
        <w:rPr>
          <w:rFonts w:hint="cs"/>
          <w:color w:val="FF0000"/>
          <w:rtl/>
          <w:lang w:bidi="ar-IQ"/>
        </w:rPr>
        <w:t xml:space="preserve"> :</w:t>
      </w:r>
      <w:r w:rsidRPr="005214F1">
        <w:rPr>
          <w:rFonts w:hint="cs"/>
          <w:rtl/>
          <w:lang w:bidi="ar-IQ"/>
        </w:rPr>
        <w:t xml:space="preserve"> 1 /3</w:t>
      </w:r>
    </w:p>
  </w:footnote>
  <w:footnote w:id="104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الانتصاف:4/226.</w:t>
      </w:r>
    </w:p>
  </w:footnote>
  <w:footnote w:id="10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w:t>
      </w:r>
    </w:p>
  </w:footnote>
  <w:footnote w:id="10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الاصلِ وما أثبته من باقي النُسخ ومن أنوارِالتنزيل.</w:t>
      </w:r>
    </w:p>
  </w:footnote>
  <w:footnote w:id="104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التنزيل:2/978.</w:t>
      </w:r>
      <w:r w:rsidRPr="005214F1">
        <w:rPr>
          <w:rFonts w:ascii="QCF_BSML" w:hAnsi="QCF_BSML" w:cs="QCF_BSML"/>
          <w:color w:val="000000"/>
          <w:rtl/>
        </w:rPr>
        <w:t xml:space="preserve"> ﮋ </w:t>
      </w:r>
      <w:r w:rsidRPr="005214F1">
        <w:rPr>
          <w:rFonts w:ascii="QCF_P503" w:hAnsi="QCF_P503" w:cs="QCF_P503"/>
          <w:color w:val="000000"/>
          <w:rtl/>
        </w:rPr>
        <w:t>ﮎ  ﮏ  ﮐ  ﮑ   ﮒ  ﮓ   ﮔ</w:t>
      </w:r>
      <w:r w:rsidRPr="005214F1">
        <w:rPr>
          <w:rFonts w:ascii="Arial" w:hAnsi="Arial" w:cs="Arial"/>
          <w:color w:val="000000"/>
          <w:rtl/>
        </w:rPr>
        <w:t xml:space="preserve"> </w:t>
      </w:r>
      <w:r w:rsidRPr="005214F1">
        <w:rPr>
          <w:rFonts w:ascii="QCF_BSML" w:hAnsi="QCF_BSML" w:cs="QCF_BSML"/>
          <w:color w:val="000000"/>
          <w:rtl/>
        </w:rPr>
        <w:t>ﮊ</w:t>
      </w:r>
      <w:r w:rsidRPr="005214F1">
        <w:rPr>
          <w:rFonts w:hint="cs"/>
          <w:rtl/>
        </w:rPr>
        <w:t>سورةالاحقاف/جزءمن الاية: 9</w:t>
      </w:r>
    </w:p>
  </w:footnote>
  <w:footnote w:id="10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ب،ود(الفعل).</w:t>
      </w:r>
    </w:p>
  </w:footnote>
  <w:footnote w:id="10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يُونس/جُزءمن الاية16</w:t>
      </w:r>
    </w:p>
  </w:footnote>
  <w:footnote w:id="105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الجن/جُزءمن الاية25.</w:t>
      </w:r>
      <w:r w:rsidRPr="005214F1">
        <w:rPr>
          <w:rFonts w:ascii="QCF_BSML" w:hAnsi="QCF_BSML" w:cs="QCF_BSML"/>
          <w:color w:val="000000"/>
          <w:rtl/>
        </w:rPr>
        <w:t xml:space="preserve"> </w:t>
      </w:r>
    </w:p>
  </w:footnote>
  <w:footnote w:id="10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الاصل وما اثبته من البحر المحيط.</w:t>
      </w:r>
    </w:p>
  </w:footnote>
  <w:footnote w:id="105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البقرة/جزءمن الاية:105.</w:t>
      </w:r>
    </w:p>
  </w:footnote>
  <w:footnote w:id="105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سورةالبقرة/جزءمن الاية:105</w:t>
      </w:r>
    </w:p>
  </w:footnote>
  <w:footnote w:id="10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ينظرالبحرالمحيط/8/58.</w:t>
      </w:r>
    </w:p>
  </w:footnote>
  <w:footnote w:id="10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الدرالمصون:9/664.</w:t>
      </w:r>
    </w:p>
  </w:footnote>
  <w:footnote w:id="10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سورةالاحقاف/جزءمن الاية15</w:t>
      </w:r>
    </w:p>
  </w:footnote>
  <w:footnote w:id="10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ب،وج(عبادتهم).</w:t>
      </w:r>
    </w:p>
  </w:footnote>
  <w:footnote w:id="10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انوارالتنزيل:2/979.،وكلام البيضاوي في تفسير قوله تعالى:</w:t>
      </w:r>
      <w:r w:rsidRPr="005214F1">
        <w:rPr>
          <w:rFonts w:ascii="QCF_BSML" w:hAnsi="QCF_BSML" w:cs="QCF_BSML"/>
          <w:color w:val="000000"/>
          <w:rtl/>
        </w:rPr>
        <w:t xml:space="preserve"> ﮋ </w:t>
      </w:r>
      <w:r w:rsidRPr="005214F1">
        <w:rPr>
          <w:rFonts w:ascii="QCF_P503" w:hAnsi="QCF_P503" w:cs="QCF_P503"/>
          <w:color w:val="000000"/>
          <w:rtl/>
        </w:rPr>
        <w:t xml:space="preserve">ﯭ  ﯮ  ﯯ   ﯰ  ﯱ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الاحقاف /جزءمن الاية11</w:t>
      </w:r>
    </w:p>
  </w:footnote>
  <w:footnote w:id="10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سورةالزخرف/الاية27</w:t>
      </w:r>
    </w:p>
  </w:footnote>
  <w:footnote w:id="10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سورةالشعراء/78.</w:t>
      </w:r>
    </w:p>
  </w:footnote>
  <w:footnote w:id="106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ب(الفاعل).</w:t>
      </w:r>
    </w:p>
  </w:footnote>
  <w:footnote w:id="1062">
    <w:p w:rsidR="00C963BC" w:rsidRPr="005214F1" w:rsidRDefault="00C963BC" w:rsidP="00C963BC">
      <w:pPr>
        <w:pStyle w:val="FootnoteText"/>
        <w:rPr>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ينظر:الانتصاف:4/228.</w:t>
      </w:r>
    </w:p>
  </w:footnote>
  <w:footnote w:id="1063">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الأمالي:1/107،رقم الاملية:70.</w:t>
      </w:r>
    </w:p>
  </w:footnote>
  <w:footnote w:id="1064">
    <w:p w:rsidR="00C963BC" w:rsidRPr="005214F1" w:rsidRDefault="00C963BC" w:rsidP="00C963BC">
      <w:pPr>
        <w:pStyle w:val="FootnoteText"/>
        <w:rPr>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انوارالتنزيل:2/979،وكلام البيضاوي في تفسيرِقوله تعالى:</w:t>
      </w:r>
      <w:r w:rsidRPr="005214F1">
        <w:rPr>
          <w:rFonts w:ascii="QCF_BSML" w:hAnsi="QCF_BSML" w:cs="QCF_BSML"/>
          <w:color w:val="000000"/>
          <w:rtl/>
        </w:rPr>
        <w:t xml:space="preserve">ﮋ </w:t>
      </w:r>
      <w:r w:rsidRPr="005214F1">
        <w:rPr>
          <w:rFonts w:ascii="QCF_P503" w:hAnsi="QCF_P503" w:cs="QCF_P503"/>
          <w:color w:val="000000"/>
          <w:rtl/>
        </w:rPr>
        <w:t xml:space="preserve">ﰁ  ﰂ  ﰃ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سورةالاحقاف/جزءمن الاية12</w:t>
      </w:r>
    </w:p>
  </w:footnote>
  <w:footnote w:id="10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الكشاف:4/229.</w:t>
      </w:r>
    </w:p>
  </w:footnote>
  <w:footnote w:id="1066">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 xml:space="preserve">التبيان  في اعراب القران/ </w:t>
      </w:r>
      <w:r w:rsidRPr="005214F1">
        <w:rPr>
          <w:rFonts w:hint="eastAsia"/>
          <w:rtl/>
          <w:lang w:bidi="ar-IQ"/>
        </w:rPr>
        <w:t>أبو</w:t>
      </w:r>
      <w:r w:rsidRPr="005214F1">
        <w:rPr>
          <w:rtl/>
          <w:lang w:bidi="ar-IQ"/>
        </w:rPr>
        <w:t xml:space="preserve"> </w:t>
      </w:r>
      <w:r w:rsidRPr="005214F1">
        <w:rPr>
          <w:rFonts w:hint="eastAsia"/>
          <w:rtl/>
          <w:lang w:bidi="ar-IQ"/>
        </w:rPr>
        <w:t>البقاء</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الحسين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العكبري،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النشر</w:t>
      </w:r>
      <w:r w:rsidRPr="005214F1">
        <w:rPr>
          <w:rtl/>
          <w:lang w:bidi="ar-IQ"/>
        </w:rPr>
        <w:t xml:space="preserve">: </w:t>
      </w:r>
      <w:r w:rsidRPr="005214F1">
        <w:rPr>
          <w:rFonts w:hint="eastAsia"/>
          <w:rtl/>
          <w:lang w:bidi="ar-IQ"/>
        </w:rPr>
        <w:t>عيسى</w:t>
      </w:r>
      <w:r w:rsidRPr="005214F1">
        <w:rPr>
          <w:rtl/>
          <w:lang w:bidi="ar-IQ"/>
        </w:rPr>
        <w:t xml:space="preserve"> </w:t>
      </w:r>
      <w:r w:rsidRPr="005214F1">
        <w:rPr>
          <w:rFonts w:hint="eastAsia"/>
          <w:rtl/>
          <w:lang w:bidi="ar-IQ"/>
        </w:rPr>
        <w:t>البابي</w:t>
      </w:r>
      <w:r w:rsidRPr="005214F1">
        <w:rPr>
          <w:rtl/>
          <w:lang w:bidi="ar-IQ"/>
        </w:rPr>
        <w:t xml:space="preserve"> </w:t>
      </w:r>
      <w:r w:rsidRPr="005214F1">
        <w:rPr>
          <w:rFonts w:hint="eastAsia"/>
          <w:rtl/>
          <w:lang w:bidi="ar-IQ"/>
        </w:rPr>
        <w:t>الحلبي</w:t>
      </w:r>
      <w:r w:rsidRPr="005214F1">
        <w:rPr>
          <w:rtl/>
          <w:lang w:bidi="ar-IQ"/>
        </w:rPr>
        <w:t xml:space="preserve"> </w:t>
      </w:r>
      <w:r w:rsidRPr="005214F1">
        <w:rPr>
          <w:rFonts w:hint="eastAsia"/>
          <w:rtl/>
          <w:lang w:bidi="ar-IQ"/>
        </w:rPr>
        <w:t>وشركاه،</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البجاوي</w:t>
      </w:r>
      <w:r w:rsidRPr="005214F1">
        <w:rPr>
          <w:rFonts w:hint="cs"/>
          <w:rtl/>
          <w:lang w:bidi="ar-IQ"/>
        </w:rPr>
        <w:t xml:space="preserve"> :2/234.</w:t>
      </w:r>
    </w:p>
  </w:footnote>
  <w:footnote w:id="1067">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ينظر:البحرالمحيط:8/60.</w:t>
      </w:r>
    </w:p>
  </w:footnote>
  <w:footnote w:id="10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ب(الحذف).</w:t>
      </w:r>
    </w:p>
  </w:footnote>
  <w:footnote w:id="1069">
    <w:p w:rsidR="00C963BC" w:rsidRPr="005214F1" w:rsidRDefault="00C963BC" w:rsidP="00C963BC">
      <w:pPr>
        <w:pStyle w:val="FootnoteText"/>
        <w:rPr>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Fonts w:hint="cs"/>
          <w:rtl/>
          <w:lang w:bidi="ar-IQ"/>
        </w:rPr>
        <w:t>الدرالمصون:9/667.</w:t>
      </w:r>
    </w:p>
  </w:footnote>
  <w:footnote w:id="1070">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ديوان الطرماح بن حكيم الطائي/عزمي الصالحي،مطبعة الأقتصاد_بغداد :1/57.</w:t>
      </w:r>
    </w:p>
  </w:footnote>
  <w:footnote w:id="1071">
    <w:p w:rsidR="00C963BC" w:rsidRPr="005214F1" w:rsidRDefault="00C963BC" w:rsidP="00C963BC">
      <w:pPr>
        <w:pStyle w:val="FootnoteText"/>
        <w:rPr>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انوارالتنزيل:2/979،وكلام البيضاوي في تفسيرقوله تعالى:</w:t>
      </w:r>
      <w:r w:rsidRPr="005214F1">
        <w:rPr>
          <w:rFonts w:ascii="QCF_BSML" w:hAnsi="QCF_BSML" w:cs="QCF_BSML"/>
          <w:color w:val="000000"/>
          <w:rtl/>
        </w:rPr>
        <w:t xml:space="preserve"> ﮋ </w:t>
      </w:r>
      <w:r w:rsidRPr="005214F1">
        <w:rPr>
          <w:rFonts w:ascii="QCF_P504" w:hAnsi="QCF_P504" w:cs="QCF_P504"/>
          <w:color w:val="000000"/>
          <w:rtl/>
        </w:rPr>
        <w:t xml:space="preserve">ﭜ  ﭝ  </w:t>
      </w:r>
      <w:r w:rsidRPr="005214F1">
        <w:rPr>
          <w:rFonts w:ascii="QCF_BSML" w:hAnsi="QCF_BSML" w:cs="QCF_BSML"/>
          <w:color w:val="000000"/>
          <w:rtl/>
        </w:rPr>
        <w:t>ﮊ</w:t>
      </w:r>
      <w:r w:rsidRPr="005214F1">
        <w:rPr>
          <w:rFonts w:hint="cs"/>
          <w:rtl/>
        </w:rPr>
        <w:t>سورةالاحقاف/جزءمن الاية15</w:t>
      </w:r>
    </w:p>
  </w:footnote>
  <w:footnote w:id="1072">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حاشيةفتوح الغيب/مخطوط،ج2،ق:501.</w:t>
      </w:r>
    </w:p>
  </w:footnote>
  <w:footnote w:id="10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(المبدإ).وهو الصحيح.</w:t>
      </w:r>
    </w:p>
  </w:footnote>
  <w:footnote w:id="10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eastAsia"/>
          <w:rtl/>
        </w:rPr>
        <w:t xml:space="preserve"> </w:t>
      </w:r>
      <w:r w:rsidRPr="005214F1">
        <w:rPr>
          <w:rFonts w:hint="eastAsia"/>
          <w:rtl/>
          <w:lang w:bidi="ar-IQ"/>
        </w:rPr>
        <w:t>الم</w:t>
      </w:r>
      <w:r w:rsidRPr="005214F1">
        <w:rPr>
          <w:rFonts w:hint="cs"/>
          <w:rtl/>
          <w:lang w:bidi="ar-IQ"/>
        </w:rPr>
        <w:t>ُ</w:t>
      </w:r>
      <w:r w:rsidRPr="005214F1">
        <w:rPr>
          <w:rFonts w:hint="eastAsia"/>
          <w:rtl/>
          <w:lang w:bidi="ar-IQ"/>
        </w:rPr>
        <w:t>فردات</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غريب</w:t>
      </w:r>
      <w:r w:rsidRPr="005214F1">
        <w:rPr>
          <w:rFonts w:hint="cs"/>
          <w:rtl/>
          <w:lang w:bidi="ar-IQ"/>
        </w:rPr>
        <w:t>ِ</w:t>
      </w:r>
      <w:r w:rsidRPr="005214F1">
        <w:rPr>
          <w:rtl/>
          <w:lang w:bidi="ar-IQ"/>
        </w:rPr>
        <w:t xml:space="preserve"> </w:t>
      </w:r>
      <w:r w:rsidRPr="005214F1">
        <w:rPr>
          <w:rFonts w:hint="eastAsia"/>
          <w:rtl/>
          <w:lang w:bidi="ar-IQ"/>
        </w:rPr>
        <w:t>القرآن</w:t>
      </w:r>
      <w:r w:rsidRPr="005214F1">
        <w:rPr>
          <w:rFonts w:hint="cs"/>
          <w:rtl/>
          <w:lang w:bidi="ar-IQ"/>
        </w:rPr>
        <w:t>/</w:t>
      </w:r>
      <w:r w:rsidRPr="005214F1">
        <w:rPr>
          <w:rFonts w:hint="eastAsia"/>
          <w:rtl/>
          <w:lang w:bidi="ar-IQ"/>
        </w:rPr>
        <w:t>أبو</w:t>
      </w:r>
      <w:r w:rsidRPr="005214F1">
        <w:rPr>
          <w:rtl/>
          <w:lang w:bidi="ar-IQ"/>
        </w:rPr>
        <w:t xml:space="preserve"> </w:t>
      </w:r>
      <w:r w:rsidRPr="005214F1">
        <w:rPr>
          <w:rFonts w:hint="eastAsia"/>
          <w:rtl/>
          <w:lang w:bidi="ar-IQ"/>
        </w:rPr>
        <w:t>القاسم</w:t>
      </w:r>
      <w:r w:rsidRPr="005214F1">
        <w:rPr>
          <w:rtl/>
          <w:lang w:bidi="ar-IQ"/>
        </w:rPr>
        <w:t xml:space="preserve"> </w:t>
      </w:r>
      <w:r w:rsidRPr="005214F1">
        <w:rPr>
          <w:rFonts w:hint="eastAsia"/>
          <w:rtl/>
          <w:lang w:bidi="ar-IQ"/>
        </w:rPr>
        <w:t>الحسين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المعرفة</w:t>
      </w:r>
      <w:r w:rsidRPr="005214F1">
        <w:rPr>
          <w:rtl/>
          <w:lang w:bidi="ar-IQ"/>
        </w:rPr>
        <w:t xml:space="preserve"> - </w:t>
      </w:r>
      <w:r w:rsidRPr="005214F1">
        <w:rPr>
          <w:rFonts w:hint="eastAsia"/>
          <w:rtl/>
          <w:lang w:bidi="ar-IQ"/>
        </w:rPr>
        <w:t>لبنان،</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سيد</w:t>
      </w:r>
      <w:r w:rsidRPr="005214F1">
        <w:rPr>
          <w:rtl/>
          <w:lang w:bidi="ar-IQ"/>
        </w:rPr>
        <w:t xml:space="preserve"> </w:t>
      </w:r>
      <w:r w:rsidRPr="005214F1">
        <w:rPr>
          <w:rFonts w:hint="eastAsia"/>
          <w:rtl/>
          <w:lang w:bidi="ar-IQ"/>
        </w:rPr>
        <w:t>كيلاني</w:t>
      </w:r>
      <w:r w:rsidRPr="005214F1">
        <w:rPr>
          <w:rFonts w:hint="cs"/>
          <w:rtl/>
          <w:lang w:bidi="ar-IQ"/>
        </w:rPr>
        <w:t xml:space="preserve"> :ص88.</w:t>
      </w:r>
    </w:p>
  </w:footnote>
  <w:footnote w:id="10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أنوارالتنزيل/2/980،وكلام البيضاوي في تفسيرِقوله تعالى:</w:t>
      </w:r>
      <w:r w:rsidRPr="005214F1">
        <w:rPr>
          <w:rFonts w:ascii="QCF_BSML" w:hAnsi="QCF_BSML" w:cs="QCF_BSML"/>
          <w:rtl/>
        </w:rPr>
        <w:t xml:space="preserve">ﮋ </w:t>
      </w:r>
      <w:r w:rsidRPr="005214F1">
        <w:rPr>
          <w:rFonts w:ascii="QCF_P504" w:hAnsi="QCF_P504" w:cs="QCF_P504"/>
          <w:rtl/>
        </w:rPr>
        <w:t xml:space="preserve">ﯳ  ﯴ  ﯵ      ﯶ            ﯷ   ﯸ           ﯹ   ﯺ   ﯻ  ﯼ  ﯽ  ﯾ  ﯿ  ﰀ  ﰁ  ﰂ  ﰃ   ﰄ  ﰅ                ﰆ  ﰇ  ﰈ  ﰉ       ﰊ  ﰋ  ﰌ              ﰍ  ﰎ   </w:t>
      </w:r>
      <w:r w:rsidRPr="005214F1">
        <w:rPr>
          <w:rFonts w:ascii="QCF_BSML" w:hAnsi="QCF_BSML" w:cs="QCF_BSML"/>
          <w:rtl/>
        </w:rPr>
        <w:t>ﮊ</w:t>
      </w:r>
      <w:r w:rsidRPr="005214F1">
        <w:rPr>
          <w:rFonts w:ascii="Arial" w:hAnsi="Arial" w:cs="Arial"/>
        </w:rPr>
        <w:t xml:space="preserve"> </w:t>
      </w:r>
      <w:r w:rsidRPr="005214F1">
        <w:rPr>
          <w:rFonts w:hint="cs"/>
          <w:rtl/>
          <w:lang w:bidi="ar-IQ"/>
        </w:rPr>
        <w:t>سورة الاحقاف/ الاية20.</w:t>
      </w:r>
    </w:p>
  </w:footnote>
  <w:footnote w:id="10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الانتصاف :4/231.</w:t>
      </w:r>
    </w:p>
  </w:footnote>
  <w:footnote w:id="10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البحرالمحيط:8/63.</w:t>
      </w:r>
    </w:p>
  </w:footnote>
  <w:footnote w:id="107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أنوارالتنزيل:22/981،وكلام </w:t>
      </w:r>
      <w:r w:rsidRPr="005214F1">
        <w:rPr>
          <w:rFonts w:hint="cs"/>
          <w:rtl/>
          <w:lang w:bidi="ar-IQ"/>
        </w:rPr>
        <w:t>البيضاوي</w:t>
      </w:r>
      <w:r w:rsidRPr="005214F1">
        <w:rPr>
          <w:rFonts w:hint="cs"/>
          <w:rtl/>
        </w:rPr>
        <w:t xml:space="preserve"> في تفسيرِ قوله تعالى :</w:t>
      </w:r>
      <w:r w:rsidRPr="005214F1">
        <w:rPr>
          <w:rFonts w:ascii="QCF_BSML" w:hAnsi="QCF_BSML" w:cs="QCF_BSML"/>
          <w:color w:val="000000"/>
          <w:rtl/>
        </w:rPr>
        <w:t xml:space="preserve"> ﮋ </w:t>
      </w:r>
      <w:r w:rsidRPr="005214F1">
        <w:rPr>
          <w:rFonts w:ascii="QCF_P505" w:hAnsi="QCF_P505" w:cs="QCF_P505"/>
          <w:color w:val="000000"/>
          <w:rtl/>
        </w:rPr>
        <w:t xml:space="preserve">ﮬ  ﮭ  ﮮ  ﮯ    ﮰ  ﮱ   </w:t>
      </w:r>
      <w:r w:rsidRPr="005214F1">
        <w:rPr>
          <w:rFonts w:ascii="QCF_BSML" w:hAnsi="QCF_BSML" w:cs="QCF_BSML"/>
          <w:color w:val="000000"/>
          <w:rtl/>
        </w:rPr>
        <w:t>ﮊ</w:t>
      </w:r>
      <w:r w:rsidRPr="005214F1">
        <w:rPr>
          <w:rFonts w:hint="cs"/>
          <w:rtl/>
        </w:rPr>
        <w:t>سورة الاحقاف: الاية26.</w:t>
      </w:r>
    </w:p>
  </w:footnote>
  <w:footnote w:id="10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هو:العلامةالحافظ القاضي ابو بكرمحمدبن عبدالله بن محمد الاشبيلي المالكي ابوبكر بن العربي ،ت(543)هـ، ينظر:المغرب في حلي المعرب/ابن سعيدالمغربي 1/254،تاريخ قضاة الاندلس/ابي الحسن النباهي،دارالكتاب المصري، القاهرة،1984م:150،الصلة/ابن بشكوال ،مكتبة الخانجي،القاهرة،1955م:2/558. </w:t>
      </w:r>
    </w:p>
  </w:footnote>
  <w:footnote w:id="108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هو:جابربن رألان الطائي السنبسي احدالاعراب،ينظر:تاريخ مدينةدمشق وذكرفضلهاوتسمية من حلهامن الامثال/ابي القاسم علي بن الحسن بن هبة الله بن عبدالله الشافعي،دارالفكربيروت،1995م :11/198.</w:t>
      </w:r>
    </w:p>
  </w:footnote>
  <w:footnote w:id="1081">
    <w:p w:rsidR="00C963BC" w:rsidRPr="005214F1" w:rsidRDefault="00C963BC" w:rsidP="00C963BC">
      <w:pPr>
        <w:pStyle w:val="FootnoteText"/>
        <w:rPr>
          <w:color w:val="FF0000"/>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 </w:t>
      </w:r>
      <w:r w:rsidRPr="005214F1">
        <w:rPr>
          <w:rStyle w:val="srch1"/>
          <w:rFonts w:eastAsia="Times New Roman"/>
          <w:color w:val="auto"/>
          <w:sz w:val="40"/>
          <w:szCs w:val="32"/>
          <w:rtl/>
        </w:rPr>
        <w:t>إياس</w:t>
      </w:r>
      <w:r w:rsidRPr="005214F1">
        <w:rPr>
          <w:rStyle w:val="srch1"/>
          <w:rFonts w:eastAsia="Times New Roman"/>
          <w:sz w:val="40"/>
          <w:szCs w:val="32"/>
          <w:rtl/>
        </w:rPr>
        <w:t xml:space="preserve"> </w:t>
      </w:r>
      <w:r w:rsidRPr="005214F1">
        <w:rPr>
          <w:color w:val="000000"/>
          <w:rtl/>
        </w:rPr>
        <w:t>بن الحرث ابن معيقيب الدوسي</w:t>
      </w:r>
      <w:r w:rsidRPr="005214F1">
        <w:rPr>
          <w:rFonts w:hint="cs"/>
          <w:color w:val="FF0000"/>
          <w:rtl/>
          <w:lang w:bidi="ar-IQ"/>
        </w:rPr>
        <w:t xml:space="preserve"> </w:t>
      </w:r>
      <w:r w:rsidRPr="005214F1">
        <w:rPr>
          <w:rFonts w:hint="cs"/>
          <w:rtl/>
          <w:lang w:bidi="ar-IQ"/>
        </w:rPr>
        <w:t>.يُنظر:خلاصة تهذيب الكمال :1/41.</w:t>
      </w:r>
    </w:p>
  </w:footnote>
  <w:footnote w:id="10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الرواية هي:يرجى العبدما أن يراه    وتعرض دون أدناه الخطوب ،ينظر:خزانة:8/443،حاشية الدسوقي </w:t>
      </w:r>
      <w:r w:rsidRPr="005214F1">
        <w:rPr>
          <w:rFonts w:hint="eastAsia"/>
          <w:rtl/>
          <w:lang w:bidi="ar-IQ"/>
        </w:rPr>
        <w:t>حاشية</w:t>
      </w:r>
      <w:r w:rsidRPr="005214F1">
        <w:rPr>
          <w:rtl/>
          <w:lang w:bidi="ar-IQ"/>
        </w:rPr>
        <w:t xml:space="preserve"> </w:t>
      </w:r>
      <w:r w:rsidRPr="005214F1">
        <w:rPr>
          <w:rFonts w:hint="eastAsia"/>
          <w:rtl/>
          <w:lang w:bidi="ar-IQ"/>
        </w:rPr>
        <w:t>الدسوقي</w:t>
      </w:r>
      <w:r w:rsidRPr="005214F1">
        <w:rPr>
          <w:rtl/>
          <w:lang w:bidi="ar-IQ"/>
        </w:rPr>
        <w:t xml:space="preserve"> </w:t>
      </w:r>
      <w:r w:rsidRPr="005214F1">
        <w:rPr>
          <w:rFonts w:hint="eastAsia"/>
          <w:rtl/>
          <w:lang w:bidi="ar-IQ"/>
        </w:rPr>
        <w:t>على</w:t>
      </w:r>
      <w:r w:rsidRPr="005214F1">
        <w:rPr>
          <w:rtl/>
          <w:lang w:bidi="ar-IQ"/>
        </w:rPr>
        <w:t xml:space="preserve"> </w:t>
      </w:r>
      <w:r w:rsidRPr="005214F1">
        <w:rPr>
          <w:rFonts w:hint="eastAsia"/>
          <w:rtl/>
          <w:lang w:bidi="ar-IQ"/>
        </w:rPr>
        <w:t>الشرح</w:t>
      </w:r>
      <w:r w:rsidRPr="005214F1">
        <w:rPr>
          <w:rtl/>
          <w:lang w:bidi="ar-IQ"/>
        </w:rPr>
        <w:t xml:space="preserve"> </w:t>
      </w:r>
      <w:r w:rsidRPr="005214F1">
        <w:rPr>
          <w:rFonts w:hint="eastAsia"/>
          <w:rtl/>
          <w:lang w:bidi="ar-IQ"/>
        </w:rPr>
        <w:t>الكبير،محمد</w:t>
      </w:r>
      <w:r w:rsidRPr="005214F1">
        <w:rPr>
          <w:rtl/>
          <w:lang w:bidi="ar-IQ"/>
        </w:rPr>
        <w:t xml:space="preserve"> </w:t>
      </w:r>
      <w:r w:rsidRPr="005214F1">
        <w:rPr>
          <w:rFonts w:hint="eastAsia"/>
          <w:rtl/>
          <w:lang w:bidi="ar-IQ"/>
        </w:rPr>
        <w:t>عرفه</w:t>
      </w:r>
      <w:r w:rsidRPr="005214F1">
        <w:rPr>
          <w:rtl/>
          <w:lang w:bidi="ar-IQ"/>
        </w:rPr>
        <w:t xml:space="preserve"> </w:t>
      </w:r>
      <w:r w:rsidRPr="005214F1">
        <w:rPr>
          <w:rFonts w:hint="eastAsia"/>
          <w:rtl/>
          <w:lang w:bidi="ar-IQ"/>
        </w:rPr>
        <w:t>الدسوقي،دار</w:t>
      </w:r>
      <w:r w:rsidRPr="005214F1">
        <w:rPr>
          <w:rtl/>
          <w:lang w:bidi="ar-IQ"/>
        </w:rPr>
        <w:t xml:space="preserve"> </w:t>
      </w:r>
      <w:r w:rsidRPr="005214F1">
        <w:rPr>
          <w:rFonts w:hint="eastAsia"/>
          <w:rtl/>
          <w:lang w:bidi="ar-IQ"/>
        </w:rPr>
        <w:t>الفكر</w:t>
      </w:r>
      <w:r w:rsidRPr="005214F1">
        <w:rPr>
          <w:rtl/>
          <w:lang w:bidi="ar-IQ"/>
        </w:rPr>
        <w:t xml:space="preserve"> - </w:t>
      </w:r>
      <w:r w:rsidRPr="005214F1">
        <w:rPr>
          <w:rFonts w:hint="eastAsia"/>
          <w:rtl/>
          <w:lang w:bidi="ar-IQ"/>
        </w:rPr>
        <w:t>بيروت،</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عليش</w:t>
      </w:r>
      <w:r w:rsidRPr="005214F1">
        <w:rPr>
          <w:rFonts w:hint="cs"/>
          <w:rtl/>
          <w:lang w:bidi="ar-IQ"/>
        </w:rPr>
        <w:t>:1/24.</w:t>
      </w:r>
    </w:p>
  </w:footnote>
  <w:footnote w:id="108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النسخ(يعترض)</w:t>
      </w:r>
    </w:p>
  </w:footnote>
  <w:footnote w:id="108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الاصل وما اثبنه من باقي النسخ.</w:t>
      </w:r>
    </w:p>
  </w:footnote>
  <w:footnote w:id="108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(يقتطع رجاءه).</w:t>
      </w:r>
    </w:p>
  </w:footnote>
  <w:footnote w:id="10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w:t>
      </w:r>
    </w:p>
  </w:footnote>
  <w:footnote w:id="10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الغيب/مخطوط،ج2،ق:503.،البيت من مجزوء الكامل،ولم أقف على قائلهِ.</w:t>
      </w:r>
    </w:p>
  </w:footnote>
  <w:footnote w:id="10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أنوارالتنزيل:2/982،وكلام البيضاوي في تفسيرِقوله تعالى:</w:t>
      </w:r>
      <w:r w:rsidRPr="005214F1">
        <w:rPr>
          <w:rFonts w:ascii="QCF_BSML" w:hAnsi="QCF_BSML" w:cs="QCF_BSML"/>
          <w:color w:val="000000"/>
          <w:rtl/>
        </w:rPr>
        <w:t xml:space="preserve"> ﮋ </w:t>
      </w:r>
      <w:r w:rsidRPr="005214F1">
        <w:rPr>
          <w:rFonts w:ascii="QCF_P505" w:hAnsi="QCF_P505" w:cs="QCF_P505"/>
          <w:color w:val="000000"/>
          <w:rtl/>
        </w:rPr>
        <w:t>ﯻ  ﯼ  ﯽ  ﯾ  ﯿ  ﰀ  ﰁ</w:t>
      </w:r>
      <w:r w:rsidRPr="005214F1">
        <w:rPr>
          <w:rFonts w:ascii="Arial" w:hAnsi="Arial" w:cs="Arial"/>
          <w:color w:val="000000"/>
          <w:rtl/>
        </w:rPr>
        <w:t xml:space="preserve"> </w:t>
      </w:r>
      <w:r w:rsidRPr="005214F1">
        <w:rPr>
          <w:rFonts w:ascii="QCF_BSML" w:hAnsi="QCF_BSML" w:cs="QCF_BSML"/>
          <w:color w:val="000000"/>
          <w:rtl/>
        </w:rPr>
        <w:t>ﮊ</w:t>
      </w:r>
      <w:r w:rsidRPr="005214F1">
        <w:rPr>
          <w:rFonts w:ascii="QCF_BSML" w:hAnsi="QCF_BSML" w:cs="QCF_BSML"/>
          <w:color w:val="000000"/>
        </w:rPr>
        <w:t xml:space="preserve"> </w:t>
      </w:r>
      <w:r w:rsidRPr="005214F1">
        <w:rPr>
          <w:rFonts w:hint="cs"/>
          <w:rtl/>
          <w:lang w:bidi="ar-IQ"/>
        </w:rPr>
        <w:t>سورةالاحقاف/جزءمن الاية28</w:t>
      </w:r>
    </w:p>
  </w:footnote>
  <w:footnote w:id="108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يُنظر:مُشكل إعراب القُرآن 2/303.</w:t>
      </w:r>
    </w:p>
  </w:footnote>
  <w:footnote w:id="10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الكشاف:4/235.</w:t>
      </w:r>
    </w:p>
  </w:footnote>
  <w:footnote w:id="109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ينظر:الانتصاف:4/235.</w:t>
      </w:r>
    </w:p>
  </w:footnote>
  <w:footnote w:id="109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w:t>
      </w:r>
    </w:p>
  </w:footnote>
  <w:footnote w:id="10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الغيب/مخطوط،ج2،ق:.504</w:t>
      </w:r>
    </w:p>
  </w:footnote>
  <w:footnote w:id="109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هو:محمدبن اسحاق بن محمدبن المؤيدالمحدث قطب الدين ابوالفضل ،ت(651)هـ،ينظر:الوافي بالوفيات/صلاح الدين خليل بن ايبك الصفدي،داراحياء التراث،بيروت، 2/141.</w:t>
      </w:r>
    </w:p>
  </w:footnote>
  <w:footnote w:id="1095">
    <w:p w:rsidR="00C963BC" w:rsidRPr="005214F1" w:rsidRDefault="00C963BC" w:rsidP="00C963BC">
      <w:pPr>
        <w:pStyle w:val="FootnoteText"/>
        <w:rPr>
          <w:lang w:bidi="ar-IQ"/>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rFonts w:hint="cs"/>
          <w:rtl/>
          <w:lang w:bidi="ar-IQ"/>
        </w:rPr>
        <w:t>لم أقف عليه.</w:t>
      </w:r>
    </w:p>
  </w:footnote>
  <w:footnote w:id="109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 /مخطوط،ج2،ق:504.</w:t>
      </w:r>
    </w:p>
  </w:footnote>
  <w:footnote w:id="109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سورةالبقرة/جزءمن الاية: 27 .</w:t>
      </w:r>
    </w:p>
  </w:footnote>
  <w:footnote w:id="109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 من الاصل وما اثبته من باقي النسخ.</w:t>
      </w:r>
    </w:p>
  </w:footnote>
  <w:footnote w:id="10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w:t>
      </w:r>
    </w:p>
  </w:footnote>
  <w:footnote w:id="11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البحرالمحيط/8/66.</w:t>
      </w:r>
    </w:p>
  </w:footnote>
  <w:footnote w:id="11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أنوارالتنزيل:2/982.، وكلام البيضاوي في تفسيرِقوله تعالى: </w:t>
      </w:r>
      <w:r w:rsidRPr="005214F1">
        <w:rPr>
          <w:rFonts w:ascii="QCF_BSML" w:hAnsi="QCF_BSML" w:cs="QCF_BSML"/>
          <w:color w:val="000000"/>
          <w:rtl/>
        </w:rPr>
        <w:t xml:space="preserve">ﮋ </w:t>
      </w:r>
      <w:r w:rsidRPr="005214F1">
        <w:rPr>
          <w:rFonts w:ascii="QCF_P506" w:hAnsi="QCF_P506" w:cs="QCF_P506"/>
          <w:color w:val="000000"/>
          <w:rtl/>
        </w:rPr>
        <w:t>ﭑ  ﭒ  ﭓ   ﭔ  ﭕ  ﭖ  ﭗ  ﭘ  ﭙ   ﭚ  ﭛ  ﭜ</w:t>
      </w:r>
      <w:r w:rsidRPr="005214F1">
        <w:rPr>
          <w:rFonts w:ascii="QCF_P506" w:hAnsi="QCF_P506" w:cs="QCF_P506"/>
          <w:color w:val="0000A5"/>
          <w:rtl/>
        </w:rPr>
        <w:t>ﭝ</w:t>
      </w:r>
      <w:r w:rsidRPr="005214F1">
        <w:rPr>
          <w:rFonts w:ascii="QCF_P506" w:hAnsi="QCF_P506" w:cs="QCF_P506"/>
          <w:color w:val="000000"/>
          <w:rtl/>
        </w:rPr>
        <w:t xml:space="preserve">  ﭞ  ﭟ  ﭠ  ﭡ  ﭢ  ﭣ   ﭤ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سورةالاحقاف/الاية29</w:t>
      </w:r>
    </w:p>
  </w:footnote>
  <w:footnote w:id="11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المستدر</w:t>
      </w:r>
      <w:r>
        <w:rPr>
          <w:rFonts w:hint="cs"/>
          <w:rtl/>
          <w:lang w:bidi="ar-IQ"/>
        </w:rPr>
        <w:t>ك على الصحيحين:2/495،برقم(3701)كتاب التفسير،باب تفسيرسورةالأحقاف،قال عنه الحاكم:صحيح الأسناد ولم يخرجاه</w:t>
      </w:r>
    </w:p>
  </w:footnote>
  <w:footnote w:id="110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انوارالتنزيل:2/983.</w:t>
      </w:r>
    </w:p>
  </w:footnote>
  <w:footnote w:id="11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lang w:bidi="ar-IQ"/>
        </w:rPr>
        <w:t xml:space="preserve">: </w:t>
      </w:r>
      <w:r w:rsidRPr="005214F1">
        <w:rPr>
          <w:rFonts w:hint="cs"/>
          <w:rtl/>
          <w:lang w:bidi="ar-IQ"/>
        </w:rPr>
        <w:t xml:space="preserve"> </w:t>
      </w:r>
      <w:r w:rsidRPr="005214F1">
        <w:rPr>
          <w:rFonts w:ascii="AngsanaUPC" w:hAnsi="AngsanaUPC" w:cs="AngsanaUPC"/>
          <w:rtl/>
          <w:lang w:bidi="ar-IQ"/>
        </w:rPr>
        <w:t>«</w:t>
      </w:r>
      <w:r w:rsidRPr="005214F1">
        <w:rPr>
          <w:rFonts w:hint="cs"/>
          <w:rtl/>
          <w:lang w:bidi="ar-IQ"/>
        </w:rPr>
        <w:t>...،كتب له عشرحسنات بعددكل رملةفي الدنيا.</w:t>
      </w:r>
      <w:r w:rsidRPr="005214F1">
        <w:rPr>
          <w:rFonts w:ascii="AngsanaUPC" w:hAnsi="AngsanaUPC" w:cs="AngsanaUPC"/>
          <w:rtl/>
          <w:lang w:bidi="ar-IQ"/>
        </w:rPr>
        <w:t>»</w:t>
      </w:r>
      <w:r w:rsidRPr="005214F1">
        <w:rPr>
          <w:rFonts w:hint="cs"/>
          <w:rtl/>
          <w:lang w:bidi="ar-IQ"/>
        </w:rPr>
        <w:t xml:space="preserve"> موضوع،ينظر:الكشف الالهي:2/721، برقم (1002/233)</w:t>
      </w:r>
    </w:p>
  </w:footnote>
  <w:footnote w:id="1105">
    <w:p w:rsidR="00C963BC" w:rsidRPr="005214F1" w:rsidRDefault="00C963BC" w:rsidP="00C963BC">
      <w:pPr>
        <w:pStyle w:val="FootnoteText"/>
        <w:rPr>
          <w:rtl/>
        </w:rPr>
      </w:pPr>
      <w:r w:rsidRPr="005214F1">
        <w:rPr>
          <w:rStyle w:val="FootnoteReference"/>
          <w:sz w:val="32"/>
          <w:szCs w:val="32"/>
        </w:rPr>
        <w:footnoteRef/>
      </w:r>
      <w:r w:rsidRPr="005214F1">
        <w:rPr>
          <w:rtl/>
        </w:rPr>
        <w:t xml:space="preserve"> </w:t>
      </w:r>
      <w:r w:rsidRPr="005214F1">
        <w:rPr>
          <w:rFonts w:hint="cs"/>
          <w:rtl/>
        </w:rPr>
        <w:t>_أي:سورة محمد (صلى الله عليه وسلم).</w:t>
      </w:r>
    </w:p>
  </w:footnote>
  <w:footnote w:id="11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انوارالتنزيل:2/985،وكلام البيضاوي في تفسيرقوله تعالى:</w:t>
      </w:r>
      <w:r w:rsidRPr="005214F1">
        <w:rPr>
          <w:rFonts w:ascii="QCF_BSML" w:hAnsi="QCF_BSML" w:cs="QCF_BSML"/>
          <w:color w:val="000000"/>
          <w:rtl/>
        </w:rPr>
        <w:t xml:space="preserve">ﮋ </w:t>
      </w:r>
      <w:r w:rsidRPr="005214F1">
        <w:rPr>
          <w:rFonts w:ascii="QCF_P507" w:hAnsi="QCF_P507" w:cs="QCF_P507"/>
          <w:color w:val="000000"/>
          <w:rtl/>
        </w:rPr>
        <w:t xml:space="preserve">ﯟ  ﯠ             ﯡ  ﯢ  ﯣ  ﯤ  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سورةالقتال/ الاية8.</w:t>
      </w:r>
    </w:p>
  </w:footnote>
  <w:footnote w:id="11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ديوان الاعشى1/116،والرواية هي:  كلفت نفسي وشايعتي              همي  عليها إذا  ما  آلها  لمعا </w:t>
      </w:r>
    </w:p>
    <w:p w:rsidR="00C963BC" w:rsidRPr="005214F1" w:rsidRDefault="00C963BC" w:rsidP="00C963BC">
      <w:pPr>
        <w:pStyle w:val="FootnoteText"/>
        <w:rPr>
          <w:lang w:bidi="ar-IQ"/>
        </w:rPr>
      </w:pPr>
      <w:r w:rsidRPr="005214F1">
        <w:rPr>
          <w:rFonts w:hint="cs"/>
          <w:rtl/>
          <w:lang w:bidi="ar-IQ"/>
        </w:rPr>
        <w:t xml:space="preserve">                                      بذات لوث عفرناة اذا عثرت           فالتعس ادنى لهامن ان اقول لعا</w:t>
      </w:r>
      <w:r w:rsidRPr="005214F1">
        <w:rPr>
          <w:lang w:bidi="ar-IQ"/>
        </w:rPr>
        <w:t xml:space="preserve"> </w:t>
      </w:r>
    </w:p>
  </w:footnote>
  <w:footnote w:id="110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حاشية فتوح الغيب/مخطوط،ج2،ق:506.</w:t>
      </w:r>
    </w:p>
  </w:footnote>
  <w:footnote w:id="11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انوارالتنزيل:2/ </w:t>
      </w:r>
      <w:r w:rsidRPr="005214F1">
        <w:rPr>
          <w:rFonts w:hint="cs"/>
          <w:color w:val="FF0000"/>
          <w:rtl/>
          <w:lang w:bidi="ar-IQ"/>
        </w:rPr>
        <w:t xml:space="preserve">990    </w:t>
      </w:r>
    </w:p>
  </w:footnote>
  <w:footnote w:id="11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لم اقف عليه في البحرالمحيط.</w:t>
      </w:r>
    </w:p>
  </w:footnote>
  <w:footnote w:id="11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انوارالتنزيل:2/990،وكلام البيضاوي في تفسيرقوله تعالى:</w:t>
      </w:r>
      <w:r w:rsidRPr="005214F1">
        <w:rPr>
          <w:rFonts w:ascii="QCF_BSML" w:hAnsi="QCF_BSML" w:cs="QCF_BSML"/>
          <w:rtl/>
        </w:rPr>
        <w:t xml:space="preserve">ﮋ </w:t>
      </w:r>
      <w:r w:rsidRPr="005214F1">
        <w:rPr>
          <w:rFonts w:ascii="QCF_P510" w:hAnsi="QCF_P510" w:cs="QCF_P510"/>
          <w:rtl/>
        </w:rPr>
        <w:t>ﯟ  ﯠ  ﯡ   ﯢ  ﯣ  ﯤ  ﯥ  ﯦ  ﯧ  ﯨ</w:t>
      </w:r>
      <w:r w:rsidRPr="005214F1">
        <w:rPr>
          <w:rFonts w:ascii="QCF_P510" w:hAnsi="QCF_P510" w:cs="QCF_P510"/>
          <w:color w:val="0000A5"/>
          <w:rtl/>
        </w:rPr>
        <w:t>ﯩ</w:t>
      </w:r>
      <w:r w:rsidRPr="005214F1">
        <w:rPr>
          <w:rFonts w:ascii="QCF_P510" w:hAnsi="QCF_P510" w:cs="QCF_P510"/>
          <w:rtl/>
        </w:rPr>
        <w:t xml:space="preserve">  ﯪ  ﯫ   ﯬ  ﯭ  ﯮ  ﯯ</w:t>
      </w:r>
      <w:r w:rsidRPr="005214F1">
        <w:rPr>
          <w:rFonts w:ascii="QCF_P510" w:hAnsi="QCF_P510" w:cs="QCF_P510"/>
          <w:color w:val="0000A5"/>
          <w:rtl/>
        </w:rPr>
        <w:t>ﯰ</w:t>
      </w:r>
      <w:r w:rsidRPr="005214F1">
        <w:rPr>
          <w:rFonts w:ascii="QCF_P510" w:hAnsi="QCF_P510" w:cs="QCF_P510"/>
          <w:rtl/>
        </w:rPr>
        <w:t xml:space="preserve">  ﯱ  ﯲ  ﯳ  ﯴ</w:t>
      </w:r>
      <w:r w:rsidRPr="005214F1">
        <w:rPr>
          <w:rFonts w:ascii="QCF_P510" w:hAnsi="QCF_P510" w:cs="QCF_P510"/>
          <w:color w:val="0000A5"/>
          <w:rtl/>
        </w:rPr>
        <w:t>ﯵ</w:t>
      </w:r>
      <w:r w:rsidRPr="005214F1">
        <w:rPr>
          <w:rFonts w:ascii="QCF_P510" w:hAnsi="QCF_P510" w:cs="QCF_P510"/>
          <w:rtl/>
        </w:rPr>
        <w:t xml:space="preserve">  ﯶ   ﯷ  ﯸ  ﯹ  ﯺ  ﯻ  ﯼ  ﯽ  ﯾ  ﯿ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سورةالقتال / الاية38.</w:t>
      </w:r>
    </w:p>
  </w:footnote>
  <w:footnote w:id="111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البحرالمحيط:8/85.</w:t>
      </w:r>
    </w:p>
  </w:footnote>
  <w:footnote w:id="1113">
    <w:p w:rsidR="00C963BC" w:rsidRPr="005214F1" w:rsidRDefault="00C963BC" w:rsidP="00C963BC">
      <w:pPr>
        <w:rPr>
          <w:rFonts w:ascii="Traditional Arabic" w:eastAsia="Times New Roman" w:hAnsi="Traditional Arabic" w:cs="Traditional Arabic"/>
          <w:sz w:val="32"/>
          <w:szCs w:val="32"/>
        </w:rPr>
      </w:pPr>
      <w:r w:rsidRPr="005214F1">
        <w:rPr>
          <w:rStyle w:val="FootnoteReference"/>
          <w:sz w:val="32"/>
          <w:szCs w:val="32"/>
          <w:rtl/>
        </w:rPr>
        <w:t>(</w:t>
      </w:r>
      <w:r w:rsidRPr="005214F1">
        <w:rPr>
          <w:rStyle w:val="FootnoteReference"/>
          <w:rFonts w:hint="cs"/>
          <w:sz w:val="32"/>
          <w:szCs w:val="32"/>
          <w:rtl/>
        </w:rPr>
        <w:t>1</w:t>
      </w:r>
      <w:r w:rsidRPr="005214F1">
        <w:rPr>
          <w:rStyle w:val="FootnoteReference"/>
          <w:sz w:val="32"/>
          <w:szCs w:val="32"/>
          <w:rtl/>
        </w:rPr>
        <w:t>)</w:t>
      </w:r>
      <w:r w:rsidRPr="005214F1">
        <w:rPr>
          <w:rFonts w:ascii="Traditional Arabic" w:hAnsi="Traditional Arabic" w:cs="Traditional Arabic"/>
          <w:sz w:val="32"/>
          <w:szCs w:val="32"/>
          <w:rtl/>
          <w:lang w:bidi="ar-IQ"/>
        </w:rPr>
        <w:t>هو:سلمان الفارسي</w:t>
      </w:r>
      <w:r w:rsidRPr="005214F1">
        <w:rPr>
          <w:rFonts w:hint="cs"/>
          <w:sz w:val="32"/>
          <w:szCs w:val="32"/>
          <w:rtl/>
          <w:lang w:bidi="ar-IQ"/>
        </w:rPr>
        <w:t xml:space="preserve"> </w:t>
      </w:r>
      <w:r w:rsidRPr="005214F1">
        <w:rPr>
          <w:rFonts w:ascii="Traditional Arabic" w:hAnsi="Traditional Arabic" w:cs="Traditional Arabic"/>
          <w:sz w:val="32"/>
          <w:szCs w:val="32"/>
          <w:rtl/>
        </w:rPr>
        <w:t>أبو عبد الله أصله من قرية بأصبهان وهو الذي يقال له سلمان الخير ومن زعم أنهما اثنان فقد وهم سكن الكوفة مات في خلافة على رضي الله عنه بالمدائن سنة ست وثلاثين</w:t>
      </w:r>
      <w:r w:rsidRPr="005214F1">
        <w:rPr>
          <w:rFonts w:ascii="Traditional Arabic" w:eastAsia="Times New Roman" w:hAnsi="Traditional Arabic" w:cs="Traditional Arabic"/>
          <w:sz w:val="32"/>
          <w:szCs w:val="32"/>
          <w:rtl/>
        </w:rPr>
        <w:t>.ينظر:الثقات 3/157،والإصابة:3/141.</w:t>
      </w:r>
    </w:p>
  </w:footnote>
  <w:footnote w:id="11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أنوارالتنزيل:2/990</w:t>
      </w:r>
    </w:p>
  </w:footnote>
  <w:footnote w:id="11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الترمذي :5/383،برقمِ(3260)</w:t>
      </w:r>
      <w:r>
        <w:rPr>
          <w:rFonts w:hint="cs"/>
          <w:rtl/>
          <w:lang w:bidi="ar-IQ"/>
        </w:rPr>
        <w:t>كتاب فضائل القرآن عن رسول الله صلى الله عليه وسلم</w:t>
      </w:r>
      <w:r w:rsidRPr="005214F1">
        <w:rPr>
          <w:rFonts w:hint="cs"/>
          <w:rtl/>
          <w:lang w:bidi="ar-IQ"/>
        </w:rPr>
        <w:t xml:space="preserve"> </w:t>
      </w:r>
      <w:r>
        <w:rPr>
          <w:rFonts w:hint="cs"/>
          <w:rtl/>
          <w:lang w:bidi="ar-IQ"/>
        </w:rPr>
        <w:t>،باب ومن سورةمحمد،قال عنه:حديث غريب في اسناده مقال</w:t>
      </w:r>
      <w:r w:rsidRPr="005214F1">
        <w:rPr>
          <w:rFonts w:hint="cs"/>
          <w:rtl/>
          <w:lang w:bidi="ar-IQ"/>
        </w:rPr>
        <w:t>،المستدرك على الصحيحين:2/498،برقم(3709)</w:t>
      </w:r>
      <w:r>
        <w:rPr>
          <w:rFonts w:hint="cs"/>
          <w:rtl/>
          <w:lang w:bidi="ar-IQ"/>
        </w:rPr>
        <w:t>كتاب التفسير ،باب تفسيرسورةالقتال،قال عنه الحاكم:صحيح على شرط مسلم ولم يُخرجاه،</w:t>
      </w:r>
      <w:r w:rsidRPr="005214F1">
        <w:rPr>
          <w:rFonts w:hint="cs"/>
          <w:rtl/>
          <w:lang w:bidi="ar-IQ"/>
        </w:rPr>
        <w:t xml:space="preserve"> </w:t>
      </w:r>
      <w:r>
        <w:rPr>
          <w:rFonts w:hint="cs"/>
          <w:rtl/>
          <w:lang w:bidi="ar-IQ"/>
        </w:rPr>
        <w:t>صحيح ابن حبان: 16/63،برقم(7123)في ذكر سلمان الفارسي.</w:t>
      </w:r>
    </w:p>
  </w:footnote>
  <w:footnote w:id="111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جميعِ النسخ .وما أثبته من أنوارِالتنزيل</w:t>
      </w:r>
    </w:p>
  </w:footnote>
  <w:footnote w:id="11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أنوارالتنزيل:2/990.</w:t>
      </w:r>
    </w:p>
  </w:footnote>
  <w:footnote w:id="11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...،كان حقا على الله أن يسقيه من انهار الجنة</w:t>
      </w:r>
      <w:r w:rsidRPr="005214F1">
        <w:rPr>
          <w:rFonts w:ascii="AngsanaUPC" w:hAnsi="AngsanaUPC" w:cs="AngsanaUPC"/>
          <w:rtl/>
          <w:lang w:bidi="ar-IQ"/>
        </w:rPr>
        <w:t>»</w:t>
      </w:r>
      <w:r w:rsidRPr="005214F1">
        <w:rPr>
          <w:rFonts w:hint="cs"/>
          <w:rtl/>
          <w:lang w:bidi="ar-IQ"/>
        </w:rPr>
        <w:t>موضوع ،ينظر:الكشف الالهي:2/721، برقم(1003/234).</w:t>
      </w:r>
    </w:p>
  </w:footnote>
  <w:footnote w:id="11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أنوارالتنزيل:2/.992،وكلام البيضاوي في تفسيرِقوله تعالى:</w:t>
      </w:r>
      <w:r w:rsidRPr="005214F1">
        <w:rPr>
          <w:rFonts w:ascii="QCF_BSML" w:hAnsi="QCF_BSML" w:cs="QCF_BSML"/>
          <w:rtl/>
        </w:rPr>
        <w:t xml:space="preserve"> ﮋ </w:t>
      </w:r>
      <w:r w:rsidRPr="005214F1">
        <w:rPr>
          <w:rFonts w:ascii="QCF_P512" w:hAnsi="QCF_P512" w:cs="QCF_P512"/>
          <w:rtl/>
        </w:rPr>
        <w:t>ﭑ  ﭒ    ﭓ  ﭔ  ﭕ  ﭖ  ﭗ  ﭘ  ﭙ  ﭚ</w:t>
      </w:r>
      <w:r w:rsidRPr="005214F1">
        <w:rPr>
          <w:rFonts w:ascii="QCF_P512" w:hAnsi="QCF_P512" w:cs="QCF_P512"/>
          <w:color w:val="0000A5"/>
          <w:rtl/>
        </w:rPr>
        <w:t>ﭛ</w:t>
      </w:r>
      <w:r w:rsidRPr="005214F1">
        <w:rPr>
          <w:rFonts w:ascii="QCF_P512" w:hAnsi="QCF_P512" w:cs="QCF_P512"/>
          <w:rtl/>
        </w:rPr>
        <w:t xml:space="preserve">   ﭜ  ﭝ  ﭞ  ﭟ  ﭠ  ﭡ</w:t>
      </w:r>
      <w:r w:rsidRPr="005214F1">
        <w:rPr>
          <w:rFonts w:ascii="QCF_P512" w:hAnsi="QCF_P512" w:cs="QCF_P512"/>
          <w:color w:val="0000A5"/>
          <w:rtl/>
        </w:rPr>
        <w:t>ﭢ</w:t>
      </w:r>
      <w:r w:rsidRPr="005214F1">
        <w:rPr>
          <w:rFonts w:ascii="QCF_P512" w:hAnsi="QCF_P512" w:cs="QCF_P512"/>
          <w:rtl/>
        </w:rPr>
        <w:t xml:space="preserve">  ﭣ  ﭤ  ﭥ   ﭦ  ﭧ   ﭨ  ﭩ  ﭪ  ﭫ  ﭬ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سورةالفتح/الاية10</w:t>
      </w:r>
    </w:p>
  </w:footnote>
  <w:footnote w:id="11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ينظر:الانتصاف:4/254</w:t>
      </w:r>
    </w:p>
  </w:footnote>
  <w:footnote w:id="11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أنوارالتنزيل:2/994،وكلام البيضاوي في تفسيرِقوله تعالى:</w:t>
      </w:r>
      <w:r w:rsidRPr="005214F1">
        <w:rPr>
          <w:rFonts w:ascii="QCF_BSML" w:hAnsi="QCF_BSML" w:cs="QCF_BSML"/>
          <w:color w:val="000000"/>
          <w:rtl/>
        </w:rPr>
        <w:t>ﮋ</w:t>
      </w:r>
      <w:r w:rsidRPr="005214F1">
        <w:rPr>
          <w:rFonts w:ascii="QCF_P513" w:hAnsi="QCF_P513" w:cs="QCF_P513"/>
          <w:color w:val="000000"/>
          <w:rtl/>
        </w:rPr>
        <w:t xml:space="preserve">  ﮏ  ﮐ  ﮑ  ﮒ   ﮓ  ﮔ  ﮕ  ﮖ  ﮗ  ﮘ  ﮙ  ﮚ  ﮛ   ﮜ  ﮝ  ﮞ  ﮟ  ﮠ  ﮡ  ﮢ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سورةالفتح/ الاية18</w:t>
      </w:r>
    </w:p>
  </w:footnote>
  <w:footnote w:id="112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إلى</w:t>
      </w:r>
      <w:r w:rsidRPr="005214F1">
        <w:rPr>
          <w:rFonts w:hint="cs"/>
          <w:rtl/>
        </w:rPr>
        <w:t xml:space="preserve"> </w:t>
      </w:r>
      <w:r w:rsidRPr="005214F1">
        <w:rPr>
          <w:rtl/>
        </w:rPr>
        <w:t xml:space="preserve">أهل مكة فهموا به فمنعه الأحابيش فرجع فبعث عثمان بن عفان رضي الله عنه فحبسوه فأرجف بقتله فدعا رسول الله </w:t>
      </w:r>
      <w:r w:rsidRPr="005214F1">
        <w:rPr>
          <w:rFonts w:ascii="AGA Arabesque" w:hAnsi="AGA Arabesque" w:hint="cs"/>
          <w:sz w:val="30"/>
          <w:rtl/>
        </w:rPr>
        <w:t>صلى الله عليه وسلم</w:t>
      </w:r>
      <w:r w:rsidRPr="005214F1">
        <w:rPr>
          <w:rtl/>
        </w:rPr>
        <w:t xml:space="preserve"> أصحابه وكانوا ألفا وثلثمائة أو وأربعمائة أو وخمسمائة وبايعهم على أن يقاتلوا قريشا ولا يفروا عنهم وكان جالسا تحت سمرة أو سدرة</w:t>
      </w:r>
      <w:r w:rsidRPr="005214F1">
        <w:rPr>
          <w:rFonts w:hint="cs"/>
          <w:rtl/>
        </w:rPr>
        <w:t>.</w:t>
      </w:r>
      <w:r w:rsidRPr="005214F1">
        <w:rPr>
          <w:rFonts w:ascii="AGA Arabesque" w:hAnsi="AGA Arabesque"/>
          <w:sz w:val="30"/>
          <w:rtl/>
        </w:rPr>
        <w:t>)</w:t>
      </w:r>
      <w:r w:rsidRPr="005214F1">
        <w:rPr>
          <w:rFonts w:ascii="AGA Arabesque" w:hAnsi="AGA Arabesque" w:hint="cs"/>
          <w:sz w:val="30"/>
          <w:rtl/>
        </w:rPr>
        <w:t>أنوارالتنزيل:2/994.</w:t>
      </w:r>
    </w:p>
  </w:footnote>
  <w:footnote w:id="11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مسنداحمدبن حنبل:4/323،برقم(18930)</w:t>
      </w:r>
      <w:r>
        <w:rPr>
          <w:rFonts w:hint="cs"/>
          <w:rtl/>
          <w:lang w:bidi="ar-IQ"/>
        </w:rPr>
        <w:t>من حديث المسوربن مخرمةالزهري،ومروان بن الحكم.</w:t>
      </w:r>
    </w:p>
  </w:footnote>
  <w:footnote w:id="1124">
    <w:p w:rsidR="00C963BC" w:rsidRPr="005214F1" w:rsidRDefault="00C963BC" w:rsidP="00C963BC">
      <w:pPr>
        <w:rPr>
          <w:rFonts w:ascii="Traditional Arabic" w:hAnsi="Traditional Arabic" w:cs="Traditional Arabic"/>
          <w:sz w:val="32"/>
          <w:szCs w:val="32"/>
          <w:lang w:bidi="ar-IQ"/>
        </w:rPr>
      </w:pPr>
      <w:r w:rsidRPr="00534C8D">
        <w:rPr>
          <w:rStyle w:val="FootnoteReference"/>
          <w:sz w:val="28"/>
          <w:szCs w:val="28"/>
          <w:rtl/>
        </w:rPr>
        <w:t>(</w:t>
      </w:r>
      <w:r w:rsidRPr="00534C8D">
        <w:rPr>
          <w:rStyle w:val="FootnoteReference"/>
          <w:rFonts w:hint="cs"/>
          <w:sz w:val="28"/>
          <w:szCs w:val="28"/>
          <w:rtl/>
        </w:rPr>
        <w:t>6</w:t>
      </w:r>
      <w:r w:rsidRPr="00534C8D">
        <w:rPr>
          <w:rStyle w:val="FootnoteReference"/>
          <w:sz w:val="28"/>
          <w:szCs w:val="28"/>
          <w:rtl/>
        </w:rPr>
        <w:t>)</w:t>
      </w:r>
      <w:r w:rsidRPr="00534C8D">
        <w:rPr>
          <w:rFonts w:ascii="Traditional Arabic" w:hAnsi="Traditional Arabic" w:cs="Traditional Arabic"/>
          <w:sz w:val="28"/>
          <w:szCs w:val="28"/>
          <w:rtl/>
          <w:lang w:bidi="ar-IQ"/>
        </w:rPr>
        <w:t xml:space="preserve"> هو:أبو عبدالرحمن مسوربن مخرمةبن نوفل بن عبدمناف القرشي يعد في المكيين له صحبة.ينظر:التأريخ الكبير /للبخاري:</w:t>
      </w:r>
      <w:r w:rsidRPr="00534C8D">
        <w:rPr>
          <w:rFonts w:ascii="Traditional Arabic" w:hAnsi="Traditional Arabic" w:cs="Traditional Arabic" w:hint="cs"/>
          <w:sz w:val="28"/>
          <w:szCs w:val="28"/>
          <w:rtl/>
          <w:lang w:bidi="ar-IQ"/>
        </w:rPr>
        <w:t xml:space="preserve"> </w:t>
      </w:r>
      <w:r w:rsidRPr="00534C8D">
        <w:rPr>
          <w:rFonts w:ascii="Traditional Arabic" w:hAnsi="Traditional Arabic" w:cs="Traditional Arabic"/>
          <w:sz w:val="28"/>
          <w:szCs w:val="28"/>
          <w:rtl/>
          <w:lang w:bidi="ar-IQ"/>
        </w:rPr>
        <w:t>1/410.</w:t>
      </w:r>
    </w:p>
  </w:footnote>
  <w:footnote w:id="11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هو:مروان بن الحكم </w:t>
      </w:r>
      <w:r w:rsidRPr="005214F1">
        <w:rPr>
          <w:rtl/>
        </w:rPr>
        <w:t>بن أبى العاص بن أمية بن شمس بن عبد مناف القرشى الأموى أبو عبد الملك ويقال أبو الحكم ويقال أبو القاسم وهو صحابى عند طائفة كثيرة لأنه ولد فى حياة النبى(صلى الله عليه وسلم)،ت(65)هـ. ينظر:البداية والنهاية:8/258، وطبقات خليفة/1/231.</w:t>
      </w:r>
    </w:p>
  </w:footnote>
  <w:footnote w:id="11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أنوارالتزيل:2/995،وكلام البيضاوي في تفسيرِقوله تعالى:</w:t>
      </w:r>
      <w:r w:rsidRPr="005214F1">
        <w:rPr>
          <w:rFonts w:ascii="QCF_BSML" w:hAnsi="QCF_BSML" w:cs="QCF_BSML"/>
          <w:color w:val="000000"/>
          <w:rtl/>
        </w:rPr>
        <w:t xml:space="preserve"> ﮋ </w:t>
      </w:r>
      <w:r w:rsidRPr="005214F1">
        <w:rPr>
          <w:rFonts w:ascii="QCF_P514" w:hAnsi="QCF_P514" w:cs="QCF_P514"/>
          <w:color w:val="000000"/>
          <w:rtl/>
        </w:rPr>
        <w:t>ﭑ   ﭒ  ﭓ         ﭔ  ﭕ  ﭖ  ﭗ  ﭘ  ﭙ  ﭚ   ﭛ  ﭜ  ﭝ  ﭞ</w:t>
      </w:r>
      <w:r w:rsidRPr="005214F1">
        <w:rPr>
          <w:rFonts w:ascii="QCF_P514" w:hAnsi="QCF_P514" w:cs="QCF_P514"/>
          <w:color w:val="0000A5"/>
          <w:rtl/>
        </w:rPr>
        <w:t>ﭟ</w:t>
      </w:r>
      <w:r w:rsidRPr="005214F1">
        <w:rPr>
          <w:rFonts w:ascii="QCF_P514" w:hAnsi="QCF_P514" w:cs="QCF_P514"/>
          <w:color w:val="000000"/>
          <w:rtl/>
        </w:rPr>
        <w:t xml:space="preserve">  ﭠ  ﭡ  ﭢ  ﭣ  ﭤ  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سورةالفتح/ الاية24</w:t>
      </w:r>
    </w:p>
  </w:footnote>
  <w:footnote w:id="1127">
    <w:p w:rsidR="00C963BC" w:rsidRPr="005214F1" w:rsidRDefault="00C963BC" w:rsidP="00C963BC">
      <w:pPr>
        <w:rPr>
          <w:rFonts w:ascii="Traditional Arabic" w:eastAsia="Times New Roman" w:hAnsi="Traditional Arabic" w:cs="Traditional Arabic"/>
          <w:b/>
          <w:bCs/>
          <w:color w:val="000000"/>
          <w:sz w:val="32"/>
          <w:szCs w:val="32"/>
          <w:rtl/>
        </w:rPr>
      </w:pPr>
      <w:r w:rsidRPr="00534C8D">
        <w:rPr>
          <w:rStyle w:val="FootnoteReference"/>
          <w:sz w:val="28"/>
          <w:szCs w:val="28"/>
          <w:rtl/>
        </w:rPr>
        <w:t>(</w:t>
      </w:r>
      <w:r w:rsidRPr="00534C8D">
        <w:rPr>
          <w:rStyle w:val="FootnoteReference"/>
          <w:rFonts w:hint="cs"/>
          <w:sz w:val="28"/>
          <w:szCs w:val="28"/>
          <w:rtl/>
        </w:rPr>
        <w:t>9</w:t>
      </w:r>
      <w:r w:rsidRPr="00534C8D">
        <w:rPr>
          <w:rStyle w:val="FootnoteReference"/>
          <w:sz w:val="28"/>
          <w:szCs w:val="28"/>
          <w:rtl/>
        </w:rPr>
        <w:t>)</w:t>
      </w:r>
      <w:r w:rsidRPr="00534C8D">
        <w:rPr>
          <w:sz w:val="28"/>
          <w:szCs w:val="28"/>
          <w:rtl/>
        </w:rPr>
        <w:t xml:space="preserve"> </w:t>
      </w:r>
      <w:r w:rsidRPr="00534C8D">
        <w:rPr>
          <w:rFonts w:ascii="Traditional Arabic" w:hAnsi="Traditional Arabic" w:cs="Traditional Arabic"/>
          <w:sz w:val="28"/>
          <w:szCs w:val="28"/>
          <w:rtl/>
        </w:rPr>
        <w:t>تتمة الحديث:«</w:t>
      </w:r>
      <w:r w:rsidRPr="00534C8D">
        <w:rPr>
          <w:rStyle w:val="Heading1Char"/>
          <w:rFonts w:ascii="Traditional Arabic" w:eastAsia="Calibri" w:hAnsi="Traditional Arabic" w:cs="Traditional Arabic"/>
          <w:sz w:val="28"/>
          <w:szCs w:val="28"/>
          <w:rtl/>
        </w:rPr>
        <w:t xml:space="preserve"> </w:t>
      </w:r>
      <w:r w:rsidRPr="00534C8D">
        <w:rPr>
          <w:rFonts w:ascii="Traditional Arabic" w:eastAsia="Times New Roman" w:hAnsi="Traditional Arabic" w:cs="Traditional Arabic"/>
          <w:color w:val="000000"/>
          <w:sz w:val="28"/>
          <w:szCs w:val="28"/>
          <w:rtl/>
        </w:rPr>
        <w:t xml:space="preserve">فبعث رسول الله صلى الله عليه وسلم خالد بن الوليد على جند فهزمهم </w:t>
      </w:r>
      <w:r w:rsidRPr="00534C8D">
        <w:rPr>
          <w:rFonts w:ascii="Traditional Arabic" w:hAnsi="Traditional Arabic" w:cs="Traditional Arabic"/>
          <w:color w:val="000000"/>
          <w:sz w:val="28"/>
          <w:szCs w:val="28"/>
          <w:rtl/>
        </w:rPr>
        <w:t>حتى أدخلهم حيطان مكة ثم عاد وقيل كان ذلك يوم الفتح</w:t>
      </w:r>
      <w:r w:rsidRPr="00534C8D">
        <w:rPr>
          <w:rFonts w:ascii="Traditional Arabic" w:eastAsia="Times New Roman" w:hAnsi="Traditional Arabic" w:cs="Traditional Arabic"/>
          <w:color w:val="000000"/>
          <w:sz w:val="28"/>
          <w:szCs w:val="28"/>
          <w:rtl/>
        </w:rPr>
        <w:t>.»</w:t>
      </w:r>
    </w:p>
  </w:footnote>
  <w:footnote w:id="1128">
    <w:p w:rsidR="00C963BC" w:rsidRPr="005214F1" w:rsidRDefault="00C963BC" w:rsidP="00C963BC">
      <w:pPr>
        <w:pStyle w:val="FootnoteText"/>
        <w:rPr>
          <w:rtl/>
          <w:lang w:bidi="ar-IQ"/>
        </w:rPr>
      </w:pPr>
      <w:r w:rsidRPr="005214F1">
        <w:rPr>
          <w:rStyle w:val="FootnoteReference"/>
          <w:b/>
          <w:bCs/>
          <w:sz w:val="32"/>
          <w:szCs w:val="32"/>
          <w:rtl/>
        </w:rPr>
        <w:t>(</w:t>
      </w:r>
      <w:r w:rsidRPr="005214F1">
        <w:rPr>
          <w:rStyle w:val="FootnoteReference"/>
          <w:b/>
          <w:bCs/>
          <w:sz w:val="32"/>
          <w:szCs w:val="32"/>
          <w:rtl/>
        </w:rPr>
        <w:footnoteRef/>
      </w:r>
      <w:r w:rsidRPr="005214F1">
        <w:rPr>
          <w:rStyle w:val="FootnoteReference"/>
          <w:b/>
          <w:bCs/>
          <w:sz w:val="32"/>
          <w:szCs w:val="32"/>
          <w:rtl/>
        </w:rPr>
        <w:t>)</w:t>
      </w:r>
      <w:r w:rsidRPr="005214F1">
        <w:rPr>
          <w:b/>
          <w:bCs/>
          <w:rtl/>
        </w:rPr>
        <w:t xml:space="preserve"> </w:t>
      </w:r>
      <w:r w:rsidRPr="005214F1">
        <w:rPr>
          <w:rFonts w:hint="cs"/>
          <w:rtl/>
          <w:lang w:bidi="ar-IQ"/>
        </w:rPr>
        <w:t>ينظر:جامع البيان:26/95،وتفسير القران العظيم لابن ابي حاتم:10/3300_3301.</w:t>
      </w:r>
    </w:p>
  </w:footnote>
  <w:footnote w:id="11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هو:عبدالرحمن بن أبزي الخزاعي،مولاهم مختلف في صحبته،كوفي قيل أستعمله النبي صلى الله عليه وسلم على خراسان ،وقيل وليها لعلي رضي الله عنه ذكره أبن حبان في الثقات.ينظر:ترجمته في الاصابة:4/149،وتهذيب التهذيب:6/132،والثقات:5/98.</w:t>
      </w:r>
    </w:p>
  </w:footnote>
  <w:footnote w:id="113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ديوان الحماسة/1/65،الامالي في لغة العرب/</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إسماعيل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القاسم</w:t>
      </w:r>
      <w:r w:rsidRPr="005214F1">
        <w:rPr>
          <w:rtl/>
          <w:lang w:bidi="ar-IQ"/>
        </w:rPr>
        <w:t xml:space="preserve"> </w:t>
      </w:r>
      <w:r w:rsidRPr="005214F1">
        <w:rPr>
          <w:rFonts w:hint="eastAsia"/>
          <w:rtl/>
          <w:lang w:bidi="ar-IQ"/>
        </w:rPr>
        <w:t>القالي</w:t>
      </w:r>
      <w:r w:rsidRPr="005214F1">
        <w:rPr>
          <w:rtl/>
          <w:lang w:bidi="ar-IQ"/>
        </w:rPr>
        <w:t xml:space="preserve"> </w:t>
      </w:r>
      <w:r w:rsidRPr="005214F1">
        <w:rPr>
          <w:rFonts w:hint="eastAsia"/>
          <w:rtl/>
          <w:lang w:bidi="ar-IQ"/>
        </w:rPr>
        <w:t>البغدادي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بيروت</w:t>
      </w:r>
      <w:r w:rsidRPr="005214F1">
        <w:rPr>
          <w:rtl/>
          <w:lang w:bidi="ar-IQ"/>
        </w:rPr>
        <w:t xml:space="preserve"> - 1398</w:t>
      </w:r>
      <w:r w:rsidRPr="005214F1">
        <w:rPr>
          <w:rFonts w:hint="eastAsia"/>
          <w:rtl/>
          <w:lang w:bidi="ar-IQ"/>
        </w:rPr>
        <w:t>هـ</w:t>
      </w:r>
      <w:r w:rsidRPr="005214F1">
        <w:rPr>
          <w:rtl/>
          <w:lang w:bidi="ar-IQ"/>
        </w:rPr>
        <w:t xml:space="preserve"> 1978</w:t>
      </w:r>
      <w:r w:rsidRPr="005214F1">
        <w:rPr>
          <w:rFonts w:hint="eastAsia"/>
          <w:rtl/>
          <w:lang w:bidi="ar-IQ"/>
        </w:rPr>
        <w:t>م</w:t>
      </w:r>
      <w:r w:rsidRPr="005214F1">
        <w:rPr>
          <w:rFonts w:hint="cs"/>
          <w:rtl/>
          <w:lang w:bidi="ar-IQ"/>
        </w:rPr>
        <w:t>:1 /266 ،المستقصى في أمثال العرب/</w:t>
      </w:r>
      <w:r w:rsidRPr="005214F1">
        <w:rPr>
          <w:rtl/>
          <w:lang w:bidi="ar-IQ"/>
        </w:rPr>
        <w:t xml:space="preserve"> </w:t>
      </w:r>
      <w:r w:rsidRPr="005214F1">
        <w:rPr>
          <w:rFonts w:hint="eastAsia"/>
          <w:rtl/>
          <w:lang w:bidi="ar-IQ"/>
        </w:rPr>
        <w:t>أبي</w:t>
      </w:r>
      <w:r w:rsidRPr="005214F1">
        <w:rPr>
          <w:rtl/>
          <w:lang w:bidi="ar-IQ"/>
        </w:rPr>
        <w:t xml:space="preserve"> </w:t>
      </w:r>
      <w:r w:rsidRPr="005214F1">
        <w:rPr>
          <w:rFonts w:hint="eastAsia"/>
          <w:rtl/>
          <w:lang w:bidi="ar-IQ"/>
        </w:rPr>
        <w:t>القاسم</w:t>
      </w:r>
      <w:r w:rsidRPr="005214F1">
        <w:rPr>
          <w:rtl/>
          <w:lang w:bidi="ar-IQ"/>
        </w:rPr>
        <w:t xml:space="preserve"> </w:t>
      </w:r>
      <w:r w:rsidRPr="005214F1">
        <w:rPr>
          <w:rFonts w:hint="eastAsia"/>
          <w:rtl/>
          <w:lang w:bidi="ar-IQ"/>
        </w:rPr>
        <w:t>جارالله</w:t>
      </w:r>
      <w:r w:rsidRPr="005214F1">
        <w:rPr>
          <w:rtl/>
          <w:lang w:bidi="ar-IQ"/>
        </w:rPr>
        <w:t xml:space="preserve"> </w:t>
      </w:r>
      <w:r w:rsidRPr="005214F1">
        <w:rPr>
          <w:rFonts w:hint="eastAsia"/>
          <w:rtl/>
          <w:lang w:bidi="ar-IQ"/>
        </w:rPr>
        <w:t>محمود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عمر</w:t>
      </w:r>
      <w:r w:rsidRPr="005214F1">
        <w:rPr>
          <w:rtl/>
          <w:lang w:bidi="ar-IQ"/>
        </w:rPr>
        <w:t xml:space="preserve"> </w:t>
      </w:r>
      <w:r w:rsidRPr="005214F1">
        <w:rPr>
          <w:rFonts w:hint="eastAsia"/>
          <w:rtl/>
          <w:lang w:bidi="ar-IQ"/>
        </w:rPr>
        <w:t>الزمخشري،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بيروت</w:t>
      </w:r>
      <w:r w:rsidRPr="005214F1">
        <w:rPr>
          <w:rtl/>
          <w:lang w:bidi="ar-IQ"/>
        </w:rPr>
        <w:t xml:space="preserve"> - 1987</w:t>
      </w:r>
      <w:r w:rsidRPr="005214F1">
        <w:rPr>
          <w:rFonts w:hint="eastAsia"/>
          <w:rtl/>
          <w:lang w:bidi="ar-IQ"/>
        </w:rPr>
        <w:t>م،</w:t>
      </w:r>
      <w:r w:rsidRPr="005214F1">
        <w:rPr>
          <w:rFonts w:hint="cs"/>
          <w:rtl/>
          <w:lang w:bidi="ar-IQ"/>
        </w:rPr>
        <w:t xml:space="preserve"> 1/136، هناك روايةأخرى هي:وطأ المقيديابس الهرم.،والبيت لزهير.ينظر :</w:t>
      </w:r>
      <w:r w:rsidRPr="005214F1">
        <w:rPr>
          <w:rFonts w:hint="eastAsia"/>
          <w:rtl/>
          <w:lang w:bidi="ar-IQ"/>
        </w:rPr>
        <w:t>تاج</w:t>
      </w:r>
      <w:r w:rsidRPr="005214F1">
        <w:rPr>
          <w:rtl/>
          <w:lang w:bidi="ar-IQ"/>
        </w:rPr>
        <w:t xml:space="preserve"> </w:t>
      </w:r>
      <w:r w:rsidRPr="005214F1">
        <w:rPr>
          <w:rFonts w:hint="eastAsia"/>
          <w:rtl/>
          <w:lang w:bidi="ar-IQ"/>
        </w:rPr>
        <w:t>العروس</w:t>
      </w:r>
      <w:r w:rsidRPr="005214F1">
        <w:rPr>
          <w:rtl/>
          <w:lang w:bidi="ar-IQ"/>
        </w:rPr>
        <w:t xml:space="preserve"> </w:t>
      </w:r>
      <w:r w:rsidRPr="005214F1">
        <w:rPr>
          <w:rFonts w:hint="eastAsia"/>
          <w:rtl/>
          <w:lang w:bidi="ar-IQ"/>
        </w:rPr>
        <w:t>من</w:t>
      </w:r>
      <w:r w:rsidRPr="005214F1">
        <w:rPr>
          <w:rtl/>
          <w:lang w:bidi="ar-IQ"/>
        </w:rPr>
        <w:t xml:space="preserve"> </w:t>
      </w:r>
      <w:r w:rsidRPr="005214F1">
        <w:rPr>
          <w:rFonts w:hint="eastAsia"/>
          <w:rtl/>
          <w:lang w:bidi="ar-IQ"/>
        </w:rPr>
        <w:t>جواهر</w:t>
      </w:r>
      <w:r w:rsidRPr="005214F1">
        <w:rPr>
          <w:rtl/>
          <w:lang w:bidi="ar-IQ"/>
        </w:rPr>
        <w:t xml:space="preserve"> </w:t>
      </w:r>
      <w:r w:rsidRPr="005214F1">
        <w:rPr>
          <w:rFonts w:hint="eastAsia"/>
          <w:rtl/>
          <w:lang w:bidi="ar-IQ"/>
        </w:rPr>
        <w:t>القاموس</w:t>
      </w:r>
      <w:r w:rsidRPr="005214F1">
        <w:rPr>
          <w:rFonts w:hint="cs"/>
          <w:rtl/>
          <w:lang w:bidi="ar-IQ"/>
        </w:rPr>
        <w:t>/</w:t>
      </w:r>
      <w:r w:rsidRPr="005214F1">
        <w:rPr>
          <w:rFonts w:hint="eastAsia"/>
          <w:rtl/>
          <w:lang w:bidi="ar-IQ"/>
        </w:rPr>
        <w:t>محمد</w:t>
      </w:r>
      <w:r w:rsidRPr="005214F1">
        <w:rPr>
          <w:rtl/>
          <w:lang w:bidi="ar-IQ"/>
        </w:rPr>
        <w:t xml:space="preserve"> </w:t>
      </w:r>
      <w:r w:rsidRPr="005214F1">
        <w:rPr>
          <w:rFonts w:hint="eastAsia"/>
          <w:rtl/>
          <w:lang w:bidi="ar-IQ"/>
        </w:rPr>
        <w:t>مرتضى</w:t>
      </w:r>
      <w:r w:rsidRPr="005214F1">
        <w:rPr>
          <w:rtl/>
          <w:lang w:bidi="ar-IQ"/>
        </w:rPr>
        <w:t xml:space="preserve"> </w:t>
      </w:r>
      <w:r w:rsidRPr="005214F1">
        <w:rPr>
          <w:rFonts w:hint="eastAsia"/>
          <w:rtl/>
          <w:lang w:bidi="ar-IQ"/>
        </w:rPr>
        <w:t>الحسيني</w:t>
      </w:r>
      <w:r w:rsidRPr="005214F1">
        <w:rPr>
          <w:rtl/>
          <w:lang w:bidi="ar-IQ"/>
        </w:rPr>
        <w:t xml:space="preserve"> </w:t>
      </w:r>
      <w:r w:rsidRPr="005214F1">
        <w:rPr>
          <w:rFonts w:hint="eastAsia"/>
          <w:rtl/>
          <w:lang w:bidi="ar-IQ"/>
        </w:rPr>
        <w:t>الزبيدي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الهداية،</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مجموعة</w:t>
      </w:r>
      <w:r w:rsidRPr="005214F1">
        <w:rPr>
          <w:rtl/>
          <w:lang w:bidi="ar-IQ"/>
        </w:rPr>
        <w:t xml:space="preserve"> </w:t>
      </w:r>
      <w:r w:rsidRPr="005214F1">
        <w:rPr>
          <w:rFonts w:hint="eastAsia"/>
          <w:rtl/>
          <w:lang w:bidi="ar-IQ"/>
        </w:rPr>
        <w:t>من</w:t>
      </w:r>
      <w:r w:rsidRPr="005214F1">
        <w:rPr>
          <w:rtl/>
          <w:lang w:bidi="ar-IQ"/>
        </w:rPr>
        <w:t xml:space="preserve"> </w:t>
      </w:r>
      <w:r w:rsidRPr="005214F1">
        <w:rPr>
          <w:rFonts w:hint="eastAsia"/>
          <w:rtl/>
          <w:lang w:bidi="ar-IQ"/>
        </w:rPr>
        <w:t>المحققين</w:t>
      </w:r>
      <w:r w:rsidRPr="005214F1">
        <w:rPr>
          <w:rFonts w:hint="cs"/>
          <w:rtl/>
          <w:lang w:bidi="ar-IQ"/>
        </w:rPr>
        <w:t xml:space="preserve"> 34/87، والعين/</w:t>
      </w:r>
      <w:r w:rsidRPr="005214F1">
        <w:rPr>
          <w:rFonts w:hint="eastAsia"/>
          <w:rtl/>
          <w:lang w:bidi="ar-IQ"/>
        </w:rPr>
        <w:t>الخليل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الفراهيدي،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ومكتبة</w:t>
      </w:r>
      <w:r w:rsidRPr="005214F1">
        <w:rPr>
          <w:rtl/>
          <w:lang w:bidi="ar-IQ"/>
        </w:rPr>
        <w:t xml:space="preserve"> </w:t>
      </w:r>
      <w:r w:rsidRPr="005214F1">
        <w:rPr>
          <w:rFonts w:hint="eastAsia"/>
          <w:rtl/>
          <w:lang w:bidi="ar-IQ"/>
        </w:rPr>
        <w:t>الهلال،</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د</w:t>
      </w:r>
      <w:r w:rsidRPr="005214F1">
        <w:rPr>
          <w:rtl/>
          <w:lang w:bidi="ar-IQ"/>
        </w:rPr>
        <w:t xml:space="preserve"> </w:t>
      </w:r>
      <w:r w:rsidRPr="005214F1">
        <w:rPr>
          <w:rFonts w:hint="eastAsia"/>
          <w:rtl/>
          <w:lang w:bidi="ar-IQ"/>
        </w:rPr>
        <w:t>مهدي</w:t>
      </w:r>
      <w:r w:rsidRPr="005214F1">
        <w:rPr>
          <w:rtl/>
          <w:lang w:bidi="ar-IQ"/>
        </w:rPr>
        <w:t xml:space="preserve"> </w:t>
      </w:r>
      <w:r w:rsidRPr="005214F1">
        <w:rPr>
          <w:rFonts w:hint="eastAsia"/>
          <w:rtl/>
          <w:lang w:bidi="ar-IQ"/>
        </w:rPr>
        <w:t>المخزومي</w:t>
      </w:r>
      <w:r w:rsidRPr="005214F1">
        <w:rPr>
          <w:rtl/>
          <w:lang w:bidi="ar-IQ"/>
        </w:rPr>
        <w:t xml:space="preserve"> </w:t>
      </w:r>
      <w:r w:rsidRPr="005214F1">
        <w:rPr>
          <w:rFonts w:hint="cs"/>
          <w:rtl/>
          <w:lang w:bidi="ar-IQ"/>
        </w:rPr>
        <w:t>،و</w:t>
      </w:r>
      <w:r w:rsidRPr="005214F1">
        <w:rPr>
          <w:rFonts w:hint="eastAsia"/>
          <w:rtl/>
          <w:lang w:bidi="ar-IQ"/>
        </w:rPr>
        <w:t>د</w:t>
      </w:r>
      <w:r w:rsidRPr="005214F1">
        <w:rPr>
          <w:rtl/>
          <w:lang w:bidi="ar-IQ"/>
        </w:rPr>
        <w:t xml:space="preserve"> </w:t>
      </w:r>
      <w:r w:rsidRPr="005214F1">
        <w:rPr>
          <w:rFonts w:hint="eastAsia"/>
          <w:rtl/>
          <w:lang w:bidi="ar-IQ"/>
        </w:rPr>
        <w:t>إبراهيم</w:t>
      </w:r>
      <w:r w:rsidRPr="005214F1">
        <w:rPr>
          <w:rtl/>
          <w:lang w:bidi="ar-IQ"/>
        </w:rPr>
        <w:t xml:space="preserve"> </w:t>
      </w:r>
      <w:r w:rsidRPr="005214F1">
        <w:rPr>
          <w:rFonts w:hint="eastAsia"/>
          <w:rtl/>
          <w:lang w:bidi="ar-IQ"/>
        </w:rPr>
        <w:t>السامرائي</w:t>
      </w:r>
      <w:r w:rsidRPr="005214F1">
        <w:rPr>
          <w:rFonts w:hint="cs"/>
          <w:rtl/>
          <w:lang w:bidi="ar-IQ"/>
        </w:rPr>
        <w:t>:4/50، وغريب الحديث لابن قتيبة/</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مسلم</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قتيبة</w:t>
      </w:r>
      <w:r w:rsidRPr="005214F1">
        <w:rPr>
          <w:rtl/>
          <w:lang w:bidi="ar-IQ"/>
        </w:rPr>
        <w:t xml:space="preserve"> </w:t>
      </w:r>
      <w:r w:rsidRPr="005214F1">
        <w:rPr>
          <w:rFonts w:hint="eastAsia"/>
          <w:rtl/>
          <w:lang w:bidi="ar-IQ"/>
        </w:rPr>
        <w:t>الدينوري</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مطبعة</w:t>
      </w:r>
      <w:r w:rsidRPr="005214F1">
        <w:rPr>
          <w:rtl/>
          <w:lang w:bidi="ar-IQ"/>
        </w:rPr>
        <w:t xml:space="preserve"> </w:t>
      </w:r>
      <w:r w:rsidRPr="005214F1">
        <w:rPr>
          <w:rFonts w:hint="eastAsia"/>
          <w:rtl/>
          <w:lang w:bidi="ar-IQ"/>
        </w:rPr>
        <w:t>العاني</w:t>
      </w:r>
      <w:r w:rsidRPr="005214F1">
        <w:rPr>
          <w:rtl/>
          <w:lang w:bidi="ar-IQ"/>
        </w:rPr>
        <w:t xml:space="preserve"> - </w:t>
      </w:r>
      <w:r w:rsidRPr="005214F1">
        <w:rPr>
          <w:rFonts w:hint="eastAsia"/>
          <w:rtl/>
          <w:lang w:bidi="ar-IQ"/>
        </w:rPr>
        <w:t>بغداد</w:t>
      </w:r>
      <w:r w:rsidRPr="005214F1">
        <w:rPr>
          <w:rtl/>
          <w:lang w:bidi="ar-IQ"/>
        </w:rPr>
        <w:t xml:space="preserve"> - 1397</w:t>
      </w:r>
      <w:r w:rsidRPr="005214F1">
        <w:rPr>
          <w:rFonts w:hint="eastAsia"/>
          <w:rtl/>
          <w:lang w:bidi="ar-IQ"/>
        </w:rPr>
        <w:t>،</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د</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الجبوري</w:t>
      </w:r>
      <w:r w:rsidRPr="005214F1">
        <w:rPr>
          <w:rFonts w:hint="cs"/>
          <w:rtl/>
          <w:lang w:bidi="ar-IQ"/>
        </w:rPr>
        <w:t>: 1/409</w:t>
      </w:r>
    </w:p>
  </w:footnote>
  <w:footnote w:id="11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أنوارالتنزيل:2/995،وكلام البيضاوي في تفسيرِ قوله تعالى :</w:t>
      </w:r>
      <w:r w:rsidRPr="005214F1">
        <w:rPr>
          <w:rFonts w:ascii="QCF_BSML" w:hAnsi="QCF_BSML" w:cs="QCF_BSML"/>
          <w:color w:val="000000"/>
          <w:rtl/>
        </w:rPr>
        <w:t xml:space="preserve"> ﮋ </w:t>
      </w:r>
      <w:r w:rsidRPr="005214F1">
        <w:rPr>
          <w:rFonts w:ascii="QCF_P514" w:hAnsi="QCF_P514" w:cs="QCF_P514"/>
          <w:color w:val="000000"/>
          <w:rtl/>
        </w:rPr>
        <w:t xml:space="preserve">ﭸ   ﭹ  ﭺ  ﭻ  </w:t>
      </w:r>
      <w:r w:rsidRPr="005214F1">
        <w:rPr>
          <w:rFonts w:ascii="QCF_BSML" w:hAnsi="QCF_BSML" w:cs="QCF_BSML"/>
          <w:color w:val="000000"/>
          <w:rtl/>
        </w:rPr>
        <w:t>ﮊ</w:t>
      </w:r>
      <w:r w:rsidRPr="005214F1">
        <w:rPr>
          <w:rFonts w:hint="cs"/>
          <w:rtl/>
          <w:lang w:bidi="ar-IQ"/>
        </w:rPr>
        <w:t xml:space="preserve"> سورةالفتح/جزءمن الاية25   </w:t>
      </w:r>
    </w:p>
  </w:footnote>
  <w:footnote w:id="11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w:t>
      </w:r>
      <w:r w:rsidRPr="005214F1">
        <w:rPr>
          <w:rFonts w:hint="cs"/>
          <w:color w:val="FF0000"/>
          <w:rtl/>
          <w:lang w:bidi="ar-IQ"/>
        </w:rPr>
        <w:t>الشبرق).</w:t>
      </w:r>
    </w:p>
  </w:footnote>
  <w:footnote w:id="11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الأصل وما أثبته من باقي النُسخ.</w:t>
      </w:r>
    </w:p>
  </w:footnote>
  <w:footnote w:id="11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حاشيةفتوح الغيب /مخطوط،ج2،ق:515.</w:t>
      </w:r>
    </w:p>
  </w:footnote>
  <w:footnote w:id="113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جميع النُسخ،والصحيح ما أثبته.</w:t>
      </w:r>
    </w:p>
  </w:footnote>
  <w:footnote w:id="11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الوطء في الاصل :الدوس بالقدم ،فسمي به الغزووالقتل،لأن من يطأعلى الشئ برجله،فقد أستقصى في هلاكه،وإهانته.ينظر:النهاية في غريب الحديث :5/200،مادة(وطأ).</w:t>
      </w:r>
    </w:p>
  </w:footnote>
  <w:footnote w:id="113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أنوارالتنزيل:2/995،وكلام البيضاوي في تفسيرِ قوله تعالى:</w:t>
      </w:r>
      <w:r w:rsidRPr="005214F1">
        <w:rPr>
          <w:rFonts w:ascii="QCF_BSML" w:hAnsi="QCF_BSML" w:cs="QCF_BSML"/>
          <w:color w:val="000000"/>
          <w:rtl/>
        </w:rPr>
        <w:t xml:space="preserve"> ﮋ </w:t>
      </w:r>
      <w:r w:rsidRPr="005214F1">
        <w:rPr>
          <w:rFonts w:ascii="QCF_P514" w:hAnsi="QCF_P514" w:cs="QCF_P514"/>
          <w:color w:val="000000"/>
          <w:rtl/>
        </w:rPr>
        <w:t xml:space="preserve">ﭸ   ﭹ  ﭺ  ﭻ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سورةالفتح/جزءمن الاية25   </w:t>
      </w:r>
    </w:p>
  </w:footnote>
  <w:footnote w:id="11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مُسند أحمد بن حنبل:4/127،بر</w:t>
      </w:r>
      <w:r>
        <w:rPr>
          <w:rFonts w:hint="cs"/>
          <w:rtl/>
          <w:lang w:bidi="ar-IQ"/>
        </w:rPr>
        <w:t>قم(17598)من حديث يعلى بن مرةالثقفي عن النبي صلى الله عليه وسلم،</w:t>
      </w:r>
      <w:r w:rsidRPr="005214F1">
        <w:rPr>
          <w:rFonts w:hint="cs"/>
          <w:rtl/>
          <w:lang w:bidi="ar-IQ"/>
        </w:rPr>
        <w:t>بلفظِ:</w:t>
      </w:r>
      <w:r w:rsidRPr="005214F1">
        <w:rPr>
          <w:rFonts w:ascii="AngsanaUPC" w:hAnsi="AngsanaUPC" w:cs="AngsanaUPC"/>
          <w:rtl/>
          <w:lang w:bidi="ar-IQ"/>
        </w:rPr>
        <w:t>«</w:t>
      </w:r>
      <w:r w:rsidRPr="005214F1">
        <w:rPr>
          <w:rFonts w:hint="cs"/>
          <w:rtl/>
          <w:lang w:bidi="ar-IQ"/>
        </w:rPr>
        <w:t>جاء الحسن والحُسين رضي الله عنهُما إلى رسولِ الله صلى الله عليه وسلم فضمهُما إليه وقال ان الولدمخيلة مجبنةوإن آخروطاة وطئها الله بوج.</w:t>
      </w:r>
      <w:r w:rsidRPr="005214F1">
        <w:rPr>
          <w:rFonts w:ascii="AngsanaUPC" w:hAnsi="AngsanaUPC" w:cs="AngsanaUPC"/>
          <w:rtl/>
          <w:lang w:bidi="ar-IQ"/>
        </w:rPr>
        <w:t>»</w:t>
      </w:r>
      <w:r w:rsidRPr="005214F1">
        <w:rPr>
          <w:rFonts w:hint="cs"/>
          <w:rtl/>
          <w:lang w:bidi="ar-IQ"/>
        </w:rPr>
        <w:t>وبوج هووادٍبالطائفِ كان آخر وقعةللرسولِ صلى الله عليه وسلم بها.يُنظر:مُعجم البُلدان</w:t>
      </w:r>
      <w:r>
        <w:rPr>
          <w:rFonts w:hint="cs"/>
          <w:rtl/>
          <w:lang w:bidi="ar-IQ"/>
        </w:rPr>
        <w:t xml:space="preserve"> </w:t>
      </w:r>
      <w:r w:rsidRPr="005214F1">
        <w:rPr>
          <w:rFonts w:hint="cs"/>
          <w:rtl/>
          <w:lang w:bidi="ar-IQ"/>
        </w:rPr>
        <w:t>:5/361،</w:t>
      </w:r>
      <w:r>
        <w:rPr>
          <w:rFonts w:hint="cs"/>
          <w:rtl/>
          <w:lang w:bidi="ar-IQ"/>
        </w:rPr>
        <w:t xml:space="preserve"> </w:t>
      </w:r>
      <w:r w:rsidRPr="005214F1">
        <w:rPr>
          <w:rFonts w:hint="cs"/>
          <w:rtl/>
          <w:lang w:bidi="ar-IQ"/>
        </w:rPr>
        <w:t>مادة(وجّ)</w:t>
      </w:r>
    </w:p>
  </w:footnote>
  <w:footnote w:id="11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هو:يعلى بن مرة الثقفي ويقال العامري ،وهو يعلى بن سيابة،ينظر</w:t>
      </w:r>
      <w:r w:rsidRPr="005214F1">
        <w:rPr>
          <w:rFonts w:hint="cs"/>
          <w:color w:val="943634"/>
          <w:rtl/>
          <w:lang w:bidi="ar-IQ"/>
        </w:rPr>
        <w:t>:</w:t>
      </w:r>
      <w:r w:rsidRPr="005214F1">
        <w:rPr>
          <w:rFonts w:hint="cs"/>
          <w:rtl/>
          <w:lang w:bidi="ar-IQ"/>
        </w:rPr>
        <w:t>الكاشف في معرفةمن له رواية في الكتب الستة/حمد بن احمدابوعبدالله الذهبي،دارالقبلة،جدة،ط1، 2/398،تقريب التهذيب:1/609.</w:t>
      </w:r>
    </w:p>
  </w:footnote>
  <w:footnote w:id="114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كتاب النهاية:5/200،مادة(وطأ)</w:t>
      </w:r>
    </w:p>
  </w:footnote>
  <w:footnote w:id="114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هو:سهيل بن عمرو</w:t>
      </w:r>
      <w:r w:rsidRPr="005214F1">
        <w:rPr>
          <w:rtl/>
        </w:rPr>
        <w:t xml:space="preserve"> القرشي</w:t>
      </w:r>
      <w:r w:rsidRPr="005214F1">
        <w:rPr>
          <w:color w:val="000000"/>
          <w:rtl/>
        </w:rPr>
        <w:t xml:space="preserve"> كنيته أبو يزيد والد أبي جندل ممن يعرف بالخير في الجاهلية والإسلام عداده في أهل مكة وتوفي بالمدينة</w:t>
      </w:r>
      <w:r w:rsidRPr="005214F1">
        <w:rPr>
          <w:rtl/>
        </w:rPr>
        <w:t>.ينظر: مشاهير علماء الأمصار/ محمد بن حبان بن أحمد أبو حاتم التميمي البستي، دار الكتب العلمية - بيروت ،1959، تحقيق: م. فلايشهمر :1/33</w:t>
      </w:r>
    </w:p>
  </w:footnote>
  <w:footnote w:id="11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أنوارالتنزيل:2/996.،وكلام البيضاوي في تفسيرِقوله تعالى:</w:t>
      </w:r>
      <w:r w:rsidRPr="005214F1">
        <w:rPr>
          <w:rFonts w:ascii="QCF_BSML" w:hAnsi="QCF_BSML" w:cs="QCF_BSML"/>
          <w:color w:val="000000"/>
          <w:rtl/>
        </w:rPr>
        <w:t xml:space="preserve"> ﮋ </w:t>
      </w:r>
      <w:r w:rsidRPr="005214F1">
        <w:rPr>
          <w:rFonts w:ascii="QCF_P514" w:hAnsi="QCF_P514" w:cs="QCF_P514"/>
          <w:color w:val="000000"/>
          <w:rtl/>
        </w:rPr>
        <w:t>ﮛ  ﮜ  ﮝ   ﮞ  ﮟ  ﮠ  ﮡ  ﮢ  ﮣ  ﮤ   ﮥ  ﮦ  ﮧ   ﮨ</w:t>
      </w:r>
      <w:r w:rsidRPr="005214F1">
        <w:rPr>
          <w:rFonts w:ascii="Arial" w:hAnsi="Arial" w:cs="Arial"/>
          <w:color w:val="000000"/>
          <w:rtl/>
        </w:rPr>
        <w:t xml:space="preserve"> </w:t>
      </w:r>
      <w:r w:rsidRPr="005214F1">
        <w:rPr>
          <w:rFonts w:ascii="QCF_BSML" w:hAnsi="QCF_BSML" w:cs="QCF_BSML"/>
          <w:color w:val="000000"/>
          <w:rtl/>
        </w:rPr>
        <w:t>ﮊ</w:t>
      </w:r>
      <w:r w:rsidRPr="005214F1">
        <w:rPr>
          <w:rFonts w:hint="cs"/>
          <w:rtl/>
          <w:lang w:bidi="ar-IQ"/>
        </w:rPr>
        <w:t xml:space="preserve"> سورة الفتح/جزءمن الاية:26</w:t>
      </w:r>
    </w:p>
  </w:footnote>
  <w:footnote w:id="1143">
    <w:p w:rsidR="00C963BC" w:rsidRPr="005214F1" w:rsidRDefault="00C963BC" w:rsidP="00C963BC">
      <w:pPr>
        <w:rPr>
          <w:rFonts w:ascii="Traditional Arabic" w:eastAsia="Times New Roman" w:hAnsi="Traditional Arabic" w:cs="Traditional Arabic"/>
          <w:color w:val="000000"/>
          <w:sz w:val="32"/>
          <w:szCs w:val="32"/>
        </w:rPr>
      </w:pPr>
      <w:r w:rsidRPr="005214F1">
        <w:rPr>
          <w:rStyle w:val="FootnoteReference"/>
          <w:sz w:val="32"/>
          <w:szCs w:val="32"/>
          <w:rtl/>
        </w:rPr>
        <w:t>(</w:t>
      </w:r>
      <w:r w:rsidRPr="005214F1">
        <w:rPr>
          <w:rStyle w:val="FootnoteReference"/>
          <w:rFonts w:hint="cs"/>
          <w:sz w:val="32"/>
          <w:szCs w:val="32"/>
          <w:rtl/>
        </w:rPr>
        <w:t>6</w:t>
      </w:r>
      <w:r w:rsidRPr="005214F1">
        <w:rPr>
          <w:rStyle w:val="FootnoteReference"/>
          <w:sz w:val="32"/>
          <w:szCs w:val="32"/>
          <w:rtl/>
        </w:rPr>
        <w:t>)</w:t>
      </w:r>
      <w:r w:rsidRPr="005214F1">
        <w:rPr>
          <w:rFonts w:hint="cs"/>
          <w:sz w:val="32"/>
          <w:szCs w:val="32"/>
          <w:rtl/>
        </w:rPr>
        <w:t xml:space="preserve"> </w:t>
      </w:r>
      <w:r w:rsidRPr="005214F1">
        <w:rPr>
          <w:rFonts w:ascii="Traditional Arabic" w:hAnsi="Traditional Arabic" w:cs="Traditional Arabic"/>
          <w:sz w:val="32"/>
          <w:szCs w:val="32"/>
          <w:rtl/>
        </w:rPr>
        <w:t>تتمة الحديث:«...،</w:t>
      </w:r>
      <w:r w:rsidRPr="005214F1">
        <w:rPr>
          <w:rStyle w:val="Heading1Char"/>
          <w:rFonts w:eastAsia="Calibri"/>
          <w:sz w:val="32"/>
          <w:szCs w:val="32"/>
          <w:rtl/>
        </w:rPr>
        <w:t xml:space="preserve"> </w:t>
      </w:r>
      <w:r w:rsidRPr="005214F1">
        <w:rPr>
          <w:rFonts w:ascii="Traditional Arabic" w:eastAsia="Times New Roman" w:hAnsi="Traditional Arabic" w:cs="Traditional Arabic"/>
          <w:color w:val="000000"/>
          <w:sz w:val="32"/>
          <w:szCs w:val="32"/>
          <w:rtl/>
        </w:rPr>
        <w:t xml:space="preserve">أو حويطب بن عبد العزى ومكرز بن حفص ليسألوه أن يرجع من عامه على أن يخلي له قريش مكة من القابل ثلاثة ايام فأجابهم وكتبوا بينهم كتابا فقال </w:t>
      </w:r>
      <w:r w:rsidRPr="005214F1">
        <w:rPr>
          <w:rFonts w:ascii="Traditional Arabic" w:eastAsia="Times New Roman" w:hAnsi="Traditional Arabic" w:cs="Traditional Arabic" w:hint="cs"/>
          <w:color w:val="000000"/>
          <w:sz w:val="32"/>
          <w:szCs w:val="32"/>
          <w:rtl/>
        </w:rPr>
        <w:t>(</w:t>
      </w:r>
      <w:r w:rsidRPr="005214F1">
        <w:rPr>
          <w:rFonts w:ascii="AGA Arabesque" w:eastAsia="Times New Roman" w:hAnsi="AGA Arabesque" w:cs="Traditional Arabic" w:hint="cs"/>
          <w:color w:val="000000"/>
          <w:sz w:val="30"/>
          <w:szCs w:val="32"/>
          <w:rtl/>
        </w:rPr>
        <w:t>صلى الله عليه وسلم</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لعلي </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رضي الله عنه</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 </w:t>
      </w:r>
      <w:r w:rsidRPr="005214F1">
        <w:rPr>
          <w:rFonts w:ascii="Traditional Arabic" w:eastAsia="Times New Roman" w:hAnsi="Traditional Arabic" w:cs="Traditional Arabic" w:hint="cs"/>
          <w:color w:val="000000"/>
          <w:sz w:val="32"/>
          <w:szCs w:val="32"/>
          <w:rtl/>
        </w:rPr>
        <w:t>:</w:t>
      </w:r>
      <w:r w:rsidRPr="005214F1">
        <w:rPr>
          <w:rFonts w:ascii="Traditional Arabic" w:eastAsia="Times New Roman" w:hAnsi="Traditional Arabic" w:cs="Traditional Arabic"/>
          <w:color w:val="000000"/>
          <w:sz w:val="32"/>
          <w:szCs w:val="32"/>
          <w:rtl/>
        </w:rPr>
        <w:t xml:space="preserve">اكتب بسم الله الرحمن الرحيم فقالوا ما نعرف هذا اكتب باسمك اللهم ثم قال اكتب هذا ما صالح عليه رسول الله أهل مكة فقالوا لو كنا نعلم أنك رسول الله ما صددناك عن البيت وما قاتلناك اكتب هذا ما صالح عليه محمد بن عبد الله أهل فقال </w:t>
      </w:r>
      <w:r w:rsidRPr="005214F1">
        <w:rPr>
          <w:rFonts w:ascii="AGA Arabesque" w:eastAsia="Times New Roman" w:hAnsi="AGA Arabesque" w:cs="Traditional Arabic" w:hint="cs"/>
          <w:color w:val="000000"/>
          <w:sz w:val="30"/>
          <w:szCs w:val="32"/>
          <w:rtl/>
        </w:rPr>
        <w:t>صلى الله عليه وسلم:</w:t>
      </w:r>
      <w:r w:rsidRPr="005214F1">
        <w:rPr>
          <w:rFonts w:ascii="Traditional Arabic" w:eastAsia="Times New Roman" w:hAnsi="Traditional Arabic" w:cs="Traditional Arabic"/>
          <w:color w:val="000000"/>
          <w:sz w:val="32"/>
          <w:szCs w:val="32"/>
          <w:rtl/>
        </w:rPr>
        <w:t xml:space="preserve"> اكتب ما يريدون فهم المؤمنون أن يأبوا ذلك ويبطشوا عليهم فأنزل الله السكينة عليهم فتوقروا</w:t>
      </w:r>
      <w:r w:rsidRPr="005214F1">
        <w:rPr>
          <w:rFonts w:ascii="Traditional Arabic" w:eastAsia="Times New Roman" w:hAnsi="Traditional Arabic" w:cs="Traditional Arabic" w:hint="cs"/>
          <w:color w:val="000000"/>
          <w:sz w:val="32"/>
          <w:szCs w:val="32"/>
          <w:rtl/>
        </w:rPr>
        <w:t xml:space="preserve"> وتحملوا.</w:t>
      </w:r>
      <w:r w:rsidRPr="005214F1">
        <w:rPr>
          <w:rFonts w:ascii="AngsanaUPC" w:eastAsia="Times New Roman" w:hAnsi="AngsanaUPC" w:cs="AngsanaUPC"/>
          <w:color w:val="000000"/>
          <w:sz w:val="32"/>
          <w:szCs w:val="32"/>
          <w:rtl/>
        </w:rPr>
        <w:t>»</w:t>
      </w:r>
      <w:r w:rsidRPr="005214F1">
        <w:rPr>
          <w:rFonts w:ascii="Traditional Arabic" w:eastAsia="Times New Roman" w:hAnsi="Traditional Arabic" w:cs="Traditional Arabic" w:hint="cs"/>
          <w:color w:val="000000"/>
          <w:sz w:val="32"/>
          <w:szCs w:val="32"/>
          <w:rtl/>
        </w:rPr>
        <w:t>انوار التنزيل:2/996.</w:t>
      </w:r>
    </w:p>
  </w:footnote>
  <w:footnote w:id="1144">
    <w:p w:rsidR="00C963BC" w:rsidRPr="005214F1" w:rsidRDefault="00C963BC" w:rsidP="00C963BC">
      <w:pPr>
        <w:rPr>
          <w:rFonts w:ascii="Traditional Arabic" w:hAnsi="Traditional Arabic" w:cs="Traditional Arabic"/>
          <w:sz w:val="32"/>
          <w:szCs w:val="32"/>
          <w:rtl/>
          <w:lang w:bidi="ar-IQ"/>
        </w:rPr>
      </w:pPr>
      <w:r w:rsidRPr="005214F1">
        <w:rPr>
          <w:rStyle w:val="FootnoteReference"/>
          <w:b/>
          <w:bCs/>
          <w:sz w:val="32"/>
          <w:szCs w:val="32"/>
          <w:rtl/>
        </w:rPr>
        <w:t>(</w:t>
      </w:r>
      <w:r w:rsidRPr="005214F1">
        <w:rPr>
          <w:rStyle w:val="FootnoteReference"/>
          <w:rFonts w:hint="cs"/>
          <w:b/>
          <w:bCs/>
          <w:sz w:val="32"/>
          <w:szCs w:val="32"/>
          <w:rtl/>
        </w:rPr>
        <w:t>7</w:t>
      </w:r>
      <w:r w:rsidRPr="005214F1">
        <w:rPr>
          <w:rStyle w:val="FootnoteReference"/>
          <w:b/>
          <w:bCs/>
          <w:sz w:val="32"/>
          <w:szCs w:val="32"/>
          <w:rtl/>
        </w:rPr>
        <w:t>)</w:t>
      </w:r>
      <w:r w:rsidRPr="005214F1">
        <w:rPr>
          <w:rFonts w:ascii="Traditional Arabic" w:hAnsi="Traditional Arabic" w:cs="Traditional Arabic"/>
          <w:b/>
          <w:bCs/>
          <w:sz w:val="32"/>
          <w:szCs w:val="32"/>
          <w:rtl/>
        </w:rPr>
        <w:t xml:space="preserve"> </w:t>
      </w:r>
      <w:r w:rsidRPr="005214F1">
        <w:rPr>
          <w:rFonts w:ascii="Traditional Arabic" w:hAnsi="Traditional Arabic" w:cs="Traditional Arabic"/>
          <w:sz w:val="32"/>
          <w:szCs w:val="32"/>
          <w:rtl/>
          <w:lang w:bidi="ar-IQ"/>
        </w:rPr>
        <w:t>هو</w:t>
      </w:r>
      <w:r w:rsidRPr="005214F1">
        <w:rPr>
          <w:rFonts w:hint="cs"/>
          <w:sz w:val="32"/>
          <w:szCs w:val="32"/>
          <w:rtl/>
          <w:lang w:bidi="ar-IQ"/>
        </w:rPr>
        <w:t>:</w:t>
      </w:r>
      <w:r w:rsidRPr="005214F1">
        <w:rPr>
          <w:rFonts w:ascii="Traditional Arabic" w:hAnsi="Traditional Arabic" w:cs="Traditional Arabic"/>
          <w:sz w:val="32"/>
          <w:szCs w:val="32"/>
          <w:rtl/>
          <w:lang w:bidi="ar-IQ"/>
        </w:rPr>
        <w:t xml:space="preserve"> ابو عبد الله عروة بن الزبير بن العوام الأسدي،تابعي ثقة فقيه مشهور،ت(94) هـ، ينظر: تهذيب التهذيب</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:7/163،تذكرة الحفاظ:1/62،الجرح والتعديل:6/395.</w:t>
      </w:r>
    </w:p>
  </w:footnote>
  <w:footnote w:id="1145">
    <w:p w:rsidR="00C963BC" w:rsidRPr="005214F1" w:rsidRDefault="00C963BC" w:rsidP="00C963BC">
      <w:pPr>
        <w:rPr>
          <w:rFonts w:ascii="Traditional Arabic" w:hAnsi="Traditional Arabic" w:cs="Traditional Arabic"/>
          <w:sz w:val="32"/>
          <w:szCs w:val="32"/>
          <w:rtl/>
          <w:lang w:bidi="ar-IQ"/>
        </w:rPr>
      </w:pPr>
      <w:r w:rsidRPr="005214F1">
        <w:rPr>
          <w:rStyle w:val="FootnoteReference"/>
          <w:sz w:val="32"/>
          <w:szCs w:val="32"/>
          <w:rtl/>
        </w:rPr>
        <w:t>(</w:t>
      </w:r>
      <w:r w:rsidRPr="005214F1">
        <w:rPr>
          <w:rStyle w:val="FootnoteReference"/>
          <w:rFonts w:hint="cs"/>
          <w:sz w:val="32"/>
          <w:szCs w:val="32"/>
          <w:rtl/>
        </w:rPr>
        <w:t>8</w:t>
      </w:r>
      <w:r w:rsidRPr="005214F1">
        <w:rPr>
          <w:rStyle w:val="FootnoteReference"/>
          <w:sz w:val="32"/>
          <w:szCs w:val="32"/>
          <w:rtl/>
        </w:rPr>
        <w:t>)</w:t>
      </w:r>
      <w:r w:rsidRPr="005214F1">
        <w:rPr>
          <w:sz w:val="32"/>
          <w:szCs w:val="32"/>
          <w:rtl/>
        </w:rPr>
        <w:t xml:space="preserve"> </w:t>
      </w:r>
      <w:r w:rsidRPr="005214F1">
        <w:rPr>
          <w:rFonts w:ascii="Traditional Arabic" w:hAnsi="Traditional Arabic" w:cs="Traditional Arabic"/>
          <w:sz w:val="32"/>
          <w:szCs w:val="32"/>
          <w:rtl/>
          <w:lang w:bidi="ar-IQ"/>
        </w:rPr>
        <w:t>دلائل النبوةومعرفة أحوال صاحب الشريعة/أحمد بن الحسين البيهقي،وثق أصوله وخرج أحاديثه وعلق عليه:د.عبد المعطي قلعجي،دار الكتب العلمية ،بيروت،ط1،  1405هـ</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_1985م.</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:4/105،145،و145،و147،ومسند احمد/4/86،برقم(16846).</w:t>
      </w:r>
    </w:p>
  </w:footnote>
  <w:footnote w:id="11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انوارالتنزيل:2/996،وكلام البيضاوي في تفسير قوله تعالى:</w:t>
      </w:r>
      <w:r w:rsidRPr="005214F1">
        <w:rPr>
          <w:rFonts w:ascii="QCF_P515" w:hAnsi="QCF_P515" w:cs="QCF_P515"/>
          <w:rtl/>
        </w:rPr>
        <w:t xml:space="preserve"> </w:t>
      </w:r>
      <w:r w:rsidRPr="005214F1">
        <w:rPr>
          <w:rFonts w:ascii="QCF_BSML" w:hAnsi="QCF_BSML" w:cs="QCF_BSML"/>
          <w:rtl/>
        </w:rPr>
        <w:t xml:space="preserve">ﮋ </w:t>
      </w:r>
      <w:r w:rsidRPr="005214F1">
        <w:rPr>
          <w:rFonts w:ascii="QCF_P514" w:hAnsi="QCF_P514" w:cs="QCF_P514"/>
          <w:rtl/>
        </w:rPr>
        <w:t>ﮰ  ﮱ  ﯓ  ﯔ  ﯕ  ﯖ</w:t>
      </w:r>
      <w:r w:rsidRPr="005214F1">
        <w:rPr>
          <w:rFonts w:ascii="QCF_P514" w:hAnsi="QCF_P514" w:cs="QCF_P514"/>
          <w:color w:val="0000A5"/>
          <w:rtl/>
        </w:rPr>
        <w:t>ﯗ</w:t>
      </w:r>
      <w:r w:rsidRPr="005214F1">
        <w:rPr>
          <w:rFonts w:ascii="QCF_P514" w:hAnsi="QCF_P514" w:cs="QCF_P514"/>
          <w:rtl/>
        </w:rPr>
        <w:t xml:space="preserve">  ﯘ  ﯙ   ﯚ  ﯛ  ﯜ  ﯝ  ﯞ  ﯟ  ﯠ  ﯡ   ﯢ   ﯣ</w:t>
      </w:r>
      <w:r w:rsidRPr="005214F1">
        <w:rPr>
          <w:rFonts w:ascii="QCF_P514" w:hAnsi="QCF_P514" w:cs="QCF_P514"/>
          <w:color w:val="0000A5"/>
          <w:rtl/>
        </w:rPr>
        <w:t>ﯤ</w:t>
      </w:r>
      <w:r w:rsidRPr="005214F1">
        <w:rPr>
          <w:rFonts w:ascii="QCF_P514" w:hAnsi="QCF_P514" w:cs="QCF_P514"/>
          <w:rtl/>
        </w:rPr>
        <w:t xml:space="preserve">  ﯥ  ﯦ  ﯧ  ﯨ  ﯩ  ﯪ  ﯫ  ﯬ   ﯭ  ﯮ  ﯯ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سورةالفتح/الاية27</w:t>
      </w:r>
    </w:p>
  </w:footnote>
  <w:footnote w:id="114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تتمةالحديث:«...،</w:t>
      </w:r>
      <w:r w:rsidRPr="005214F1">
        <w:rPr>
          <w:rStyle w:val="Heading1Char"/>
          <w:rFonts w:eastAsia="Calibri"/>
          <w:sz w:val="32"/>
          <w:szCs w:val="40"/>
          <w:rtl/>
        </w:rPr>
        <w:t xml:space="preserve"> </w:t>
      </w:r>
      <w:r w:rsidRPr="005214F1">
        <w:rPr>
          <w:rtl/>
        </w:rPr>
        <w:t>وقد حلقوا وقصروا فقص الرؤيا على أصحابه ففرحوا وحسبوا ان ذلك يكون في عامهم فلما تأخر قال بعضهم والله ما حلقنا ولا قصرنا و لا رأينا البيت فنزلت.</w:t>
      </w:r>
      <w:r w:rsidRPr="005214F1">
        <w:rPr>
          <w:rFonts w:ascii="AngsanaUPC" w:hAnsi="AngsanaUPC" w:cs="AngsanaUPC"/>
          <w:rtl/>
        </w:rPr>
        <w:t>»</w:t>
      </w:r>
      <w:r w:rsidRPr="005214F1">
        <w:rPr>
          <w:rFonts w:hint="cs"/>
          <w:rtl/>
        </w:rPr>
        <w:t>أنوارالتنزيل:2/996.</w:t>
      </w:r>
    </w:p>
  </w:footnote>
  <w:footnote w:id="1148">
    <w:p w:rsidR="00C963BC" w:rsidRPr="005214F1" w:rsidRDefault="00C963BC" w:rsidP="00C963BC">
      <w:pPr>
        <w:pStyle w:val="FootnoteText"/>
        <w:rPr>
          <w:rtl/>
          <w:lang w:bidi="ar-IQ"/>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rFonts w:hint="cs"/>
          <w:rtl/>
        </w:rPr>
        <w:t xml:space="preserve"> </w:t>
      </w:r>
      <w:r w:rsidRPr="005214F1">
        <w:rPr>
          <w:rtl/>
        </w:rPr>
        <w:t xml:space="preserve"> </w:t>
      </w:r>
      <w:r w:rsidRPr="005214F1">
        <w:rPr>
          <w:rFonts w:hint="cs"/>
          <w:rtl/>
          <w:lang w:bidi="ar-IQ"/>
        </w:rPr>
        <w:t>لم أقف عليه .</w:t>
      </w:r>
    </w:p>
  </w:footnote>
  <w:footnote w:id="11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انوارالتنزيل:2/997.</w:t>
      </w:r>
    </w:p>
  </w:footnote>
  <w:footnote w:id="11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تتمةالحديث:«...،فكأنما كان مع محمدصلى الله عليه وسلم.في فتح مكة.»موضوع،ينظر:الكشف الالهي:</w:t>
      </w:r>
      <w:r w:rsidRPr="005214F1">
        <w:rPr>
          <w:rFonts w:hint="cs"/>
          <w:rtl/>
          <w:lang w:bidi="ar-IQ"/>
        </w:rPr>
        <w:t xml:space="preserve"> </w:t>
      </w:r>
      <w:r w:rsidRPr="005214F1">
        <w:rPr>
          <w:rtl/>
          <w:lang w:bidi="ar-IQ"/>
        </w:rPr>
        <w:t>2/721،</w:t>
      </w:r>
      <w:r w:rsidRPr="005214F1">
        <w:rPr>
          <w:rFonts w:hint="cs"/>
          <w:rtl/>
          <w:lang w:bidi="ar-IQ"/>
        </w:rPr>
        <w:t xml:space="preserve"> </w:t>
      </w:r>
      <w:r w:rsidRPr="005214F1">
        <w:rPr>
          <w:rtl/>
          <w:lang w:bidi="ar-IQ"/>
        </w:rPr>
        <w:t>برقم(1004/235).</w:t>
      </w:r>
    </w:p>
  </w:footnote>
  <w:footnote w:id="11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هو:ثابت بن قيس بن شماس الانصاري الخزرجي خطيب الانصار،شهداحدا وما بعدهاوشهدله النبي (صلى الله عليه وسلم)بالجنة،ينظر:اسعاف المبطأبرجال المؤطأ /عبدالرحمن بن ابي بكر السيوطي،المكتبة التجارية مصر، 1/7،التحفةاللطيفةفي تاريخ المدينة الشريفة/للسخاوي،دارالكتب العلمية،بيروت، 1/227،المقتنى في سرد الكنى/ محمدبن احمدبن عثمان ابوعبدالله الذهبي، المدينةالمنورة/ط1، 2/40. </w:t>
      </w:r>
    </w:p>
  </w:footnote>
  <w:footnote w:id="11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أنوارالتنزيل:2/998،وكلام البيضاوي في تفسيرِقوله تعالى:</w:t>
      </w:r>
      <w:r w:rsidRPr="005214F1">
        <w:rPr>
          <w:rFonts w:ascii="QCF_BSML" w:hAnsi="QCF_BSML" w:cs="QCF_BSML"/>
          <w:rtl/>
        </w:rPr>
        <w:t xml:space="preserve">ﮋ </w:t>
      </w:r>
      <w:r w:rsidRPr="005214F1">
        <w:rPr>
          <w:rFonts w:ascii="QCF_P515" w:hAnsi="QCF_P515" w:cs="QCF_P515"/>
          <w:rtl/>
        </w:rPr>
        <w:t xml:space="preserve">ﮠ  ﮡ  ﮢ  ﮣ  ﮤ  ﮥ   ﮦ  ﮧ  ﮨ  ﮩ    ﮪ  ﮫ  ﮬ  ﮭ               ﮮ   ﮯ  ﮰ  ﮱ  ﯓ  ﯔ  ﯕ    ﯖ  ﯗ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سورةالحجرات/جزءمن الاية2</w:t>
      </w:r>
    </w:p>
  </w:footnote>
  <w:footnote w:id="115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تتمةالحديث</w:t>
      </w:r>
      <w:r w:rsidRPr="005214F1">
        <w:rPr>
          <w:rFonts w:hint="cs"/>
          <w:rtl/>
        </w:rPr>
        <w:t xml:space="preserve">  </w:t>
      </w:r>
      <w:r w:rsidRPr="005214F1">
        <w:rPr>
          <w:rtl/>
        </w:rPr>
        <w:t xml:space="preserve">:«...،كان في أذنه وقر وكان جهوريا فلما نزلت تخلف عن رسول الله </w:t>
      </w:r>
      <w:r w:rsidRPr="005214F1">
        <w:rPr>
          <w:rFonts w:hint="cs"/>
          <w:rtl/>
        </w:rPr>
        <w:t xml:space="preserve">صلى الله عليه وسلم </w:t>
      </w:r>
      <w:r w:rsidRPr="005214F1">
        <w:rPr>
          <w:rtl/>
        </w:rPr>
        <w:t xml:space="preserve">فتفقده ودعا فقال يا رسول الله لقد أنزلت إليك هذه الآية وإني رجل جهير الصوت فأخاف أن يكون عملي قد حبط فقال </w:t>
      </w:r>
      <w:r w:rsidRPr="005214F1">
        <w:rPr>
          <w:rFonts w:hint="cs"/>
          <w:rtl/>
        </w:rPr>
        <w:t xml:space="preserve"> صلى الله عليه وسلم :</w:t>
      </w:r>
      <w:r w:rsidRPr="005214F1">
        <w:rPr>
          <w:rtl/>
        </w:rPr>
        <w:t xml:space="preserve">لست هناك إنك تعيش بخير وتموت بخير وإنك من أهل الجنة </w:t>
      </w:r>
      <w:r w:rsidRPr="005214F1">
        <w:rPr>
          <w:rFonts w:ascii="AngsanaUPC" w:hAnsi="AngsanaUPC" w:cs="AngsanaUPC"/>
          <w:rtl/>
        </w:rPr>
        <w:t>»</w:t>
      </w:r>
      <w:r w:rsidRPr="005214F1">
        <w:rPr>
          <w:rFonts w:ascii="AngsanaUPC" w:hAnsi="AngsanaUPC" w:cs="AngsanaUPC" w:hint="cs"/>
          <w:rtl/>
        </w:rPr>
        <w:t xml:space="preserve">  </w:t>
      </w:r>
      <w:r w:rsidRPr="005214F1">
        <w:rPr>
          <w:rFonts w:hint="cs"/>
          <w:rtl/>
        </w:rPr>
        <w:t>أنوارالتنزيل:2/998.</w:t>
      </w:r>
    </w:p>
  </w:footnote>
  <w:footnote w:id="11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البخاري:4/1833،برقم(4565)</w:t>
      </w:r>
      <w:r>
        <w:rPr>
          <w:rFonts w:hint="cs"/>
          <w:rtl/>
          <w:lang w:bidi="ar-IQ"/>
        </w:rPr>
        <w:t>كتاب التفسير،باب تفسيرسورة الحجرات_في قول الله تعالى:(لاترفعواأصواتكم فوق صوت النبي.)</w:t>
      </w:r>
      <w:r w:rsidRPr="005214F1">
        <w:rPr>
          <w:rFonts w:hint="cs"/>
          <w:rtl/>
          <w:lang w:bidi="ar-IQ"/>
        </w:rPr>
        <w:t xml:space="preserve">، بلفظ: </w:t>
      </w:r>
      <w:r w:rsidRPr="005214F1">
        <w:rPr>
          <w:rFonts w:ascii="AngsanaUPC" w:hAnsi="AngsanaUPC" w:cs="AngsanaUPC"/>
          <w:rtl/>
          <w:lang w:bidi="ar-IQ"/>
        </w:rPr>
        <w:t>«</w:t>
      </w:r>
      <w:r w:rsidRPr="005214F1">
        <w:rPr>
          <w:rFonts w:hint="cs"/>
          <w:rtl/>
          <w:lang w:bidi="ar-IQ"/>
        </w:rPr>
        <w:t xml:space="preserve"> أن النبي (صلى الله عليه وسلم) أفتقد ثابت بن قيس فقال رجل يا رسول الله انااعلم لك علمه فاتاه فوجده جالسافي بيته منكسا راسه فقال له :ما شأنك ؟ فقال :شر كان يرفع صوته فوق صوت النبي صلى الله عليه وسلم فقد حبط عمله وهومن اهل النارفاتى الرجل النبي صلى الله عليه وسلم فاخبره انه قال كذاوكذافقال موسى فرجع اليه المرةالاخرةببشارةعظيمةفقال اذهب اليه فقل له انك لست من اهل النارولكنك من اهل الجنة</w:t>
      </w:r>
      <w:r w:rsidRPr="005214F1">
        <w:rPr>
          <w:rFonts w:ascii="AngsanaUPC" w:hAnsi="AngsanaUPC" w:cs="AngsanaUPC"/>
          <w:rtl/>
          <w:lang w:bidi="ar-IQ"/>
        </w:rPr>
        <w:t>»</w:t>
      </w:r>
      <w:r w:rsidRPr="005214F1">
        <w:rPr>
          <w:rFonts w:hint="cs"/>
          <w:rtl/>
          <w:lang w:bidi="ar-IQ"/>
        </w:rPr>
        <w:t xml:space="preserve">. </w:t>
      </w:r>
    </w:p>
  </w:footnote>
  <w:footnote w:id="11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هو:عيينةبن حصن بن حذيفةبن بدركنيته ابو مالك الفزاري،ينظر:الثقات:3/312،غوامض الاسماء المبهمة الواقعة في متون الاحاديث المسندة/خلف بن عبدالملك بن بشكوال ،عالم الكتب ،بيروت،ط1، 1/329.</w:t>
      </w:r>
    </w:p>
  </w:footnote>
  <w:footnote w:id="1156">
    <w:p w:rsidR="00C963BC" w:rsidRPr="005214F1" w:rsidRDefault="00C963BC" w:rsidP="00C963BC">
      <w:pPr>
        <w:tabs>
          <w:tab w:val="left" w:pos="1076"/>
        </w:tabs>
        <w:rPr>
          <w:rFonts w:ascii="Traditional Arabic" w:hAnsi="Traditional Arabic" w:cs="Traditional Arabic"/>
          <w:color w:val="000000"/>
          <w:sz w:val="32"/>
          <w:szCs w:val="32"/>
          <w:rtl/>
        </w:rPr>
      </w:pPr>
      <w:r w:rsidRPr="005214F1">
        <w:rPr>
          <w:rStyle w:val="FootnoteReference"/>
          <w:sz w:val="32"/>
          <w:szCs w:val="32"/>
          <w:rtl/>
        </w:rPr>
        <w:t>(</w:t>
      </w:r>
      <w:r w:rsidRPr="005214F1">
        <w:rPr>
          <w:rStyle w:val="FootnoteReference"/>
          <w:rFonts w:hint="cs"/>
          <w:sz w:val="32"/>
          <w:szCs w:val="32"/>
          <w:rtl/>
        </w:rPr>
        <w:t>6</w:t>
      </w:r>
      <w:r w:rsidRPr="005214F1">
        <w:rPr>
          <w:rStyle w:val="FootnoteReference"/>
          <w:sz w:val="32"/>
          <w:szCs w:val="32"/>
          <w:rtl/>
        </w:rPr>
        <w:t>)</w:t>
      </w:r>
      <w:r w:rsidRPr="005214F1">
        <w:rPr>
          <w:sz w:val="32"/>
          <w:szCs w:val="32"/>
          <w:rtl/>
        </w:rPr>
        <w:t xml:space="preserve"> </w:t>
      </w:r>
      <w:r w:rsidRPr="00534C8D">
        <w:rPr>
          <w:rFonts w:ascii="Traditional Arabic" w:hAnsi="Traditional Arabic" w:cs="Traditional Arabic"/>
          <w:sz w:val="28"/>
          <w:szCs w:val="28"/>
          <w:rtl/>
          <w:lang w:bidi="ar-IQ"/>
        </w:rPr>
        <w:t>هو:الاقرع بن حابس</w:t>
      </w:r>
      <w:r w:rsidRPr="00534C8D">
        <w:rPr>
          <w:rFonts w:ascii="Traditional Arabic" w:hAnsi="Traditional Arabic" w:cs="Traditional Arabic"/>
          <w:color w:val="000000"/>
          <w:sz w:val="28"/>
          <w:szCs w:val="28"/>
          <w:rtl/>
        </w:rPr>
        <w:t xml:space="preserve"> بن عقال بن شقيق بن مجاشع التميمي المجاشعي أحد المؤلفة قلوبهم وأحد الذين نادوا رسول الله </w:t>
      </w:r>
      <w:r w:rsidRPr="00534C8D">
        <w:rPr>
          <w:rStyle w:val="style11"/>
          <w:b w:val="0"/>
          <w:bCs w:val="0"/>
          <w:sz w:val="28"/>
          <w:szCs w:val="28"/>
          <w:rtl/>
        </w:rPr>
        <w:t>صلى الله عليه وسلم من وراء الحجرات وهو القائل للنبي عليه السلام إن مدحي زين وإن ذمي شين قدم على النبي صلى الله عليه وسلم مع عطارد بن حاجب والزبرقان بن بدر في أشراف بني تميم بعد فتح مكة وشهد مع النبي صلى الله عليه وسلم حنينا والطائف وروى عنه حديثه في مسند النساء روى عنه أبو سلمة بن عبد الرحمن قال بن دريد اسم الأقرع فراس وإنما قيل له الأقرع لقرع كان برأسه وكان شريفا في الجاهلية والإسلام استعمله عبد الله</w:t>
      </w:r>
      <w:r w:rsidRPr="00534C8D">
        <w:rPr>
          <w:rStyle w:val="style11"/>
          <w:sz w:val="28"/>
          <w:szCs w:val="28"/>
          <w:rtl/>
        </w:rPr>
        <w:t xml:space="preserve"> </w:t>
      </w:r>
      <w:r w:rsidRPr="00534C8D">
        <w:rPr>
          <w:rStyle w:val="style11"/>
          <w:b w:val="0"/>
          <w:bCs w:val="0"/>
          <w:sz w:val="28"/>
          <w:szCs w:val="28"/>
          <w:rtl/>
        </w:rPr>
        <w:t>بن عامر على جيش سيره إلى خراسان فأصيب هو والجيش .ينظر:</w:t>
      </w:r>
      <w:r w:rsidRPr="00534C8D">
        <w:rPr>
          <w:rStyle w:val="style11"/>
          <w:rFonts w:hint="cs"/>
          <w:b w:val="0"/>
          <w:bCs w:val="0"/>
          <w:sz w:val="28"/>
          <w:szCs w:val="28"/>
          <w:rtl/>
        </w:rPr>
        <w:t xml:space="preserve"> </w:t>
      </w:r>
      <w:r w:rsidRPr="00534C8D">
        <w:rPr>
          <w:rStyle w:val="style11"/>
          <w:b w:val="0"/>
          <w:bCs w:val="0"/>
          <w:sz w:val="28"/>
          <w:szCs w:val="28"/>
          <w:rtl/>
        </w:rPr>
        <w:t>الإكمال لرجال أحمد:1/33،وتاريخ مدينة دمشق:9/184.</w:t>
      </w:r>
    </w:p>
  </w:footnote>
  <w:footnote w:id="11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انوارالتنزيل:2/999،وكلام البيضاوي في تفسيرقوله تعالى:</w:t>
      </w:r>
      <w:r w:rsidRPr="005214F1">
        <w:rPr>
          <w:rFonts w:ascii="QCF_BSML" w:hAnsi="QCF_BSML" w:cs="QCF_BSML"/>
          <w:color w:val="000000"/>
          <w:rtl/>
        </w:rPr>
        <w:t xml:space="preserve">ﮋ </w:t>
      </w:r>
      <w:r w:rsidRPr="005214F1">
        <w:rPr>
          <w:rFonts w:ascii="QCF_P515" w:hAnsi="QCF_P515" w:cs="QCF_P515"/>
          <w:color w:val="000000"/>
          <w:rtl/>
        </w:rPr>
        <w:t xml:space="preserve">ﯫ  ﯬ   ﯭ  ﯮ  ﯯ  ﯰ  ﯱ  ﯲ  ﯳ  ﯴ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الحجرات/ الاية4</w:t>
      </w:r>
    </w:p>
  </w:footnote>
  <w:footnote w:id="115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وفدا على رسول الله</w:t>
      </w:r>
      <w:r w:rsidRPr="005214F1">
        <w:rPr>
          <w:rFonts w:hint="cs"/>
          <w:rtl/>
        </w:rPr>
        <w:t xml:space="preserve"> عليه وسلم</w:t>
      </w:r>
      <w:r w:rsidRPr="005214F1">
        <w:rPr>
          <w:rtl/>
        </w:rPr>
        <w:t xml:space="preserve"> في سبعين رجلا من بني تميم وقت الظهيرة وهو راقد فقالا يا محمد اخرج إلينا وإنما أسند إلى جميعهم لأنهم رضوا بذلك أو أمروا به أو لأنه وجد فيما بينهم</w:t>
      </w:r>
      <w:r w:rsidRPr="005214F1">
        <w:rPr>
          <w:rFonts w:hint="cs"/>
          <w:rtl/>
        </w:rPr>
        <w:t>.</w:t>
      </w:r>
    </w:p>
  </w:footnote>
  <w:footnote w:id="11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والبيان:5/523،سنن الترمذي:5/387،برقم(3267)</w:t>
      </w:r>
      <w:r>
        <w:rPr>
          <w:rFonts w:hint="cs"/>
          <w:rtl/>
          <w:lang w:bidi="ar-IQ"/>
        </w:rPr>
        <w:t>كتاب تفسير القرآن،باب تفسير سورة الحجرات،وقال عنه:حديث حسن غريب،</w:t>
      </w:r>
      <w:r w:rsidRPr="005214F1">
        <w:rPr>
          <w:rFonts w:hint="cs"/>
          <w:rtl/>
          <w:lang w:bidi="ar-IQ"/>
        </w:rPr>
        <w:t>بلفظ:</w:t>
      </w:r>
      <w:r w:rsidRPr="005214F1">
        <w:rPr>
          <w:rFonts w:ascii="AngsanaUPC" w:hAnsi="AngsanaUPC" w:cs="AngsanaUPC"/>
          <w:rtl/>
          <w:lang w:bidi="ar-IQ"/>
        </w:rPr>
        <w:t>«</w:t>
      </w:r>
      <w:r w:rsidRPr="005214F1">
        <w:rPr>
          <w:rFonts w:hint="cs"/>
          <w:rtl/>
          <w:lang w:bidi="ar-IQ"/>
        </w:rPr>
        <w:t>..  الأقرع بن حابس اتى النبي صلى الله عليه وسلم ناداه وقال يا مُحمد ان مدحي زين وان شتمي شين فخرج إليه النبي صلى الله عليه وسلم فقال:ويلك ذلِكَ الله ؛فأنزل الله :</w:t>
      </w:r>
      <w:r w:rsidRPr="005214F1">
        <w:rPr>
          <w:rFonts w:ascii="QCF_BSML" w:hAnsi="QCF_BSML" w:cs="QCF_BSML"/>
          <w:color w:val="000000"/>
          <w:rtl/>
        </w:rPr>
        <w:t xml:space="preserve">ﮋ </w:t>
      </w:r>
      <w:r w:rsidRPr="005214F1">
        <w:rPr>
          <w:rFonts w:ascii="QCF_P515" w:hAnsi="QCF_P515" w:cs="QCF_P515"/>
          <w:color w:val="000000"/>
          <w:rtl/>
        </w:rPr>
        <w:t xml:space="preserve">ﯫ  ﯬ   ﯭ  ﯮ  ﯯ  ﯰ  ﯱ  ﯲ  ﯳ  ﯴ   </w:t>
      </w:r>
      <w:r w:rsidRPr="005214F1">
        <w:rPr>
          <w:rFonts w:ascii="QCF_BSML" w:hAnsi="QCF_BSML" w:cs="QCF_BSML"/>
          <w:color w:val="000000"/>
          <w:rtl/>
        </w:rPr>
        <w:t>ﮊ</w:t>
      </w:r>
      <w:r w:rsidRPr="005214F1">
        <w:rPr>
          <w:rFonts w:hint="cs"/>
          <w:rtl/>
          <w:lang w:bidi="ar-IQ"/>
        </w:rPr>
        <w:t>.</w:t>
      </w:r>
      <w:r w:rsidRPr="005214F1">
        <w:rPr>
          <w:rFonts w:ascii="AngsanaUPC" w:hAnsi="AngsanaUPC" w:cs="AngsanaUPC"/>
          <w:rtl/>
          <w:lang w:bidi="ar-IQ"/>
        </w:rPr>
        <w:t>»</w:t>
      </w:r>
    </w:p>
  </w:footnote>
  <w:footnote w:id="11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أنوارالتنزيل:2/999،وكلام البيضاوي في تفسيرِ قوله تعالى:</w:t>
      </w:r>
      <w:r w:rsidRPr="005214F1">
        <w:rPr>
          <w:rFonts w:ascii="QCF_BSML" w:hAnsi="QCF_BSML" w:cs="QCF_BSML"/>
          <w:color w:val="000000"/>
          <w:rtl/>
        </w:rPr>
        <w:t xml:space="preserve"> ﮋ </w:t>
      </w:r>
      <w:r w:rsidRPr="005214F1">
        <w:rPr>
          <w:rFonts w:ascii="QCF_P516" w:hAnsi="QCF_P516" w:cs="QCF_P516"/>
          <w:color w:val="000000"/>
          <w:rtl/>
        </w:rPr>
        <w:t>ﭑ  ﭒ  ﭓ  ﭔ  ﭕ  ﭖ  ﭗ  ﭘ  ﭙ</w:t>
      </w:r>
      <w:r w:rsidRPr="005214F1">
        <w:rPr>
          <w:rFonts w:ascii="QCF_P516" w:hAnsi="QCF_P516" w:cs="QCF_P516"/>
          <w:color w:val="0000A5"/>
          <w:rtl/>
        </w:rPr>
        <w:t>ﭚ</w:t>
      </w:r>
      <w:r w:rsidRPr="005214F1">
        <w:rPr>
          <w:rFonts w:ascii="QCF_P516" w:hAnsi="QCF_P516" w:cs="QCF_P516"/>
          <w:color w:val="000000"/>
          <w:rtl/>
        </w:rPr>
        <w:t xml:space="preserve">  ﭛ  ﭜ   ﭝ  ﭞ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 الحجرات /جزءمن الاية: 5 </w:t>
      </w:r>
    </w:p>
  </w:footnote>
  <w:footnote w:id="11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يُنظر:المُقتضب:3/77،والكامل/للمبرد:1/363.</w:t>
      </w:r>
    </w:p>
  </w:footnote>
  <w:footnote w:id="116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يُنظر:البحرالمحيط:8/180،ويُنظر:الكتاب لسيبويه:3/13.</w:t>
      </w:r>
    </w:p>
  </w:footnote>
  <w:footnote w:id="11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هو:الوليدبن عقبةبن ابي المعيط الاموي القرشي ،اخوعثمان بن عفان لامه وله صحبةمع النبي صلى الله عليه وسلم كان عاملا لعثمان على الكوفة ،ينظر:اسد الغابة5/90،الاصابة:3/637.</w:t>
      </w:r>
    </w:p>
  </w:footnote>
  <w:footnote w:id="116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 التنزيل:2/999،وكلام </w:t>
      </w:r>
      <w:r w:rsidRPr="005214F1">
        <w:rPr>
          <w:rFonts w:hint="cs"/>
          <w:rtl/>
          <w:lang w:bidi="ar-IQ"/>
        </w:rPr>
        <w:t>البيضاوي</w:t>
      </w:r>
      <w:r w:rsidRPr="005214F1">
        <w:rPr>
          <w:rFonts w:hint="cs"/>
          <w:rtl/>
        </w:rPr>
        <w:t xml:space="preserve"> في تفسيرِ قوله تعالى :</w:t>
      </w:r>
      <w:r w:rsidRPr="005214F1">
        <w:rPr>
          <w:rFonts w:ascii="QCF_BSML" w:hAnsi="QCF_BSML" w:cs="QCF_BSML"/>
          <w:color w:val="000000"/>
          <w:rtl/>
        </w:rPr>
        <w:t xml:space="preserve"> ﮋ </w:t>
      </w:r>
      <w:r w:rsidRPr="005214F1">
        <w:rPr>
          <w:rFonts w:ascii="QCF_P516" w:hAnsi="QCF_P516" w:cs="QCF_P516"/>
          <w:color w:val="000000"/>
          <w:rtl/>
        </w:rPr>
        <w:t xml:space="preserve">ﭟ  ﭠ  ﭡ  ﭢ     ﭣ  ﭤ  ﭥ  ﭦ   ﭧ  ﭨ  ﭩ  ﭪ     ﭫ  ﭬ  ﭭ  ﭮ  ﭯ  ﭰ   </w:t>
      </w:r>
      <w:r w:rsidRPr="005214F1">
        <w:rPr>
          <w:rFonts w:ascii="QCF_BSML" w:hAnsi="QCF_BSML" w:cs="QCF_BSML"/>
          <w:color w:val="000000"/>
          <w:rtl/>
        </w:rPr>
        <w:t>ﮊ</w:t>
      </w:r>
      <w:r w:rsidRPr="005214F1">
        <w:rPr>
          <w:rFonts w:hint="cs"/>
          <w:rtl/>
        </w:rPr>
        <w:t>سورة الحجرات/الاية6</w:t>
      </w:r>
    </w:p>
  </w:footnote>
  <w:footnote w:id="1165">
    <w:p w:rsidR="00C963BC" w:rsidRPr="005214F1" w:rsidRDefault="00C963BC" w:rsidP="00C963BC">
      <w:pPr>
        <w:pStyle w:val="FootnoteText"/>
        <w:rPr>
          <w:rFonts w:cs="Times New Roman"/>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تتمةالحديث:«...،</w:t>
      </w:r>
      <w:r w:rsidRPr="005214F1">
        <w:rPr>
          <w:rStyle w:val="Heading1Char"/>
          <w:rFonts w:eastAsia="Calibri"/>
          <w:sz w:val="32"/>
          <w:szCs w:val="40"/>
          <w:rtl/>
        </w:rPr>
        <w:t xml:space="preserve"> </w:t>
      </w:r>
      <w:r w:rsidRPr="005214F1">
        <w:rPr>
          <w:rtl/>
        </w:rPr>
        <w:t>وكان بينه وبينهم إحنة فلما سمعوا به استقبلوه فحسبهم مقاتليه</w:t>
      </w:r>
      <w:r w:rsidRPr="005214F1">
        <w:rPr>
          <w:rFonts w:hint="cs"/>
          <w:rtl/>
        </w:rPr>
        <w:t>ِ</w:t>
      </w:r>
      <w:r w:rsidRPr="005214F1">
        <w:rPr>
          <w:rtl/>
        </w:rPr>
        <w:t xml:space="preserve"> فرجع وقال لرسول الله </w:t>
      </w:r>
      <w:r w:rsidRPr="005214F1">
        <w:rPr>
          <w:rFonts w:hint="cs"/>
          <w:rtl/>
        </w:rPr>
        <w:t>صلى الله عليه وسلم</w:t>
      </w:r>
      <w:r w:rsidRPr="005214F1">
        <w:rPr>
          <w:rtl/>
        </w:rPr>
        <w:t xml:space="preserve"> قد ارتدوا ومنعوا الزكاة فهم بقتال</w:t>
      </w:r>
      <w:r w:rsidRPr="005214F1">
        <w:rPr>
          <w:rFonts w:hint="cs"/>
          <w:rtl/>
        </w:rPr>
        <w:t>ِ</w:t>
      </w:r>
      <w:r w:rsidRPr="005214F1">
        <w:rPr>
          <w:rtl/>
        </w:rPr>
        <w:t xml:space="preserve">هم </w:t>
      </w:r>
      <w:r w:rsidRPr="005214F1">
        <w:rPr>
          <w:rFonts w:hint="cs"/>
          <w:rtl/>
        </w:rPr>
        <w:t xml:space="preserve">؛ </w:t>
      </w:r>
      <w:r w:rsidRPr="005214F1">
        <w:rPr>
          <w:rtl/>
        </w:rPr>
        <w:t>فنزلت وقيل</w:t>
      </w:r>
      <w:r w:rsidRPr="005214F1">
        <w:rPr>
          <w:rFonts w:hint="cs"/>
          <w:rtl/>
        </w:rPr>
        <w:t xml:space="preserve">: </w:t>
      </w:r>
      <w:r w:rsidRPr="005214F1">
        <w:rPr>
          <w:rtl/>
        </w:rPr>
        <w:t>بعث إليهم خالد بن الوليد فوجدهم منادين بالصلاة متهجدين فسلموا إليه الصدقات فرجع.»</w:t>
      </w:r>
      <w:r w:rsidRPr="005214F1">
        <w:rPr>
          <w:rFonts w:hint="cs"/>
          <w:rtl/>
        </w:rPr>
        <w:t xml:space="preserve"> أ</w:t>
      </w:r>
      <w:r w:rsidRPr="005214F1">
        <w:rPr>
          <w:rtl/>
        </w:rPr>
        <w:t>نوارالتنزيل:2/999.</w:t>
      </w:r>
    </w:p>
  </w:footnote>
  <w:footnote w:id="11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هي:هندبنت اميةبن المغيرةبن عبدالله بن عمربن مخزوم المخزومية أم المؤمنين،ت(62)هـ،يُنظر:الاربعين في مناقب امهات المؤمنين/ابي منصورعبدالرحمن بن محمدبن هبةالله بن عساكر،د ارالفكر،دمشق،ط1، 1/42.</w:t>
      </w:r>
    </w:p>
  </w:footnote>
  <w:footnote w:id="11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ينظر:المعجم ا</w:t>
      </w:r>
      <w:r>
        <w:rPr>
          <w:rFonts w:hint="cs"/>
          <w:rtl/>
          <w:lang w:bidi="ar-IQ"/>
        </w:rPr>
        <w:t>لكبير/الطبراني:22/150،برقم(404)ما أسند الوليد بن عقبة.</w:t>
      </w:r>
    </w:p>
  </w:footnote>
  <w:footnote w:id="11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انوارالتنزيل:2/1001،وكلام البيضاوي في تفسير قوله تعالى:</w:t>
      </w:r>
      <w:r w:rsidRPr="005214F1">
        <w:rPr>
          <w:rFonts w:ascii="QCF_BSML" w:hAnsi="QCF_BSML" w:cs="QCF_BSML"/>
          <w:rtl/>
        </w:rPr>
        <w:t xml:space="preserve"> ﮋ </w:t>
      </w:r>
      <w:r w:rsidRPr="005214F1">
        <w:rPr>
          <w:rFonts w:ascii="QCF_P517" w:hAnsi="QCF_P517" w:cs="QCF_P517"/>
          <w:rtl/>
        </w:rPr>
        <w:t>ﭑ  ﭒ  ﭓ  ﭔ  ﭕ       ﭖ  ﭗ  ﭘ                 ﭙ  ﭚ  ﭛ</w:t>
      </w:r>
      <w:r w:rsidRPr="005214F1">
        <w:rPr>
          <w:rFonts w:ascii="QCF_P517" w:hAnsi="QCF_P517" w:cs="QCF_P517"/>
          <w:color w:val="0000A5"/>
          <w:rtl/>
        </w:rPr>
        <w:t>ﭜ</w:t>
      </w:r>
      <w:r w:rsidRPr="005214F1">
        <w:rPr>
          <w:rFonts w:ascii="QCF_P517" w:hAnsi="QCF_P517" w:cs="QCF_P517"/>
          <w:rtl/>
        </w:rPr>
        <w:t xml:space="preserve">   ﭝ   ﭞ  ﭟ  ﭠ  ﭡ   ﭢ</w:t>
      </w:r>
      <w:r w:rsidRPr="005214F1">
        <w:rPr>
          <w:rFonts w:ascii="QCF_P517" w:hAnsi="QCF_P517" w:cs="QCF_P517"/>
          <w:color w:val="0000A5"/>
          <w:rtl/>
        </w:rPr>
        <w:t>ﭣ</w:t>
      </w:r>
      <w:r w:rsidRPr="005214F1">
        <w:rPr>
          <w:rFonts w:ascii="QCF_P517" w:hAnsi="QCF_P517" w:cs="QCF_P517"/>
          <w:rtl/>
        </w:rPr>
        <w:t xml:space="preserve">  ﭤ  ﭥ  ﭦ   ﭧ  ﭨ  ﭩ  ﭪ  ﭫ</w:t>
      </w:r>
      <w:r w:rsidRPr="005214F1">
        <w:rPr>
          <w:rFonts w:ascii="QCF_P517" w:hAnsi="QCF_P517" w:cs="QCF_P517"/>
          <w:color w:val="0000A5"/>
          <w:rtl/>
        </w:rPr>
        <w:t>ﭬ</w:t>
      </w:r>
      <w:r w:rsidRPr="005214F1">
        <w:rPr>
          <w:rFonts w:ascii="QCF_P517" w:hAnsi="QCF_P517" w:cs="QCF_P517"/>
          <w:rtl/>
        </w:rPr>
        <w:t xml:space="preserve">  ﭭ  ﭮ</w:t>
      </w:r>
      <w:r w:rsidRPr="005214F1">
        <w:rPr>
          <w:rFonts w:ascii="QCF_P517" w:hAnsi="QCF_P517" w:cs="QCF_P517"/>
          <w:color w:val="0000A5"/>
          <w:rtl/>
        </w:rPr>
        <w:t>ﭯ</w:t>
      </w:r>
      <w:r w:rsidRPr="005214F1">
        <w:rPr>
          <w:rFonts w:ascii="QCF_P517" w:hAnsi="QCF_P517" w:cs="QCF_P517"/>
          <w:rtl/>
        </w:rPr>
        <w:t xml:space="preserve">  ﭰ   ﭱ  ﭲ   ﭳ  ﭴ  </w:t>
      </w:r>
      <w:r w:rsidRPr="005214F1">
        <w:rPr>
          <w:rFonts w:ascii="QCF_BSML" w:hAnsi="QCF_BSML" w:cs="QCF_BSML"/>
          <w:rtl/>
        </w:rPr>
        <w:t>ﮊ</w:t>
      </w:r>
      <w:r w:rsidRPr="005214F1">
        <w:rPr>
          <w:rFonts w:ascii="Arial" w:hAnsi="Arial" w:cs="Arial"/>
        </w:rPr>
        <w:t xml:space="preserve"> </w:t>
      </w:r>
      <w:r w:rsidRPr="005214F1">
        <w:rPr>
          <w:rFonts w:hint="cs"/>
          <w:rtl/>
          <w:lang w:bidi="ar-IQ"/>
        </w:rPr>
        <w:t>سورة الحجرات/الاية:12.</w:t>
      </w:r>
    </w:p>
  </w:footnote>
  <w:footnote w:id="11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...،فإن من تتبع عوراتهم؛تتبع الله عورته حتى يفضحه ولو في جوف بيته.</w:t>
      </w:r>
      <w:r w:rsidRPr="005214F1">
        <w:rPr>
          <w:rFonts w:ascii="AngsanaUPC" w:hAnsi="AngsanaUPC" w:cs="AngsanaUPC"/>
          <w:rtl/>
          <w:lang w:bidi="ar-IQ"/>
        </w:rPr>
        <w:t>»</w:t>
      </w:r>
      <w:r w:rsidRPr="005214F1">
        <w:rPr>
          <w:rFonts w:hint="cs"/>
          <w:rtl/>
          <w:lang w:bidi="ar-IQ"/>
        </w:rPr>
        <w:t>أنوارالتنزيل:2/1001.</w:t>
      </w:r>
    </w:p>
  </w:footnote>
  <w:footnote w:id="11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الترمذي :4/378،برقم(2032)</w:t>
      </w:r>
      <w:r>
        <w:rPr>
          <w:rFonts w:hint="cs"/>
          <w:rtl/>
          <w:lang w:bidi="ar-IQ"/>
        </w:rPr>
        <w:t>كتاب البروالصلة،باب ماجاءفي تعظيم المؤمن،وقال عنه:حديث حسن غريب،صحيح ابن حبان:13/75، برقم(5763)صححه ابن حبان ،وقال عنه شغيب الأرناوؤط:أسناده ضعيف.</w:t>
      </w:r>
    </w:p>
  </w:footnote>
  <w:footnote w:id="11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انوارالتنزيل:2/1001،وكلام البيضاوي في تفسيرقوله تعالى:</w:t>
      </w:r>
      <w:r w:rsidRPr="005214F1">
        <w:rPr>
          <w:rFonts w:ascii="QCF_BSML" w:hAnsi="QCF_BSML" w:cs="QCF_BSML"/>
          <w:rtl/>
        </w:rPr>
        <w:t xml:space="preserve"> ﮋ </w:t>
      </w:r>
      <w:r w:rsidRPr="005214F1">
        <w:rPr>
          <w:rFonts w:ascii="QCF_P517" w:hAnsi="QCF_P517" w:cs="QCF_P517"/>
          <w:rtl/>
        </w:rPr>
        <w:t>ﭑ  ﭒ  ﭓ  ﭔ  ﭕ       ﭖ  ﭗ  ﭘ                 ﭙ  ﭚ  ﭛ</w:t>
      </w:r>
      <w:r w:rsidRPr="005214F1">
        <w:rPr>
          <w:rFonts w:ascii="QCF_P517" w:hAnsi="QCF_P517" w:cs="QCF_P517"/>
          <w:color w:val="0000A5"/>
          <w:rtl/>
        </w:rPr>
        <w:t>ﭜ</w:t>
      </w:r>
      <w:r w:rsidRPr="005214F1">
        <w:rPr>
          <w:rFonts w:ascii="QCF_P517" w:hAnsi="QCF_P517" w:cs="QCF_P517"/>
          <w:rtl/>
        </w:rPr>
        <w:t xml:space="preserve">   ﭝ   ﭞ  ﭟ  ﭠ  ﭡ   ﭢ</w:t>
      </w:r>
      <w:r w:rsidRPr="005214F1">
        <w:rPr>
          <w:rFonts w:ascii="QCF_P517" w:hAnsi="QCF_P517" w:cs="QCF_P517"/>
          <w:color w:val="0000A5"/>
          <w:rtl/>
        </w:rPr>
        <w:t>ﭣ</w:t>
      </w:r>
      <w:r w:rsidRPr="005214F1">
        <w:rPr>
          <w:rFonts w:ascii="QCF_P517" w:hAnsi="QCF_P517" w:cs="QCF_P517"/>
          <w:rtl/>
        </w:rPr>
        <w:t xml:space="preserve">  ﭤ  ﭥ  ﭦ   ﭧ  ﭨ  ﭩ  ﭪ  ﭫ</w:t>
      </w:r>
      <w:r w:rsidRPr="005214F1">
        <w:rPr>
          <w:rFonts w:ascii="QCF_P517" w:hAnsi="QCF_P517" w:cs="QCF_P517"/>
          <w:color w:val="0000A5"/>
          <w:rtl/>
        </w:rPr>
        <w:t>ﭬ</w:t>
      </w:r>
      <w:r w:rsidRPr="005214F1">
        <w:rPr>
          <w:rFonts w:ascii="QCF_P517" w:hAnsi="QCF_P517" w:cs="QCF_P517"/>
          <w:rtl/>
        </w:rPr>
        <w:t xml:space="preserve">  ﭭ  ﭮ</w:t>
      </w:r>
      <w:r w:rsidRPr="005214F1">
        <w:rPr>
          <w:rFonts w:ascii="QCF_P517" w:hAnsi="QCF_P517" w:cs="QCF_P517"/>
          <w:color w:val="0000A5"/>
          <w:rtl/>
        </w:rPr>
        <w:t>ﭯ</w:t>
      </w:r>
      <w:r w:rsidRPr="005214F1">
        <w:rPr>
          <w:rFonts w:ascii="QCF_P517" w:hAnsi="QCF_P517" w:cs="QCF_P517"/>
          <w:rtl/>
        </w:rPr>
        <w:t xml:space="preserve">  ﭰ   ﭱ  ﭲ   ﭳ  ﭴ  </w:t>
      </w:r>
      <w:r w:rsidRPr="005214F1">
        <w:rPr>
          <w:rFonts w:ascii="QCF_BSML" w:hAnsi="QCF_BSML" w:cs="QCF_BSML"/>
          <w:rtl/>
        </w:rPr>
        <w:t>ﮊ</w:t>
      </w:r>
      <w:r w:rsidRPr="005214F1">
        <w:rPr>
          <w:rFonts w:ascii="Arial" w:hAnsi="Arial" w:cs="Arial"/>
        </w:rPr>
        <w:t xml:space="preserve"> </w:t>
      </w:r>
      <w:r w:rsidRPr="005214F1">
        <w:rPr>
          <w:rtl/>
          <w:lang w:bidi="ar-IQ"/>
        </w:rPr>
        <w:t>سورة الحجرات/ الاية: 13</w:t>
      </w:r>
    </w:p>
  </w:footnote>
  <w:footnote w:id="1172">
    <w:p w:rsidR="00C963BC" w:rsidRPr="00582AFF" w:rsidRDefault="00C963BC" w:rsidP="00C963BC">
      <w:pPr>
        <w:pStyle w:val="FootnoteText"/>
        <w:rPr>
          <w:sz w:val="22"/>
          <w:szCs w:val="22"/>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صحيح مسلم:</w:t>
      </w:r>
      <w:r>
        <w:rPr>
          <w:rtl/>
        </w:rPr>
        <w:t>4/200،برقم(2589)</w:t>
      </w:r>
      <w:r>
        <w:rPr>
          <w:rFonts w:hint="cs"/>
          <w:rtl/>
        </w:rPr>
        <w:t>كتاب البروالصلة،والآداب ،باب تحريم الغيبة،</w:t>
      </w:r>
      <w:r w:rsidRPr="005214F1">
        <w:rPr>
          <w:rtl/>
        </w:rPr>
        <w:t>بلفظ</w:t>
      </w:r>
      <w:r w:rsidRPr="005214F1">
        <w:rPr>
          <w:rFonts w:hint="cs"/>
          <w:rtl/>
        </w:rPr>
        <w:t>ِ</w:t>
      </w:r>
      <w:r w:rsidRPr="005214F1">
        <w:rPr>
          <w:rtl/>
        </w:rPr>
        <w:t xml:space="preserve">:عن أبي هُرَيْرَةَ أَنَّ رَسُولَ اللَّهِ صلى الله عليه وسلم </w:t>
      </w:r>
      <w:r w:rsidRPr="005214F1">
        <w:rPr>
          <w:rStyle w:val="style11"/>
          <w:rFonts w:eastAsia="Times New Roman"/>
          <w:b w:val="0"/>
          <w:bCs w:val="0"/>
          <w:sz w:val="32"/>
          <w:szCs w:val="32"/>
          <w:rtl/>
        </w:rPr>
        <w:t>قال: «</w:t>
      </w:r>
      <w:r w:rsidRPr="00582AFF">
        <w:rPr>
          <w:rStyle w:val="style11"/>
          <w:rFonts w:eastAsia="Times New Roman"/>
          <w:sz w:val="28"/>
          <w:szCs w:val="28"/>
          <w:rtl/>
        </w:rPr>
        <w:t xml:space="preserve">أَتَدْرُونَ ما </w:t>
      </w:r>
      <w:r w:rsidRPr="00582AFF">
        <w:rPr>
          <w:rStyle w:val="srch1"/>
          <w:rFonts w:eastAsia="Times New Roman"/>
          <w:color w:val="auto"/>
          <w:sz w:val="28"/>
          <w:szCs w:val="28"/>
          <w:rtl/>
        </w:rPr>
        <w:t>الْغِيبَةُ</w:t>
      </w:r>
      <w:r w:rsidRPr="00582AFF">
        <w:rPr>
          <w:rStyle w:val="style11"/>
          <w:rFonts w:eastAsia="Times New Roman"/>
          <w:sz w:val="28"/>
          <w:szCs w:val="28"/>
          <w:rtl/>
        </w:rPr>
        <w:t xml:space="preserve"> ؟قالوا :الله وَرَسُولُهُ أَعْلَمُ. قال: ذِكْرُكَ أَخَاكَ بِمَا يَكْرَهُ قِيلَ: أَفَرَأَيْتَ إن كان في أَخِي ما أَقُولُ قال: إن كان فيه ما تَقُولُ فَقَدْ اغْتَبْتَهُ وَإِنْ لم يَكُنْ فيه فَقَدْ بَهَتَّهُ</w:t>
      </w:r>
      <w:r w:rsidRPr="00582AFF">
        <w:rPr>
          <w:sz w:val="22"/>
          <w:szCs w:val="22"/>
          <w:rtl/>
          <w:lang w:bidi="ar-IQ"/>
        </w:rPr>
        <w:t>.»</w:t>
      </w:r>
    </w:p>
  </w:footnote>
  <w:footnote w:id="117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انوارالتنزيل:2/1001.</w:t>
      </w:r>
    </w:p>
  </w:footnote>
  <w:footnote w:id="11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(او كالجزاء)</w:t>
      </w:r>
    </w:p>
  </w:footnote>
  <w:footnote w:id="11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ينظر:البحرالمحيط:8/109.</w:t>
      </w:r>
    </w:p>
  </w:footnote>
  <w:footnote w:id="11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انوارالتنزيل:2/1001،وكلام البيضاوي في تفسير قوله تعالى:</w:t>
      </w:r>
      <w:r w:rsidRPr="005214F1">
        <w:rPr>
          <w:rFonts w:ascii="QCF_BSML" w:hAnsi="QCF_BSML" w:cs="QCF_BSML"/>
          <w:color w:val="000000"/>
          <w:rtl/>
        </w:rPr>
        <w:t xml:space="preserve"> ﮋ </w:t>
      </w:r>
      <w:r w:rsidRPr="005214F1">
        <w:rPr>
          <w:rFonts w:ascii="QCF_P517" w:hAnsi="QCF_P517" w:cs="QCF_P517"/>
          <w:color w:val="000000"/>
          <w:rtl/>
        </w:rPr>
        <w:t>ﭟ  ﭠ  ﭡ   ﭢ</w:t>
      </w:r>
      <w:r w:rsidRPr="005214F1">
        <w:rPr>
          <w:rFonts w:ascii="QCF_P517" w:hAnsi="QCF_P517" w:cs="QCF_P517"/>
          <w:color w:val="0000A5"/>
          <w:rtl/>
        </w:rPr>
        <w:t>ﭣ</w:t>
      </w:r>
      <w:r w:rsidRPr="005214F1">
        <w:rPr>
          <w:rFonts w:ascii="QCF_P517" w:hAnsi="QCF_P517" w:cs="QCF_P517"/>
          <w:color w:val="000000"/>
          <w:rtl/>
        </w:rPr>
        <w:t xml:space="preserve">  ﭤ  ﭥ  ﭦ   ﭧ  ﭨ  ﭩ  ﭪ  ﭫ</w:t>
      </w:r>
      <w:r w:rsidRPr="005214F1">
        <w:rPr>
          <w:rFonts w:ascii="QCF_P517" w:hAnsi="QCF_P517" w:cs="QCF_P517"/>
          <w:color w:val="0000A5"/>
          <w:rtl/>
        </w:rPr>
        <w:t>ﭬ</w:t>
      </w:r>
      <w:r w:rsidRPr="005214F1">
        <w:rPr>
          <w:rFonts w:ascii="QCF_P517" w:hAnsi="QCF_P517" w:cs="QCF_P517"/>
          <w:color w:val="000000"/>
          <w:rtl/>
        </w:rPr>
        <w:t xml:space="preserve">  ﭭ  ﭮ</w:t>
      </w:r>
      <w:r w:rsidRPr="005214F1">
        <w:rPr>
          <w:rFonts w:ascii="QCF_P517" w:hAnsi="QCF_P517" w:cs="QCF_P517"/>
          <w:color w:val="0000A5"/>
          <w:rtl/>
        </w:rPr>
        <w:t>ﭯ</w:t>
      </w:r>
      <w:r w:rsidRPr="005214F1">
        <w:rPr>
          <w:rFonts w:ascii="QCF_P517" w:hAnsi="QCF_P517" w:cs="QCF_P517"/>
          <w:color w:val="000000"/>
          <w:rtl/>
        </w:rPr>
        <w:t xml:space="preserve">  ﭰ   ﭱ  ﭲ   ﭳ  ﭴ  </w:t>
      </w:r>
      <w:r w:rsidRPr="005214F1">
        <w:rPr>
          <w:rFonts w:ascii="QCF_BSML" w:hAnsi="QCF_BSML" w:cs="QCF_BSML"/>
          <w:color w:val="000000"/>
          <w:rtl/>
        </w:rPr>
        <w:t>ﮊ</w:t>
      </w:r>
      <w:r w:rsidRPr="005214F1">
        <w:rPr>
          <w:rFonts w:hint="cs"/>
          <w:rtl/>
          <w:lang w:bidi="ar-IQ"/>
        </w:rPr>
        <w:t xml:space="preserve"> سورة الحجرات/جزءمن الاية12.</w:t>
      </w:r>
    </w:p>
  </w:footnote>
  <w:footnote w:id="117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 xml:space="preserve">يبغي لهما إداما وكان أسامة على طعامه فقال ما عندي شيء فأخبرهما سلمان فقالا لو بعثناه إلى بئر سميحة لغار ماؤها فلما راحا إلى رسول الله </w:t>
      </w:r>
      <w:r w:rsidRPr="005214F1">
        <w:rPr>
          <w:rFonts w:ascii="AGA Arabesque" w:hAnsi="AGA Arabesque" w:hint="cs"/>
          <w:sz w:val="30"/>
          <w:rtl/>
        </w:rPr>
        <w:t>صلى الله عليه وسلم</w:t>
      </w:r>
      <w:r w:rsidRPr="005214F1">
        <w:rPr>
          <w:rtl/>
        </w:rPr>
        <w:t xml:space="preserve"> قال لهما</w:t>
      </w:r>
      <w:r w:rsidRPr="005214F1">
        <w:rPr>
          <w:rFonts w:hint="cs"/>
          <w:rtl/>
        </w:rPr>
        <w:t>:</w:t>
      </w:r>
      <w:r w:rsidRPr="005214F1">
        <w:rPr>
          <w:rtl/>
        </w:rPr>
        <w:t>ما لي أرى حضرة اللحم في أفواهكما فقالا</w:t>
      </w:r>
      <w:r w:rsidRPr="005214F1">
        <w:rPr>
          <w:rFonts w:hint="cs"/>
          <w:rtl/>
        </w:rPr>
        <w:t>:</w:t>
      </w:r>
      <w:r w:rsidRPr="005214F1">
        <w:rPr>
          <w:rtl/>
        </w:rPr>
        <w:t>ما تناولنا لحما فقال</w:t>
      </w:r>
      <w:r w:rsidRPr="005214F1">
        <w:rPr>
          <w:rFonts w:hint="cs"/>
          <w:rtl/>
        </w:rPr>
        <w:t>:</w:t>
      </w:r>
      <w:r w:rsidRPr="005214F1">
        <w:rPr>
          <w:rtl/>
        </w:rPr>
        <w:t xml:space="preserve"> إنكما قد اغتبتما فنزلت</w:t>
      </w:r>
      <w:r w:rsidRPr="005214F1">
        <w:rPr>
          <w:rFonts w:hint="cs"/>
          <w:rtl/>
        </w:rPr>
        <w:t>.</w:t>
      </w:r>
      <w:r w:rsidRPr="005214F1">
        <w:rPr>
          <w:rFonts w:ascii="AngsanaUPC" w:hAnsi="AngsanaUPC" w:cs="AngsanaUPC"/>
          <w:rtl/>
        </w:rPr>
        <w:t>»</w:t>
      </w:r>
      <w:r w:rsidRPr="005214F1">
        <w:rPr>
          <w:rFonts w:hint="cs"/>
          <w:rtl/>
        </w:rPr>
        <w:t>.انوارالتنزيل:2/1001.</w:t>
      </w:r>
    </w:p>
  </w:footnote>
  <w:footnote w:id="1178">
    <w:p w:rsidR="00C963BC" w:rsidRPr="005214F1" w:rsidRDefault="00C963BC" w:rsidP="00C963BC">
      <w:pPr>
        <w:rPr>
          <w:rFonts w:ascii="Traditional Arabic" w:eastAsia="Times New Roman" w:hAnsi="Traditional Arabic" w:cs="Traditional Arabic"/>
          <w:sz w:val="32"/>
          <w:szCs w:val="32"/>
          <w:rtl/>
        </w:rPr>
      </w:pPr>
      <w:r w:rsidRPr="005214F1">
        <w:rPr>
          <w:rStyle w:val="FootnoteReference"/>
          <w:sz w:val="32"/>
          <w:szCs w:val="32"/>
          <w:rtl/>
        </w:rPr>
        <w:t>(</w:t>
      </w:r>
      <w:r w:rsidRPr="005214F1">
        <w:rPr>
          <w:rStyle w:val="FootnoteReference"/>
          <w:rFonts w:hint="cs"/>
          <w:sz w:val="32"/>
          <w:szCs w:val="32"/>
          <w:rtl/>
        </w:rPr>
        <w:t>2</w:t>
      </w:r>
      <w:r w:rsidRPr="005214F1">
        <w:rPr>
          <w:rStyle w:val="FootnoteReference"/>
          <w:sz w:val="32"/>
          <w:szCs w:val="32"/>
          <w:rtl/>
        </w:rPr>
        <w:t>)</w:t>
      </w:r>
      <w:r w:rsidRPr="005214F1">
        <w:rPr>
          <w:rFonts w:ascii="Traditional Arabic" w:hAnsi="Traditional Arabic" w:cs="Traditional Arabic"/>
          <w:sz w:val="32"/>
          <w:szCs w:val="32"/>
          <w:rtl/>
        </w:rPr>
        <w:t xml:space="preserve"> </w:t>
      </w:r>
      <w:r w:rsidRPr="00582AFF">
        <w:rPr>
          <w:rFonts w:ascii="Traditional Arabic" w:hAnsi="Traditional Arabic" w:cs="Traditional Arabic"/>
          <w:sz w:val="28"/>
          <w:szCs w:val="28"/>
          <w:rtl/>
          <w:lang w:bidi="ar-IQ"/>
        </w:rPr>
        <w:t>هو:عبدالرحمن بن ابي ليلى</w:t>
      </w:r>
      <w:r w:rsidRPr="00582AFF">
        <w:rPr>
          <w:rFonts w:hint="cs"/>
          <w:sz w:val="28"/>
          <w:szCs w:val="28"/>
          <w:rtl/>
          <w:lang w:bidi="ar-IQ"/>
        </w:rPr>
        <w:t xml:space="preserve"> </w:t>
      </w:r>
      <w:r w:rsidRPr="00582AFF">
        <w:rPr>
          <w:rFonts w:ascii="Traditional Arabic" w:eastAsia="Times New Roman" w:hAnsi="Traditional Arabic" w:cs="Traditional Arabic"/>
          <w:color w:val="000000"/>
          <w:sz w:val="28"/>
          <w:szCs w:val="28"/>
          <w:rtl/>
        </w:rPr>
        <w:t xml:space="preserve">واسمه يسار ويقال داود بن بلال مولى بني عمرو بن عوف من الأنصار قال البخاري بعضهم يقول هو من أنفسهم قال عمرو بن علي يكنى أبا عيسى أخرج البخاري في الصلاة والحج ومواضع عن مجاهد وعمرو بن مرة والحكم وابن ابنه عبد الله بن عيسى </w:t>
      </w:r>
      <w:r w:rsidRPr="00582AFF">
        <w:rPr>
          <w:rFonts w:ascii="Traditional Arabic" w:eastAsia="Times New Roman" w:hAnsi="Traditional Arabic" w:cs="Traditional Arabic"/>
          <w:sz w:val="28"/>
          <w:szCs w:val="28"/>
          <w:rtl/>
        </w:rPr>
        <w:t>بن عبد الرحمن عنه</w:t>
      </w:r>
      <w:r w:rsidRPr="00582AFF">
        <w:rPr>
          <w:rFonts w:ascii="Traditional Arabic" w:eastAsia="Times New Roman" w:hAnsi="Traditional Arabic" w:cs="Traditional Arabic"/>
          <w:color w:val="FF0000"/>
          <w:sz w:val="28"/>
          <w:szCs w:val="28"/>
          <w:rtl/>
        </w:rPr>
        <w:t xml:space="preserve"> </w:t>
      </w:r>
      <w:r w:rsidRPr="00582AFF">
        <w:rPr>
          <w:rFonts w:ascii="Traditional Arabic" w:eastAsia="Times New Roman" w:hAnsi="Traditional Arabic" w:cs="Traditional Arabic"/>
          <w:color w:val="000000"/>
          <w:sz w:val="28"/>
          <w:szCs w:val="28"/>
          <w:rtl/>
        </w:rPr>
        <w:t>عن علي بن أبي طالب وسهل بن حنيف وقيس بن سعد والبراء بن عازب وأم هانئ وكعب بن عجرة وقال بن نمير قتل بدجيل سنة إحدى وثمانين</w:t>
      </w:r>
      <w:r w:rsidRPr="00582AFF">
        <w:rPr>
          <w:rFonts w:ascii="Traditional Arabic" w:eastAsia="Times New Roman" w:hAnsi="Traditional Arabic" w:cs="Traditional Arabic"/>
          <w:sz w:val="28"/>
          <w:szCs w:val="28"/>
          <w:rtl/>
        </w:rPr>
        <w:t>.ينظر:التعديل والتجريح لمن خرج له البخاري في الجامع الصحيح/سليمان بن خلف بن سعد أبو الوليد الباجي،دار اللواء للنشر والتوزيع – الرياض،1406،1986ط1، تحقيق: د. أبو لبابة حسين:2/881،وطبقات خليفة:1/150</w:t>
      </w:r>
      <w:r w:rsidRPr="005214F1">
        <w:rPr>
          <w:rFonts w:ascii="Traditional Arabic" w:eastAsia="Times New Roman" w:hAnsi="Traditional Arabic" w:cs="Traditional Arabic"/>
          <w:sz w:val="32"/>
          <w:szCs w:val="32"/>
          <w:rtl/>
        </w:rPr>
        <w:t>.</w:t>
      </w:r>
    </w:p>
  </w:footnote>
  <w:footnote w:id="11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والبيان :5/531.</w:t>
      </w:r>
    </w:p>
  </w:footnote>
  <w:footnote w:id="11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انوارالتنزيل:2/1002،وكلام البيضاوي في تفسير قوله تعالى:</w:t>
      </w:r>
      <w:r w:rsidRPr="005214F1">
        <w:rPr>
          <w:rFonts w:ascii="QCF_BSML" w:hAnsi="QCF_BSML" w:cs="QCF_BSML"/>
          <w:color w:val="000000"/>
          <w:rtl/>
        </w:rPr>
        <w:t xml:space="preserve">ﮋ </w:t>
      </w:r>
      <w:r w:rsidRPr="005214F1">
        <w:rPr>
          <w:rFonts w:ascii="QCF_P517" w:hAnsi="QCF_P517" w:cs="QCF_P517"/>
          <w:color w:val="000000"/>
          <w:rtl/>
        </w:rPr>
        <w:t>ﭵ  ﭶ  ﭷ     ﭸ  ﭹ  ﭺ  ﭻ  ﭼ   ﭽ  ﭾ  ﭿ</w:t>
      </w:r>
      <w:r w:rsidRPr="005214F1">
        <w:rPr>
          <w:rFonts w:ascii="QCF_P517" w:hAnsi="QCF_P517" w:cs="QCF_P517"/>
          <w:color w:val="0000A5"/>
          <w:rtl/>
        </w:rPr>
        <w:t>ﮀ</w:t>
      </w:r>
      <w:r w:rsidRPr="005214F1">
        <w:rPr>
          <w:rFonts w:ascii="QCF_P517" w:hAnsi="QCF_P517" w:cs="QCF_P517"/>
          <w:color w:val="000000"/>
          <w:rtl/>
        </w:rPr>
        <w:t xml:space="preserve">  ﮁ    ﮂ  ﮃ  ﮄ  ﮅ</w:t>
      </w:r>
      <w:r w:rsidRPr="005214F1">
        <w:rPr>
          <w:rFonts w:ascii="QCF_P517" w:hAnsi="QCF_P517" w:cs="QCF_P517"/>
          <w:color w:val="0000A5"/>
          <w:rtl/>
        </w:rPr>
        <w:t>ﮆ</w:t>
      </w:r>
      <w:r w:rsidRPr="005214F1">
        <w:rPr>
          <w:rFonts w:ascii="QCF_P517" w:hAnsi="QCF_P517" w:cs="QCF_P517"/>
          <w:color w:val="000000"/>
          <w:rtl/>
        </w:rPr>
        <w:t xml:space="preserve">  ﮇ  ﮈ   ﮉ  ﮊ  ﮋ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سورةالحجرات/الاية:13</w:t>
      </w:r>
    </w:p>
  </w:footnote>
  <w:footnote w:id="11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المستدر</w:t>
      </w:r>
      <w:r>
        <w:rPr>
          <w:rFonts w:hint="cs"/>
          <w:rtl/>
          <w:lang w:bidi="ar-IQ"/>
        </w:rPr>
        <w:t>ك على الصحيحين:4/301،برقم(7707)كتاب الآداب،قال عنه الحاكم:صحيح،وقال الذهبي في التلخيص:أحسب الخبرموضوعاً.</w:t>
      </w:r>
    </w:p>
  </w:footnote>
  <w:footnote w:id="11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انوارالتنزيل:2/1002،وكلام البيضاوي في تفسير قوله تعالى: </w:t>
      </w:r>
      <w:r w:rsidRPr="005214F1">
        <w:rPr>
          <w:rFonts w:ascii="QCF_BSML" w:hAnsi="QCF_BSML" w:cs="QCF_BSML"/>
          <w:color w:val="000000"/>
          <w:rtl/>
        </w:rPr>
        <w:t xml:space="preserve"> ﮋ </w:t>
      </w:r>
      <w:r w:rsidRPr="005214F1">
        <w:rPr>
          <w:rFonts w:ascii="QCF_P517" w:hAnsi="QCF_P517" w:cs="QCF_P517"/>
          <w:color w:val="000000"/>
          <w:rtl/>
        </w:rPr>
        <w:t>ﮁ    ﮂ  ﮃ  ﮄ  ﮅ</w:t>
      </w:r>
      <w:r w:rsidRPr="005214F1">
        <w:rPr>
          <w:rFonts w:ascii="QCF_P517" w:hAnsi="QCF_P517" w:cs="QCF_P517"/>
          <w:color w:val="0000A5"/>
          <w:rtl/>
        </w:rPr>
        <w:t>ﮆ</w:t>
      </w:r>
      <w:r w:rsidRPr="005214F1">
        <w:rPr>
          <w:rFonts w:ascii="QCF_P517" w:hAnsi="QCF_P517" w:cs="QCF_P517"/>
          <w:color w:val="000000"/>
          <w:rtl/>
        </w:rPr>
        <w:t xml:space="preserve">  ﮇ  ﮈ   ﮉ  ﮊ  ﮋ  </w:t>
      </w:r>
      <w:r w:rsidRPr="005214F1">
        <w:rPr>
          <w:rFonts w:ascii="QCF_BSML" w:hAnsi="QCF_BSML" w:cs="QCF_BSML"/>
          <w:color w:val="000000"/>
          <w:rtl/>
        </w:rPr>
        <w:t>ﮊ</w:t>
      </w:r>
      <w:r w:rsidRPr="005214F1">
        <w:rPr>
          <w:rFonts w:hint="cs"/>
          <w:rtl/>
          <w:lang w:bidi="ar-IQ"/>
        </w:rPr>
        <w:t xml:space="preserve"> سورةالحجرات/جزءمن الاية13. </w:t>
      </w:r>
    </w:p>
  </w:footnote>
  <w:footnote w:id="118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مؤمن تقي كريم على الله وفاجر شقي هين على الله</w:t>
      </w:r>
      <w:r w:rsidRPr="005214F1">
        <w:rPr>
          <w:rFonts w:hint="cs"/>
          <w:rtl/>
        </w:rPr>
        <w:t>.</w:t>
      </w:r>
      <w:r w:rsidRPr="005214F1">
        <w:rPr>
          <w:rFonts w:ascii="AngsanaUPC" w:hAnsi="AngsanaUPC" w:cs="AngsanaUPC"/>
          <w:rtl/>
        </w:rPr>
        <w:t>»</w:t>
      </w:r>
    </w:p>
  </w:footnote>
  <w:footnote w:id="118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الترمذي :5/389،برقم(3270)</w:t>
      </w:r>
      <w:r>
        <w:rPr>
          <w:rFonts w:hint="cs"/>
          <w:rtl/>
          <w:lang w:bidi="ar-IQ"/>
        </w:rPr>
        <w:t>كتاب فضائل القرآن عن رسول الله صلى الله عليه وسلم،باب ومن سورة الحجرات،قال عنه حديث غريب</w:t>
      </w:r>
      <w:r w:rsidRPr="005214F1">
        <w:rPr>
          <w:rFonts w:hint="cs"/>
          <w:rtl/>
          <w:lang w:bidi="ar-IQ"/>
        </w:rPr>
        <w:t>،و</w:t>
      </w:r>
      <w:r>
        <w:rPr>
          <w:rFonts w:hint="cs"/>
          <w:rtl/>
          <w:lang w:bidi="ar-IQ"/>
        </w:rPr>
        <w:t>قال عنه الألباني:صحيح،و</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...،مؤمن تقي كريم على الله،وفاجر شقي هين على الله</w:t>
      </w:r>
      <w:r w:rsidRPr="005214F1">
        <w:rPr>
          <w:rFonts w:ascii="AngsanaUPC" w:hAnsi="AngsanaUPC" w:cs="AngsanaUPC" w:hint="cs"/>
          <w:rtl/>
          <w:lang w:bidi="ar-IQ"/>
        </w:rPr>
        <w:t>.</w:t>
      </w:r>
      <w:r w:rsidRPr="005214F1">
        <w:rPr>
          <w:rFonts w:ascii="AngsanaUPC" w:hAnsi="AngsanaUPC" w:cs="AngsanaUPC"/>
          <w:rtl/>
          <w:lang w:bidi="ar-IQ"/>
        </w:rPr>
        <w:t>»</w:t>
      </w:r>
    </w:p>
  </w:footnote>
  <w:footnote w:id="118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انوارالتنزيل/2/1003.</w:t>
      </w:r>
    </w:p>
  </w:footnote>
  <w:footnote w:id="11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 xml:space="preserve">..،اعطي من الاجربعددمن اطاع الله وعصاه </w:t>
      </w:r>
      <w:r w:rsidRPr="005214F1">
        <w:rPr>
          <w:rFonts w:ascii="AngsanaUPC" w:hAnsi="AngsanaUPC" w:cs="AngsanaUPC"/>
          <w:rtl/>
          <w:lang w:bidi="ar-IQ"/>
        </w:rPr>
        <w:t>»</w:t>
      </w:r>
      <w:r w:rsidRPr="005214F1">
        <w:rPr>
          <w:rFonts w:ascii="AngsanaUPC" w:hAnsi="AngsanaUPC" w:cs="AngsanaUPC" w:hint="cs"/>
          <w:rtl/>
          <w:lang w:bidi="ar-IQ"/>
        </w:rPr>
        <w:t xml:space="preserve"> </w:t>
      </w:r>
      <w:r w:rsidRPr="005214F1">
        <w:rPr>
          <w:rFonts w:hint="cs"/>
          <w:rtl/>
          <w:lang w:bidi="ar-IQ"/>
        </w:rPr>
        <w:t>موضوع،ينظر:الكشف الالهي:2/722، برقم: (1005/236)</w:t>
      </w:r>
    </w:p>
  </w:footnote>
  <w:footnote w:id="11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 :2/1005،وكلام البيضاوي في تفسيرقوله تعالى:</w:t>
      </w:r>
      <w:r w:rsidRPr="005214F1">
        <w:rPr>
          <w:rFonts w:ascii="QCF_BSML" w:hAnsi="QCF_BSML" w:cs="QCF_BSML"/>
          <w:color w:val="000000"/>
          <w:rtl/>
        </w:rPr>
        <w:t xml:space="preserve"> ﮋ </w:t>
      </w:r>
      <w:r w:rsidRPr="005214F1">
        <w:rPr>
          <w:rFonts w:ascii="QCF_P519" w:hAnsi="QCF_P519" w:cs="QCF_P519"/>
          <w:color w:val="000000"/>
          <w:rtl/>
        </w:rPr>
        <w:t xml:space="preserve">ﭡ  ﭢ   ﭣ          ﭤ  ﭥ  ﭦ    ﭧ        ﭨ   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سورةق/الاية17</w:t>
      </w:r>
    </w:p>
  </w:footnote>
  <w:footnote w:id="11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هو:التابعي الجليل اسعدبن سهيل بن حنيف الانصاري من كبارالتابعين،ت(100)هـ،ينطر:الطبقات الكبرى :5/82 ،الاستيعاب:2/82.</w:t>
      </w:r>
    </w:p>
  </w:footnote>
  <w:footnote w:id="118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شعب الايمان:5/390،برقم(7049،و5/391،برقم(7051).</w:t>
      </w:r>
    </w:p>
  </w:footnote>
  <w:footnote w:id="11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انوارالتنزيل:2/1007،وكلام البيضاوي في تفسيرِقوله تعالى:</w:t>
      </w:r>
      <w:r w:rsidRPr="005214F1">
        <w:rPr>
          <w:rFonts w:ascii="QCF_BSML" w:hAnsi="QCF_BSML" w:cs="QCF_BSML"/>
          <w:color w:val="000000"/>
          <w:rtl/>
        </w:rPr>
        <w:t xml:space="preserve"> ﮋ </w:t>
      </w:r>
      <w:r w:rsidRPr="005214F1">
        <w:rPr>
          <w:rFonts w:ascii="QCF_P519" w:hAnsi="QCF_P519" w:cs="QCF_P519"/>
          <w:color w:val="000000"/>
          <w:rtl/>
        </w:rPr>
        <w:t xml:space="preserve">ﮆ  ﮇ               ﮈ    ﮉ  ﮊ  ﮋ  ﮌ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ق/الاية21.</w:t>
      </w:r>
    </w:p>
  </w:footnote>
  <w:footnote w:id="11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ينظر:البحرالمحيط:8/124.</w:t>
      </w:r>
    </w:p>
  </w:footnote>
  <w:footnote w:id="1192">
    <w:p w:rsidR="00C963BC" w:rsidRPr="005214F1" w:rsidRDefault="00C963BC" w:rsidP="00C963BC">
      <w:pPr>
        <w:pStyle w:val="FootnoteText"/>
        <w:rPr>
          <w:rFonts w:ascii="Calibri" w:hAnsi="Calibri"/>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البيت لسويدبن كراع العكيلي،ينظر:تاج العروس:مادة(جزر)(15/60)،وينظر:الروض الانف في شرح السيرة النبويةلابن هشام عبد الرخمن السهيلي ،تحقيق:عبد الرخمن الوكيل،دار إحياء التراث العربي،بيروت،بلا تاريخ.:</w:t>
      </w:r>
      <w:r w:rsidRPr="005214F1">
        <w:rPr>
          <w:rFonts w:hint="cs"/>
          <w:rtl/>
          <w:lang w:bidi="ar-IQ"/>
        </w:rPr>
        <w:t xml:space="preserve"> </w:t>
      </w:r>
      <w:r w:rsidRPr="005214F1">
        <w:rPr>
          <w:rtl/>
          <w:lang w:bidi="ar-IQ"/>
        </w:rPr>
        <w:t>2/175./وطبقات فحول الشعراء/</w:t>
      </w:r>
      <w:r w:rsidRPr="005214F1">
        <w:rPr>
          <w:rtl/>
        </w:rPr>
        <w:t xml:space="preserve"> محمدبن سلام الجمحي،ت(231)هـ،مطبعةالمدني،مصر</w:t>
      </w:r>
      <w:r w:rsidRPr="005214F1">
        <w:rPr>
          <w:rtl/>
          <w:lang w:bidi="ar-IQ"/>
        </w:rPr>
        <w:t>.:1/149.</w:t>
      </w:r>
    </w:p>
  </w:footnote>
  <w:footnote w:id="11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انوارالتنزيل:2/1007،وكلام البيضاوي في تفسيرِقوله تعالى:</w:t>
      </w:r>
      <w:r w:rsidRPr="005214F1">
        <w:rPr>
          <w:rFonts w:ascii="QCF_BSML" w:hAnsi="QCF_BSML" w:cs="QCF_BSML"/>
          <w:color w:val="000000"/>
          <w:rtl/>
        </w:rPr>
        <w:t xml:space="preserve">ﮋ </w:t>
      </w:r>
      <w:r w:rsidRPr="005214F1">
        <w:rPr>
          <w:rFonts w:ascii="QCF_P519" w:hAnsi="QCF_P519" w:cs="QCF_P519"/>
          <w:color w:val="000000"/>
          <w:rtl/>
        </w:rPr>
        <w:t xml:space="preserve">ﮡ  ﮢ    ﮣ  ﮤ            ﮥ   ﮦ   ﮧ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سورةق/الاية24.</w:t>
      </w:r>
    </w:p>
  </w:footnote>
  <w:footnote w:id="11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انوارالتنزيل:2/1007</w:t>
      </w:r>
    </w:p>
  </w:footnote>
  <w:footnote w:id="11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ينظر:الانتصاف:4/296.</w:t>
      </w:r>
    </w:p>
  </w:footnote>
  <w:footnote w:id="11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انوارالتنزيل:2/1007،وكلام البيضاوي في تفسير قوله تعالى:</w:t>
      </w:r>
      <w:r w:rsidRPr="005214F1">
        <w:rPr>
          <w:rFonts w:ascii="QCF_BSML" w:hAnsi="QCF_BSML" w:cs="QCF_BSML"/>
          <w:color w:val="000000"/>
          <w:rtl/>
        </w:rPr>
        <w:t xml:space="preserve">ﮋ </w:t>
      </w:r>
      <w:r w:rsidRPr="005214F1">
        <w:rPr>
          <w:rFonts w:ascii="QCF_P519" w:hAnsi="QCF_P519" w:cs="QCF_P519"/>
          <w:color w:val="000000"/>
          <w:rtl/>
        </w:rPr>
        <w:t xml:space="preserve">ﰎ  ﰏ  ﰐ  ﰑ  ﰒ  ﰓ   ﰔ  ﰕ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سورةق/الاية33.</w:t>
      </w:r>
    </w:p>
  </w:footnote>
  <w:footnote w:id="11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البحرالمحيط:8/126.</w:t>
      </w:r>
    </w:p>
  </w:footnote>
  <w:footnote w:id="11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انوارالتنزيل:2/1007،وكلام البيضاوي في تفسير قوله تعالى:</w:t>
      </w:r>
      <w:r w:rsidRPr="005214F1">
        <w:rPr>
          <w:rFonts w:ascii="QCF_BSML" w:hAnsi="QCF_BSML" w:cs="QCF_BSML"/>
          <w:color w:val="000000"/>
          <w:rtl/>
        </w:rPr>
        <w:t xml:space="preserve">ﮋ </w:t>
      </w:r>
      <w:r w:rsidRPr="005214F1">
        <w:rPr>
          <w:rFonts w:ascii="QCF_P519" w:hAnsi="QCF_P519" w:cs="QCF_P519"/>
          <w:color w:val="000000"/>
          <w:rtl/>
        </w:rPr>
        <w:t xml:space="preserve">ﰎ  ﰏ  ﰐ  ﰑ  ﰒ  ﰓ   ﰔ  ﰕ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سورةق/الاية33.</w:t>
      </w:r>
    </w:p>
  </w:footnote>
  <w:footnote w:id="11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البحرالمحيط:8/126.</w:t>
      </w:r>
    </w:p>
  </w:footnote>
  <w:footnote w:id="120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انوارالتنزيل:2/1009.</w:t>
      </w:r>
    </w:p>
  </w:footnote>
  <w:footnote w:id="12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...،هونَ اللهُ عليهِ ثارات الموت وسكراتهِ.</w:t>
      </w:r>
      <w:r w:rsidRPr="005214F1">
        <w:rPr>
          <w:rFonts w:ascii="AngsanaUPC" w:hAnsi="AngsanaUPC" w:cs="AngsanaUPC"/>
          <w:rtl/>
          <w:lang w:bidi="ar-IQ"/>
        </w:rPr>
        <w:t>»</w:t>
      </w:r>
      <w:r w:rsidRPr="005214F1">
        <w:rPr>
          <w:rFonts w:hint="cs"/>
          <w:rtl/>
          <w:lang w:bidi="ar-IQ"/>
        </w:rPr>
        <w:t xml:space="preserve"> موضوع،ينظر:الكشف الالهي:2/722، برقم :(1006/237)</w:t>
      </w:r>
    </w:p>
  </w:footnote>
  <w:footnote w:id="120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انوارالتنزيل:2/1011،وكلام البيضاوي في تفسيرِ قوله تعالى:</w:t>
      </w:r>
      <w:r w:rsidRPr="005214F1">
        <w:rPr>
          <w:rFonts w:ascii="QCF_BSML" w:hAnsi="QCF_BSML" w:cs="QCF_BSML"/>
          <w:color w:val="000000"/>
          <w:rtl/>
        </w:rPr>
        <w:t xml:space="preserve">ﮋ </w:t>
      </w:r>
      <w:r w:rsidRPr="005214F1">
        <w:rPr>
          <w:rFonts w:ascii="QCF_P521" w:hAnsi="QCF_P521" w:cs="QCF_P521"/>
          <w:color w:val="000000"/>
          <w:rtl/>
        </w:rPr>
        <w:t xml:space="preserve">ﭚ  ﭛ  ﭜ   ﭝ  ﭞ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الذاريات/الاية9</w:t>
      </w:r>
    </w:p>
  </w:footnote>
  <w:footnote w:id="12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روح المعاني:27/6،وينظر:المحكم والمحيط الاعظم/</w:t>
      </w:r>
      <w:r w:rsidRPr="005214F1">
        <w:rPr>
          <w:rFonts w:hint="eastAsia"/>
          <w:rtl/>
        </w:rPr>
        <w:t xml:space="preserve"> </w:t>
      </w:r>
      <w:r w:rsidRPr="005214F1">
        <w:rPr>
          <w:rFonts w:hint="eastAsia"/>
          <w:rtl/>
          <w:lang w:bidi="ar-IQ"/>
        </w:rPr>
        <w:t>أبو</w:t>
      </w:r>
      <w:r w:rsidRPr="005214F1">
        <w:rPr>
          <w:rtl/>
          <w:lang w:bidi="ar-IQ"/>
        </w:rPr>
        <w:t xml:space="preserve"> </w:t>
      </w:r>
      <w:r w:rsidRPr="005214F1">
        <w:rPr>
          <w:rFonts w:hint="eastAsia"/>
          <w:rtl/>
          <w:lang w:bidi="ar-IQ"/>
        </w:rPr>
        <w:t>الحسن</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إسماعيل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سيده</w:t>
      </w:r>
      <w:r w:rsidRPr="005214F1">
        <w:rPr>
          <w:rtl/>
          <w:lang w:bidi="ar-IQ"/>
        </w:rPr>
        <w:t xml:space="preserve"> </w:t>
      </w:r>
      <w:r w:rsidRPr="005214F1">
        <w:rPr>
          <w:rFonts w:hint="eastAsia"/>
          <w:rtl/>
          <w:lang w:bidi="ar-IQ"/>
        </w:rPr>
        <w:t>المرسي،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بيروت</w:t>
      </w:r>
      <w:r w:rsidRPr="005214F1">
        <w:rPr>
          <w:rtl/>
          <w:lang w:bidi="ar-IQ"/>
        </w:rPr>
        <w:t xml:space="preserve"> - 2000</w:t>
      </w:r>
      <w:r w:rsidRPr="005214F1">
        <w:rPr>
          <w:rFonts w:hint="eastAsia"/>
          <w:rtl/>
          <w:lang w:bidi="ar-IQ"/>
        </w:rPr>
        <w:t>م،</w:t>
      </w:r>
      <w:r w:rsidRPr="005214F1">
        <w:rPr>
          <w:rFonts w:hint="cs"/>
          <w:rtl/>
          <w:lang w:bidi="ar-IQ"/>
        </w:rPr>
        <w:t>ط1،</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الحميد</w:t>
      </w:r>
      <w:r w:rsidRPr="005214F1">
        <w:rPr>
          <w:rtl/>
          <w:lang w:bidi="ar-IQ"/>
        </w:rPr>
        <w:t xml:space="preserve"> </w:t>
      </w:r>
      <w:r w:rsidRPr="005214F1">
        <w:rPr>
          <w:rFonts w:hint="eastAsia"/>
          <w:rtl/>
          <w:lang w:bidi="ar-IQ"/>
        </w:rPr>
        <w:t>هنداوي</w:t>
      </w:r>
      <w:r w:rsidRPr="005214F1">
        <w:rPr>
          <w:rFonts w:hint="cs"/>
          <w:rtl/>
          <w:lang w:bidi="ar-IQ"/>
        </w:rPr>
        <w:t>:4/431،ووجدت روايةأخرى في لسان العرب:15/346  هي :</w:t>
      </w:r>
    </w:p>
    <w:p w:rsidR="00C963BC" w:rsidRPr="005214F1" w:rsidRDefault="00C963BC" w:rsidP="00C963BC">
      <w:pPr>
        <w:pStyle w:val="FootnoteText"/>
        <w:rPr>
          <w:rtl/>
          <w:lang w:bidi="ar-IQ"/>
        </w:rPr>
      </w:pPr>
      <w:r w:rsidRPr="005214F1">
        <w:rPr>
          <w:rFonts w:hint="cs"/>
          <w:rtl/>
          <w:lang w:bidi="ar-IQ"/>
        </w:rPr>
        <w:t xml:space="preserve">  يمشون دسما حول قبته              ينهون عن أكل وعن شرب.</w:t>
      </w:r>
    </w:p>
  </w:footnote>
  <w:footnote w:id="12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/مخطوط،ج2،ق:536.</w:t>
      </w:r>
    </w:p>
  </w:footnote>
  <w:footnote w:id="12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انوارالتنزيل:2/111،وكلام البيضاوي في تفسيرِقوله تعالى:</w:t>
      </w:r>
      <w:r w:rsidRPr="005214F1">
        <w:rPr>
          <w:rFonts w:ascii="QCF_BSML" w:hAnsi="QCF_BSML" w:cs="QCF_BSML"/>
          <w:color w:val="000000"/>
          <w:rtl/>
        </w:rPr>
        <w:t xml:space="preserve"> ﮋ </w:t>
      </w:r>
      <w:r w:rsidRPr="005214F1">
        <w:rPr>
          <w:rFonts w:ascii="QCF_P521" w:hAnsi="QCF_P521" w:cs="QCF_P521"/>
          <w:color w:val="000000"/>
          <w:rtl/>
        </w:rPr>
        <w:t xml:space="preserve">ﮌ  ﮍ  ﮎ  ﮏ    ﮐ  ﮑ  ﮒ  ﮓ  ﮔ  ﮕ      ﮖ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الذاريات/الاية18</w:t>
      </w:r>
    </w:p>
  </w:footnote>
  <w:footnote w:id="12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 في الانتصاف.</w:t>
      </w:r>
    </w:p>
  </w:footnote>
  <w:footnote w:id="1207">
    <w:p w:rsidR="00C963BC" w:rsidRPr="005214F1" w:rsidRDefault="00C963BC" w:rsidP="00C963BC">
      <w:pPr>
        <w:rPr>
          <w:rFonts w:ascii="Traditional Arabic" w:eastAsia="Times New Roman" w:hAnsi="Traditional Arabic" w:cs="Traditional Arabic"/>
          <w:color w:val="A52A2A"/>
          <w:sz w:val="32"/>
          <w:szCs w:val="32"/>
        </w:rPr>
      </w:pPr>
      <w:r w:rsidRPr="005214F1">
        <w:rPr>
          <w:rStyle w:val="FootnoteReference"/>
          <w:sz w:val="32"/>
          <w:szCs w:val="32"/>
          <w:rtl/>
        </w:rPr>
        <w:t>(</w:t>
      </w:r>
      <w:r w:rsidRPr="005214F1">
        <w:rPr>
          <w:rStyle w:val="FootnoteReference"/>
          <w:rFonts w:hint="cs"/>
          <w:sz w:val="32"/>
          <w:szCs w:val="32"/>
          <w:rtl/>
        </w:rPr>
        <w:t>5</w:t>
      </w:r>
      <w:r w:rsidRPr="005214F1">
        <w:rPr>
          <w:rStyle w:val="FootnoteReference"/>
          <w:sz w:val="32"/>
          <w:szCs w:val="32"/>
          <w:rtl/>
        </w:rPr>
        <w:t>)</w:t>
      </w:r>
      <w:r w:rsidRPr="005214F1">
        <w:rPr>
          <w:rFonts w:ascii="Traditional Arabic" w:hAnsi="Traditional Arabic" w:cs="Traditional Arabic"/>
          <w:sz w:val="32"/>
          <w:szCs w:val="32"/>
          <w:rtl/>
        </w:rPr>
        <w:t xml:space="preserve"> </w:t>
      </w:r>
      <w:r w:rsidRPr="000A7AE6">
        <w:rPr>
          <w:rFonts w:ascii="Traditional Arabic" w:hAnsi="Traditional Arabic" w:cs="Traditional Arabic"/>
          <w:sz w:val="28"/>
          <w:szCs w:val="28"/>
          <w:rtl/>
          <w:lang w:bidi="ar-IQ"/>
        </w:rPr>
        <w:t>العلم العراقي هو:</w:t>
      </w:r>
      <w:r w:rsidRPr="000A7AE6">
        <w:rPr>
          <w:rFonts w:ascii="Traditional Arabic" w:hAnsi="Traditional Arabic" w:cs="Traditional Arabic"/>
          <w:color w:val="000000"/>
          <w:sz w:val="28"/>
          <w:szCs w:val="28"/>
          <w:rtl/>
        </w:rPr>
        <w:t>عبد الكريم بن على الأنصاري المصري الشافعي المفسر مات بمصرعن نيف وثمانين سنة</w:t>
      </w:r>
      <w:r w:rsidRPr="000A7AE6">
        <w:rPr>
          <w:rFonts w:ascii="Traditional Arabic" w:eastAsia="Times New Roman" w:hAnsi="Traditional Arabic" w:cs="Traditional Arabic"/>
          <w:sz w:val="28"/>
          <w:szCs w:val="28"/>
          <w:rtl/>
        </w:rPr>
        <w:t>.ينظر:من ذيول العبر/ محمد بن أحمد بن عثمان بن قايماز الذهبي أبو عبد الله، مطبعة حكومة الكويت، تحقيق: د.صلاح الدين المنجد:6/29،ولحظ الالحاظ بذيل طبقات الحفاظ،الحافظ أبو الفضل تقي الدين محمد بن محمد بن فهد الهاشمي المكي،دار الكتب العلمية - بيروت:1/</w:t>
      </w:r>
      <w:r w:rsidRPr="000A7AE6">
        <w:rPr>
          <w:rFonts w:ascii="Traditional Arabic" w:eastAsia="Times New Roman" w:hAnsi="Traditional Arabic" w:cs="Traditional Arabic"/>
          <w:color w:val="A52A2A"/>
          <w:sz w:val="28"/>
          <w:szCs w:val="28"/>
          <w:rtl/>
        </w:rPr>
        <w:t>95</w:t>
      </w:r>
      <w:r w:rsidRPr="005214F1">
        <w:rPr>
          <w:rFonts w:ascii="Traditional Arabic" w:eastAsia="Times New Roman" w:hAnsi="Traditional Arabic" w:cs="Traditional Arabic"/>
          <w:color w:val="A52A2A"/>
          <w:sz w:val="32"/>
          <w:szCs w:val="32"/>
          <w:rtl/>
        </w:rPr>
        <w:t>.</w:t>
      </w:r>
    </w:p>
  </w:footnote>
  <w:footnote w:id="12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الانصاف من الكشاف،مخطوط،ق:267.</w:t>
      </w:r>
    </w:p>
  </w:footnote>
  <w:footnote w:id="12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انوارالتنزيل:2/1013،وكلام البيضاوي في تفسير قوله تعالى:</w:t>
      </w:r>
      <w:r w:rsidRPr="005214F1">
        <w:rPr>
          <w:rFonts w:ascii="QCF_BSML" w:hAnsi="QCF_BSML" w:cs="QCF_BSML"/>
          <w:color w:val="000000"/>
          <w:rtl/>
        </w:rPr>
        <w:t xml:space="preserve">ﮋ </w:t>
      </w:r>
      <w:r w:rsidRPr="005214F1">
        <w:rPr>
          <w:rFonts w:ascii="QCF_P522" w:hAnsi="QCF_P522" w:cs="QCF_P522"/>
          <w:color w:val="000000"/>
          <w:rtl/>
        </w:rPr>
        <w:t xml:space="preserve">ﮁ  ﮂ  ﮃ  ﮄ  ﮅ    ﮆ  ﮇ   ﮈ  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سورةالذاريات/الاية38 </w:t>
      </w:r>
    </w:p>
  </w:footnote>
  <w:footnote w:id="12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البحرالمحيط:8/139.</w:t>
      </w:r>
    </w:p>
  </w:footnote>
  <w:footnote w:id="12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الدرالمصون:10/53.</w:t>
      </w:r>
    </w:p>
  </w:footnote>
  <w:footnote w:id="12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Style w:val="style11"/>
          <w:rFonts w:eastAsia="Times New Roman"/>
          <w:b w:val="0"/>
          <w:bCs w:val="0"/>
          <w:sz w:val="32"/>
          <w:szCs w:val="32"/>
          <w:rtl/>
        </w:rPr>
        <w:t>أي</w:t>
      </w:r>
      <w:r w:rsidRPr="005214F1">
        <w:rPr>
          <w:rStyle w:val="style11"/>
          <w:rFonts w:eastAsia="Times New Roman" w:hint="cs"/>
          <w:b w:val="0"/>
          <w:bCs w:val="0"/>
          <w:sz w:val="32"/>
          <w:szCs w:val="32"/>
          <w:rtl/>
        </w:rPr>
        <w:t>:</w:t>
      </w:r>
      <w:r w:rsidRPr="005214F1">
        <w:rPr>
          <w:rStyle w:val="style11"/>
          <w:rFonts w:eastAsia="Times New Roman"/>
          <w:b w:val="0"/>
          <w:bCs w:val="0"/>
          <w:sz w:val="32"/>
          <w:szCs w:val="32"/>
          <w:rtl/>
        </w:rPr>
        <w:t xml:space="preserve"> </w:t>
      </w:r>
      <w:r w:rsidRPr="005214F1">
        <w:rPr>
          <w:rStyle w:val="srch1"/>
          <w:rFonts w:eastAsia="Times New Roman"/>
          <w:color w:val="auto"/>
          <w:sz w:val="32"/>
          <w:szCs w:val="32"/>
          <w:rtl/>
        </w:rPr>
        <w:t>علفتها تبنا</w:t>
      </w:r>
      <w:r w:rsidRPr="005214F1">
        <w:rPr>
          <w:rStyle w:val="srch1"/>
          <w:rFonts w:eastAsia="Times New Roman" w:hint="cs"/>
          <w:sz w:val="32"/>
          <w:szCs w:val="32"/>
          <w:rtl/>
        </w:rPr>
        <w:t xml:space="preserve">ً </w:t>
      </w:r>
      <w:r w:rsidRPr="005214F1">
        <w:rPr>
          <w:rStyle w:val="style11"/>
          <w:rFonts w:eastAsia="Times New Roman"/>
          <w:sz w:val="32"/>
          <w:szCs w:val="32"/>
          <w:rtl/>
        </w:rPr>
        <w:t>و</w:t>
      </w:r>
      <w:r w:rsidRPr="005214F1">
        <w:rPr>
          <w:rStyle w:val="style11"/>
          <w:rFonts w:eastAsia="Times New Roman" w:hint="cs"/>
          <w:sz w:val="32"/>
          <w:szCs w:val="32"/>
          <w:rtl/>
        </w:rPr>
        <w:t xml:space="preserve">   </w:t>
      </w:r>
      <w:r w:rsidRPr="005214F1">
        <w:rPr>
          <w:rStyle w:val="style11"/>
          <w:rFonts w:eastAsia="Times New Roman"/>
          <w:sz w:val="32"/>
          <w:szCs w:val="32"/>
          <w:rtl/>
        </w:rPr>
        <w:t>سقيت</w:t>
      </w:r>
      <w:r w:rsidRPr="005214F1">
        <w:rPr>
          <w:rStyle w:val="style11"/>
          <w:rFonts w:eastAsia="Times New Roman" w:hint="cs"/>
          <w:sz w:val="32"/>
          <w:szCs w:val="32"/>
          <w:rtl/>
        </w:rPr>
        <w:t>ُ</w:t>
      </w:r>
      <w:r w:rsidRPr="005214F1">
        <w:rPr>
          <w:rStyle w:val="style11"/>
          <w:rFonts w:eastAsia="Times New Roman"/>
          <w:sz w:val="32"/>
          <w:szCs w:val="32"/>
          <w:rtl/>
        </w:rPr>
        <w:t>ها ماء</w:t>
      </w:r>
      <w:r w:rsidRPr="005214F1">
        <w:rPr>
          <w:rStyle w:val="style11"/>
          <w:rFonts w:eastAsia="Times New Roman" w:hint="cs"/>
          <w:sz w:val="32"/>
          <w:szCs w:val="32"/>
          <w:rtl/>
        </w:rPr>
        <w:t>اً</w:t>
      </w:r>
      <w:r w:rsidRPr="005214F1">
        <w:rPr>
          <w:rStyle w:val="style11"/>
          <w:rFonts w:eastAsia="Times New Roman"/>
          <w:sz w:val="32"/>
          <w:szCs w:val="32"/>
          <w:rtl/>
        </w:rPr>
        <w:t xml:space="preserve"> باردا</w:t>
      </w:r>
      <w:r w:rsidRPr="005214F1">
        <w:rPr>
          <w:rStyle w:val="style11"/>
          <w:rFonts w:eastAsia="Times New Roman" w:hint="cs"/>
          <w:sz w:val="32"/>
          <w:szCs w:val="32"/>
          <w:rtl/>
        </w:rPr>
        <w:t>ً</w:t>
      </w:r>
      <w:r w:rsidRPr="005214F1">
        <w:rPr>
          <w:rStyle w:val="style11"/>
          <w:rFonts w:eastAsia="Times New Roman" w:hint="cs"/>
          <w:b w:val="0"/>
          <w:bCs w:val="0"/>
          <w:sz w:val="32"/>
          <w:szCs w:val="32"/>
          <w:rtl/>
        </w:rPr>
        <w:t xml:space="preserve"> ،</w:t>
      </w:r>
      <w:r w:rsidRPr="005214F1">
        <w:rPr>
          <w:rStyle w:val="style11"/>
          <w:rFonts w:eastAsia="Times New Roman"/>
          <w:b w:val="0"/>
          <w:bCs w:val="0"/>
          <w:sz w:val="32"/>
          <w:szCs w:val="32"/>
          <w:rtl/>
        </w:rPr>
        <w:t xml:space="preserve"> </w:t>
      </w:r>
      <w:r w:rsidRPr="005214F1">
        <w:rPr>
          <w:rStyle w:val="style11"/>
          <w:rFonts w:eastAsia="Times New Roman"/>
          <w:sz w:val="32"/>
          <w:szCs w:val="32"/>
          <w:rtl/>
        </w:rPr>
        <w:t>ويجعل علفتها مجازا</w:t>
      </w:r>
      <w:r w:rsidRPr="005214F1">
        <w:rPr>
          <w:rStyle w:val="style11"/>
          <w:rFonts w:eastAsia="Times New Roman" w:hint="cs"/>
          <w:sz w:val="32"/>
          <w:szCs w:val="32"/>
          <w:rtl/>
        </w:rPr>
        <w:t>ً</w:t>
      </w:r>
      <w:r w:rsidRPr="005214F1">
        <w:rPr>
          <w:rStyle w:val="style11"/>
          <w:rFonts w:eastAsia="Times New Roman"/>
          <w:sz w:val="32"/>
          <w:szCs w:val="32"/>
          <w:rtl/>
        </w:rPr>
        <w:t xml:space="preserve"> عن فعل شامل لل</w:t>
      </w:r>
      <w:r w:rsidRPr="005214F1">
        <w:rPr>
          <w:rStyle w:val="style11"/>
          <w:rFonts w:eastAsia="Times New Roman" w:hint="cs"/>
          <w:sz w:val="32"/>
          <w:szCs w:val="32"/>
          <w:rtl/>
        </w:rPr>
        <w:t>أ</w:t>
      </w:r>
      <w:r w:rsidRPr="005214F1">
        <w:rPr>
          <w:rStyle w:val="style11"/>
          <w:rFonts w:eastAsia="Times New Roman"/>
          <w:sz w:val="32"/>
          <w:szCs w:val="32"/>
          <w:rtl/>
        </w:rPr>
        <w:t>مرين أي</w:t>
      </w:r>
      <w:r w:rsidRPr="005214F1">
        <w:rPr>
          <w:rStyle w:val="style11"/>
          <w:rFonts w:eastAsia="Times New Roman" w:hint="cs"/>
          <w:sz w:val="32"/>
          <w:szCs w:val="32"/>
          <w:rtl/>
        </w:rPr>
        <w:t>:</w:t>
      </w:r>
      <w:r w:rsidRPr="005214F1">
        <w:rPr>
          <w:rStyle w:val="style11"/>
          <w:rFonts w:eastAsia="Times New Roman"/>
          <w:sz w:val="32"/>
          <w:szCs w:val="32"/>
          <w:rtl/>
        </w:rPr>
        <w:t>ناولتها</w:t>
      </w:r>
      <w:r w:rsidRPr="005214F1">
        <w:rPr>
          <w:rFonts w:hint="cs"/>
          <w:rtl/>
          <w:lang w:bidi="ar-IQ"/>
        </w:rPr>
        <w:t>،يُنظرالبيت في:</w:t>
      </w:r>
      <w:r w:rsidRPr="005214F1">
        <w:rPr>
          <w:rFonts w:hint="eastAsia"/>
          <w:rtl/>
          <w:lang w:bidi="ar-IQ"/>
        </w:rPr>
        <w:t>الكليات</w:t>
      </w:r>
      <w:r w:rsidRPr="005214F1">
        <w:rPr>
          <w:rtl/>
          <w:lang w:bidi="ar-IQ"/>
        </w:rPr>
        <w:t xml:space="preserve"> </w:t>
      </w:r>
      <w:r w:rsidRPr="005214F1">
        <w:rPr>
          <w:rFonts w:hint="eastAsia"/>
          <w:rtl/>
          <w:lang w:bidi="ar-IQ"/>
        </w:rPr>
        <w:t>معجم</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المصطلحات</w:t>
      </w:r>
      <w:r w:rsidRPr="005214F1">
        <w:rPr>
          <w:rtl/>
          <w:lang w:bidi="ar-IQ"/>
        </w:rPr>
        <w:t xml:space="preserve"> </w:t>
      </w:r>
      <w:r w:rsidRPr="005214F1">
        <w:rPr>
          <w:rFonts w:hint="eastAsia"/>
          <w:rtl/>
          <w:lang w:bidi="ar-IQ"/>
        </w:rPr>
        <w:t>والفروق</w:t>
      </w:r>
      <w:r w:rsidRPr="005214F1">
        <w:rPr>
          <w:rtl/>
          <w:lang w:bidi="ar-IQ"/>
        </w:rPr>
        <w:t xml:space="preserve"> </w:t>
      </w:r>
      <w:r w:rsidRPr="005214F1">
        <w:rPr>
          <w:rFonts w:hint="eastAsia"/>
          <w:rtl/>
          <w:lang w:bidi="ar-IQ"/>
        </w:rPr>
        <w:t>اللغوية</w:t>
      </w:r>
      <w:r w:rsidRPr="005214F1">
        <w:rPr>
          <w:rFonts w:hint="cs"/>
          <w:rtl/>
          <w:lang w:bidi="ar-IQ"/>
        </w:rPr>
        <w:t>/</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البقاء</w:t>
      </w:r>
      <w:r w:rsidRPr="005214F1">
        <w:rPr>
          <w:rtl/>
          <w:lang w:bidi="ar-IQ"/>
        </w:rPr>
        <w:t xml:space="preserve"> </w:t>
      </w:r>
      <w:r w:rsidRPr="005214F1">
        <w:rPr>
          <w:rFonts w:hint="eastAsia"/>
          <w:rtl/>
          <w:lang w:bidi="ar-IQ"/>
        </w:rPr>
        <w:t>أيوب</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موسى</w:t>
      </w:r>
      <w:r w:rsidRPr="005214F1">
        <w:rPr>
          <w:rtl/>
          <w:lang w:bidi="ar-IQ"/>
        </w:rPr>
        <w:t xml:space="preserve"> </w:t>
      </w:r>
      <w:r w:rsidRPr="005214F1">
        <w:rPr>
          <w:rFonts w:hint="eastAsia"/>
          <w:rtl/>
          <w:lang w:bidi="ar-IQ"/>
        </w:rPr>
        <w:t>الحسيني</w:t>
      </w:r>
      <w:r w:rsidRPr="005214F1">
        <w:rPr>
          <w:rtl/>
          <w:lang w:bidi="ar-IQ"/>
        </w:rPr>
        <w:t xml:space="preserve"> </w:t>
      </w:r>
      <w:r w:rsidRPr="005214F1">
        <w:rPr>
          <w:rFonts w:hint="eastAsia"/>
          <w:rtl/>
          <w:lang w:bidi="ar-IQ"/>
        </w:rPr>
        <w:t>الكفومي،مؤسسة</w:t>
      </w:r>
      <w:r w:rsidRPr="005214F1">
        <w:rPr>
          <w:rtl/>
          <w:lang w:bidi="ar-IQ"/>
        </w:rPr>
        <w:t xml:space="preserve"> </w:t>
      </w:r>
      <w:r w:rsidRPr="005214F1">
        <w:rPr>
          <w:rFonts w:hint="eastAsia"/>
          <w:rtl/>
          <w:lang w:bidi="ar-IQ"/>
        </w:rPr>
        <w:t>الرسالة</w:t>
      </w:r>
      <w:r w:rsidRPr="005214F1">
        <w:rPr>
          <w:rtl/>
          <w:lang w:bidi="ar-IQ"/>
        </w:rPr>
        <w:t xml:space="preserve">  - </w:t>
      </w:r>
      <w:r w:rsidRPr="005214F1">
        <w:rPr>
          <w:rFonts w:hint="eastAsia"/>
          <w:rtl/>
          <w:lang w:bidi="ar-IQ"/>
        </w:rPr>
        <w:t>بيروت</w:t>
      </w:r>
      <w:r w:rsidRPr="005214F1">
        <w:rPr>
          <w:rtl/>
          <w:lang w:bidi="ar-IQ"/>
        </w:rPr>
        <w:t xml:space="preserve"> - 1419</w:t>
      </w:r>
      <w:r w:rsidRPr="005214F1">
        <w:rPr>
          <w:rFonts w:hint="eastAsia"/>
          <w:rtl/>
          <w:lang w:bidi="ar-IQ"/>
        </w:rPr>
        <w:t>هـ</w:t>
      </w:r>
      <w:r w:rsidRPr="005214F1">
        <w:rPr>
          <w:rtl/>
          <w:lang w:bidi="ar-IQ"/>
        </w:rPr>
        <w:t xml:space="preserve"> - 1998</w:t>
      </w:r>
      <w:r w:rsidRPr="005214F1">
        <w:rPr>
          <w:rFonts w:hint="eastAsia"/>
          <w:rtl/>
          <w:lang w:bidi="ar-IQ"/>
        </w:rPr>
        <w:t>م</w:t>
      </w:r>
      <w:r w:rsidRPr="005214F1">
        <w:rPr>
          <w:rtl/>
          <w:lang w:bidi="ar-IQ"/>
        </w:rPr>
        <w:t xml:space="preserve">. </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عدنان</w:t>
      </w:r>
      <w:r w:rsidRPr="005214F1">
        <w:rPr>
          <w:rtl/>
          <w:lang w:bidi="ar-IQ"/>
        </w:rPr>
        <w:t xml:space="preserve"> </w:t>
      </w:r>
      <w:r w:rsidRPr="005214F1">
        <w:rPr>
          <w:rFonts w:hint="eastAsia"/>
          <w:rtl/>
          <w:lang w:bidi="ar-IQ"/>
        </w:rPr>
        <w:t>درويش</w:t>
      </w:r>
      <w:r w:rsidRPr="005214F1">
        <w:rPr>
          <w:rtl/>
          <w:lang w:bidi="ar-IQ"/>
        </w:rPr>
        <w:t xml:space="preserve"> - </w:t>
      </w:r>
      <w:r w:rsidRPr="005214F1">
        <w:rPr>
          <w:rFonts w:hint="eastAsia"/>
          <w:rtl/>
          <w:lang w:bidi="ar-IQ"/>
        </w:rPr>
        <w:t>محمد</w:t>
      </w:r>
      <w:r w:rsidRPr="005214F1">
        <w:rPr>
          <w:rtl/>
          <w:lang w:bidi="ar-IQ"/>
        </w:rPr>
        <w:t xml:space="preserve"> </w:t>
      </w:r>
      <w:r w:rsidRPr="005214F1">
        <w:rPr>
          <w:rFonts w:hint="eastAsia"/>
          <w:rtl/>
          <w:lang w:bidi="ar-IQ"/>
        </w:rPr>
        <w:t>المصري</w:t>
      </w:r>
      <w:r w:rsidRPr="005214F1">
        <w:rPr>
          <w:rFonts w:hint="cs"/>
          <w:rtl/>
          <w:lang w:bidi="ar-IQ"/>
        </w:rPr>
        <w:t xml:space="preserve"> :1/1047،والفصول المفيدة في الواو المزيدة/</w:t>
      </w:r>
      <w:r w:rsidRPr="005214F1">
        <w:rPr>
          <w:rFonts w:hint="eastAsia"/>
          <w:rtl/>
          <w:lang w:bidi="ar-IQ"/>
        </w:rPr>
        <w:t>صلاح</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خليل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كيكلدي</w:t>
      </w:r>
      <w:r w:rsidRPr="005214F1">
        <w:rPr>
          <w:rtl/>
          <w:lang w:bidi="ar-IQ"/>
        </w:rPr>
        <w:t xml:space="preserve"> </w:t>
      </w:r>
      <w:r w:rsidRPr="005214F1">
        <w:rPr>
          <w:rFonts w:hint="eastAsia"/>
          <w:rtl/>
          <w:lang w:bidi="ar-IQ"/>
        </w:rPr>
        <w:t>العلائي،دار</w:t>
      </w:r>
      <w:r w:rsidRPr="005214F1">
        <w:rPr>
          <w:rtl/>
          <w:lang w:bidi="ar-IQ"/>
        </w:rPr>
        <w:t xml:space="preserve"> </w:t>
      </w:r>
      <w:r w:rsidRPr="005214F1">
        <w:rPr>
          <w:rFonts w:hint="eastAsia"/>
          <w:rtl/>
          <w:lang w:bidi="ar-IQ"/>
        </w:rPr>
        <w:t>البشير</w:t>
      </w:r>
      <w:r w:rsidRPr="005214F1">
        <w:rPr>
          <w:rtl/>
          <w:lang w:bidi="ar-IQ"/>
        </w:rPr>
        <w:t xml:space="preserve"> - </w:t>
      </w:r>
      <w:r w:rsidRPr="005214F1">
        <w:rPr>
          <w:rFonts w:hint="eastAsia"/>
          <w:rtl/>
          <w:lang w:bidi="ar-IQ"/>
        </w:rPr>
        <w:t>عمان</w:t>
      </w:r>
      <w:r w:rsidRPr="005214F1">
        <w:rPr>
          <w:rtl/>
          <w:lang w:bidi="ar-IQ"/>
        </w:rPr>
        <w:t xml:space="preserve"> - 1410</w:t>
      </w:r>
      <w:r w:rsidRPr="005214F1">
        <w:rPr>
          <w:rFonts w:hint="eastAsia"/>
          <w:rtl/>
          <w:lang w:bidi="ar-IQ"/>
        </w:rPr>
        <w:t>هـ</w:t>
      </w:r>
      <w:r w:rsidRPr="005214F1">
        <w:rPr>
          <w:rtl/>
          <w:lang w:bidi="ar-IQ"/>
        </w:rPr>
        <w:t xml:space="preserve"> 1990</w:t>
      </w:r>
      <w:r w:rsidRPr="005214F1">
        <w:rPr>
          <w:rFonts w:hint="eastAsia"/>
          <w:rtl/>
          <w:lang w:bidi="ar-IQ"/>
        </w:rPr>
        <w:t>م،</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حسن</w:t>
      </w:r>
      <w:r w:rsidRPr="005214F1">
        <w:rPr>
          <w:rtl/>
          <w:lang w:bidi="ar-IQ"/>
        </w:rPr>
        <w:t xml:space="preserve"> </w:t>
      </w:r>
      <w:r w:rsidRPr="005214F1">
        <w:rPr>
          <w:rFonts w:hint="eastAsia"/>
          <w:rtl/>
          <w:lang w:bidi="ar-IQ"/>
        </w:rPr>
        <w:t>موسى</w:t>
      </w:r>
      <w:r w:rsidRPr="005214F1">
        <w:rPr>
          <w:rtl/>
          <w:lang w:bidi="ar-IQ"/>
        </w:rPr>
        <w:t xml:space="preserve"> </w:t>
      </w:r>
      <w:r w:rsidRPr="005214F1">
        <w:rPr>
          <w:rFonts w:hint="eastAsia"/>
          <w:rtl/>
          <w:lang w:bidi="ar-IQ"/>
        </w:rPr>
        <w:t>الشاعر</w:t>
      </w:r>
      <w:r w:rsidRPr="005214F1">
        <w:rPr>
          <w:rFonts w:hint="cs"/>
          <w:rtl/>
          <w:lang w:bidi="ar-IQ"/>
        </w:rPr>
        <w:t xml:space="preserve"> 1/202،</w:t>
      </w:r>
      <w:r w:rsidRPr="005214F1">
        <w:rPr>
          <w:rFonts w:hint="eastAsia"/>
          <w:rtl/>
        </w:rPr>
        <w:t xml:space="preserve"> </w:t>
      </w:r>
      <w:r w:rsidRPr="005214F1">
        <w:rPr>
          <w:rFonts w:hint="cs"/>
          <w:rtl/>
        </w:rPr>
        <w:t>و</w:t>
      </w:r>
      <w:r w:rsidRPr="005214F1">
        <w:rPr>
          <w:rFonts w:hint="eastAsia"/>
          <w:rtl/>
          <w:lang w:bidi="ar-IQ"/>
        </w:rPr>
        <w:t>غمز</w:t>
      </w:r>
      <w:r w:rsidRPr="005214F1">
        <w:rPr>
          <w:rtl/>
          <w:lang w:bidi="ar-IQ"/>
        </w:rPr>
        <w:t xml:space="preserve"> </w:t>
      </w:r>
      <w:r w:rsidRPr="005214F1">
        <w:rPr>
          <w:rFonts w:hint="eastAsia"/>
          <w:rtl/>
          <w:lang w:bidi="ar-IQ"/>
        </w:rPr>
        <w:t>عيون</w:t>
      </w:r>
      <w:r w:rsidRPr="005214F1">
        <w:rPr>
          <w:rtl/>
          <w:lang w:bidi="ar-IQ"/>
        </w:rPr>
        <w:t xml:space="preserve"> </w:t>
      </w:r>
      <w:r w:rsidRPr="005214F1">
        <w:rPr>
          <w:rFonts w:hint="eastAsia"/>
          <w:rtl/>
          <w:lang w:bidi="ar-IQ"/>
        </w:rPr>
        <w:t>البصائر</w:t>
      </w:r>
      <w:r w:rsidRPr="005214F1">
        <w:rPr>
          <w:rtl/>
          <w:lang w:bidi="ar-IQ"/>
        </w:rPr>
        <w:t xml:space="preserve"> </w:t>
      </w:r>
      <w:r w:rsidRPr="005214F1">
        <w:rPr>
          <w:rFonts w:hint="eastAsia"/>
          <w:rtl/>
          <w:lang w:bidi="ar-IQ"/>
        </w:rPr>
        <w:t>شرح</w:t>
      </w:r>
      <w:r w:rsidRPr="005214F1">
        <w:rPr>
          <w:rtl/>
          <w:lang w:bidi="ar-IQ"/>
        </w:rPr>
        <w:t xml:space="preserve"> </w:t>
      </w:r>
      <w:r w:rsidRPr="005214F1">
        <w:rPr>
          <w:rFonts w:hint="eastAsia"/>
          <w:rtl/>
          <w:lang w:bidi="ar-IQ"/>
        </w:rPr>
        <w:t>كتاب</w:t>
      </w:r>
      <w:r w:rsidRPr="005214F1">
        <w:rPr>
          <w:rtl/>
          <w:lang w:bidi="ar-IQ"/>
        </w:rPr>
        <w:t xml:space="preserve"> </w:t>
      </w:r>
      <w:r w:rsidRPr="005214F1">
        <w:rPr>
          <w:rFonts w:hint="eastAsia"/>
          <w:rtl/>
          <w:lang w:bidi="ar-IQ"/>
        </w:rPr>
        <w:t>الأشباه</w:t>
      </w:r>
      <w:r w:rsidRPr="005214F1">
        <w:rPr>
          <w:rtl/>
          <w:lang w:bidi="ar-IQ"/>
        </w:rPr>
        <w:t xml:space="preserve"> </w:t>
      </w:r>
      <w:r w:rsidRPr="005214F1">
        <w:rPr>
          <w:rFonts w:hint="eastAsia"/>
          <w:rtl/>
          <w:lang w:bidi="ar-IQ"/>
        </w:rPr>
        <w:t>والنظائر</w:t>
      </w:r>
      <w:r w:rsidRPr="005214F1">
        <w:rPr>
          <w:rtl/>
          <w:lang w:bidi="ar-IQ"/>
        </w:rPr>
        <w:t xml:space="preserve"> ( </w:t>
      </w:r>
      <w:r w:rsidRPr="005214F1">
        <w:rPr>
          <w:rFonts w:hint="eastAsia"/>
          <w:rtl/>
          <w:lang w:bidi="ar-IQ"/>
        </w:rPr>
        <w:t>لزين</w:t>
      </w:r>
      <w:r w:rsidRPr="005214F1">
        <w:rPr>
          <w:rtl/>
          <w:lang w:bidi="ar-IQ"/>
        </w:rPr>
        <w:t xml:space="preserve"> </w:t>
      </w:r>
      <w:r w:rsidRPr="005214F1">
        <w:rPr>
          <w:rFonts w:hint="eastAsia"/>
          <w:rtl/>
          <w:lang w:bidi="ar-IQ"/>
        </w:rPr>
        <w:t>العابدين</w:t>
      </w:r>
      <w:r w:rsidRPr="005214F1">
        <w:rPr>
          <w:rFonts w:hint="cs"/>
          <w:rtl/>
          <w:lang w:bidi="ar-IQ"/>
        </w:rPr>
        <w:t xml:space="preserve"> </w:t>
      </w:r>
      <w:r w:rsidRPr="005214F1">
        <w:rPr>
          <w:rFonts w:hint="eastAsia"/>
          <w:rtl/>
          <w:lang w:bidi="ar-IQ"/>
        </w:rPr>
        <w:t>ابن</w:t>
      </w:r>
      <w:r w:rsidRPr="005214F1">
        <w:rPr>
          <w:rtl/>
          <w:lang w:bidi="ar-IQ"/>
        </w:rPr>
        <w:t xml:space="preserve"> </w:t>
      </w:r>
      <w:r w:rsidRPr="005214F1">
        <w:rPr>
          <w:rFonts w:hint="eastAsia"/>
          <w:rtl/>
          <w:lang w:bidi="ar-IQ"/>
        </w:rPr>
        <w:t>نجيم</w:t>
      </w:r>
      <w:r w:rsidRPr="005214F1">
        <w:rPr>
          <w:rtl/>
          <w:lang w:bidi="ar-IQ"/>
        </w:rPr>
        <w:t xml:space="preserve"> </w:t>
      </w:r>
      <w:r w:rsidRPr="005214F1">
        <w:rPr>
          <w:rFonts w:hint="eastAsia"/>
          <w:rtl/>
          <w:lang w:bidi="ar-IQ"/>
        </w:rPr>
        <w:t>المصري</w:t>
      </w:r>
      <w:r w:rsidRPr="005214F1">
        <w:rPr>
          <w:rtl/>
          <w:lang w:bidi="ar-IQ"/>
        </w:rPr>
        <w:t xml:space="preserve"> ) </w:t>
      </w:r>
      <w:r w:rsidRPr="005214F1">
        <w:rPr>
          <w:rFonts w:hint="eastAsia"/>
          <w:rtl/>
          <w:lang w:bidi="ar-IQ"/>
        </w:rPr>
        <w:t>أبو</w:t>
      </w:r>
      <w:r w:rsidRPr="005214F1">
        <w:rPr>
          <w:rtl/>
          <w:lang w:bidi="ar-IQ"/>
        </w:rPr>
        <w:t xml:space="preserve"> </w:t>
      </w:r>
      <w:r w:rsidRPr="005214F1">
        <w:rPr>
          <w:rFonts w:hint="eastAsia"/>
          <w:rtl/>
          <w:lang w:bidi="ar-IQ"/>
        </w:rPr>
        <w:t>العباس</w:t>
      </w:r>
      <w:r w:rsidRPr="005214F1">
        <w:rPr>
          <w:rtl/>
          <w:lang w:bidi="ar-IQ"/>
        </w:rPr>
        <w:t xml:space="preserve"> </w:t>
      </w:r>
      <w:r w:rsidRPr="005214F1">
        <w:rPr>
          <w:rFonts w:hint="eastAsia"/>
          <w:rtl/>
          <w:lang w:bidi="ar-IQ"/>
        </w:rPr>
        <w:t>شهاب</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مكي</w:t>
      </w:r>
      <w:r w:rsidRPr="005214F1">
        <w:rPr>
          <w:rtl/>
          <w:lang w:bidi="ar-IQ"/>
        </w:rPr>
        <w:t xml:space="preserve"> </w:t>
      </w:r>
      <w:r w:rsidRPr="005214F1">
        <w:rPr>
          <w:rFonts w:hint="eastAsia"/>
          <w:rtl/>
          <w:lang w:bidi="ar-IQ"/>
        </w:rPr>
        <w:t>الحسيني</w:t>
      </w:r>
      <w:r w:rsidRPr="005214F1">
        <w:rPr>
          <w:rtl/>
          <w:lang w:bidi="ar-IQ"/>
        </w:rPr>
        <w:t xml:space="preserve"> </w:t>
      </w:r>
      <w:r w:rsidRPr="005214F1">
        <w:rPr>
          <w:rFonts w:hint="eastAsia"/>
          <w:rtl/>
          <w:lang w:bidi="ar-IQ"/>
        </w:rPr>
        <w:t>الحموي</w:t>
      </w:r>
      <w:r w:rsidRPr="005214F1">
        <w:rPr>
          <w:rtl/>
          <w:lang w:bidi="ar-IQ"/>
        </w:rPr>
        <w:t xml:space="preserve"> </w:t>
      </w:r>
      <w:r w:rsidRPr="005214F1">
        <w:rPr>
          <w:rFonts w:hint="eastAsia"/>
          <w:rtl/>
          <w:lang w:bidi="ar-IQ"/>
        </w:rPr>
        <w:t>الحنفي،دار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لبنان</w:t>
      </w:r>
      <w:r w:rsidRPr="005214F1">
        <w:rPr>
          <w:rtl/>
          <w:lang w:bidi="ar-IQ"/>
        </w:rPr>
        <w:t>/</w:t>
      </w:r>
      <w:r w:rsidRPr="005214F1">
        <w:rPr>
          <w:rFonts w:hint="eastAsia"/>
          <w:rtl/>
          <w:lang w:bidi="ar-IQ"/>
        </w:rPr>
        <w:t>بيروت</w:t>
      </w:r>
      <w:r w:rsidRPr="005214F1">
        <w:rPr>
          <w:rtl/>
          <w:lang w:bidi="ar-IQ"/>
        </w:rPr>
        <w:t xml:space="preserve"> - 1405</w:t>
      </w:r>
      <w:r w:rsidRPr="005214F1">
        <w:rPr>
          <w:rFonts w:hint="eastAsia"/>
          <w:rtl/>
          <w:lang w:bidi="ar-IQ"/>
        </w:rPr>
        <w:t>هـ</w:t>
      </w:r>
      <w:r w:rsidRPr="005214F1">
        <w:rPr>
          <w:rtl/>
          <w:lang w:bidi="ar-IQ"/>
        </w:rPr>
        <w:t xml:space="preserve"> - 1985</w:t>
      </w:r>
      <w:r w:rsidRPr="005214F1">
        <w:rPr>
          <w:rFonts w:hint="eastAsia"/>
          <w:rtl/>
          <w:lang w:bidi="ar-IQ"/>
        </w:rPr>
        <w:t>م ،</w:t>
      </w:r>
      <w:r w:rsidRPr="005214F1">
        <w:rPr>
          <w:rFonts w:hint="cs"/>
          <w:rtl/>
          <w:lang w:bidi="ar-IQ"/>
        </w:rPr>
        <w:t>ط1،</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شرح</w:t>
      </w:r>
      <w:r w:rsidRPr="005214F1">
        <w:rPr>
          <w:rtl/>
          <w:lang w:bidi="ar-IQ"/>
        </w:rPr>
        <w:t xml:space="preserve"> </w:t>
      </w:r>
      <w:r w:rsidRPr="005214F1">
        <w:rPr>
          <w:rFonts w:hint="eastAsia"/>
          <w:rtl/>
          <w:lang w:bidi="ar-IQ"/>
        </w:rPr>
        <w:t>مولانا</w:t>
      </w:r>
      <w:r w:rsidRPr="005214F1">
        <w:rPr>
          <w:rtl/>
          <w:lang w:bidi="ar-IQ"/>
        </w:rPr>
        <w:t xml:space="preserve"> </w:t>
      </w:r>
      <w:r w:rsidRPr="005214F1">
        <w:rPr>
          <w:rFonts w:hint="eastAsia"/>
          <w:rtl/>
          <w:lang w:bidi="ar-IQ"/>
        </w:rPr>
        <w:t>السيد</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الحنفي</w:t>
      </w:r>
      <w:r w:rsidRPr="005214F1">
        <w:rPr>
          <w:rtl/>
          <w:lang w:bidi="ar-IQ"/>
        </w:rPr>
        <w:t xml:space="preserve"> </w:t>
      </w:r>
      <w:r w:rsidRPr="005214F1">
        <w:rPr>
          <w:rFonts w:hint="eastAsia"/>
          <w:rtl/>
          <w:lang w:bidi="ar-IQ"/>
        </w:rPr>
        <w:t>الحموي</w:t>
      </w:r>
      <w:r w:rsidRPr="005214F1">
        <w:rPr>
          <w:rFonts w:hint="cs"/>
          <w:rtl/>
          <w:lang w:bidi="ar-IQ"/>
        </w:rPr>
        <w:t xml:space="preserve"> 2/375،</w:t>
      </w:r>
      <w:r w:rsidRPr="005214F1">
        <w:rPr>
          <w:rFonts w:hint="eastAsia"/>
          <w:rtl/>
        </w:rPr>
        <w:t xml:space="preserve"> </w:t>
      </w:r>
      <w:r w:rsidRPr="005214F1">
        <w:rPr>
          <w:rFonts w:hint="cs"/>
          <w:rtl/>
        </w:rPr>
        <w:t>و</w:t>
      </w:r>
      <w:r w:rsidRPr="005214F1">
        <w:rPr>
          <w:rFonts w:hint="eastAsia"/>
          <w:rtl/>
          <w:lang w:bidi="ar-IQ"/>
        </w:rPr>
        <w:t>الإنصاف</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مسائل</w:t>
      </w:r>
      <w:r w:rsidRPr="005214F1">
        <w:rPr>
          <w:rtl/>
          <w:lang w:bidi="ar-IQ"/>
        </w:rPr>
        <w:t xml:space="preserve"> </w:t>
      </w:r>
      <w:r w:rsidRPr="005214F1">
        <w:rPr>
          <w:rFonts w:hint="eastAsia"/>
          <w:rtl/>
          <w:lang w:bidi="ar-IQ"/>
        </w:rPr>
        <w:t>الخلاف</w:t>
      </w:r>
      <w:r w:rsidRPr="005214F1">
        <w:rPr>
          <w:rtl/>
          <w:lang w:bidi="ar-IQ"/>
        </w:rPr>
        <w:t xml:space="preserve"> </w:t>
      </w:r>
      <w:r w:rsidRPr="005214F1">
        <w:rPr>
          <w:rFonts w:hint="eastAsia"/>
          <w:rtl/>
          <w:lang w:bidi="ar-IQ"/>
        </w:rPr>
        <w:t>بين</w:t>
      </w:r>
      <w:r w:rsidRPr="005214F1">
        <w:rPr>
          <w:rtl/>
          <w:lang w:bidi="ar-IQ"/>
        </w:rPr>
        <w:t xml:space="preserve"> </w:t>
      </w:r>
      <w:r w:rsidRPr="005214F1">
        <w:rPr>
          <w:rFonts w:hint="eastAsia"/>
          <w:rtl/>
          <w:lang w:bidi="ar-IQ"/>
        </w:rPr>
        <w:t>النحويين</w:t>
      </w:r>
      <w:r w:rsidRPr="005214F1">
        <w:rPr>
          <w:rtl/>
          <w:lang w:bidi="ar-IQ"/>
        </w:rPr>
        <w:t xml:space="preserve"> </w:t>
      </w:r>
      <w:r w:rsidRPr="005214F1">
        <w:rPr>
          <w:rFonts w:hint="eastAsia"/>
          <w:rtl/>
          <w:lang w:bidi="ar-IQ"/>
        </w:rPr>
        <w:t>البصريين</w:t>
      </w:r>
      <w:r w:rsidRPr="005214F1">
        <w:rPr>
          <w:rtl/>
          <w:lang w:bidi="ar-IQ"/>
        </w:rPr>
        <w:t xml:space="preserve"> </w:t>
      </w:r>
      <w:r w:rsidRPr="005214F1">
        <w:rPr>
          <w:rFonts w:hint="eastAsia"/>
          <w:rtl/>
          <w:lang w:bidi="ar-IQ"/>
        </w:rPr>
        <w:t>والكوفيين</w:t>
      </w:r>
      <w:r w:rsidRPr="005214F1">
        <w:rPr>
          <w:rFonts w:hint="cs"/>
          <w:rtl/>
          <w:lang w:bidi="ar-IQ"/>
        </w:rPr>
        <w:t>/</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البركات</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الرحمن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أبي</w:t>
      </w:r>
      <w:r w:rsidRPr="005214F1">
        <w:rPr>
          <w:rtl/>
          <w:lang w:bidi="ar-IQ"/>
        </w:rPr>
        <w:t xml:space="preserve"> </w:t>
      </w:r>
      <w:r w:rsidRPr="005214F1">
        <w:rPr>
          <w:rFonts w:hint="eastAsia"/>
          <w:rtl/>
          <w:lang w:bidi="ar-IQ"/>
        </w:rPr>
        <w:t>سعيد</w:t>
      </w:r>
      <w:r w:rsidRPr="005214F1">
        <w:rPr>
          <w:rtl/>
          <w:lang w:bidi="ar-IQ"/>
        </w:rPr>
        <w:t xml:space="preserve"> </w:t>
      </w:r>
      <w:r w:rsidRPr="005214F1">
        <w:rPr>
          <w:rFonts w:hint="eastAsia"/>
          <w:rtl/>
          <w:lang w:bidi="ar-IQ"/>
        </w:rPr>
        <w:t>الأنباري</w:t>
      </w:r>
      <w:r w:rsidRPr="005214F1">
        <w:rPr>
          <w:rtl/>
          <w:lang w:bidi="ar-IQ"/>
        </w:rPr>
        <w:t xml:space="preserve"> </w:t>
      </w:r>
      <w:r w:rsidRPr="005214F1">
        <w:rPr>
          <w:rFonts w:hint="eastAsia"/>
          <w:rtl/>
          <w:lang w:bidi="ar-IQ"/>
        </w:rPr>
        <w:t>النحوي،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الفكر</w:t>
      </w:r>
      <w:r w:rsidRPr="005214F1">
        <w:rPr>
          <w:rtl/>
          <w:lang w:bidi="ar-IQ"/>
        </w:rPr>
        <w:t xml:space="preserve"> - </w:t>
      </w:r>
      <w:r w:rsidRPr="005214F1">
        <w:rPr>
          <w:rFonts w:hint="eastAsia"/>
          <w:rtl/>
          <w:lang w:bidi="ar-IQ"/>
        </w:rPr>
        <w:t>دمشق،</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محيي</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الحميد</w:t>
      </w:r>
      <w:r w:rsidRPr="005214F1">
        <w:rPr>
          <w:rFonts w:hint="cs"/>
          <w:rtl/>
          <w:lang w:bidi="ar-IQ"/>
        </w:rPr>
        <w:t>:2/313،</w:t>
      </w:r>
      <w:r w:rsidRPr="005214F1">
        <w:rPr>
          <w:rFonts w:hint="cs"/>
          <w:b/>
          <w:bCs/>
          <w:rtl/>
          <w:lang w:bidi="ar-IQ"/>
        </w:rPr>
        <w:t>وا</w:t>
      </w:r>
      <w:r w:rsidRPr="005214F1">
        <w:rPr>
          <w:rFonts w:hint="eastAsia"/>
          <w:rtl/>
        </w:rPr>
        <w:t xml:space="preserve"> </w:t>
      </w:r>
      <w:r w:rsidRPr="005214F1">
        <w:rPr>
          <w:rFonts w:hint="eastAsia"/>
          <w:rtl/>
          <w:lang w:bidi="ar-IQ"/>
        </w:rPr>
        <w:t>لكوكب</w:t>
      </w:r>
      <w:r w:rsidRPr="005214F1">
        <w:rPr>
          <w:rtl/>
          <w:lang w:bidi="ar-IQ"/>
        </w:rPr>
        <w:t xml:space="preserve"> </w:t>
      </w:r>
      <w:r w:rsidRPr="005214F1">
        <w:rPr>
          <w:rFonts w:hint="eastAsia"/>
          <w:rtl/>
          <w:lang w:bidi="ar-IQ"/>
        </w:rPr>
        <w:t>الدري</w:t>
      </w:r>
      <w:r w:rsidRPr="005214F1">
        <w:rPr>
          <w:rtl/>
          <w:lang w:bidi="ar-IQ"/>
        </w:rPr>
        <w:t xml:space="preserve"> </w:t>
      </w:r>
      <w:r w:rsidRPr="005214F1">
        <w:rPr>
          <w:rFonts w:hint="eastAsia"/>
          <w:rtl/>
          <w:lang w:bidi="ar-IQ"/>
        </w:rPr>
        <w:t>فيما</w:t>
      </w:r>
      <w:r w:rsidRPr="005214F1">
        <w:rPr>
          <w:rtl/>
          <w:lang w:bidi="ar-IQ"/>
        </w:rPr>
        <w:t xml:space="preserve"> </w:t>
      </w:r>
      <w:r w:rsidRPr="005214F1">
        <w:rPr>
          <w:rFonts w:hint="eastAsia"/>
          <w:rtl/>
          <w:lang w:bidi="ar-IQ"/>
        </w:rPr>
        <w:t>يتخرج</w:t>
      </w:r>
      <w:r w:rsidRPr="005214F1">
        <w:rPr>
          <w:rtl/>
          <w:lang w:bidi="ar-IQ"/>
        </w:rPr>
        <w:t xml:space="preserve"> </w:t>
      </w:r>
      <w:r w:rsidRPr="005214F1">
        <w:rPr>
          <w:rFonts w:hint="eastAsia"/>
          <w:rtl/>
          <w:lang w:bidi="ar-IQ"/>
        </w:rPr>
        <w:t>على</w:t>
      </w:r>
      <w:r w:rsidRPr="005214F1">
        <w:rPr>
          <w:rtl/>
          <w:lang w:bidi="ar-IQ"/>
        </w:rPr>
        <w:t xml:space="preserve"> </w:t>
      </w:r>
      <w:r w:rsidRPr="005214F1">
        <w:rPr>
          <w:rFonts w:hint="eastAsia"/>
          <w:rtl/>
          <w:lang w:bidi="ar-IQ"/>
        </w:rPr>
        <w:t>الأصول</w:t>
      </w:r>
      <w:r w:rsidRPr="005214F1">
        <w:rPr>
          <w:rtl/>
          <w:lang w:bidi="ar-IQ"/>
        </w:rPr>
        <w:t xml:space="preserve"> </w:t>
      </w:r>
      <w:r w:rsidRPr="005214F1">
        <w:rPr>
          <w:rFonts w:hint="eastAsia"/>
          <w:rtl/>
          <w:lang w:bidi="ar-IQ"/>
        </w:rPr>
        <w:t>النحوية</w:t>
      </w:r>
      <w:r w:rsidRPr="005214F1">
        <w:rPr>
          <w:rtl/>
          <w:lang w:bidi="ar-IQ"/>
        </w:rPr>
        <w:t xml:space="preserve"> </w:t>
      </w:r>
      <w:r w:rsidRPr="005214F1">
        <w:rPr>
          <w:rFonts w:hint="eastAsia"/>
          <w:rtl/>
          <w:lang w:bidi="ar-IQ"/>
        </w:rPr>
        <w:t>من</w:t>
      </w:r>
      <w:r w:rsidRPr="005214F1">
        <w:rPr>
          <w:rtl/>
          <w:lang w:bidi="ar-IQ"/>
        </w:rPr>
        <w:t xml:space="preserve"> </w:t>
      </w:r>
      <w:r w:rsidRPr="005214F1">
        <w:rPr>
          <w:rFonts w:hint="eastAsia"/>
          <w:rtl/>
          <w:lang w:bidi="ar-IQ"/>
        </w:rPr>
        <w:t>الفروع</w:t>
      </w:r>
      <w:r w:rsidRPr="005214F1">
        <w:rPr>
          <w:rtl/>
          <w:lang w:bidi="ar-IQ"/>
        </w:rPr>
        <w:t xml:space="preserve"> </w:t>
      </w:r>
      <w:r w:rsidRPr="005214F1">
        <w:rPr>
          <w:rFonts w:hint="eastAsia"/>
          <w:rtl/>
          <w:lang w:bidi="ar-IQ"/>
        </w:rPr>
        <w:t>الفقهية</w:t>
      </w:r>
      <w:r w:rsidRPr="005214F1">
        <w:rPr>
          <w:rFonts w:hint="cs"/>
          <w:rtl/>
          <w:lang w:bidi="ar-IQ"/>
        </w:rPr>
        <w:t>/</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الرحيم</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الحسن</w:t>
      </w:r>
      <w:r w:rsidRPr="005214F1">
        <w:rPr>
          <w:rtl/>
          <w:lang w:bidi="ar-IQ"/>
        </w:rPr>
        <w:t xml:space="preserve"> </w:t>
      </w:r>
      <w:r w:rsidRPr="005214F1">
        <w:rPr>
          <w:rFonts w:hint="eastAsia"/>
          <w:rtl/>
          <w:lang w:bidi="ar-IQ"/>
        </w:rPr>
        <w:t>الأسنوي</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محمد،دار</w:t>
      </w:r>
      <w:r w:rsidRPr="005214F1">
        <w:rPr>
          <w:rtl/>
          <w:lang w:bidi="ar-IQ"/>
        </w:rPr>
        <w:t xml:space="preserve"> </w:t>
      </w:r>
      <w:r w:rsidRPr="005214F1">
        <w:rPr>
          <w:rFonts w:hint="eastAsia"/>
          <w:rtl/>
          <w:lang w:bidi="ar-IQ"/>
        </w:rPr>
        <w:t>عمار</w:t>
      </w:r>
      <w:r w:rsidRPr="005214F1">
        <w:rPr>
          <w:rtl/>
          <w:lang w:bidi="ar-IQ"/>
        </w:rPr>
        <w:t xml:space="preserve"> - </w:t>
      </w:r>
      <w:r w:rsidRPr="005214F1">
        <w:rPr>
          <w:rFonts w:hint="eastAsia"/>
          <w:rtl/>
          <w:lang w:bidi="ar-IQ"/>
        </w:rPr>
        <w:t>عمان</w:t>
      </w:r>
      <w:r w:rsidRPr="005214F1">
        <w:rPr>
          <w:rtl/>
          <w:lang w:bidi="ar-IQ"/>
        </w:rPr>
        <w:t xml:space="preserve"> - </w:t>
      </w:r>
      <w:r w:rsidRPr="005214F1">
        <w:rPr>
          <w:rFonts w:hint="eastAsia"/>
          <w:rtl/>
          <w:lang w:bidi="ar-IQ"/>
        </w:rPr>
        <w:t>الأردن</w:t>
      </w:r>
      <w:r w:rsidRPr="005214F1">
        <w:rPr>
          <w:rtl/>
          <w:lang w:bidi="ar-IQ"/>
        </w:rPr>
        <w:t xml:space="preserve"> – 1405</w:t>
      </w:r>
      <w:r w:rsidRPr="005214F1">
        <w:rPr>
          <w:rFonts w:hint="cs"/>
          <w:rtl/>
          <w:lang w:bidi="ar-IQ"/>
        </w:rPr>
        <w:t>، ط1</w:t>
      </w:r>
      <w:r w:rsidRPr="005214F1">
        <w:rPr>
          <w:rFonts w:hint="eastAsia"/>
          <w:rtl/>
          <w:lang w:bidi="ar-IQ"/>
        </w:rPr>
        <w:t xml:space="preserve"> ،</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د</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حسن</w:t>
      </w:r>
      <w:r w:rsidRPr="005214F1">
        <w:rPr>
          <w:rtl/>
          <w:lang w:bidi="ar-IQ"/>
        </w:rPr>
        <w:t xml:space="preserve"> </w:t>
      </w:r>
      <w:r w:rsidRPr="005214F1">
        <w:rPr>
          <w:rFonts w:hint="eastAsia"/>
          <w:rtl/>
          <w:lang w:bidi="ar-IQ"/>
        </w:rPr>
        <w:t>عواد</w:t>
      </w:r>
      <w:r w:rsidRPr="005214F1">
        <w:rPr>
          <w:rFonts w:hint="cs"/>
          <w:rtl/>
          <w:lang w:bidi="ar-IQ"/>
        </w:rPr>
        <w:t xml:space="preserve"> :1/433،</w:t>
      </w:r>
      <w:r w:rsidRPr="005214F1">
        <w:rPr>
          <w:rFonts w:hint="eastAsia"/>
          <w:rtl/>
        </w:rPr>
        <w:t xml:space="preserve"> </w:t>
      </w:r>
      <w:r w:rsidRPr="005214F1">
        <w:rPr>
          <w:rFonts w:hint="cs"/>
          <w:rtl/>
        </w:rPr>
        <w:t>و</w:t>
      </w:r>
      <w:r w:rsidRPr="005214F1">
        <w:rPr>
          <w:rFonts w:hint="eastAsia"/>
          <w:rtl/>
          <w:lang w:bidi="ar-IQ"/>
        </w:rPr>
        <w:t>بلغة</w:t>
      </w:r>
      <w:r w:rsidRPr="005214F1">
        <w:rPr>
          <w:rtl/>
          <w:lang w:bidi="ar-IQ"/>
        </w:rPr>
        <w:t xml:space="preserve"> </w:t>
      </w:r>
      <w:r w:rsidRPr="005214F1">
        <w:rPr>
          <w:rFonts w:hint="eastAsia"/>
          <w:rtl/>
          <w:lang w:bidi="ar-IQ"/>
        </w:rPr>
        <w:t>السالك</w:t>
      </w:r>
      <w:r w:rsidRPr="005214F1">
        <w:rPr>
          <w:rtl/>
          <w:lang w:bidi="ar-IQ"/>
        </w:rPr>
        <w:t xml:space="preserve"> </w:t>
      </w:r>
      <w:r w:rsidRPr="005214F1">
        <w:rPr>
          <w:rFonts w:hint="eastAsia"/>
          <w:rtl/>
          <w:lang w:bidi="ar-IQ"/>
        </w:rPr>
        <w:t>لأقرب</w:t>
      </w:r>
      <w:r w:rsidRPr="005214F1">
        <w:rPr>
          <w:rtl/>
          <w:lang w:bidi="ar-IQ"/>
        </w:rPr>
        <w:t xml:space="preserve"> </w:t>
      </w:r>
      <w:r w:rsidRPr="005214F1">
        <w:rPr>
          <w:rFonts w:hint="eastAsia"/>
          <w:rtl/>
          <w:lang w:bidi="ar-IQ"/>
        </w:rPr>
        <w:t>المسالك</w:t>
      </w:r>
      <w:r w:rsidRPr="005214F1">
        <w:rPr>
          <w:rFonts w:hint="cs"/>
          <w:rtl/>
          <w:lang w:bidi="ar-IQ"/>
        </w:rPr>
        <w:t>/</w:t>
      </w:r>
      <w:r w:rsidRPr="005214F1">
        <w:rPr>
          <w:rFonts w:hint="eastAsia"/>
          <w:rtl/>
          <w:lang w:bidi="ar-IQ"/>
        </w:rPr>
        <w:t>أحمد</w:t>
      </w:r>
      <w:r w:rsidRPr="005214F1">
        <w:rPr>
          <w:rtl/>
          <w:lang w:bidi="ar-IQ"/>
        </w:rPr>
        <w:t xml:space="preserve"> </w:t>
      </w:r>
      <w:r w:rsidRPr="005214F1">
        <w:rPr>
          <w:rFonts w:hint="eastAsia"/>
          <w:rtl/>
          <w:lang w:bidi="ar-IQ"/>
        </w:rPr>
        <w:t>الصاوي،دار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لبنان</w:t>
      </w:r>
      <w:r w:rsidRPr="005214F1">
        <w:rPr>
          <w:rtl/>
          <w:lang w:bidi="ar-IQ"/>
        </w:rPr>
        <w:t xml:space="preserve">/ </w:t>
      </w:r>
      <w:r w:rsidRPr="005214F1">
        <w:rPr>
          <w:rFonts w:hint="eastAsia"/>
          <w:rtl/>
          <w:lang w:bidi="ar-IQ"/>
        </w:rPr>
        <w:t>بيروت</w:t>
      </w:r>
      <w:r w:rsidRPr="005214F1">
        <w:rPr>
          <w:rtl/>
          <w:lang w:bidi="ar-IQ"/>
        </w:rPr>
        <w:t xml:space="preserve"> - 1415</w:t>
      </w:r>
      <w:r w:rsidRPr="005214F1">
        <w:rPr>
          <w:rFonts w:hint="eastAsia"/>
          <w:rtl/>
          <w:lang w:bidi="ar-IQ"/>
        </w:rPr>
        <w:t>هـ</w:t>
      </w:r>
      <w:r w:rsidRPr="005214F1">
        <w:rPr>
          <w:rtl/>
          <w:lang w:bidi="ar-IQ"/>
        </w:rPr>
        <w:t xml:space="preserve"> - 1995</w:t>
      </w:r>
      <w:r w:rsidRPr="005214F1">
        <w:rPr>
          <w:rFonts w:hint="eastAsia"/>
          <w:rtl/>
          <w:lang w:bidi="ar-IQ"/>
        </w:rPr>
        <w:t>م،</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ضبطه</w:t>
      </w:r>
      <w:r w:rsidRPr="005214F1">
        <w:rPr>
          <w:rtl/>
          <w:lang w:bidi="ar-IQ"/>
        </w:rPr>
        <w:t xml:space="preserve"> </w:t>
      </w:r>
      <w:r w:rsidRPr="005214F1">
        <w:rPr>
          <w:rFonts w:hint="eastAsia"/>
          <w:rtl/>
          <w:lang w:bidi="ar-IQ"/>
        </w:rPr>
        <w:t>وصححه</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السلام</w:t>
      </w:r>
      <w:r w:rsidRPr="005214F1">
        <w:rPr>
          <w:rtl/>
          <w:lang w:bidi="ar-IQ"/>
        </w:rPr>
        <w:t xml:space="preserve"> </w:t>
      </w:r>
      <w:r w:rsidRPr="005214F1">
        <w:rPr>
          <w:rFonts w:hint="eastAsia"/>
          <w:rtl/>
          <w:lang w:bidi="ar-IQ"/>
        </w:rPr>
        <w:t>شاهين</w:t>
      </w:r>
      <w:r w:rsidRPr="005214F1">
        <w:rPr>
          <w:rFonts w:hint="cs"/>
          <w:rtl/>
          <w:lang w:bidi="ar-IQ"/>
        </w:rPr>
        <w:t xml:space="preserve"> 3/387،ومرقاة المفاتيح/8/165،و</w:t>
      </w:r>
      <w:r w:rsidRPr="005214F1">
        <w:rPr>
          <w:rFonts w:hint="eastAsia"/>
          <w:rtl/>
          <w:lang w:bidi="ar-IQ"/>
        </w:rPr>
        <w:t>بدائع</w:t>
      </w:r>
      <w:r w:rsidRPr="005214F1">
        <w:rPr>
          <w:rtl/>
          <w:lang w:bidi="ar-IQ"/>
        </w:rPr>
        <w:t xml:space="preserve"> </w:t>
      </w:r>
      <w:r w:rsidRPr="005214F1">
        <w:rPr>
          <w:rFonts w:hint="eastAsia"/>
          <w:rtl/>
          <w:lang w:bidi="ar-IQ"/>
        </w:rPr>
        <w:t>الصنائع</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ترتيب</w:t>
      </w:r>
      <w:r w:rsidRPr="005214F1">
        <w:rPr>
          <w:rtl/>
          <w:lang w:bidi="ar-IQ"/>
        </w:rPr>
        <w:t xml:space="preserve"> </w:t>
      </w:r>
      <w:r w:rsidRPr="005214F1">
        <w:rPr>
          <w:rFonts w:hint="eastAsia"/>
          <w:rtl/>
          <w:lang w:bidi="ar-IQ"/>
        </w:rPr>
        <w:t>الشرائع</w:t>
      </w:r>
      <w:r w:rsidRPr="005214F1">
        <w:rPr>
          <w:rFonts w:hint="cs"/>
          <w:rtl/>
          <w:lang w:bidi="ar-IQ"/>
        </w:rPr>
        <w:t>/</w:t>
      </w:r>
      <w:r w:rsidRPr="005214F1">
        <w:rPr>
          <w:rFonts w:hint="eastAsia"/>
          <w:rtl/>
          <w:lang w:bidi="ar-IQ"/>
        </w:rPr>
        <w:t>علاء</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الكاساني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الكتاب</w:t>
      </w:r>
      <w:r w:rsidRPr="005214F1">
        <w:rPr>
          <w:rtl/>
          <w:lang w:bidi="ar-IQ"/>
        </w:rPr>
        <w:t xml:space="preserve"> </w:t>
      </w:r>
      <w:r w:rsidRPr="005214F1">
        <w:rPr>
          <w:rFonts w:hint="eastAsia"/>
          <w:rtl/>
          <w:lang w:bidi="ar-IQ"/>
        </w:rPr>
        <w:t>العربي</w:t>
      </w:r>
      <w:r w:rsidRPr="005214F1">
        <w:rPr>
          <w:rFonts w:hint="cs"/>
          <w:rtl/>
          <w:lang w:bidi="ar-IQ"/>
        </w:rPr>
        <w:t xml:space="preserve">، </w:t>
      </w:r>
      <w:r w:rsidRPr="005214F1">
        <w:rPr>
          <w:rFonts w:hint="eastAsia"/>
          <w:rtl/>
          <w:lang w:bidi="ar-IQ"/>
        </w:rPr>
        <w:t>بيروت</w:t>
      </w:r>
      <w:r w:rsidRPr="005214F1">
        <w:rPr>
          <w:rFonts w:hint="cs"/>
          <w:rtl/>
          <w:lang w:bidi="ar-IQ"/>
        </w:rPr>
        <w:t>،</w:t>
      </w:r>
      <w:r w:rsidRPr="005214F1">
        <w:rPr>
          <w:rtl/>
          <w:lang w:bidi="ar-IQ"/>
        </w:rPr>
        <w:t>1982</w:t>
      </w:r>
      <w:r w:rsidRPr="005214F1">
        <w:rPr>
          <w:rFonts w:hint="eastAsia"/>
          <w:rtl/>
          <w:lang w:bidi="ar-IQ"/>
        </w:rPr>
        <w:t>،</w:t>
      </w:r>
      <w:r w:rsidRPr="005214F1">
        <w:rPr>
          <w:rFonts w:hint="cs"/>
          <w:rtl/>
          <w:lang w:bidi="ar-IQ"/>
        </w:rPr>
        <w:t>ط2:</w:t>
      </w:r>
    </w:p>
    <w:p w:rsidR="00C963BC" w:rsidRPr="005214F1" w:rsidRDefault="00C963BC" w:rsidP="00C963BC">
      <w:pPr>
        <w:pStyle w:val="FootnoteText"/>
        <w:rPr>
          <w:b/>
          <w:bCs/>
          <w:color w:val="1F497D"/>
          <w:rtl/>
          <w:lang w:bidi="ar-IQ"/>
        </w:rPr>
      </w:pPr>
      <w:r w:rsidRPr="005214F1">
        <w:rPr>
          <w:rFonts w:hint="cs"/>
          <w:rtl/>
          <w:lang w:bidi="ar-IQ"/>
        </w:rPr>
        <w:t>5 /41،والمبسوط للسرخسي/</w:t>
      </w:r>
      <w:r w:rsidRPr="005214F1">
        <w:rPr>
          <w:rFonts w:hint="eastAsia"/>
          <w:rtl/>
          <w:lang w:bidi="ar-IQ"/>
        </w:rPr>
        <w:t>شمس</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السرخسي،دار</w:t>
      </w:r>
      <w:r w:rsidRPr="005214F1">
        <w:rPr>
          <w:rtl/>
          <w:lang w:bidi="ar-IQ"/>
        </w:rPr>
        <w:t xml:space="preserve"> </w:t>
      </w:r>
      <w:r w:rsidRPr="005214F1">
        <w:rPr>
          <w:rFonts w:hint="eastAsia"/>
          <w:rtl/>
          <w:lang w:bidi="ar-IQ"/>
        </w:rPr>
        <w:t>المعرفة</w:t>
      </w:r>
      <w:r w:rsidRPr="005214F1">
        <w:rPr>
          <w:rtl/>
          <w:lang w:bidi="ar-IQ"/>
        </w:rPr>
        <w:t xml:space="preserve"> – </w:t>
      </w:r>
      <w:r w:rsidRPr="005214F1">
        <w:rPr>
          <w:rFonts w:hint="eastAsia"/>
          <w:rtl/>
          <w:lang w:bidi="ar-IQ"/>
        </w:rPr>
        <w:t>بيروت</w:t>
      </w:r>
      <w:r w:rsidRPr="005214F1">
        <w:rPr>
          <w:rFonts w:hint="cs"/>
          <w:rtl/>
          <w:lang w:bidi="ar-IQ"/>
        </w:rPr>
        <w:t>:11 /229،ووجدت الروايةفي خزانة الأدب بلفظ:</w:t>
      </w:r>
      <w:r w:rsidRPr="005214F1">
        <w:rPr>
          <w:rFonts w:hint="cs"/>
          <w:b/>
          <w:bCs/>
          <w:rtl/>
          <w:lang w:bidi="ar-IQ"/>
        </w:rPr>
        <w:t xml:space="preserve">                  لما حططت الرحل عنهاواردا                علفتها تبناً وماءاً بارداً        </w:t>
      </w:r>
    </w:p>
    <w:p w:rsidR="00C963BC" w:rsidRPr="005214F1" w:rsidRDefault="00C963BC" w:rsidP="00C963BC">
      <w:pPr>
        <w:pStyle w:val="FootnoteText"/>
        <w:rPr>
          <w:rtl/>
          <w:lang w:bidi="ar-IQ"/>
        </w:rPr>
      </w:pPr>
      <w:r w:rsidRPr="005214F1">
        <w:rPr>
          <w:rFonts w:hint="cs"/>
          <w:rtl/>
          <w:lang w:bidi="ar-IQ"/>
        </w:rPr>
        <w:t>، وفي شرح شذور الذهب</w:t>
      </w:r>
      <w:r w:rsidRPr="005214F1">
        <w:rPr>
          <w:rFonts w:hint="eastAsia"/>
          <w:rtl/>
        </w:rPr>
        <w:t xml:space="preserve"> </w:t>
      </w:r>
      <w:r w:rsidRPr="005214F1">
        <w:rPr>
          <w:rFonts w:hint="eastAsia"/>
          <w:rtl/>
          <w:lang w:bidi="ar-IQ"/>
        </w:rPr>
        <w:t>في</w:t>
      </w:r>
      <w:r w:rsidRPr="005214F1">
        <w:rPr>
          <w:rtl/>
          <w:lang w:bidi="ar-IQ"/>
        </w:rPr>
        <w:t xml:space="preserve"> </w:t>
      </w:r>
      <w:r w:rsidRPr="005214F1">
        <w:rPr>
          <w:rFonts w:hint="eastAsia"/>
          <w:rtl/>
          <w:lang w:bidi="ar-IQ"/>
        </w:rPr>
        <w:t>معرفة</w:t>
      </w:r>
      <w:r w:rsidRPr="005214F1">
        <w:rPr>
          <w:rtl/>
          <w:lang w:bidi="ar-IQ"/>
        </w:rPr>
        <w:t xml:space="preserve"> </w:t>
      </w:r>
      <w:r w:rsidRPr="005214F1">
        <w:rPr>
          <w:rFonts w:hint="eastAsia"/>
          <w:rtl/>
          <w:lang w:bidi="ar-IQ"/>
        </w:rPr>
        <w:t>كلام</w:t>
      </w:r>
      <w:r w:rsidRPr="005214F1">
        <w:rPr>
          <w:rtl/>
          <w:lang w:bidi="ar-IQ"/>
        </w:rPr>
        <w:t xml:space="preserve"> </w:t>
      </w:r>
      <w:r w:rsidRPr="005214F1">
        <w:rPr>
          <w:rFonts w:hint="eastAsia"/>
          <w:rtl/>
          <w:lang w:bidi="ar-IQ"/>
        </w:rPr>
        <w:t>العرب</w:t>
      </w:r>
      <w:r w:rsidRPr="005214F1">
        <w:rPr>
          <w:rFonts w:hint="cs"/>
          <w:rtl/>
          <w:lang w:bidi="ar-IQ"/>
        </w:rPr>
        <w:t>/</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جمال</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ابن</w:t>
      </w:r>
      <w:r w:rsidRPr="005214F1">
        <w:rPr>
          <w:rtl/>
          <w:lang w:bidi="ar-IQ"/>
        </w:rPr>
        <w:t xml:space="preserve"> </w:t>
      </w:r>
      <w:r w:rsidRPr="005214F1">
        <w:rPr>
          <w:rFonts w:hint="eastAsia"/>
          <w:rtl/>
          <w:lang w:bidi="ar-IQ"/>
        </w:rPr>
        <w:t>هشام</w:t>
      </w:r>
      <w:r w:rsidRPr="005214F1">
        <w:rPr>
          <w:rtl/>
          <w:lang w:bidi="ar-IQ"/>
        </w:rPr>
        <w:t xml:space="preserve"> </w:t>
      </w:r>
      <w:r w:rsidRPr="005214F1">
        <w:rPr>
          <w:rFonts w:hint="eastAsia"/>
          <w:rtl/>
          <w:lang w:bidi="ar-IQ"/>
        </w:rPr>
        <w:t>الأنصاري،الشركة</w:t>
      </w:r>
      <w:r w:rsidRPr="005214F1">
        <w:rPr>
          <w:rtl/>
          <w:lang w:bidi="ar-IQ"/>
        </w:rPr>
        <w:t xml:space="preserve"> </w:t>
      </w:r>
      <w:r w:rsidRPr="005214F1">
        <w:rPr>
          <w:rFonts w:hint="eastAsia"/>
          <w:rtl/>
          <w:lang w:bidi="ar-IQ"/>
        </w:rPr>
        <w:t>المتحدة</w:t>
      </w:r>
      <w:r w:rsidRPr="005214F1">
        <w:rPr>
          <w:rtl/>
          <w:lang w:bidi="ar-IQ"/>
        </w:rPr>
        <w:t xml:space="preserve"> </w:t>
      </w:r>
      <w:r w:rsidRPr="005214F1">
        <w:rPr>
          <w:rFonts w:hint="eastAsia"/>
          <w:rtl/>
          <w:lang w:bidi="ar-IQ"/>
        </w:rPr>
        <w:t>للتوزيع</w:t>
      </w:r>
      <w:r w:rsidRPr="005214F1">
        <w:rPr>
          <w:rtl/>
          <w:lang w:bidi="ar-IQ"/>
        </w:rPr>
        <w:t xml:space="preserve"> - </w:t>
      </w:r>
      <w:r w:rsidRPr="005214F1">
        <w:rPr>
          <w:rFonts w:hint="eastAsia"/>
          <w:rtl/>
          <w:lang w:bidi="ar-IQ"/>
        </w:rPr>
        <w:t>سوريا</w:t>
      </w:r>
      <w:r w:rsidRPr="005214F1">
        <w:rPr>
          <w:rtl/>
          <w:lang w:bidi="ar-IQ"/>
        </w:rPr>
        <w:t xml:space="preserve"> - 1404</w:t>
      </w:r>
      <w:r w:rsidRPr="005214F1">
        <w:rPr>
          <w:rFonts w:hint="eastAsia"/>
          <w:rtl/>
          <w:lang w:bidi="ar-IQ"/>
        </w:rPr>
        <w:t>هـ</w:t>
      </w:r>
      <w:r w:rsidRPr="005214F1">
        <w:rPr>
          <w:rtl/>
          <w:lang w:bidi="ar-IQ"/>
        </w:rPr>
        <w:t xml:space="preserve"> 1984</w:t>
      </w:r>
      <w:r w:rsidRPr="005214F1">
        <w:rPr>
          <w:rFonts w:hint="eastAsia"/>
          <w:rtl/>
          <w:lang w:bidi="ar-IQ"/>
        </w:rPr>
        <w:t>م،</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الغني</w:t>
      </w:r>
      <w:r w:rsidRPr="005214F1">
        <w:rPr>
          <w:rtl/>
          <w:lang w:bidi="ar-IQ"/>
        </w:rPr>
        <w:t xml:space="preserve"> </w:t>
      </w:r>
      <w:r w:rsidRPr="005214F1">
        <w:rPr>
          <w:rFonts w:hint="eastAsia"/>
          <w:rtl/>
          <w:lang w:bidi="ar-IQ"/>
        </w:rPr>
        <w:t>الدقر</w:t>
      </w:r>
      <w:r w:rsidRPr="005214F1">
        <w:rPr>
          <w:rFonts w:hint="cs"/>
          <w:rtl/>
          <w:lang w:bidi="ar-IQ"/>
        </w:rPr>
        <w:t>: 1/312،</w:t>
      </w:r>
      <w:r w:rsidRPr="005214F1">
        <w:rPr>
          <w:rFonts w:hint="eastAsia"/>
          <w:rtl/>
        </w:rPr>
        <w:t xml:space="preserve"> </w:t>
      </w:r>
      <w:r w:rsidRPr="005214F1">
        <w:rPr>
          <w:rFonts w:hint="cs"/>
          <w:rtl/>
        </w:rPr>
        <w:t>و</w:t>
      </w:r>
      <w:r w:rsidRPr="005214F1">
        <w:rPr>
          <w:rFonts w:hint="eastAsia"/>
          <w:rtl/>
          <w:lang w:bidi="ar-IQ"/>
        </w:rPr>
        <w:t>جلاء</w:t>
      </w:r>
      <w:r w:rsidRPr="005214F1">
        <w:rPr>
          <w:rtl/>
          <w:lang w:bidi="ar-IQ"/>
        </w:rPr>
        <w:t xml:space="preserve"> </w:t>
      </w:r>
      <w:r w:rsidRPr="005214F1">
        <w:rPr>
          <w:rFonts w:hint="eastAsia"/>
          <w:rtl/>
          <w:lang w:bidi="ar-IQ"/>
        </w:rPr>
        <w:t>الأفهام</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فضل</w:t>
      </w:r>
      <w:r w:rsidRPr="005214F1">
        <w:rPr>
          <w:rtl/>
          <w:lang w:bidi="ar-IQ"/>
        </w:rPr>
        <w:t xml:space="preserve"> </w:t>
      </w:r>
      <w:r w:rsidRPr="005214F1">
        <w:rPr>
          <w:rFonts w:hint="eastAsia"/>
          <w:rtl/>
          <w:lang w:bidi="ar-IQ"/>
        </w:rPr>
        <w:t>الصلاة</w:t>
      </w:r>
      <w:r w:rsidRPr="005214F1">
        <w:rPr>
          <w:rtl/>
          <w:lang w:bidi="ar-IQ"/>
        </w:rPr>
        <w:t xml:space="preserve"> </w:t>
      </w:r>
      <w:r w:rsidRPr="005214F1">
        <w:rPr>
          <w:rFonts w:hint="eastAsia"/>
          <w:rtl/>
          <w:lang w:bidi="ar-IQ"/>
        </w:rPr>
        <w:t>على</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خير</w:t>
      </w:r>
      <w:r w:rsidRPr="005214F1">
        <w:rPr>
          <w:rtl/>
          <w:lang w:bidi="ar-IQ"/>
        </w:rPr>
        <w:t xml:space="preserve"> </w:t>
      </w:r>
      <w:r w:rsidRPr="005214F1">
        <w:rPr>
          <w:rFonts w:hint="eastAsia"/>
          <w:rtl/>
          <w:lang w:bidi="ar-IQ"/>
        </w:rPr>
        <w:t>الأنام،</w:t>
      </w:r>
      <w:r w:rsidRPr="005214F1">
        <w:rPr>
          <w:rFonts w:hint="cs"/>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أبي</w:t>
      </w:r>
      <w:r w:rsidRPr="005214F1">
        <w:rPr>
          <w:rtl/>
          <w:lang w:bidi="ar-IQ"/>
        </w:rPr>
        <w:t xml:space="preserve"> </w:t>
      </w:r>
      <w:r w:rsidRPr="005214F1">
        <w:rPr>
          <w:rFonts w:hint="eastAsia"/>
          <w:rtl/>
          <w:lang w:bidi="ar-IQ"/>
        </w:rPr>
        <w:t>بكر</w:t>
      </w:r>
      <w:r w:rsidRPr="005214F1">
        <w:rPr>
          <w:rtl/>
          <w:lang w:bidi="ar-IQ"/>
        </w:rPr>
        <w:t xml:space="preserve"> </w:t>
      </w:r>
      <w:r w:rsidRPr="005214F1">
        <w:rPr>
          <w:rFonts w:hint="eastAsia"/>
          <w:rtl/>
          <w:lang w:bidi="ar-IQ"/>
        </w:rPr>
        <w:t>أيوب</w:t>
      </w:r>
      <w:r w:rsidRPr="005214F1">
        <w:rPr>
          <w:rtl/>
          <w:lang w:bidi="ar-IQ"/>
        </w:rPr>
        <w:t xml:space="preserve"> </w:t>
      </w:r>
      <w:r w:rsidRPr="005214F1">
        <w:rPr>
          <w:rFonts w:hint="eastAsia"/>
          <w:rtl/>
          <w:lang w:bidi="ar-IQ"/>
        </w:rPr>
        <w:t>الزرعي</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العروبة</w:t>
      </w:r>
      <w:r w:rsidRPr="005214F1">
        <w:rPr>
          <w:rtl/>
          <w:lang w:bidi="ar-IQ"/>
        </w:rPr>
        <w:t xml:space="preserve"> - </w:t>
      </w:r>
      <w:r w:rsidRPr="005214F1">
        <w:rPr>
          <w:rFonts w:hint="eastAsia"/>
          <w:rtl/>
          <w:lang w:bidi="ar-IQ"/>
        </w:rPr>
        <w:t>الكويت</w:t>
      </w:r>
      <w:r w:rsidRPr="005214F1">
        <w:rPr>
          <w:rtl/>
          <w:lang w:bidi="ar-IQ"/>
        </w:rPr>
        <w:t xml:space="preserve"> - 1407 - 1987</w:t>
      </w:r>
      <w:r w:rsidRPr="005214F1">
        <w:rPr>
          <w:rFonts w:hint="eastAsia"/>
          <w:rtl/>
          <w:lang w:bidi="ar-IQ"/>
        </w:rPr>
        <w:t>،</w:t>
      </w:r>
      <w:r w:rsidRPr="005214F1">
        <w:rPr>
          <w:rtl/>
          <w:lang w:bidi="ar-IQ"/>
        </w:rPr>
        <w:t xml:space="preserve"> </w:t>
      </w:r>
      <w:r w:rsidRPr="005214F1">
        <w:rPr>
          <w:rFonts w:hint="cs"/>
          <w:rtl/>
          <w:lang w:bidi="ar-IQ"/>
        </w:rPr>
        <w:t>ط2</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شعيب</w:t>
      </w:r>
      <w:r w:rsidRPr="005214F1">
        <w:rPr>
          <w:rtl/>
          <w:lang w:bidi="ar-IQ"/>
        </w:rPr>
        <w:t xml:space="preserve"> </w:t>
      </w:r>
      <w:r w:rsidRPr="005214F1">
        <w:rPr>
          <w:rFonts w:hint="eastAsia"/>
          <w:rtl/>
          <w:lang w:bidi="ar-IQ"/>
        </w:rPr>
        <w:t>الأرناؤوط</w:t>
      </w:r>
      <w:r w:rsidRPr="005214F1">
        <w:rPr>
          <w:rtl/>
          <w:lang w:bidi="ar-IQ"/>
        </w:rPr>
        <w:t xml:space="preserve"> </w:t>
      </w:r>
      <w:r w:rsidRPr="005214F1">
        <w:rPr>
          <w:rFonts w:hint="cs"/>
          <w:rtl/>
          <w:lang w:bidi="ar-IQ"/>
        </w:rPr>
        <w:t>،و</w:t>
      </w:r>
      <w:r w:rsidRPr="005214F1">
        <w:rPr>
          <w:rFonts w:hint="eastAsia"/>
          <w:rtl/>
          <w:lang w:bidi="ar-IQ"/>
        </w:rPr>
        <w:t>عبد</w:t>
      </w:r>
      <w:r w:rsidRPr="005214F1">
        <w:rPr>
          <w:rtl/>
          <w:lang w:bidi="ar-IQ"/>
        </w:rPr>
        <w:t xml:space="preserve"> </w:t>
      </w:r>
      <w:r w:rsidRPr="005214F1">
        <w:rPr>
          <w:rFonts w:hint="eastAsia"/>
          <w:rtl/>
          <w:lang w:bidi="ar-IQ"/>
        </w:rPr>
        <w:t>القادر</w:t>
      </w:r>
      <w:r w:rsidRPr="005214F1">
        <w:rPr>
          <w:rtl/>
          <w:lang w:bidi="ar-IQ"/>
        </w:rPr>
        <w:t xml:space="preserve"> </w:t>
      </w:r>
      <w:r w:rsidRPr="005214F1">
        <w:rPr>
          <w:rFonts w:hint="eastAsia"/>
          <w:rtl/>
          <w:lang w:bidi="ar-IQ"/>
        </w:rPr>
        <w:t>الأرناؤوط</w:t>
      </w:r>
      <w:r w:rsidRPr="005214F1">
        <w:rPr>
          <w:rFonts w:hint="cs"/>
          <w:rtl/>
          <w:lang w:bidi="ar-IQ"/>
        </w:rPr>
        <w:t>:1/479،ولسان العرب:9/225،وتاج العروس:24/182،</w:t>
      </w:r>
    </w:p>
    <w:p w:rsidR="00C963BC" w:rsidRPr="005214F1" w:rsidRDefault="00C963BC" w:rsidP="00C963BC">
      <w:pPr>
        <w:pStyle w:val="FootnoteText"/>
        <w:rPr>
          <w:rtl/>
          <w:lang w:bidi="ar-IQ"/>
        </w:rPr>
      </w:pPr>
      <w:r w:rsidRPr="005214F1">
        <w:rPr>
          <w:rFonts w:hint="cs"/>
          <w:rtl/>
          <w:lang w:bidi="ar-IQ"/>
        </w:rPr>
        <w:t xml:space="preserve">           بلفظ:  علفتها تبنا وماءا باردا           حتى شتت همالة عيناها . ،  أنشدهُ الفراء.                  </w:t>
      </w:r>
    </w:p>
  </w:footnote>
  <w:footnote w:id="12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أنوارالتنزيل:2/1013،وكلام البيضاوي في تفسيرِ قوله تعالى:</w:t>
      </w:r>
      <w:r w:rsidRPr="005214F1">
        <w:rPr>
          <w:rFonts w:ascii="QCF_BSML" w:hAnsi="QCF_BSML" w:cs="QCF_BSML"/>
          <w:color w:val="000000"/>
          <w:rtl/>
        </w:rPr>
        <w:t xml:space="preserve"> ﮋ </w:t>
      </w:r>
      <w:r w:rsidRPr="005214F1">
        <w:rPr>
          <w:rFonts w:ascii="QCF_P522" w:hAnsi="QCF_P522" w:cs="QCF_P522"/>
          <w:color w:val="000000"/>
          <w:rtl/>
        </w:rPr>
        <w:t xml:space="preserve">ﮁ  ﮂ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سُورةالذاريات/جُزءمن الآية:38.</w:t>
      </w:r>
    </w:p>
  </w:footnote>
  <w:footnote w:id="121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البحرالمحيط:8/139.</w:t>
      </w:r>
      <w:r w:rsidRPr="005214F1">
        <w:rPr>
          <w:rFonts w:ascii="QCF_BSML" w:hAnsi="QCF_BSML" w:cs="QCF_BSML"/>
          <w:color w:val="000000"/>
          <w:rtl/>
        </w:rPr>
        <w:t xml:space="preserve"> </w:t>
      </w:r>
    </w:p>
  </w:footnote>
  <w:footnote w:id="12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أي: الزمخشري؛حيث قال:على معنى:وجعلنا في موسى آية:الكشاف:4/403.</w:t>
      </w:r>
    </w:p>
  </w:footnote>
  <w:footnote w:id="12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الدرالمصون:10/54.</w:t>
      </w:r>
    </w:p>
  </w:footnote>
  <w:footnote w:id="12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انوارالتنزيل:2/1015.</w:t>
      </w:r>
    </w:p>
  </w:footnote>
  <w:footnote w:id="12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...،اعطاه الله عشرحسنات بعددكل ريح هبت وجرت في الدنيا.</w:t>
      </w:r>
      <w:r w:rsidRPr="005214F1">
        <w:rPr>
          <w:rFonts w:ascii="AngsanaUPC" w:hAnsi="AngsanaUPC" w:cs="AngsanaUPC"/>
          <w:rtl/>
          <w:lang w:bidi="ar-IQ"/>
        </w:rPr>
        <w:t>»</w:t>
      </w:r>
      <w:r w:rsidRPr="005214F1">
        <w:rPr>
          <w:rFonts w:hint="cs"/>
          <w:rtl/>
          <w:lang w:bidi="ar-IQ"/>
        </w:rPr>
        <w:t xml:space="preserve"> موضوع،يُنظر:الكشف الالهي :2/722،برقم(1007/238)</w:t>
      </w:r>
    </w:p>
  </w:footnote>
  <w:footnote w:id="12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انوارالتنزيل:2/1017،وكلام البيضاوي في تفسيرقوله تعالى:</w:t>
      </w:r>
      <w:r w:rsidRPr="005214F1">
        <w:rPr>
          <w:rFonts w:ascii="QCF_BSML" w:hAnsi="QCF_BSML" w:cs="QCF_BSML"/>
          <w:color w:val="000000"/>
          <w:rtl/>
        </w:rPr>
        <w:t xml:space="preserve">ﮋ </w:t>
      </w:r>
      <w:r w:rsidRPr="005214F1">
        <w:rPr>
          <w:rFonts w:ascii="QCF_P524" w:hAnsi="QCF_P524" w:cs="QCF_P524"/>
          <w:color w:val="000000"/>
          <w:rtl/>
        </w:rPr>
        <w:t xml:space="preserve">ﭵ  ﭶ  ﭷ  ﭸ    ﭹ         ﭺ  ﭻ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الطور/الاية19</w:t>
      </w:r>
    </w:p>
  </w:footnote>
  <w:footnote w:id="12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البحرالمحيط:8/146.</w:t>
      </w:r>
    </w:p>
  </w:footnote>
  <w:footnote w:id="12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انوارالتنزيل:2/1017،وكلام البيضاوي في تفسير قوله تعالى:</w:t>
      </w:r>
      <w:r w:rsidRPr="005214F1">
        <w:rPr>
          <w:rFonts w:ascii="QCF_BSML" w:hAnsi="QCF_BSML" w:cs="QCF_BSML"/>
          <w:color w:val="000000"/>
          <w:rtl/>
        </w:rPr>
        <w:t xml:space="preserve">ﮋ </w:t>
      </w:r>
      <w:r w:rsidRPr="005214F1">
        <w:rPr>
          <w:rFonts w:ascii="QCF_P524" w:hAnsi="QCF_P524" w:cs="QCF_P524"/>
          <w:color w:val="000000"/>
          <w:rtl/>
        </w:rPr>
        <w:t xml:space="preserve">ﮅ  ﮆ  ﮇ  ﮈ  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الطور/جزءمن الاية21</w:t>
      </w:r>
    </w:p>
  </w:footnote>
  <w:footnote w:id="122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أي:الزمخشري؛حيث قال:</w:t>
      </w:r>
      <w:r w:rsidRPr="005214F1">
        <w:rPr>
          <w:rFonts w:cs="Simplified Arabic" w:hint="cs"/>
          <w:rtl/>
          <w:lang w:bidi="ar-IQ"/>
        </w:rPr>
        <w:t>﴿</w:t>
      </w:r>
      <w:r w:rsidRPr="005214F1">
        <w:rPr>
          <w:rFonts w:hint="cs"/>
          <w:rtl/>
          <w:lang w:bidi="ar-IQ"/>
        </w:rPr>
        <w:t>والذين امنوا</w:t>
      </w:r>
      <w:r w:rsidRPr="005214F1">
        <w:rPr>
          <w:rFonts w:cs="Simplified Arabic" w:hint="cs"/>
          <w:rtl/>
          <w:lang w:bidi="ar-IQ"/>
        </w:rPr>
        <w:t>﴾</w:t>
      </w:r>
      <w:r w:rsidRPr="005214F1">
        <w:rPr>
          <w:rFonts w:hint="cs"/>
          <w:rtl/>
          <w:lang w:bidi="ar-IQ"/>
        </w:rPr>
        <w:t xml:space="preserve"> معطوف على </w:t>
      </w:r>
      <w:r w:rsidRPr="005214F1">
        <w:rPr>
          <w:rFonts w:cs="Simplified Arabic" w:hint="cs"/>
          <w:rtl/>
          <w:lang w:bidi="ar-IQ"/>
        </w:rPr>
        <w:t>﴿</w:t>
      </w:r>
      <w:r w:rsidRPr="005214F1">
        <w:rPr>
          <w:rFonts w:hint="cs"/>
          <w:rtl/>
          <w:lang w:bidi="ar-IQ"/>
        </w:rPr>
        <w:t>حور عين</w:t>
      </w:r>
      <w:r w:rsidRPr="005214F1">
        <w:rPr>
          <w:rFonts w:cs="Simplified Arabic" w:hint="cs"/>
          <w:rtl/>
          <w:lang w:bidi="ar-IQ"/>
        </w:rPr>
        <w:t>﴾</w:t>
      </w:r>
      <w:r w:rsidRPr="005214F1">
        <w:rPr>
          <w:rFonts w:hint="cs"/>
          <w:rtl/>
          <w:lang w:bidi="ar-IQ"/>
        </w:rPr>
        <w:t>أي:قرناهم بالحور،وبالذين أمنوا،أي: بالرفقاء ، والجلساء منهم كقوله تعالى:</w:t>
      </w:r>
      <w:r w:rsidRPr="005214F1">
        <w:rPr>
          <w:rFonts w:cs="Simplified Arabic" w:hint="cs"/>
          <w:rtl/>
          <w:lang w:bidi="ar-IQ"/>
        </w:rPr>
        <w:t>﴿</w:t>
      </w:r>
      <w:r w:rsidRPr="005214F1">
        <w:rPr>
          <w:rFonts w:hint="cs"/>
          <w:rtl/>
          <w:lang w:bidi="ar-IQ"/>
        </w:rPr>
        <w:t>اخواناًعلى سرر متقابلين</w:t>
      </w:r>
      <w:r w:rsidRPr="005214F1">
        <w:rPr>
          <w:rFonts w:cs="Simplified Arabic" w:hint="cs"/>
          <w:rtl/>
          <w:lang w:bidi="ar-IQ"/>
        </w:rPr>
        <w:t>﴾</w:t>
      </w:r>
      <w:r w:rsidRPr="005214F1">
        <w:rPr>
          <w:rFonts w:hint="cs"/>
          <w:rtl/>
          <w:lang w:bidi="ar-IQ"/>
        </w:rPr>
        <w:t>سورة الحجرجزء من الاية:47.الكشاف:4/411.</w:t>
      </w:r>
    </w:p>
  </w:footnote>
  <w:footnote w:id="12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البحرالمحيط:8/146.</w:t>
      </w:r>
    </w:p>
  </w:footnote>
  <w:footnote w:id="122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المصون:10/71.</w:t>
      </w:r>
    </w:p>
  </w:footnote>
  <w:footnote w:id="12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التنزيل:2/1018،وكلام البيضاوي في تفسير قوله تعالى:</w:t>
      </w:r>
      <w:r w:rsidRPr="005214F1">
        <w:rPr>
          <w:rFonts w:ascii="QCF_BSML" w:hAnsi="QCF_BSML" w:cs="QCF_BSML"/>
          <w:color w:val="000000"/>
          <w:rtl/>
        </w:rPr>
        <w:t xml:space="preserve"> ﮋ </w:t>
      </w:r>
      <w:r w:rsidRPr="005214F1">
        <w:rPr>
          <w:rFonts w:ascii="QCF_P524" w:hAnsi="QCF_P524" w:cs="QCF_P524"/>
          <w:color w:val="000000"/>
          <w:rtl/>
        </w:rPr>
        <w:t>ﮊ   ﮋ  ﮌ  ﮍ  ﮎ  ﮏ  ﮐ  ﮑ  ﮒ</w:t>
      </w:r>
      <w:r w:rsidRPr="005214F1">
        <w:rPr>
          <w:rFonts w:ascii="QCF_P524" w:hAnsi="QCF_P524" w:cs="QCF_P524"/>
          <w:color w:val="0000A5"/>
          <w:rtl/>
        </w:rPr>
        <w:t>ﮓ</w:t>
      </w:r>
      <w:r w:rsidRPr="005214F1">
        <w:rPr>
          <w:rFonts w:ascii="QCF_P524" w:hAnsi="QCF_P524" w:cs="QCF_P524"/>
          <w:color w:val="000000"/>
          <w:rtl/>
        </w:rPr>
        <w:t xml:space="preserve">  ﮔ      ﮕ  ﮖ  ﮗ ﮘ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الطور/جزءمن الاية21</w:t>
      </w:r>
    </w:p>
  </w:footnote>
  <w:footnote w:id="122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تتمة الحديث:«...،</w:t>
      </w:r>
      <w:r w:rsidRPr="005214F1">
        <w:rPr>
          <w:rStyle w:val="Heading1Char"/>
          <w:rFonts w:eastAsia="Calibri"/>
          <w:sz w:val="32"/>
          <w:szCs w:val="40"/>
          <w:rtl/>
        </w:rPr>
        <w:t xml:space="preserve"> </w:t>
      </w:r>
      <w:r w:rsidRPr="005214F1">
        <w:rPr>
          <w:rtl/>
        </w:rPr>
        <w:t>وإن كانوا دونه لتقر بهم عينه ثم تلا هذه الآية.»</w:t>
      </w:r>
      <w:r w:rsidRPr="005214F1">
        <w:rPr>
          <w:rFonts w:hint="cs"/>
          <w:rtl/>
        </w:rPr>
        <w:t xml:space="preserve"> أ</w:t>
      </w:r>
      <w:r w:rsidRPr="005214F1">
        <w:rPr>
          <w:rtl/>
        </w:rPr>
        <w:t>نوارالتنزيل:2/1018.</w:t>
      </w:r>
    </w:p>
  </w:footnote>
  <w:footnote w:id="1227">
    <w:p w:rsidR="00C963BC" w:rsidRPr="000A7AE6" w:rsidRDefault="00C963BC" w:rsidP="00C963BC">
      <w:pPr>
        <w:pStyle w:val="FootnoteText"/>
        <w:rPr>
          <w:color w:val="FF0000"/>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Pr>
          <w:rFonts w:hint="cs"/>
          <w:rtl/>
          <w:lang w:bidi="ar-IQ"/>
        </w:rPr>
        <w:t xml:space="preserve">لم أقف عليه في مسند البزار،ووقفت عليه في </w:t>
      </w:r>
      <w:r w:rsidRPr="005214F1">
        <w:rPr>
          <w:rtl/>
          <w:lang w:bidi="ar-IQ"/>
        </w:rPr>
        <w:t>كشف الاستار</w:t>
      </w:r>
      <w:r w:rsidRPr="005214F1">
        <w:rPr>
          <w:rtl/>
        </w:rPr>
        <w:t xml:space="preserve"> عن زوائد البزار على الكتب الستة/علي بن أبي بكر الهيثمي،تحقيق:عبد الرحمن الأعظمي،مؤسسة </w:t>
      </w:r>
      <w:r>
        <w:rPr>
          <w:rtl/>
        </w:rPr>
        <w:t>الرسالة ،بيروت،ط2 ،1404هـ_1984م</w:t>
      </w:r>
      <w:r>
        <w:rPr>
          <w:rFonts w:hint="cs"/>
          <w:color w:val="FF0000"/>
          <w:rtl/>
        </w:rPr>
        <w:t>:3</w:t>
      </w:r>
      <w:r w:rsidRPr="005214F1">
        <w:rPr>
          <w:rFonts w:hint="cs"/>
          <w:rtl/>
          <w:lang w:bidi="ar-IQ"/>
        </w:rPr>
        <w:t xml:space="preserve"> /70، </w:t>
      </w:r>
      <w:r>
        <w:rPr>
          <w:rFonts w:hint="cs"/>
          <w:rtl/>
          <w:lang w:bidi="ar-IQ"/>
        </w:rPr>
        <w:t>برقم(2260)،وحلية الاولياء:4/302،</w:t>
      </w:r>
      <w:r w:rsidRPr="000A7AE6">
        <w:rPr>
          <w:rtl/>
          <w:lang w:bidi="ar-IQ"/>
        </w:rPr>
        <w:t xml:space="preserve"> </w:t>
      </w:r>
      <w:r w:rsidRPr="005214F1">
        <w:rPr>
          <w:rtl/>
          <w:lang w:bidi="ar-IQ"/>
        </w:rPr>
        <w:t>وجدت هذا اللفظ في المستدرك على الصحيحين:2/509،برقم(3744</w:t>
      </w:r>
      <w:r>
        <w:rPr>
          <w:rFonts w:hint="cs"/>
          <w:rtl/>
          <w:lang w:bidi="ar-IQ"/>
        </w:rPr>
        <w:t>)كتاب التفسير ،باب تفسير سورة الطور،وقدسكت عنه الذهبي في التلخيص.</w:t>
      </w:r>
    </w:p>
  </w:footnote>
  <w:footnote w:id="12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التنزيل:2/1018،وكلام البيضاوي في تفسير قوله تعالى:</w:t>
      </w:r>
      <w:r w:rsidRPr="005214F1">
        <w:rPr>
          <w:rFonts w:ascii="QCF_BSML" w:hAnsi="QCF_BSML" w:cs="QCF_BSML"/>
          <w:color w:val="000000"/>
          <w:rtl/>
        </w:rPr>
        <w:t>ﮋ</w:t>
      </w:r>
      <w:r w:rsidRPr="005214F1">
        <w:rPr>
          <w:rFonts w:ascii="QCF_P524" w:hAnsi="QCF_P524" w:cs="QCF_P524"/>
          <w:color w:val="000000"/>
          <w:rtl/>
        </w:rPr>
        <w:t xml:space="preserve">  ﮪ  ﮫ  ﮬ     ﮭ  ﮮ        ﮯ  ﮰ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الطور/الاية24.</w:t>
      </w:r>
    </w:p>
  </w:footnote>
  <w:footnote w:id="12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ينظر:تفسيرالقران/عبدالرزاق بن همام الصنعاني،ت(211)ـ،مكتبةالرشد،الرياض،1410هـ،ط1،تحقيق:مصطفى مسلم محمد،3/248،جامع البيان:27/29،وفي مسندالشاميين/2/224،برقم(1231)</w:t>
      </w:r>
      <w:r>
        <w:rPr>
          <w:rFonts w:hint="cs"/>
          <w:rtl/>
          <w:lang w:bidi="ar-IQ"/>
        </w:rPr>
        <w:t>من مسند عاصم بن رجاء بن حيوةالكندي،</w:t>
      </w:r>
      <w:r w:rsidRPr="005214F1">
        <w:rPr>
          <w:rFonts w:hint="cs"/>
          <w:rtl/>
          <w:lang w:bidi="ar-IQ"/>
        </w:rPr>
        <w:t>بلفظ:</w:t>
      </w:r>
      <w:r w:rsidRPr="005214F1">
        <w:rPr>
          <w:rFonts w:ascii="AngsanaUPC" w:hAnsi="AngsanaUPC" w:cs="AngsanaUPC"/>
          <w:rtl/>
          <w:lang w:bidi="ar-IQ"/>
        </w:rPr>
        <w:t>«</w:t>
      </w:r>
      <w:r w:rsidRPr="005214F1">
        <w:rPr>
          <w:rFonts w:hint="cs"/>
          <w:rtl/>
          <w:lang w:bidi="ar-IQ"/>
        </w:rPr>
        <w:t xml:space="preserve"> فضل العالم على العابدكفضل القمر...</w:t>
      </w:r>
      <w:r w:rsidRPr="005214F1">
        <w:rPr>
          <w:rFonts w:ascii="AngsanaUPC" w:hAnsi="AngsanaUPC" w:cs="AngsanaUPC"/>
          <w:rtl/>
          <w:lang w:bidi="ar-IQ"/>
        </w:rPr>
        <w:t>»</w:t>
      </w:r>
    </w:p>
  </w:footnote>
  <w:footnote w:id="1230">
    <w:p w:rsidR="00C963BC" w:rsidRPr="005214F1" w:rsidRDefault="00C963BC" w:rsidP="00C963BC">
      <w:pPr>
        <w:pStyle w:val="FootnoteText"/>
        <w:rPr>
          <w:rtl/>
          <w:lang w:bidi="ar-IQ"/>
        </w:rPr>
      </w:pPr>
      <w:r w:rsidRPr="005214F1">
        <w:rPr>
          <w:rStyle w:val="FootnoteReference"/>
          <w:sz w:val="32"/>
          <w:szCs w:val="32"/>
        </w:rPr>
        <w:footnoteRef/>
      </w:r>
      <w:r w:rsidRPr="005214F1">
        <w:rPr>
          <w:rtl/>
        </w:rPr>
        <w:t xml:space="preserve"> </w:t>
      </w:r>
      <w:r w:rsidRPr="005214F1">
        <w:rPr>
          <w:rFonts w:hint="cs"/>
          <w:rtl/>
          <w:lang w:bidi="ar-IQ"/>
        </w:rPr>
        <w:t>)انوار التنزيل:2/1018</w:t>
      </w:r>
    </w:p>
  </w:footnote>
  <w:footnote w:id="12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 </w:t>
      </w:r>
      <w:r w:rsidRPr="005214F1">
        <w:rPr>
          <w:rFonts w:ascii="AngsanaUPC" w:hAnsi="AngsanaUPC" w:cs="AngsanaUPC"/>
          <w:rtl/>
          <w:lang w:bidi="ar-IQ"/>
        </w:rPr>
        <w:t>«</w:t>
      </w:r>
      <w:r w:rsidRPr="005214F1">
        <w:rPr>
          <w:rFonts w:hint="cs"/>
          <w:rtl/>
          <w:lang w:bidi="ar-IQ"/>
        </w:rPr>
        <w:t>...،  أعطاه الله عشر حسنات بعددكل ريح هبت وجرت في الدنيا</w:t>
      </w:r>
      <w:r w:rsidRPr="005214F1">
        <w:rPr>
          <w:rFonts w:ascii="AngsanaUPC" w:hAnsi="AngsanaUPC" w:cs="AngsanaUPC"/>
          <w:rtl/>
          <w:lang w:bidi="ar-IQ"/>
        </w:rPr>
        <w:t>»</w:t>
      </w:r>
      <w:r w:rsidRPr="005214F1">
        <w:rPr>
          <w:rFonts w:hint="cs"/>
          <w:rtl/>
          <w:lang w:bidi="ar-IQ"/>
        </w:rPr>
        <w:t xml:space="preserve"> موضوع،ينظر:الكشف الالهي: 2/722،برقم(1008/239).</w:t>
      </w:r>
    </w:p>
  </w:footnote>
  <w:footnote w:id="12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أنوارالتنزيل:2/1022،وكلام البيضاوي في تفسيرِ قوله تعالى:</w:t>
      </w:r>
      <w:r w:rsidRPr="005214F1">
        <w:rPr>
          <w:rFonts w:ascii="QCF_BSML" w:hAnsi="QCF_BSML" w:cs="QCF_BSML"/>
          <w:color w:val="000000"/>
          <w:rtl/>
        </w:rPr>
        <w:t xml:space="preserve">ﮋ </w:t>
      </w:r>
      <w:r w:rsidRPr="005214F1">
        <w:rPr>
          <w:rFonts w:ascii="QCF_P526" w:hAnsi="QCF_P526" w:cs="QCF_P526"/>
          <w:color w:val="000000"/>
          <w:rtl/>
        </w:rPr>
        <w:t xml:space="preserve">ﮂ  ﮃ           ﮄ    ﮅ  ﮆ  ﮇ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سورةالنجم/الاية:11</w:t>
      </w:r>
    </w:p>
  </w:footnote>
  <w:footnote w:id="12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جامع البيان:27/48.</w:t>
      </w:r>
    </w:p>
  </w:footnote>
  <w:footnote w:id="123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أنوارالتنزيل:2/1022،وكلام البيضاوي في تفسيرِقوله تعالى:</w:t>
      </w:r>
      <w:r w:rsidRPr="005214F1">
        <w:rPr>
          <w:rFonts w:ascii="QCF_BSML" w:hAnsi="QCF_BSML" w:cs="QCF_BSML"/>
          <w:color w:val="000000"/>
          <w:rtl/>
        </w:rPr>
        <w:t xml:space="preserve"> ﮋ </w:t>
      </w:r>
      <w:r w:rsidRPr="005214F1">
        <w:rPr>
          <w:rFonts w:ascii="QCF_P526" w:hAnsi="QCF_P526" w:cs="QCF_P526"/>
          <w:color w:val="000000"/>
          <w:rtl/>
        </w:rPr>
        <w:t xml:space="preserve">ﮭ  ﮮ  ﮯ  ﮰ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سورةالنجم/الاية19</w:t>
      </w:r>
    </w:p>
  </w:footnote>
  <w:footnote w:id="123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تخريج الأحاديث والأثار/جمال الدين عبدالله بن يوسف بن محمد،ت(762)هـ،دارابن خزيمة،الرياض،ط1، 2/382،برقم(1270).</w:t>
      </w:r>
    </w:p>
  </w:footnote>
  <w:footnote w:id="12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أنوارالتنزيل:2/11024،وكلام البيضاوي في تفسيرِ قوله تعالى:</w:t>
      </w:r>
      <w:r w:rsidRPr="005214F1">
        <w:rPr>
          <w:rFonts w:ascii="QCF_BSML" w:hAnsi="QCF_BSML" w:cs="QCF_BSML"/>
          <w:color w:val="000000"/>
          <w:rtl/>
        </w:rPr>
        <w:t xml:space="preserve"> ﮋ </w:t>
      </w:r>
      <w:r w:rsidRPr="005214F1">
        <w:rPr>
          <w:rFonts w:ascii="QCF_P527" w:hAnsi="QCF_P527" w:cs="QCF_P527"/>
          <w:color w:val="000000"/>
          <w:rtl/>
        </w:rPr>
        <w:t>ﭺ  ﭻ   ﭼ  ﭽ</w:t>
      </w:r>
      <w:r w:rsidRPr="005214F1">
        <w:rPr>
          <w:rFonts w:ascii="QCF_P527" w:hAnsi="QCF_P527" w:cs="QCF_P527"/>
          <w:color w:val="0000A5"/>
          <w:rtl/>
        </w:rPr>
        <w:t>ﭾ</w:t>
      </w:r>
      <w:r w:rsidRPr="005214F1">
        <w:rPr>
          <w:rFonts w:ascii="QCF_P527" w:hAnsi="QCF_P527" w:cs="QCF_P527"/>
          <w:color w:val="000000"/>
          <w:rtl/>
        </w:rPr>
        <w:t xml:space="preserve">  ﭿ    ﮀ  ﮁ  ﮂ  ﮃ  ﮄ  ﮅ   ﮆ  ﮇ  ﮈ  ﮉ  ﮊ  ﮋ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سورةالطور/الاية30</w:t>
      </w:r>
    </w:p>
  </w:footnote>
  <w:footnote w:id="123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المُحيط:8/161.</w:t>
      </w:r>
    </w:p>
  </w:footnote>
  <w:footnote w:id="123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المصون:10/99.</w:t>
      </w:r>
    </w:p>
  </w:footnote>
  <w:footnote w:id="12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التنزيل:2/1025،وكلام البيضاوي في تفسير قوله تعالى:</w:t>
      </w:r>
      <w:r w:rsidRPr="005214F1">
        <w:rPr>
          <w:rFonts w:ascii="QCF_BSML" w:hAnsi="QCF_BSML" w:cs="QCF_BSML"/>
          <w:color w:val="000000"/>
          <w:rtl/>
        </w:rPr>
        <w:t xml:space="preserve"> ﮋ </w:t>
      </w:r>
      <w:r w:rsidRPr="005214F1">
        <w:rPr>
          <w:rFonts w:ascii="QCF_P527" w:hAnsi="QCF_P527" w:cs="QCF_P527"/>
          <w:color w:val="000000"/>
          <w:rtl/>
        </w:rPr>
        <w:t xml:space="preserve">ﯼ  ﯽ  ﯾ     ﯿ  ﰀ   ﰁ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سورةالطور/الاية38</w:t>
      </w:r>
    </w:p>
  </w:footnote>
  <w:footnote w:id="124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مسند احمد4/361،برقم(19225)</w:t>
      </w:r>
      <w:r>
        <w:rPr>
          <w:rFonts w:hint="cs"/>
          <w:rtl/>
          <w:lang w:bidi="ar-IQ"/>
        </w:rPr>
        <w:t>من حديث جرير بن عبد الله عن النبي صلى الله عليه وسلم،وهوحديث صحيح</w:t>
      </w:r>
      <w:r w:rsidRPr="005214F1">
        <w:rPr>
          <w:rFonts w:hint="cs"/>
          <w:rtl/>
          <w:lang w:bidi="ar-IQ"/>
        </w:rPr>
        <w:t>،</w:t>
      </w:r>
      <w:r>
        <w:rPr>
          <w:rFonts w:hint="cs"/>
          <w:rtl/>
          <w:lang w:bidi="ar-IQ"/>
        </w:rPr>
        <w:t>و</w:t>
      </w:r>
      <w:r w:rsidRPr="005214F1">
        <w:rPr>
          <w:rFonts w:hint="cs"/>
          <w:rtl/>
          <w:lang w:bidi="ar-IQ"/>
        </w:rPr>
        <w:t>صحيح مسلم:4/2059،برقم(1017)</w:t>
      </w:r>
      <w:r>
        <w:rPr>
          <w:rFonts w:hint="cs"/>
          <w:rtl/>
          <w:lang w:bidi="ar-IQ"/>
        </w:rPr>
        <w:t>كتاب العلم،باب من سن سنة حسنةأوسيئة،ومن دعاالى هدى أوضلالة</w:t>
      </w:r>
      <w:r w:rsidRPr="005214F1">
        <w:rPr>
          <w:rFonts w:hint="cs"/>
          <w:rtl/>
          <w:lang w:bidi="ar-IQ"/>
        </w:rPr>
        <w:t>بلفظ:</w:t>
      </w:r>
      <w:r w:rsidRPr="005214F1">
        <w:rPr>
          <w:rFonts w:ascii="AngsanaUPC" w:hAnsi="AngsanaUPC" w:cs="AngsanaUPC"/>
          <w:rtl/>
          <w:lang w:bidi="ar-IQ"/>
        </w:rPr>
        <w:t>«</w:t>
      </w:r>
      <w:r w:rsidRPr="005214F1">
        <w:rPr>
          <w:rFonts w:hint="cs"/>
          <w:rtl/>
          <w:lang w:bidi="ar-IQ"/>
        </w:rPr>
        <w:t>من سن في الاسلام سنة حسنة فعمل بها بعده كتب له مثل اجر من عمل بها ولا ينقص من اجورهم شيئ</w:t>
      </w:r>
      <w:r>
        <w:rPr>
          <w:rFonts w:hint="cs"/>
          <w:rtl/>
          <w:lang w:bidi="ar-IQ"/>
        </w:rPr>
        <w:t>،</w:t>
      </w:r>
      <w:r w:rsidRPr="005214F1">
        <w:rPr>
          <w:rFonts w:hint="cs"/>
          <w:rtl/>
          <w:lang w:bidi="ar-IQ"/>
        </w:rPr>
        <w:t xml:space="preserve">ومن سن في الاسلام سنة </w:t>
      </w:r>
      <w:r>
        <w:rPr>
          <w:rFonts w:hint="cs"/>
          <w:rtl/>
          <w:lang w:bidi="ar-IQ"/>
        </w:rPr>
        <w:t>سيئة</w:t>
      </w:r>
      <w:r w:rsidRPr="005214F1">
        <w:rPr>
          <w:rFonts w:hint="cs"/>
          <w:rtl/>
          <w:lang w:bidi="ar-IQ"/>
        </w:rPr>
        <w:t>فعمل بهابعده كتب عليه مثل وزرمن عمل بها</w:t>
      </w:r>
      <w:r>
        <w:rPr>
          <w:rFonts w:hint="cs"/>
          <w:rtl/>
          <w:lang w:bidi="ar-IQ"/>
        </w:rPr>
        <w:t>،</w:t>
      </w:r>
      <w:r w:rsidRPr="005214F1">
        <w:rPr>
          <w:rFonts w:hint="cs"/>
          <w:rtl/>
          <w:lang w:bidi="ar-IQ"/>
        </w:rPr>
        <w:t>ولا ينقص من اوزارهم شئ.</w:t>
      </w:r>
      <w:r w:rsidRPr="005214F1">
        <w:rPr>
          <w:rFonts w:ascii="AngsanaUPC" w:hAnsi="AngsanaUPC" w:cs="AngsanaUPC"/>
          <w:rtl/>
          <w:lang w:bidi="ar-IQ"/>
        </w:rPr>
        <w:t>»</w:t>
      </w:r>
      <w:r w:rsidRPr="005214F1">
        <w:rPr>
          <w:rFonts w:hint="cs"/>
          <w:rtl/>
          <w:lang w:bidi="ar-IQ"/>
        </w:rPr>
        <w:t>.</w:t>
      </w:r>
    </w:p>
  </w:footnote>
  <w:footnote w:id="124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انوارالتنزيل:2/1025،وكلام البيضاوي في تفسير قوله تعالى:</w:t>
      </w:r>
      <w:r w:rsidRPr="005214F1">
        <w:rPr>
          <w:rFonts w:ascii="QCF_BSML" w:hAnsi="QCF_BSML" w:cs="QCF_BSML"/>
          <w:color w:val="000000"/>
          <w:rtl/>
        </w:rPr>
        <w:t xml:space="preserve"> ﮋ </w:t>
      </w:r>
      <w:r w:rsidRPr="005214F1">
        <w:rPr>
          <w:rFonts w:ascii="QCF_P528" w:hAnsi="QCF_P528" w:cs="QCF_P528"/>
          <w:color w:val="000000"/>
          <w:rtl/>
        </w:rPr>
        <w:t xml:space="preserve">ﭦ  ﭧ  ﭨ   ﭩ    ﭪ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الطور/الاية49.</w:t>
      </w:r>
    </w:p>
  </w:footnote>
  <w:footnote w:id="1242">
    <w:p w:rsidR="00C963BC" w:rsidRPr="005214F1" w:rsidRDefault="00C963BC" w:rsidP="00C963BC">
      <w:pPr>
        <w:pStyle w:val="FootnoteText"/>
        <w:rPr>
          <w:lang w:bidi="ar-IQ"/>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rtl/>
        </w:rPr>
        <w:t xml:space="preserve"> </w:t>
      </w:r>
      <w:r w:rsidRPr="005214F1">
        <w:rPr>
          <w:rFonts w:hint="cs"/>
          <w:rtl/>
          <w:lang w:bidi="ar-IQ"/>
        </w:rPr>
        <w:t>هو:عبد المؤمن بن خلف الدمياطي،ت(705)هـ،شرف الدين ابو محمد،حافظ للحديث من أكابر الشافعية،ولد بدمياط وتوفي بالقاهرة.</w:t>
      </w:r>
      <w:r>
        <w:rPr>
          <w:rFonts w:hint="cs"/>
          <w:rtl/>
          <w:lang w:bidi="ar-IQ"/>
        </w:rPr>
        <w:t xml:space="preserve"> </w:t>
      </w:r>
      <w:r w:rsidRPr="005214F1">
        <w:rPr>
          <w:rFonts w:hint="cs"/>
          <w:rtl/>
          <w:lang w:bidi="ar-IQ"/>
        </w:rPr>
        <w:t>فصيحاً</w:t>
      </w:r>
      <w:r>
        <w:rPr>
          <w:rFonts w:hint="cs"/>
          <w:rtl/>
          <w:lang w:bidi="ar-IQ"/>
        </w:rPr>
        <w:t xml:space="preserve"> </w:t>
      </w:r>
      <w:r w:rsidRPr="005214F1">
        <w:rPr>
          <w:rFonts w:hint="cs"/>
          <w:rtl/>
          <w:lang w:bidi="ar-IQ"/>
        </w:rPr>
        <w:t>لغوياًمقرئاً،من كتبه(كشف المغطى في تبين الصلاة الوسطى)ينظر:شذرات الذهب :6/ 12 ،والبدر الطالع: 1/403 ، والاعلام:4/169.</w:t>
      </w:r>
    </w:p>
  </w:footnote>
  <w:footnote w:id="1243">
    <w:p w:rsidR="00C963BC" w:rsidRPr="005214F1" w:rsidRDefault="00C963BC" w:rsidP="00C963BC">
      <w:pPr>
        <w:bidi/>
        <w:jc w:val="mediumKashida"/>
        <w:rPr>
          <w:rFonts w:ascii="Traditional Arabic" w:eastAsia="Times New Roman" w:hAnsi="Traditional Arabic" w:cs="Traditional Arabic"/>
          <w:color w:val="FF0000"/>
          <w:sz w:val="32"/>
          <w:szCs w:val="32"/>
          <w:rtl/>
          <w:lang w:bidi="ar-IQ"/>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rFonts w:ascii="Traditional Arabic" w:hAnsi="Traditional Arabic" w:cs="Traditional Arabic"/>
          <w:color w:val="FF0000"/>
          <w:sz w:val="32"/>
          <w:szCs w:val="32"/>
          <w:rtl/>
        </w:rPr>
        <w:t xml:space="preserve"> </w:t>
      </w:r>
      <w:r w:rsidRPr="005214F1">
        <w:rPr>
          <w:rFonts w:ascii="Traditional Arabic" w:hAnsi="Traditional Arabic" w:cs="Traditional Arabic" w:hint="cs"/>
          <w:color w:val="FF0000"/>
          <w:sz w:val="32"/>
          <w:szCs w:val="32"/>
          <w:rtl/>
          <w:lang w:bidi="ar-IQ"/>
        </w:rPr>
        <w:t>لم أقف عليه.</w:t>
      </w:r>
    </w:p>
  </w:footnote>
  <w:footnote w:id="124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التنزيل:2/1026.</w:t>
      </w:r>
    </w:p>
  </w:footnote>
  <w:footnote w:id="124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...،اعطاه الله عشر حسنات بعدد من صدق بمحمدوجحدبه بمكة.</w:t>
      </w:r>
      <w:r w:rsidRPr="005214F1">
        <w:rPr>
          <w:rFonts w:ascii="AngsanaUPC" w:hAnsi="AngsanaUPC" w:cs="AngsanaUPC"/>
          <w:rtl/>
          <w:lang w:bidi="ar-IQ"/>
        </w:rPr>
        <w:t>»</w:t>
      </w:r>
      <w:r w:rsidRPr="005214F1">
        <w:rPr>
          <w:rFonts w:ascii="AngsanaUPC" w:hAnsi="AngsanaUPC" w:cs="AngsanaUPC" w:hint="cs"/>
          <w:rtl/>
          <w:lang w:bidi="ar-IQ"/>
        </w:rPr>
        <w:t xml:space="preserve"> </w:t>
      </w:r>
      <w:r w:rsidRPr="005214F1">
        <w:rPr>
          <w:rFonts w:hint="cs"/>
          <w:rtl/>
          <w:lang w:bidi="ar-IQ"/>
        </w:rPr>
        <w:t>موضوع،يُنظر:الكشف الالهي:2   /722،برقم(1 009/240)</w:t>
      </w:r>
    </w:p>
  </w:footnote>
  <w:footnote w:id="12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التنزيل:2/1027،وكلام البيضاوي في تفسير قوله تعالى:</w:t>
      </w:r>
      <w:r w:rsidRPr="005214F1">
        <w:rPr>
          <w:rFonts w:ascii="QCF_BSML" w:hAnsi="QCF_BSML" w:cs="QCF_BSML"/>
          <w:color w:val="000000"/>
          <w:rtl/>
        </w:rPr>
        <w:t xml:space="preserve">ﮋ </w:t>
      </w:r>
      <w:r w:rsidRPr="005214F1">
        <w:rPr>
          <w:rFonts w:ascii="QCF_P528" w:hAnsi="QCF_P528" w:cs="QCF_P528"/>
          <w:color w:val="000000"/>
          <w:rtl/>
        </w:rPr>
        <w:t xml:space="preserve">ﮬ  ﮭ  ﮮ  ﮯ  ﮰ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القمر/الاية1</w:t>
      </w:r>
    </w:p>
  </w:footnote>
  <w:footnote w:id="12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البخاري:3/1331،برقم(3438)</w:t>
      </w:r>
      <w:r>
        <w:rPr>
          <w:rFonts w:hint="cs"/>
          <w:rtl/>
          <w:lang w:bidi="ar-IQ"/>
        </w:rPr>
        <w:t>كتاب المناقب،باب سؤال المشركين أن يريهم النبي صلى الله عليه وسلم فارآهم انشقاق القمر</w:t>
      </w:r>
      <w:r w:rsidRPr="005214F1">
        <w:rPr>
          <w:rFonts w:hint="cs"/>
          <w:rtl/>
          <w:lang w:bidi="ar-IQ"/>
        </w:rPr>
        <w:t>،</w:t>
      </w:r>
      <w:r>
        <w:rPr>
          <w:rFonts w:hint="cs"/>
          <w:rtl/>
          <w:lang w:bidi="ar-IQ"/>
        </w:rPr>
        <w:t>وصحيح مسلم:4/2159،برقم(2802)كتاب صفة القيامة،والجنة،والنار،باب انشقاق القمر.</w:t>
      </w:r>
    </w:p>
  </w:footnote>
  <w:footnote w:id="12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التنزيل:2/1027،وكلام البيضاوي في تفسيرقوله تعالى:</w:t>
      </w:r>
      <w:r w:rsidRPr="005214F1">
        <w:rPr>
          <w:rFonts w:ascii="QCF_BSML" w:hAnsi="QCF_BSML" w:cs="QCF_BSML"/>
          <w:color w:val="000000"/>
          <w:rtl/>
        </w:rPr>
        <w:t xml:space="preserve">ﮋ </w:t>
      </w:r>
      <w:r w:rsidRPr="005214F1">
        <w:rPr>
          <w:rFonts w:ascii="QCF_P528" w:hAnsi="QCF_P528" w:cs="QCF_P528"/>
          <w:color w:val="000000"/>
          <w:rtl/>
        </w:rPr>
        <w:t>ﯚ  ﯛ  ﯜ</w:t>
      </w:r>
      <w:r w:rsidRPr="005214F1">
        <w:rPr>
          <w:rFonts w:ascii="QCF_P528" w:hAnsi="QCF_P528" w:cs="QCF_P528"/>
          <w:color w:val="0000A5"/>
          <w:rtl/>
        </w:rPr>
        <w:t>ﯝ</w:t>
      </w:r>
      <w:r w:rsidRPr="005214F1">
        <w:rPr>
          <w:rFonts w:ascii="QCF_P528" w:hAnsi="QCF_P528" w:cs="QCF_P528"/>
          <w:color w:val="000000"/>
          <w:rtl/>
        </w:rPr>
        <w:t xml:space="preserve">   ﯞ  ﯟ  ﯠ  ﯡ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سورةالقمر/الاية3</w:t>
      </w:r>
    </w:p>
  </w:footnote>
  <w:footnote w:id="124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واللوامح ذكره صاحب كشف الضنون:2/1576،وقد ذكره أبو حيان في البحر المحيط:4/278بأسم اللوامح على شاذ القراءة،أي:قراءة الكسر والجر في (مستقر)من قوله تعالى :</w:t>
      </w:r>
      <w:r w:rsidRPr="005214F1">
        <w:rPr>
          <w:rFonts w:cs="Simplified Arabic" w:hint="cs"/>
          <w:rtl/>
          <w:lang w:bidi="ar-IQ"/>
        </w:rPr>
        <w:t>﴿</w:t>
      </w:r>
      <w:r w:rsidRPr="005214F1">
        <w:rPr>
          <w:rFonts w:hint="cs"/>
          <w:rtl/>
          <w:lang w:bidi="ar-IQ"/>
        </w:rPr>
        <w:t>وكذبوا وأتبعوا أهوائهم وكل أمر مستقر</w:t>
      </w:r>
      <w:r w:rsidRPr="005214F1">
        <w:rPr>
          <w:rFonts w:cs="Simplified Arabic" w:hint="cs"/>
          <w:rtl/>
          <w:lang w:bidi="ar-IQ"/>
        </w:rPr>
        <w:t>﴾</w:t>
      </w:r>
      <w:r w:rsidRPr="005214F1">
        <w:rPr>
          <w:rFonts w:hint="cs"/>
          <w:rtl/>
          <w:lang w:bidi="ar-IQ"/>
        </w:rPr>
        <w:t>سورة القمر:الاية3_وهي قراءة أبي جعفر ،وزيد بن علي،وابن محيصن من طريق الاهوازي.،وينظر:المحتسب لابن جني:2/297،مختصر ابن خالويه:147،والمبسوط في القراءات العشر/</w:t>
      </w:r>
      <w:r w:rsidRPr="005214F1">
        <w:rPr>
          <w:rFonts w:hint="cs"/>
          <w:rtl/>
        </w:rPr>
        <w:t xml:space="preserve"> أحمد بن الحسين بن مهران الأصبهاني،</w:t>
      </w:r>
      <w:r>
        <w:rPr>
          <w:rFonts w:hint="cs"/>
          <w:rtl/>
        </w:rPr>
        <w:t xml:space="preserve"> </w:t>
      </w:r>
      <w:r w:rsidRPr="005214F1">
        <w:rPr>
          <w:rFonts w:hint="cs"/>
          <w:rtl/>
        </w:rPr>
        <w:t>تحقيق:</w:t>
      </w:r>
      <w:r>
        <w:rPr>
          <w:rFonts w:hint="cs"/>
          <w:rtl/>
        </w:rPr>
        <w:t xml:space="preserve"> </w:t>
      </w:r>
      <w:r w:rsidRPr="005214F1">
        <w:rPr>
          <w:rFonts w:hint="cs"/>
          <w:rtl/>
        </w:rPr>
        <w:t>سبيع حاكمي،مجمع اللغة العربية،دمشق،1422هـ_1980م.</w:t>
      </w:r>
      <w:r w:rsidRPr="005214F1">
        <w:rPr>
          <w:rFonts w:hint="cs"/>
          <w:rtl/>
          <w:lang w:bidi="ar-IQ"/>
        </w:rPr>
        <w:t>:421،ومعجم القراءات:9/214.</w:t>
      </w:r>
    </w:p>
  </w:footnote>
  <w:footnote w:id="125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(ب،ج،د)</w:t>
      </w:r>
    </w:p>
  </w:footnote>
  <w:footnote w:id="12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القمر/الاية3</w:t>
      </w:r>
    </w:p>
  </w:footnote>
  <w:footnote w:id="125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سورةالقمر/الاية5</w:t>
      </w:r>
    </w:p>
  </w:footnote>
  <w:footnote w:id="12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القمر/الاية4</w:t>
      </w:r>
    </w:p>
  </w:footnote>
  <w:footnote w:id="125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البحرالمحيط:4/172.</w:t>
      </w:r>
    </w:p>
  </w:footnote>
  <w:footnote w:id="12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ب،د(نبالي).</w:t>
      </w:r>
    </w:p>
  </w:footnote>
  <w:footnote w:id="12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المصون:10/121.</w:t>
      </w:r>
    </w:p>
  </w:footnote>
  <w:footnote w:id="12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التنزيل:2/1028،وكلام البيضاوي في تفسيرتعالى:</w:t>
      </w:r>
      <w:r w:rsidRPr="005214F1">
        <w:rPr>
          <w:rFonts w:ascii="QCF_BSML" w:hAnsi="QCF_BSML" w:cs="QCF_BSML"/>
          <w:color w:val="000000"/>
          <w:rtl/>
        </w:rPr>
        <w:t xml:space="preserve"> ﮋ </w:t>
      </w:r>
      <w:r w:rsidRPr="005214F1">
        <w:rPr>
          <w:rFonts w:ascii="QCF_P529" w:hAnsi="QCF_P529" w:cs="QCF_P529"/>
          <w:color w:val="000000"/>
          <w:rtl/>
        </w:rPr>
        <w:t xml:space="preserve">ﭑ  ﭒ  ﭓ  ﭔ  ﭕ   ﭖ         ﭗ  ﭘ  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سورةالقمر/الاية7.</w:t>
      </w:r>
    </w:p>
  </w:footnote>
  <w:footnote w:id="12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التبيان في اعراب القران:2/249.</w:t>
      </w:r>
    </w:p>
  </w:footnote>
  <w:footnote w:id="125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الكشاف:4/326</w:t>
      </w:r>
    </w:p>
  </w:footnote>
  <w:footnote w:id="12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قال :وفيه نظر:لانه لا حاجةالى البناءعليه؛لجواز(جاء رجل قعود غلمانه)او في </w:t>
      </w:r>
      <w:r w:rsidRPr="005214F1">
        <w:rPr>
          <w:rFonts w:cs="Simplified Arabic" w:hint="cs"/>
          <w:rtl/>
          <w:lang w:bidi="ar-IQ"/>
        </w:rPr>
        <w:t>﴿</w:t>
      </w:r>
      <w:r w:rsidRPr="005214F1">
        <w:rPr>
          <w:rFonts w:hint="cs"/>
          <w:rtl/>
          <w:lang w:bidi="ar-IQ"/>
        </w:rPr>
        <w:t>خشعاً</w:t>
      </w:r>
      <w:r w:rsidRPr="005214F1">
        <w:rPr>
          <w:rFonts w:cs="Simplified Arabic" w:hint="cs"/>
          <w:rtl/>
          <w:lang w:bidi="ar-IQ"/>
        </w:rPr>
        <w:t>﴾</w:t>
      </w:r>
      <w:r w:rsidRPr="005214F1">
        <w:rPr>
          <w:rFonts w:hint="cs"/>
          <w:rtl/>
          <w:lang w:bidi="ar-IQ"/>
        </w:rPr>
        <w:t>ضمير</w:t>
      </w:r>
      <w:r w:rsidRPr="005214F1">
        <w:rPr>
          <w:rFonts w:cs="Simplified Arabic" w:hint="cs"/>
          <w:rtl/>
          <w:lang w:bidi="ar-IQ"/>
        </w:rPr>
        <w:t>﴿</w:t>
      </w:r>
      <w:r w:rsidRPr="005214F1">
        <w:rPr>
          <w:rFonts w:hint="cs"/>
          <w:rtl/>
          <w:lang w:bidi="ar-IQ"/>
        </w:rPr>
        <w:t>هم</w:t>
      </w:r>
      <w:r w:rsidRPr="005214F1">
        <w:rPr>
          <w:rFonts w:cs="Simplified Arabic" w:hint="cs"/>
          <w:rtl/>
          <w:lang w:bidi="ar-IQ"/>
        </w:rPr>
        <w:t>﴾﴿</w:t>
      </w:r>
      <w:r w:rsidRPr="005214F1">
        <w:rPr>
          <w:rFonts w:hint="cs"/>
          <w:rtl/>
          <w:lang w:bidi="ar-IQ"/>
        </w:rPr>
        <w:t>وابصارهم</w:t>
      </w:r>
      <w:r w:rsidRPr="005214F1">
        <w:rPr>
          <w:rFonts w:cs="Simplified Arabic" w:hint="cs"/>
          <w:rtl/>
          <w:lang w:bidi="ar-IQ"/>
        </w:rPr>
        <w:t>﴾</w:t>
      </w:r>
      <w:r w:rsidRPr="005214F1">
        <w:rPr>
          <w:rFonts w:hint="cs"/>
          <w:rtl/>
          <w:lang w:bidi="ar-IQ"/>
        </w:rPr>
        <w:t>بدل منه.تقريب التفسير للسيرافي/مخطوط،ق:/248</w:t>
      </w:r>
    </w:p>
  </w:footnote>
  <w:footnote w:id="1261">
    <w:p w:rsidR="00C963BC" w:rsidRPr="005214F1" w:rsidRDefault="00C963BC" w:rsidP="00C963BC">
      <w:pPr>
        <w:pStyle w:val="FootnoteText"/>
        <w:rPr>
          <w:rtl/>
          <w:lang w:bidi="ar-IQ"/>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color w:val="FF0000"/>
          <w:rtl/>
        </w:rPr>
        <w:t xml:space="preserve"> </w:t>
      </w:r>
      <w:r w:rsidRPr="005214F1">
        <w:rPr>
          <w:rFonts w:hint="cs"/>
          <w:rtl/>
          <w:lang w:bidi="ar-IQ"/>
        </w:rPr>
        <w:t>البحرالمحيط:8/173</w:t>
      </w:r>
    </w:p>
  </w:footnote>
  <w:footnote w:id="12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انوارالتنزيل:2/1028.،وكلام البيضاوي في تفسير قوله تعالى:</w:t>
      </w:r>
      <w:r w:rsidRPr="005214F1">
        <w:rPr>
          <w:rFonts w:ascii="QCF_BSML" w:hAnsi="QCF_BSML" w:cs="QCF_BSML"/>
          <w:color w:val="000000"/>
          <w:rtl/>
        </w:rPr>
        <w:t xml:space="preserve"> ﮋ </w:t>
      </w:r>
      <w:r w:rsidRPr="005214F1">
        <w:rPr>
          <w:rFonts w:ascii="QCF_P529" w:hAnsi="QCF_P529" w:cs="QCF_P529"/>
          <w:color w:val="000000"/>
          <w:rtl/>
        </w:rPr>
        <w:t xml:space="preserve">ﭥ        ﭦ  ﭧ  ﭨ  ﭩ  ﭪ  ﭫ  ﭬ  ﭭ  ﭮ  </w:t>
      </w:r>
      <w:r w:rsidRPr="005214F1">
        <w:rPr>
          <w:rFonts w:ascii="QCF_BSML" w:hAnsi="QCF_BSML" w:cs="QCF_BSML"/>
          <w:color w:val="000000"/>
          <w:rtl/>
        </w:rPr>
        <w:t>ﮊ</w:t>
      </w:r>
      <w:r w:rsidRPr="005214F1">
        <w:rPr>
          <w:rFonts w:hint="cs"/>
          <w:rtl/>
          <w:lang w:bidi="ar-IQ"/>
        </w:rPr>
        <w:t xml:space="preserve"> سورةالقمر/الاية:9</w:t>
      </w:r>
    </w:p>
  </w:footnote>
  <w:footnote w:id="12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ينظر:الكشاف:4/327.</w:t>
      </w:r>
    </w:p>
  </w:footnote>
  <w:footnote w:id="12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انوارالتنزيل:2/1028.،وكلام البيضاوي في تفسير قوله تعالى: </w:t>
      </w:r>
      <w:r w:rsidRPr="005214F1">
        <w:rPr>
          <w:rFonts w:ascii="QCF_BSML" w:hAnsi="QCF_BSML" w:cs="QCF_BSML"/>
          <w:color w:val="000000"/>
          <w:rtl/>
        </w:rPr>
        <w:t xml:space="preserve">ﮋ </w:t>
      </w:r>
      <w:r w:rsidRPr="005214F1">
        <w:rPr>
          <w:rFonts w:ascii="QCF_P529" w:hAnsi="QCF_P529" w:cs="QCF_P529"/>
          <w:color w:val="000000"/>
          <w:rtl/>
        </w:rPr>
        <w:t xml:space="preserve">ﭥ        ﭦ  ﭧ  ﭨ  ﭩ  ﭪ  ﭫ  ﭬ  ﭭ ﭮ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سورةالقمر/الاية:9</w:t>
      </w:r>
    </w:p>
  </w:footnote>
  <w:footnote w:id="12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الغيب/مخطوط،ج2،ق:550.</w:t>
      </w:r>
    </w:p>
  </w:footnote>
  <w:footnote w:id="126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أي:يلقى نوح عليه السلام.</w:t>
      </w:r>
    </w:p>
  </w:footnote>
  <w:footnote w:id="126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التنزيل:2/1028،وكلام البيضاوي في تفسيرقوله تعالى:</w:t>
      </w:r>
      <w:r w:rsidRPr="005214F1">
        <w:rPr>
          <w:rFonts w:ascii="QCF_BSML" w:hAnsi="QCF_BSML" w:cs="QCF_BSML" w:hint="cs"/>
          <w:color w:val="000000"/>
          <w:rtl/>
        </w:rPr>
        <w:t xml:space="preserve">           </w:t>
      </w:r>
      <w:r w:rsidRPr="005214F1">
        <w:rPr>
          <w:rFonts w:ascii="QCF_BSML" w:hAnsi="QCF_BSML" w:cs="QCF_BSML"/>
          <w:color w:val="000000"/>
          <w:rtl/>
        </w:rPr>
        <w:t xml:space="preserve">ﮋ </w:t>
      </w:r>
      <w:r w:rsidRPr="005214F1">
        <w:rPr>
          <w:rFonts w:ascii="QCF_P529" w:hAnsi="QCF_P529" w:cs="QCF_P529"/>
          <w:color w:val="000000"/>
          <w:rtl/>
        </w:rPr>
        <w:t xml:space="preserve">ﭯ   ﭰ  ﭱ  ﭲ  ﭳ  ﭴ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سورةالقمر/الاية10.</w:t>
      </w:r>
    </w:p>
  </w:footnote>
  <w:footnote w:id="12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الزهد/</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عمرو</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أبي</w:t>
      </w:r>
      <w:r w:rsidRPr="005214F1">
        <w:rPr>
          <w:rtl/>
          <w:lang w:bidi="ar-IQ"/>
        </w:rPr>
        <w:t xml:space="preserve"> </w:t>
      </w:r>
      <w:r w:rsidRPr="005214F1">
        <w:rPr>
          <w:rFonts w:hint="eastAsia"/>
          <w:rtl/>
          <w:lang w:bidi="ar-IQ"/>
        </w:rPr>
        <w:t>عاصم</w:t>
      </w:r>
      <w:r w:rsidRPr="005214F1">
        <w:rPr>
          <w:rtl/>
          <w:lang w:bidi="ar-IQ"/>
        </w:rPr>
        <w:t xml:space="preserve">  </w:t>
      </w:r>
      <w:r w:rsidRPr="005214F1">
        <w:rPr>
          <w:rFonts w:hint="eastAsia"/>
          <w:rtl/>
          <w:lang w:bidi="ar-IQ"/>
        </w:rPr>
        <w:t>الشيباني</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بكر</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الريان</w:t>
      </w:r>
      <w:r w:rsidRPr="005214F1">
        <w:rPr>
          <w:rtl/>
          <w:lang w:bidi="ar-IQ"/>
        </w:rPr>
        <w:t xml:space="preserve"> </w:t>
      </w:r>
      <w:r w:rsidRPr="005214F1">
        <w:rPr>
          <w:rFonts w:hint="eastAsia"/>
          <w:rtl/>
          <w:lang w:bidi="ar-IQ"/>
        </w:rPr>
        <w:t>للتراث</w:t>
      </w:r>
      <w:r w:rsidRPr="005214F1">
        <w:rPr>
          <w:rFonts w:hint="cs"/>
          <w:rtl/>
          <w:lang w:bidi="ar-IQ"/>
        </w:rPr>
        <w:t>،</w:t>
      </w:r>
      <w:r w:rsidRPr="005214F1">
        <w:rPr>
          <w:rFonts w:hint="eastAsia"/>
          <w:rtl/>
          <w:lang w:bidi="ar-IQ"/>
        </w:rPr>
        <w:t>القاهرة</w:t>
      </w:r>
      <w:r w:rsidRPr="005214F1">
        <w:rPr>
          <w:rFonts w:hint="cs"/>
          <w:rtl/>
          <w:lang w:bidi="ar-IQ"/>
        </w:rPr>
        <w:t>،</w:t>
      </w:r>
      <w:r w:rsidRPr="005214F1">
        <w:rPr>
          <w:rtl/>
          <w:lang w:bidi="ar-IQ"/>
        </w:rPr>
        <w:t>1408</w:t>
      </w:r>
      <w:r w:rsidRPr="005214F1">
        <w:rPr>
          <w:rFonts w:hint="eastAsia"/>
          <w:rtl/>
          <w:lang w:bidi="ar-IQ"/>
        </w:rPr>
        <w:t>،</w:t>
      </w:r>
      <w:r w:rsidRPr="005214F1">
        <w:rPr>
          <w:rtl/>
          <w:lang w:bidi="ar-IQ"/>
        </w:rPr>
        <w:t xml:space="preserve"> </w:t>
      </w:r>
      <w:r w:rsidRPr="005214F1">
        <w:rPr>
          <w:rFonts w:hint="cs"/>
          <w:rtl/>
          <w:lang w:bidi="ar-IQ"/>
        </w:rPr>
        <w:t xml:space="preserve">،ط2، </w:t>
      </w:r>
      <w:r w:rsidRPr="005214F1">
        <w:rPr>
          <w:rFonts w:hint="eastAsia"/>
          <w:rtl/>
          <w:lang w:bidi="ar-IQ"/>
        </w:rPr>
        <w:t>تحقيق</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العلي</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الحميد</w:t>
      </w:r>
      <w:r w:rsidRPr="005214F1">
        <w:rPr>
          <w:rtl/>
          <w:lang w:bidi="ar-IQ"/>
        </w:rPr>
        <w:t xml:space="preserve"> </w:t>
      </w:r>
      <w:r w:rsidRPr="005214F1">
        <w:rPr>
          <w:rFonts w:hint="eastAsia"/>
          <w:rtl/>
          <w:lang w:bidi="ar-IQ"/>
        </w:rPr>
        <w:t>حامد</w:t>
      </w:r>
      <w:r>
        <w:rPr>
          <w:rFonts w:hint="cs"/>
          <w:rtl/>
          <w:lang w:bidi="ar-IQ"/>
        </w:rPr>
        <w:t>: 1/50،و</w:t>
      </w:r>
      <w:r w:rsidRPr="005214F1">
        <w:rPr>
          <w:rFonts w:hint="cs"/>
          <w:rtl/>
          <w:lang w:bidi="ar-IQ"/>
        </w:rPr>
        <w:t>ينظر الحديث في :البحرالمحيط8/175.</w:t>
      </w:r>
    </w:p>
  </w:footnote>
  <w:footnote w:id="12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انوارالتنزيل:2/1031،وكلام البيضاوي في تفسيرقوله تعالى:   </w:t>
      </w:r>
      <w:r w:rsidRPr="005214F1">
        <w:rPr>
          <w:rFonts w:ascii="QCF_BSML" w:hAnsi="QCF_BSML" w:cs="QCF_BSML"/>
          <w:color w:val="000000"/>
          <w:rtl/>
        </w:rPr>
        <w:t xml:space="preserve">ﮋ </w:t>
      </w:r>
      <w:r w:rsidRPr="005214F1">
        <w:rPr>
          <w:rFonts w:ascii="QCF_P530" w:hAnsi="QCF_P530" w:cs="QCF_P530"/>
          <w:color w:val="000000"/>
          <w:rtl/>
        </w:rPr>
        <w:t xml:space="preserve">ﯰ  ﯱ   ﯲ  ﯳ  ﯴ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سورةالقمر/الاية45</w:t>
      </w:r>
    </w:p>
  </w:footnote>
  <w:footnote w:id="127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 xml:space="preserve">رأيت رسول الله </w:t>
      </w:r>
      <w:r w:rsidRPr="005214F1">
        <w:rPr>
          <w:rFonts w:ascii="AGA Arabesque" w:hAnsi="AGA Arabesque" w:hint="cs"/>
          <w:sz w:val="30"/>
          <w:rtl/>
        </w:rPr>
        <w:t>صلى الله عليه وسلم</w:t>
      </w:r>
      <w:r w:rsidRPr="005214F1">
        <w:rPr>
          <w:rtl/>
        </w:rPr>
        <w:t xml:space="preserve"> يلبس الدرع ويقول سيهزم الجمع فعلمته</w:t>
      </w:r>
      <w:r w:rsidRPr="005214F1">
        <w:rPr>
          <w:rFonts w:hint="cs"/>
          <w:rtl/>
        </w:rPr>
        <w:t>.</w:t>
      </w:r>
      <w:r w:rsidRPr="005214F1">
        <w:rPr>
          <w:rFonts w:ascii="AngsanaUPC" w:hAnsi="AngsanaUPC" w:cs="AngsanaUPC"/>
          <w:rtl/>
        </w:rPr>
        <w:t>»</w:t>
      </w:r>
      <w:r w:rsidRPr="005214F1">
        <w:rPr>
          <w:rFonts w:ascii="AngsanaUPC" w:hAnsi="AngsanaUPC" w:cs="AngsanaUPC" w:hint="cs"/>
          <w:rtl/>
        </w:rPr>
        <w:t xml:space="preserve"> </w:t>
      </w:r>
      <w:r w:rsidRPr="005214F1">
        <w:rPr>
          <w:rFonts w:hint="cs"/>
          <w:rtl/>
        </w:rPr>
        <w:t>انوار التنزيل : 2/1031.</w:t>
      </w:r>
    </w:p>
  </w:footnote>
  <w:footnote w:id="12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 الحديث في:</w:t>
      </w:r>
      <w:r w:rsidRPr="005214F1">
        <w:rPr>
          <w:rFonts w:hint="eastAsia"/>
          <w:rtl/>
          <w:lang w:bidi="ar-IQ"/>
        </w:rPr>
        <w:t xml:space="preserve"> فتح</w:t>
      </w:r>
      <w:r w:rsidRPr="005214F1">
        <w:rPr>
          <w:rtl/>
          <w:lang w:bidi="ar-IQ"/>
        </w:rPr>
        <w:t xml:space="preserve"> </w:t>
      </w:r>
      <w:r w:rsidRPr="005214F1">
        <w:rPr>
          <w:rFonts w:hint="eastAsia"/>
          <w:rtl/>
          <w:lang w:bidi="ar-IQ"/>
        </w:rPr>
        <w:t>الباري</w:t>
      </w:r>
      <w:r w:rsidRPr="005214F1">
        <w:rPr>
          <w:rtl/>
          <w:lang w:bidi="ar-IQ"/>
        </w:rPr>
        <w:t xml:space="preserve"> </w:t>
      </w:r>
      <w:r w:rsidRPr="005214F1">
        <w:rPr>
          <w:rFonts w:hint="eastAsia"/>
          <w:rtl/>
          <w:lang w:bidi="ar-IQ"/>
        </w:rPr>
        <w:t>شرح</w:t>
      </w:r>
      <w:r w:rsidRPr="005214F1">
        <w:rPr>
          <w:rtl/>
          <w:lang w:bidi="ar-IQ"/>
        </w:rPr>
        <w:t xml:space="preserve"> </w:t>
      </w:r>
      <w:r w:rsidRPr="005214F1">
        <w:rPr>
          <w:rFonts w:hint="eastAsia"/>
          <w:rtl/>
          <w:lang w:bidi="ar-IQ"/>
        </w:rPr>
        <w:t>صحيح</w:t>
      </w:r>
      <w:r w:rsidRPr="005214F1">
        <w:rPr>
          <w:rtl/>
          <w:lang w:bidi="ar-IQ"/>
        </w:rPr>
        <w:t xml:space="preserve"> </w:t>
      </w:r>
      <w:r w:rsidRPr="005214F1">
        <w:rPr>
          <w:rFonts w:hint="eastAsia"/>
          <w:rtl/>
          <w:lang w:bidi="ar-IQ"/>
        </w:rPr>
        <w:t>البخاري</w:t>
      </w:r>
      <w:r w:rsidRPr="005214F1">
        <w:rPr>
          <w:rFonts w:hint="cs"/>
          <w:rtl/>
          <w:lang w:bidi="ar-IQ"/>
        </w:rPr>
        <w:t>/</w:t>
      </w:r>
      <w:r w:rsidRPr="005214F1">
        <w:rPr>
          <w:rFonts w:hint="eastAsia"/>
          <w:rtl/>
          <w:lang w:bidi="ar-IQ"/>
        </w:rPr>
        <w:t>أحمد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حجر</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الفضل</w:t>
      </w:r>
      <w:r w:rsidRPr="005214F1">
        <w:rPr>
          <w:rtl/>
          <w:lang w:bidi="ar-IQ"/>
        </w:rPr>
        <w:t xml:space="preserve"> </w:t>
      </w:r>
      <w:r w:rsidRPr="005214F1">
        <w:rPr>
          <w:rFonts w:hint="eastAsia"/>
          <w:rtl/>
          <w:lang w:bidi="ar-IQ"/>
        </w:rPr>
        <w:t>العسقلاني</w:t>
      </w:r>
      <w:r w:rsidRPr="005214F1">
        <w:rPr>
          <w:rtl/>
          <w:lang w:bidi="ar-IQ"/>
        </w:rPr>
        <w:t xml:space="preserve"> </w:t>
      </w:r>
      <w:r w:rsidRPr="005214F1">
        <w:rPr>
          <w:rFonts w:hint="eastAsia"/>
          <w:rtl/>
          <w:lang w:bidi="ar-IQ"/>
        </w:rPr>
        <w:t>الشافعي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المعرفة</w:t>
      </w:r>
      <w:r w:rsidRPr="005214F1">
        <w:rPr>
          <w:rFonts w:hint="cs"/>
          <w:rtl/>
          <w:lang w:bidi="ar-IQ"/>
        </w:rPr>
        <w:t>،</w:t>
      </w:r>
      <w:r w:rsidRPr="005214F1">
        <w:rPr>
          <w:rFonts w:hint="eastAsia"/>
          <w:rtl/>
          <w:lang w:bidi="ar-IQ"/>
        </w:rPr>
        <w:t>بيروت،تحقيق</w:t>
      </w:r>
      <w:r w:rsidRPr="005214F1">
        <w:rPr>
          <w:rtl/>
          <w:lang w:bidi="ar-IQ"/>
        </w:rPr>
        <w:t>:</w:t>
      </w:r>
      <w:r w:rsidRPr="005214F1">
        <w:rPr>
          <w:rFonts w:hint="cs"/>
          <w:rtl/>
          <w:lang w:bidi="ar-IQ"/>
        </w:rPr>
        <w:t>م</w:t>
      </w:r>
      <w:r w:rsidRPr="005214F1">
        <w:rPr>
          <w:rFonts w:hint="eastAsia"/>
          <w:rtl/>
          <w:lang w:bidi="ar-IQ"/>
        </w:rPr>
        <w:t>حب</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الخطيب</w:t>
      </w:r>
      <w:r w:rsidRPr="005214F1">
        <w:rPr>
          <w:rFonts w:hint="cs"/>
          <w:rtl/>
          <w:lang w:bidi="ar-IQ"/>
        </w:rPr>
        <w:t xml:space="preserve">:8/619،عمدةالقاري </w:t>
      </w:r>
      <w:r w:rsidRPr="005214F1">
        <w:rPr>
          <w:rFonts w:hint="eastAsia"/>
          <w:rtl/>
          <w:lang w:bidi="ar-IQ"/>
        </w:rPr>
        <w:t>شرح</w:t>
      </w:r>
      <w:r w:rsidRPr="005214F1">
        <w:rPr>
          <w:rtl/>
          <w:lang w:bidi="ar-IQ"/>
        </w:rPr>
        <w:t xml:space="preserve"> </w:t>
      </w:r>
      <w:r w:rsidRPr="005214F1">
        <w:rPr>
          <w:rFonts w:hint="eastAsia"/>
          <w:rtl/>
          <w:lang w:bidi="ar-IQ"/>
        </w:rPr>
        <w:t>صحيح</w:t>
      </w:r>
      <w:r w:rsidRPr="005214F1">
        <w:rPr>
          <w:rtl/>
          <w:lang w:bidi="ar-IQ"/>
        </w:rPr>
        <w:t xml:space="preserve"> </w:t>
      </w:r>
      <w:r w:rsidRPr="005214F1">
        <w:rPr>
          <w:rFonts w:hint="eastAsia"/>
          <w:rtl/>
          <w:lang w:bidi="ar-IQ"/>
        </w:rPr>
        <w:t>البخاري</w:t>
      </w:r>
      <w:r w:rsidRPr="005214F1">
        <w:rPr>
          <w:rFonts w:hint="cs"/>
          <w:rtl/>
          <w:lang w:bidi="ar-IQ"/>
        </w:rPr>
        <w:t>،</w:t>
      </w:r>
      <w:r w:rsidRPr="005214F1">
        <w:rPr>
          <w:rFonts w:hint="eastAsia"/>
          <w:rtl/>
          <w:lang w:bidi="ar-IQ"/>
        </w:rPr>
        <w:t>بدر</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محمود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العيني،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إحياء</w:t>
      </w:r>
      <w:r w:rsidRPr="005214F1">
        <w:rPr>
          <w:rtl/>
          <w:lang w:bidi="ar-IQ"/>
        </w:rPr>
        <w:t xml:space="preserve"> </w:t>
      </w:r>
      <w:r w:rsidRPr="005214F1">
        <w:rPr>
          <w:rFonts w:hint="eastAsia"/>
          <w:rtl/>
          <w:lang w:bidi="ar-IQ"/>
        </w:rPr>
        <w:t>التراث</w:t>
      </w:r>
      <w:r w:rsidRPr="005214F1">
        <w:rPr>
          <w:rtl/>
          <w:lang w:bidi="ar-IQ"/>
        </w:rPr>
        <w:t xml:space="preserve"> </w:t>
      </w:r>
      <w:r w:rsidRPr="005214F1">
        <w:rPr>
          <w:rFonts w:hint="eastAsia"/>
          <w:rtl/>
          <w:lang w:bidi="ar-IQ"/>
        </w:rPr>
        <w:t>العربي</w:t>
      </w:r>
      <w:r w:rsidRPr="005214F1">
        <w:rPr>
          <w:rtl/>
          <w:lang w:bidi="ar-IQ"/>
        </w:rPr>
        <w:t xml:space="preserve"> - </w:t>
      </w:r>
      <w:r w:rsidRPr="005214F1">
        <w:rPr>
          <w:rFonts w:hint="eastAsia"/>
          <w:rtl/>
          <w:lang w:bidi="ar-IQ"/>
        </w:rPr>
        <w:t>بيروت</w:t>
      </w:r>
      <w:r w:rsidRPr="005214F1">
        <w:rPr>
          <w:rFonts w:hint="cs"/>
          <w:rtl/>
          <w:lang w:bidi="ar-IQ"/>
        </w:rPr>
        <w:t>:9/120،البداية وال</w:t>
      </w:r>
      <w:r>
        <w:rPr>
          <w:rFonts w:hint="cs"/>
          <w:rtl/>
          <w:lang w:bidi="ar-IQ"/>
        </w:rPr>
        <w:t>نهاية:3/276،المعجم الاوسط:4/145،في من اسمه علي.</w:t>
      </w:r>
    </w:p>
  </w:footnote>
  <w:footnote w:id="127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انوارالتنزيل:2/1031.</w:t>
      </w:r>
    </w:p>
  </w:footnote>
  <w:footnote w:id="12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...،في كل غب بعثه الله يوم القيامة ووجه كالقمرليلةالبدر.</w:t>
      </w:r>
      <w:r w:rsidRPr="005214F1">
        <w:rPr>
          <w:rFonts w:ascii="AngsanaUPC" w:hAnsi="AngsanaUPC" w:cs="AngsanaUPC"/>
          <w:rtl/>
          <w:lang w:bidi="ar-IQ"/>
        </w:rPr>
        <w:t>»</w:t>
      </w:r>
      <w:r w:rsidRPr="005214F1">
        <w:rPr>
          <w:rFonts w:hint="cs"/>
          <w:rtl/>
          <w:lang w:bidi="ar-IQ"/>
        </w:rPr>
        <w:t xml:space="preserve"> موضوع،ينظر:الكشف الالهي:2 / 722، برقم(1010،241).</w:t>
      </w:r>
    </w:p>
  </w:footnote>
  <w:footnote w:id="12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قال الكسائي :أغببتُ القوم،وغببت عنه أيضاً:إذا جئت يوماً،وتركت يوماً: ينظر:الصحاح 1/190،مادة(غبب).</w:t>
      </w:r>
    </w:p>
  </w:footnote>
  <w:footnote w:id="12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الغيب/مخطوط،ج2،ق:553.</w:t>
      </w:r>
    </w:p>
  </w:footnote>
  <w:footnote w:id="12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الفتح السماوي/ </w:t>
      </w:r>
      <w:r w:rsidRPr="005214F1">
        <w:rPr>
          <w:rtl/>
          <w:lang w:bidi="ar-IQ"/>
        </w:rPr>
        <w:t>المناوي: دار العاصمة - الرياض، تحقيق: أحمد مجتبى،بلا تاريخ</w:t>
      </w:r>
      <w:r w:rsidRPr="005214F1">
        <w:rPr>
          <w:rFonts w:hint="cs"/>
          <w:rtl/>
          <w:lang w:bidi="ar-IQ"/>
        </w:rPr>
        <w:t>: 3 /1020.،</w:t>
      </w:r>
      <w:r w:rsidRPr="005214F1">
        <w:rPr>
          <w:rFonts w:hint="eastAsia"/>
          <w:rtl/>
        </w:rPr>
        <w:t xml:space="preserve"> </w:t>
      </w:r>
      <w:r w:rsidRPr="005214F1">
        <w:rPr>
          <w:rFonts w:hint="eastAsia"/>
          <w:rtl/>
          <w:lang w:bidi="ar-IQ"/>
        </w:rPr>
        <w:t>تاريخ</w:t>
      </w:r>
      <w:r w:rsidRPr="005214F1">
        <w:rPr>
          <w:rtl/>
          <w:lang w:bidi="ar-IQ"/>
        </w:rPr>
        <w:t xml:space="preserve"> </w:t>
      </w:r>
      <w:r w:rsidRPr="005214F1">
        <w:rPr>
          <w:rFonts w:hint="eastAsia"/>
          <w:rtl/>
          <w:lang w:bidi="ar-IQ"/>
        </w:rPr>
        <w:t>عجائب</w:t>
      </w:r>
      <w:r w:rsidRPr="005214F1">
        <w:rPr>
          <w:rtl/>
          <w:lang w:bidi="ar-IQ"/>
        </w:rPr>
        <w:t xml:space="preserve"> </w:t>
      </w:r>
      <w:r w:rsidRPr="005214F1">
        <w:rPr>
          <w:rFonts w:hint="eastAsia"/>
          <w:rtl/>
          <w:lang w:bidi="ar-IQ"/>
        </w:rPr>
        <w:t>الآثار</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التراجم</w:t>
      </w:r>
      <w:r w:rsidRPr="005214F1">
        <w:rPr>
          <w:rtl/>
          <w:lang w:bidi="ar-IQ"/>
        </w:rPr>
        <w:t xml:space="preserve"> </w:t>
      </w:r>
      <w:r w:rsidRPr="005214F1">
        <w:rPr>
          <w:rFonts w:hint="eastAsia"/>
          <w:rtl/>
          <w:lang w:bidi="ar-IQ"/>
        </w:rPr>
        <w:t>والأخبار،</w:t>
      </w:r>
      <w:r w:rsidRPr="005214F1">
        <w:rPr>
          <w:rtl/>
          <w:lang w:bidi="ar-IQ"/>
        </w:rPr>
        <w:t xml:space="preserve"> </w:t>
      </w:r>
      <w:r w:rsidRPr="005214F1">
        <w:rPr>
          <w:rFonts w:hint="eastAsia"/>
          <w:rtl/>
          <w:lang w:bidi="ar-IQ"/>
        </w:rPr>
        <w:t>تأليف</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الرحمن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حسن</w:t>
      </w:r>
      <w:r w:rsidRPr="005214F1">
        <w:rPr>
          <w:rtl/>
          <w:lang w:bidi="ar-IQ"/>
        </w:rPr>
        <w:t xml:space="preserve"> </w:t>
      </w:r>
      <w:r w:rsidRPr="005214F1">
        <w:rPr>
          <w:rFonts w:hint="eastAsia"/>
          <w:rtl/>
          <w:lang w:bidi="ar-IQ"/>
        </w:rPr>
        <w:t>الجبرتي،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النشر</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الجيل</w:t>
      </w:r>
      <w:r w:rsidRPr="005214F1">
        <w:rPr>
          <w:rtl/>
          <w:lang w:bidi="ar-IQ"/>
        </w:rPr>
        <w:t xml:space="preserve"> – </w:t>
      </w:r>
      <w:r w:rsidRPr="005214F1">
        <w:rPr>
          <w:rFonts w:hint="eastAsia"/>
          <w:rtl/>
          <w:lang w:bidi="ar-IQ"/>
        </w:rPr>
        <w:t>بيروت</w:t>
      </w:r>
      <w:r w:rsidRPr="005214F1">
        <w:rPr>
          <w:rFonts w:hint="cs"/>
          <w:rtl/>
          <w:lang w:bidi="ar-IQ"/>
        </w:rPr>
        <w:t>. المقدمة:1/14.،الدر المنثور/ في التفسير بالمأثور/جلال الدين عبد الرحمن السيوطي،دار الفكر،بيروت،1414هـ_1993م:27/692.</w:t>
      </w:r>
    </w:p>
  </w:footnote>
  <w:footnote w:id="12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انوارالتنزيل:2/1032،</w:t>
      </w:r>
      <w:r w:rsidRPr="005214F1">
        <w:rPr>
          <w:rtl/>
          <w:lang w:bidi="ar-IQ"/>
        </w:rPr>
        <w:t xml:space="preserve">وكلام </w:t>
      </w:r>
      <w:r w:rsidRPr="005214F1">
        <w:rPr>
          <w:rFonts w:hint="cs"/>
          <w:rtl/>
          <w:lang w:bidi="ar-IQ"/>
        </w:rPr>
        <w:t>البيضاوي</w:t>
      </w:r>
      <w:r w:rsidRPr="005214F1">
        <w:rPr>
          <w:rtl/>
          <w:lang w:bidi="ar-IQ"/>
        </w:rPr>
        <w:t xml:space="preserve"> في تفسير قوله تعالى :﴿والسماءَ رفعها ووضعَ الميزان</w:t>
      </w:r>
      <w:r w:rsidRPr="005214F1">
        <w:rPr>
          <w:rFonts w:cs="Simplified Arabic" w:hint="cs"/>
          <w:rtl/>
          <w:lang w:bidi="ar-IQ"/>
        </w:rPr>
        <w:t>﴾</w:t>
      </w:r>
      <w:r w:rsidRPr="005214F1">
        <w:rPr>
          <w:rtl/>
          <w:lang w:bidi="ar-IQ"/>
        </w:rPr>
        <w:t>سورة الرحمن/الاية7.</w:t>
      </w:r>
    </w:p>
  </w:footnote>
  <w:footnote w:id="1278">
    <w:p w:rsidR="00C963BC" w:rsidRPr="005214F1" w:rsidRDefault="00C963BC" w:rsidP="00C963BC">
      <w:pPr>
        <w:pStyle w:val="FootnoteText"/>
        <w:rPr>
          <w:rFonts w:cs="Times New Roman"/>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أي:في  قراءة فتح التاء والسين في </w:t>
      </w:r>
      <w:r w:rsidRPr="005214F1">
        <w:rPr>
          <w:rtl/>
          <w:lang w:bidi="ar-IQ"/>
        </w:rPr>
        <w:t>﴿تخسروا﴾من قوله تعالى:﴿وأقيموا الوزن بالقسط ولا تخسروا الميزان﴾سورة الرحمن/الاية:9.</w:t>
      </w:r>
    </w:p>
  </w:footnote>
  <w:footnote w:id="127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انوارالتنزيل:2/1032،وكلام البيضاوي في تفسير قوله تعالى:</w:t>
      </w:r>
      <w:r w:rsidRPr="005214F1">
        <w:rPr>
          <w:rFonts w:ascii="QCF_BSML" w:hAnsi="QCF_BSML" w:cs="QCF_BSML"/>
          <w:color w:val="000000"/>
          <w:rtl/>
        </w:rPr>
        <w:t xml:space="preserve">ﮋ </w:t>
      </w:r>
      <w:r w:rsidRPr="005214F1">
        <w:rPr>
          <w:rFonts w:ascii="QCF_P531" w:hAnsi="QCF_P531" w:cs="QCF_P531"/>
          <w:color w:val="000000"/>
          <w:rtl/>
        </w:rPr>
        <w:t xml:space="preserve">ﮗ  ﮘ  ﮙ  ﮚ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سورةالرحمن/الاية9</w:t>
      </w:r>
    </w:p>
  </w:footnote>
  <w:footnote w:id="12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سورةالزمر/الاية15.</w:t>
      </w:r>
    </w:p>
  </w:footnote>
  <w:footnote w:id="128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سورةالحج/الاية:11</w:t>
      </w:r>
    </w:p>
  </w:footnote>
  <w:footnote w:id="128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البحرالمحيط:8/188.</w:t>
      </w:r>
    </w:p>
  </w:footnote>
  <w:footnote w:id="12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المصون:10/157.</w:t>
      </w:r>
    </w:p>
  </w:footnote>
  <w:footnote w:id="12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خزانة الادب:7/340،والمغرب في ترتيب المعرب: 1/121،وفي تهذيب اللغة15/78:ووجدت الروايةهي: </w:t>
      </w:r>
    </w:p>
    <w:p w:rsidR="00C963BC" w:rsidRPr="005214F1" w:rsidRDefault="00C963BC" w:rsidP="00C963BC">
      <w:pPr>
        <w:pStyle w:val="FootnoteText"/>
        <w:rPr>
          <w:rtl/>
          <w:lang w:bidi="ar-IQ"/>
        </w:rPr>
      </w:pPr>
      <w:r w:rsidRPr="005214F1">
        <w:rPr>
          <w:rFonts w:hint="cs"/>
          <w:b/>
          <w:bCs/>
          <w:rtl/>
          <w:lang w:bidi="ar-IQ"/>
        </w:rPr>
        <w:t>لها</w:t>
      </w:r>
      <w:r w:rsidRPr="005214F1">
        <w:rPr>
          <w:rFonts w:hint="cs"/>
          <w:rtl/>
          <w:lang w:bidi="ar-IQ"/>
        </w:rPr>
        <w:t xml:space="preserve"> </w:t>
      </w:r>
      <w:r w:rsidRPr="005214F1">
        <w:rPr>
          <w:rFonts w:hint="cs"/>
          <w:b/>
          <w:bCs/>
          <w:rtl/>
          <w:lang w:bidi="ar-IQ"/>
        </w:rPr>
        <w:t>ثنايا أربع حسان    واربع فثغرها حسان</w:t>
      </w:r>
      <w:r w:rsidRPr="005214F1">
        <w:rPr>
          <w:rFonts w:hint="cs"/>
          <w:rtl/>
          <w:lang w:bidi="ar-IQ"/>
        </w:rPr>
        <w:t xml:space="preserve">  ،وانشدهُ الاصمعي.وينظر:المحكم والمحيط الاعظم:5/483.،وتاج العروس:3/75.</w:t>
      </w:r>
    </w:p>
  </w:footnote>
  <w:footnote w:id="12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التنزيل:2/1034،وكلام البيضاوي في تفسيرِ قوله تعالى:</w:t>
      </w:r>
      <w:r w:rsidRPr="005214F1">
        <w:rPr>
          <w:rFonts w:ascii="QCF_BSML" w:hAnsi="QCF_BSML" w:cs="QCF_BSML"/>
          <w:color w:val="000000"/>
          <w:rtl/>
        </w:rPr>
        <w:t xml:space="preserve"> ﮋ </w:t>
      </w:r>
      <w:r w:rsidRPr="005214F1">
        <w:rPr>
          <w:rFonts w:ascii="QCF_P532" w:hAnsi="QCF_P532" w:cs="QCF_P532"/>
          <w:color w:val="000000"/>
          <w:rtl/>
        </w:rPr>
        <w:t xml:space="preserve">ﭳ  ﭴ  ﭵ  ﭶ  ﭷ  ﭸ             ﭹ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سورةالرحمن/الاية24</w:t>
      </w:r>
    </w:p>
  </w:footnote>
  <w:footnote w:id="12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فتوخ الغيب /مخطوط/ج2،ق:554.</w:t>
      </w:r>
    </w:p>
  </w:footnote>
  <w:footnote w:id="128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أنوارالتنزيل:2/1034،وكلام البيضاوي في تفسيرِقوله تعالى:</w:t>
      </w:r>
      <w:r w:rsidRPr="005214F1">
        <w:rPr>
          <w:rFonts w:ascii="QCF_BSML" w:hAnsi="QCF_BSML" w:cs="QCF_BSML"/>
          <w:color w:val="000000"/>
          <w:rtl/>
        </w:rPr>
        <w:t xml:space="preserve"> ﮋ </w:t>
      </w:r>
      <w:r w:rsidRPr="005214F1">
        <w:rPr>
          <w:rFonts w:ascii="QCF_P532" w:hAnsi="QCF_P532" w:cs="QCF_P532"/>
          <w:color w:val="000000"/>
          <w:rtl/>
        </w:rPr>
        <w:t xml:space="preserve">ﮖ         ﮗ      ﮘ  ﮙ  ﮚ  ﮛ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سورةالرحمن /الاية29.</w:t>
      </w:r>
    </w:p>
  </w:footnote>
  <w:footnote w:id="12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ابن ماجة:1/73،برقمِ(202)</w:t>
      </w:r>
      <w:r>
        <w:rPr>
          <w:rFonts w:hint="cs"/>
          <w:rtl/>
          <w:lang w:bidi="ar-IQ"/>
        </w:rPr>
        <w:t>باب فيما أنكرت الجهمية</w:t>
      </w:r>
      <w:r w:rsidRPr="005214F1">
        <w:rPr>
          <w:rFonts w:hint="cs"/>
          <w:rtl/>
          <w:lang w:bidi="ar-IQ"/>
        </w:rPr>
        <w:t>،</w:t>
      </w:r>
      <w:r>
        <w:rPr>
          <w:rFonts w:hint="cs"/>
          <w:rtl/>
          <w:lang w:bidi="ar-IQ"/>
        </w:rPr>
        <w:t>وصحيح ابن حبان:2/464،برقم(689)باب الفقروالزهد والقناعة،قال عنه شعيب الأرناؤوط:اسنادهُ قوي،وقال عنه الألباني:حسن.</w:t>
      </w:r>
    </w:p>
  </w:footnote>
  <w:footnote w:id="12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للنابغةِ الجعدي،يُنظر:ديوان النابغة الجعدي / المكتب الاسلامي،دمشق،1384هـ_1964م.:81 ، وتاج العروس:19/371،لسان العرب :6/227، والعين/</w:t>
      </w:r>
      <w:r w:rsidRPr="005214F1">
        <w:rPr>
          <w:rFonts w:hint="eastAsia"/>
          <w:rtl/>
          <w:lang w:bidi="ar-IQ"/>
        </w:rPr>
        <w:t>الخليل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الفراهيدي،دار</w:t>
      </w:r>
      <w:r w:rsidRPr="005214F1">
        <w:rPr>
          <w:rtl/>
          <w:lang w:bidi="ar-IQ"/>
        </w:rPr>
        <w:t xml:space="preserve"> </w:t>
      </w:r>
      <w:r w:rsidRPr="005214F1">
        <w:rPr>
          <w:rFonts w:hint="eastAsia"/>
          <w:rtl/>
          <w:lang w:bidi="ar-IQ"/>
        </w:rPr>
        <w:t>ومكتبة</w:t>
      </w:r>
      <w:r w:rsidRPr="005214F1">
        <w:rPr>
          <w:rtl/>
          <w:lang w:bidi="ar-IQ"/>
        </w:rPr>
        <w:t xml:space="preserve"> </w:t>
      </w:r>
      <w:r w:rsidRPr="005214F1">
        <w:rPr>
          <w:rFonts w:hint="eastAsia"/>
          <w:rtl/>
          <w:lang w:bidi="ar-IQ"/>
        </w:rPr>
        <w:t>الهلال،تحقيق</w:t>
      </w:r>
      <w:r w:rsidRPr="005214F1">
        <w:rPr>
          <w:rtl/>
          <w:lang w:bidi="ar-IQ"/>
        </w:rPr>
        <w:t xml:space="preserve">: </w:t>
      </w:r>
      <w:r w:rsidRPr="005214F1">
        <w:rPr>
          <w:rFonts w:hint="eastAsia"/>
          <w:rtl/>
          <w:lang w:bidi="ar-IQ"/>
        </w:rPr>
        <w:t>د</w:t>
      </w:r>
      <w:r w:rsidRPr="005214F1">
        <w:rPr>
          <w:rtl/>
          <w:lang w:bidi="ar-IQ"/>
        </w:rPr>
        <w:t xml:space="preserve"> </w:t>
      </w:r>
      <w:r w:rsidRPr="005214F1">
        <w:rPr>
          <w:rFonts w:hint="cs"/>
          <w:rtl/>
          <w:lang w:bidi="ar-IQ"/>
        </w:rPr>
        <w:t>.</w:t>
      </w:r>
      <w:r w:rsidRPr="005214F1">
        <w:rPr>
          <w:rFonts w:hint="eastAsia"/>
          <w:rtl/>
          <w:lang w:bidi="ar-IQ"/>
        </w:rPr>
        <w:t>مهدي</w:t>
      </w:r>
      <w:r w:rsidRPr="005214F1">
        <w:rPr>
          <w:rtl/>
          <w:lang w:bidi="ar-IQ"/>
        </w:rPr>
        <w:t xml:space="preserve"> </w:t>
      </w:r>
      <w:r w:rsidRPr="005214F1">
        <w:rPr>
          <w:rFonts w:hint="eastAsia"/>
          <w:rtl/>
          <w:lang w:bidi="ar-IQ"/>
        </w:rPr>
        <w:t>المخزومي</w:t>
      </w:r>
      <w:r w:rsidRPr="005214F1">
        <w:rPr>
          <w:rFonts w:hint="cs"/>
          <w:rtl/>
          <w:lang w:bidi="ar-IQ"/>
        </w:rPr>
        <w:t>،و</w:t>
      </w:r>
      <w:r w:rsidRPr="005214F1">
        <w:rPr>
          <w:rFonts w:hint="eastAsia"/>
          <w:rtl/>
          <w:lang w:bidi="ar-IQ"/>
        </w:rPr>
        <w:t>د</w:t>
      </w:r>
      <w:r w:rsidRPr="005214F1">
        <w:rPr>
          <w:rtl/>
          <w:lang w:bidi="ar-IQ"/>
        </w:rPr>
        <w:t xml:space="preserve"> </w:t>
      </w:r>
      <w:r w:rsidRPr="005214F1">
        <w:rPr>
          <w:rFonts w:hint="eastAsia"/>
          <w:rtl/>
          <w:lang w:bidi="ar-IQ"/>
        </w:rPr>
        <w:t>إبراهيم</w:t>
      </w:r>
      <w:r w:rsidRPr="005214F1">
        <w:rPr>
          <w:rtl/>
          <w:lang w:bidi="ar-IQ"/>
        </w:rPr>
        <w:t xml:space="preserve"> </w:t>
      </w:r>
      <w:r w:rsidRPr="005214F1">
        <w:rPr>
          <w:rFonts w:hint="eastAsia"/>
          <w:rtl/>
          <w:lang w:bidi="ar-IQ"/>
        </w:rPr>
        <w:t>السامرائي</w:t>
      </w:r>
      <w:r w:rsidRPr="005214F1">
        <w:rPr>
          <w:rFonts w:hint="cs"/>
          <w:rtl/>
          <w:lang w:bidi="ar-IQ"/>
        </w:rPr>
        <w:t>:3/144،و</w:t>
      </w:r>
      <w:r w:rsidRPr="005214F1">
        <w:rPr>
          <w:rFonts w:hint="eastAsia"/>
          <w:rtl/>
          <w:lang w:bidi="ar-IQ"/>
        </w:rPr>
        <w:t>الفائق</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غريب</w:t>
      </w:r>
      <w:r w:rsidRPr="005214F1">
        <w:rPr>
          <w:rtl/>
          <w:lang w:bidi="ar-IQ"/>
        </w:rPr>
        <w:t xml:space="preserve"> </w:t>
      </w:r>
      <w:r w:rsidRPr="005214F1">
        <w:rPr>
          <w:rFonts w:hint="eastAsia"/>
          <w:rtl/>
          <w:lang w:bidi="ar-IQ"/>
        </w:rPr>
        <w:t>الحديث،محمود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عمر</w:t>
      </w:r>
      <w:r w:rsidRPr="005214F1">
        <w:rPr>
          <w:rtl/>
          <w:lang w:bidi="ar-IQ"/>
        </w:rPr>
        <w:t xml:space="preserve"> </w:t>
      </w:r>
      <w:r w:rsidRPr="005214F1">
        <w:rPr>
          <w:rFonts w:hint="eastAsia"/>
          <w:rtl/>
          <w:lang w:bidi="ar-IQ"/>
        </w:rPr>
        <w:t>الزمخشري،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المعرفة</w:t>
      </w:r>
      <w:r w:rsidRPr="005214F1">
        <w:rPr>
          <w:rtl/>
          <w:lang w:bidi="ar-IQ"/>
        </w:rPr>
        <w:t xml:space="preserve"> - </w:t>
      </w:r>
      <w:r w:rsidRPr="005214F1">
        <w:rPr>
          <w:rFonts w:hint="eastAsia"/>
          <w:rtl/>
          <w:lang w:bidi="ar-IQ"/>
        </w:rPr>
        <w:t>لبنان،</w:t>
      </w:r>
      <w:r w:rsidRPr="005214F1">
        <w:rPr>
          <w:rtl/>
          <w:lang w:bidi="ar-IQ"/>
        </w:rPr>
        <w:t xml:space="preserve"> </w:t>
      </w:r>
      <w:r w:rsidRPr="005214F1">
        <w:rPr>
          <w:rFonts w:hint="cs"/>
          <w:rtl/>
          <w:lang w:bidi="ar-IQ"/>
        </w:rPr>
        <w:t>ط2،</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علي</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البجاوي</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الفضل</w:t>
      </w:r>
      <w:r w:rsidRPr="005214F1">
        <w:rPr>
          <w:rtl/>
          <w:lang w:bidi="ar-IQ"/>
        </w:rPr>
        <w:t xml:space="preserve"> </w:t>
      </w:r>
      <w:r w:rsidRPr="005214F1">
        <w:rPr>
          <w:rFonts w:hint="eastAsia"/>
          <w:rtl/>
          <w:lang w:bidi="ar-IQ"/>
        </w:rPr>
        <w:t>إبراهيم</w:t>
      </w:r>
      <w:r w:rsidRPr="005214F1">
        <w:rPr>
          <w:rFonts w:hint="cs"/>
          <w:rtl/>
          <w:lang w:bidi="ar-IQ"/>
        </w:rPr>
        <w:t xml:space="preserve"> :2/126،وخزانة الادب 5/234،وجمهرة اشعار العرب/</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زيد</w:t>
      </w:r>
      <w:r w:rsidRPr="005214F1">
        <w:rPr>
          <w:rtl/>
          <w:lang w:bidi="ar-IQ"/>
        </w:rPr>
        <w:t xml:space="preserve"> </w:t>
      </w:r>
      <w:r w:rsidRPr="005214F1">
        <w:rPr>
          <w:rFonts w:hint="eastAsia"/>
          <w:rtl/>
          <w:lang w:bidi="ar-IQ"/>
        </w:rPr>
        <w:t>القرشي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الأرقم</w:t>
      </w:r>
      <w:r w:rsidRPr="005214F1">
        <w:rPr>
          <w:rFonts w:hint="cs"/>
          <w:rtl/>
          <w:lang w:bidi="ar-IQ"/>
        </w:rPr>
        <w:t>،</w:t>
      </w:r>
      <w:r w:rsidRPr="005214F1">
        <w:rPr>
          <w:rFonts w:hint="eastAsia"/>
          <w:rtl/>
          <w:lang w:bidi="ar-IQ"/>
        </w:rPr>
        <w:t>بيروت،تحقيق</w:t>
      </w:r>
      <w:r w:rsidRPr="005214F1">
        <w:rPr>
          <w:rtl/>
          <w:lang w:bidi="ar-IQ"/>
        </w:rPr>
        <w:t xml:space="preserve">: </w:t>
      </w:r>
      <w:r w:rsidRPr="005214F1">
        <w:rPr>
          <w:rFonts w:hint="eastAsia"/>
          <w:rtl/>
          <w:lang w:bidi="ar-IQ"/>
        </w:rPr>
        <w:t>عمر</w:t>
      </w:r>
      <w:r w:rsidRPr="005214F1">
        <w:rPr>
          <w:rtl/>
          <w:lang w:bidi="ar-IQ"/>
        </w:rPr>
        <w:t xml:space="preserve"> </w:t>
      </w:r>
      <w:r w:rsidRPr="005214F1">
        <w:rPr>
          <w:rFonts w:hint="eastAsia"/>
          <w:rtl/>
          <w:lang w:bidi="ar-IQ"/>
        </w:rPr>
        <w:t>فاروق</w:t>
      </w:r>
      <w:r w:rsidRPr="005214F1">
        <w:rPr>
          <w:rtl/>
          <w:lang w:bidi="ar-IQ"/>
        </w:rPr>
        <w:t xml:space="preserve"> </w:t>
      </w:r>
      <w:r w:rsidRPr="005214F1">
        <w:rPr>
          <w:rFonts w:hint="eastAsia"/>
          <w:rtl/>
          <w:lang w:bidi="ar-IQ"/>
        </w:rPr>
        <w:t>الطباع</w:t>
      </w:r>
      <w:r w:rsidRPr="005214F1">
        <w:rPr>
          <w:rFonts w:hint="cs"/>
          <w:rtl/>
          <w:lang w:bidi="ar-IQ"/>
        </w:rPr>
        <w:t>: 1/21،و</w:t>
      </w:r>
      <w:r w:rsidRPr="005214F1">
        <w:rPr>
          <w:rFonts w:hint="eastAsia"/>
          <w:rtl/>
          <w:lang w:bidi="ar-IQ"/>
        </w:rPr>
        <w:t>كشف</w:t>
      </w:r>
      <w:r w:rsidRPr="005214F1">
        <w:rPr>
          <w:rtl/>
          <w:lang w:bidi="ar-IQ"/>
        </w:rPr>
        <w:t xml:space="preserve"> </w:t>
      </w:r>
      <w:r w:rsidRPr="005214F1">
        <w:rPr>
          <w:rFonts w:hint="eastAsia"/>
          <w:rtl/>
          <w:lang w:bidi="ar-IQ"/>
        </w:rPr>
        <w:t>الأسرار</w:t>
      </w:r>
      <w:r w:rsidRPr="005214F1">
        <w:rPr>
          <w:rtl/>
          <w:lang w:bidi="ar-IQ"/>
        </w:rPr>
        <w:t xml:space="preserve"> </w:t>
      </w:r>
      <w:r w:rsidRPr="005214F1">
        <w:rPr>
          <w:rFonts w:hint="eastAsia"/>
          <w:rtl/>
          <w:lang w:bidi="ar-IQ"/>
        </w:rPr>
        <w:t>عن</w:t>
      </w:r>
      <w:r w:rsidRPr="005214F1">
        <w:rPr>
          <w:rtl/>
          <w:lang w:bidi="ar-IQ"/>
        </w:rPr>
        <w:t xml:space="preserve"> </w:t>
      </w:r>
      <w:r w:rsidRPr="005214F1">
        <w:rPr>
          <w:rFonts w:hint="eastAsia"/>
          <w:rtl/>
          <w:lang w:bidi="ar-IQ"/>
        </w:rPr>
        <w:t>أصول</w:t>
      </w:r>
      <w:r w:rsidRPr="005214F1">
        <w:rPr>
          <w:rtl/>
          <w:lang w:bidi="ar-IQ"/>
        </w:rPr>
        <w:t xml:space="preserve"> </w:t>
      </w:r>
      <w:r w:rsidRPr="005214F1">
        <w:rPr>
          <w:rFonts w:hint="eastAsia"/>
          <w:rtl/>
          <w:lang w:bidi="ar-IQ"/>
        </w:rPr>
        <w:t>فخر</w:t>
      </w:r>
      <w:r w:rsidRPr="005214F1">
        <w:rPr>
          <w:rtl/>
          <w:lang w:bidi="ar-IQ"/>
        </w:rPr>
        <w:t xml:space="preserve"> </w:t>
      </w:r>
      <w:r w:rsidRPr="005214F1">
        <w:rPr>
          <w:rFonts w:hint="eastAsia"/>
          <w:rtl/>
          <w:lang w:bidi="ar-IQ"/>
        </w:rPr>
        <w:t>الإسلام</w:t>
      </w:r>
      <w:r w:rsidRPr="005214F1">
        <w:rPr>
          <w:rtl/>
          <w:lang w:bidi="ar-IQ"/>
        </w:rPr>
        <w:t xml:space="preserve"> </w:t>
      </w:r>
      <w:r w:rsidRPr="005214F1">
        <w:rPr>
          <w:rFonts w:hint="eastAsia"/>
          <w:rtl/>
          <w:lang w:bidi="ar-IQ"/>
        </w:rPr>
        <w:t>البزدوي</w:t>
      </w:r>
      <w:r w:rsidRPr="005214F1">
        <w:rPr>
          <w:rFonts w:hint="cs"/>
          <w:rtl/>
          <w:lang w:bidi="ar-IQ"/>
        </w:rPr>
        <w:t>/</w:t>
      </w:r>
      <w:r w:rsidRPr="005214F1">
        <w:rPr>
          <w:rFonts w:hint="eastAsia"/>
          <w:rtl/>
          <w:lang w:bidi="ar-IQ"/>
        </w:rPr>
        <w:t>علاء</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العزيز</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البخاري،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الكتب</w:t>
      </w:r>
      <w:r w:rsidRPr="005214F1">
        <w:rPr>
          <w:rtl/>
          <w:lang w:bidi="ar-IQ"/>
        </w:rPr>
        <w:t xml:space="preserve"> </w:t>
      </w:r>
      <w:r w:rsidRPr="005214F1">
        <w:rPr>
          <w:rFonts w:hint="eastAsia"/>
          <w:rtl/>
          <w:lang w:bidi="ar-IQ"/>
        </w:rPr>
        <w:t>العلمية</w:t>
      </w:r>
      <w:r w:rsidRPr="005214F1">
        <w:rPr>
          <w:rFonts w:hint="cs"/>
          <w:rtl/>
          <w:lang w:bidi="ar-IQ"/>
        </w:rPr>
        <w:t>،</w:t>
      </w:r>
      <w:r w:rsidRPr="005214F1">
        <w:rPr>
          <w:rFonts w:hint="eastAsia"/>
          <w:rtl/>
          <w:lang w:bidi="ar-IQ"/>
        </w:rPr>
        <w:t>بيروت</w:t>
      </w:r>
      <w:r w:rsidRPr="005214F1">
        <w:rPr>
          <w:rFonts w:hint="cs"/>
          <w:rtl/>
          <w:lang w:bidi="ar-IQ"/>
        </w:rPr>
        <w:t>،</w:t>
      </w:r>
      <w:r w:rsidRPr="005214F1">
        <w:rPr>
          <w:rtl/>
          <w:lang w:bidi="ar-IQ"/>
        </w:rPr>
        <w:t>1418</w:t>
      </w:r>
      <w:r w:rsidRPr="005214F1">
        <w:rPr>
          <w:rFonts w:hint="eastAsia"/>
          <w:rtl/>
          <w:lang w:bidi="ar-IQ"/>
        </w:rPr>
        <w:t>هـ</w:t>
      </w:r>
      <w:r w:rsidRPr="005214F1">
        <w:rPr>
          <w:rtl/>
          <w:lang w:bidi="ar-IQ"/>
        </w:rPr>
        <w:t xml:space="preserve"> </w:t>
      </w:r>
      <w:r w:rsidRPr="005214F1">
        <w:rPr>
          <w:rFonts w:hint="cs"/>
          <w:rtl/>
          <w:lang w:bidi="ar-IQ"/>
        </w:rPr>
        <w:t>،</w:t>
      </w:r>
      <w:r w:rsidRPr="005214F1">
        <w:rPr>
          <w:rtl/>
          <w:lang w:bidi="ar-IQ"/>
        </w:rPr>
        <w:t>1997</w:t>
      </w:r>
      <w:r w:rsidRPr="005214F1">
        <w:rPr>
          <w:rFonts w:hint="eastAsia"/>
          <w:rtl/>
          <w:lang w:bidi="ar-IQ"/>
        </w:rPr>
        <w:t>م</w:t>
      </w:r>
      <w:r w:rsidRPr="005214F1">
        <w:rPr>
          <w:rtl/>
          <w:lang w:bidi="ar-IQ"/>
        </w:rPr>
        <w:t xml:space="preserve">. </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الله</w:t>
      </w:r>
      <w:r w:rsidRPr="005214F1">
        <w:rPr>
          <w:rtl/>
          <w:lang w:bidi="ar-IQ"/>
        </w:rPr>
        <w:t xml:space="preserve"> </w:t>
      </w:r>
      <w:r w:rsidRPr="005214F1">
        <w:rPr>
          <w:rFonts w:hint="eastAsia"/>
          <w:rtl/>
          <w:lang w:bidi="ar-IQ"/>
        </w:rPr>
        <w:t>محمود</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عمر</w:t>
      </w:r>
      <w:r w:rsidRPr="005214F1">
        <w:rPr>
          <w:rFonts w:hint="cs"/>
          <w:rtl/>
          <w:lang w:bidi="ar-IQ"/>
        </w:rPr>
        <w:t>: 1/31.</w:t>
      </w:r>
    </w:p>
  </w:footnote>
  <w:footnote w:id="12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التنزيل:2/1035،وكلام البيضاوي في تفسيرِقوله تعالى:</w:t>
      </w:r>
      <w:r w:rsidRPr="005214F1">
        <w:rPr>
          <w:rFonts w:ascii="QCF_BSML" w:hAnsi="QCF_BSML" w:cs="QCF_BSML"/>
          <w:color w:val="000000"/>
          <w:rtl/>
        </w:rPr>
        <w:t xml:space="preserve">ﮋ </w:t>
      </w:r>
      <w:r w:rsidRPr="005214F1">
        <w:rPr>
          <w:rFonts w:ascii="QCF_P532" w:hAnsi="QCF_P532" w:cs="QCF_P532"/>
          <w:color w:val="000000"/>
          <w:rtl/>
        </w:rPr>
        <w:t xml:space="preserve">ﯣ  ﯤ   ﯥ  ﯦ  ﯧ  ﯨ  ﯩ  ﯪ  ﯫ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سورةالرحمن/الاية35</w:t>
      </w:r>
    </w:p>
  </w:footnote>
  <w:footnote w:id="129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الأصل وما أثبتهُ من أنوار التنزيل.</w:t>
      </w:r>
    </w:p>
  </w:footnote>
  <w:footnote w:id="12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الكُليات:1/274.،ويُنظر:الايضاح في علو م البلاغة:358،وديوان الحماسة/المرزوقي:2/77،ولم يعلق عليه الإمام السيوطي .</w:t>
      </w:r>
    </w:p>
  </w:footnote>
  <w:footnote w:id="12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التنزيل:2/1035،وكلام البيضاوي في تفسيرِقوله تعالى:</w:t>
      </w:r>
      <w:r w:rsidRPr="005214F1">
        <w:rPr>
          <w:rFonts w:ascii="QCF_BSML" w:hAnsi="QCF_BSML" w:cs="QCF_BSML"/>
          <w:color w:val="000000"/>
          <w:rtl/>
        </w:rPr>
        <w:t xml:space="preserve"> ﮋ </w:t>
      </w:r>
      <w:r w:rsidRPr="005214F1">
        <w:rPr>
          <w:rFonts w:ascii="QCF_P532" w:hAnsi="QCF_P532" w:cs="QCF_P532"/>
          <w:color w:val="000000"/>
          <w:rtl/>
        </w:rPr>
        <w:t xml:space="preserve">ﯱ  ﯲ  ﯳ  ﯴ  ﯵ  ﯶ            ﯷ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سورةالرحمن/الاية37</w:t>
      </w:r>
    </w:p>
  </w:footnote>
  <w:footnote w:id="129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أنوار التنزيل /2/1036،وكلام </w:t>
      </w:r>
      <w:r w:rsidRPr="005214F1">
        <w:rPr>
          <w:rFonts w:hint="cs"/>
          <w:rtl/>
          <w:lang w:bidi="ar-IQ"/>
        </w:rPr>
        <w:t>البيضاوي</w:t>
      </w:r>
      <w:r w:rsidRPr="005214F1">
        <w:rPr>
          <w:rFonts w:hint="cs"/>
          <w:rtl/>
        </w:rPr>
        <w:t xml:space="preserve"> في تفسيرِ قوله تعالى :</w:t>
      </w:r>
      <w:r w:rsidRPr="005214F1">
        <w:rPr>
          <w:rFonts w:ascii="QCF_BSML" w:hAnsi="QCF_BSML" w:cs="QCF_BSML"/>
          <w:color w:val="000000"/>
          <w:rtl/>
        </w:rPr>
        <w:t xml:space="preserve"> ﮋ </w:t>
      </w:r>
      <w:r w:rsidRPr="005214F1">
        <w:rPr>
          <w:rFonts w:ascii="QCF_P533" w:hAnsi="QCF_P533" w:cs="QCF_P533"/>
          <w:color w:val="000000"/>
          <w:rtl/>
        </w:rPr>
        <w:t xml:space="preserve">ﭪ  ﭫ  ﭬ  ﭭ   ﭮ  ﭯ  ﭰ  ﭱ  ﭲ  ﭳ  ﭴ  </w:t>
      </w:r>
      <w:r w:rsidRPr="005214F1">
        <w:rPr>
          <w:rFonts w:ascii="QCF_BSML" w:hAnsi="QCF_BSML" w:cs="QCF_BSML"/>
          <w:color w:val="000000"/>
          <w:rtl/>
        </w:rPr>
        <w:t>ﮊ</w:t>
      </w:r>
      <w:r w:rsidRPr="005214F1">
        <w:rPr>
          <w:rFonts w:hint="cs"/>
          <w:rtl/>
        </w:rPr>
        <w:t>سورة الرحمن/الايتان:45، 46.</w:t>
      </w:r>
    </w:p>
  </w:footnote>
  <w:footnote w:id="12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الرواية هي:      وماءٍقد وردت لوصل أروى           عليهِ الطير كالورق اللجينِ</w:t>
      </w:r>
    </w:p>
    <w:p w:rsidR="00C963BC" w:rsidRPr="005214F1" w:rsidRDefault="00C963BC" w:rsidP="00C963BC">
      <w:pPr>
        <w:pStyle w:val="FootnoteText"/>
        <w:rPr>
          <w:rtl/>
          <w:lang w:bidi="ar-IQ"/>
        </w:rPr>
      </w:pPr>
      <w:r w:rsidRPr="005214F1">
        <w:rPr>
          <w:rFonts w:hint="cs"/>
          <w:rtl/>
          <w:lang w:bidi="ar-IQ"/>
        </w:rPr>
        <w:t xml:space="preserve">                     ذعرت بهِ القطا ونفيتُ عنهُ            مقام الذئب كالرجل اللعينِ.     </w:t>
      </w:r>
    </w:p>
    <w:p w:rsidR="00C963BC" w:rsidRPr="005214F1" w:rsidRDefault="00C963BC" w:rsidP="00C963BC">
      <w:pPr>
        <w:rPr>
          <w:rFonts w:ascii="Traditional Arabic" w:hAnsi="Traditional Arabic" w:cs="Traditional Arabic"/>
          <w:sz w:val="32"/>
          <w:szCs w:val="32"/>
          <w:lang w:bidi="ar-IQ"/>
        </w:rPr>
      </w:pPr>
      <w:r w:rsidRPr="005214F1">
        <w:rPr>
          <w:rFonts w:ascii="Traditional Arabic" w:hAnsi="Traditional Arabic" w:cs="Traditional Arabic"/>
          <w:sz w:val="32"/>
          <w:szCs w:val="32"/>
          <w:rtl/>
          <w:lang w:bidi="ar-IQ"/>
        </w:rPr>
        <w:t>ديوان الشماخ بن ضرار/ تحقيق:صلاح الدين الهادي،دار المعارف مصر،بلا تأريخ.</w:t>
      </w:r>
      <w:r w:rsidRPr="005214F1">
        <w:rPr>
          <w:rFonts w:ascii="Traditional Arabic" w:hAnsi="Traditional Arabic" w:cs="Traditional Arabic"/>
          <w:color w:val="FF0000"/>
          <w:sz w:val="32"/>
          <w:szCs w:val="32"/>
          <w:rtl/>
          <w:lang w:bidi="ar-IQ"/>
        </w:rPr>
        <w:t>:</w:t>
      </w:r>
      <w:r w:rsidRPr="005214F1">
        <w:rPr>
          <w:rFonts w:ascii="Traditional Arabic" w:hAnsi="Traditional Arabic" w:cs="Traditional Arabic"/>
          <w:sz w:val="32"/>
          <w:szCs w:val="32"/>
          <w:rtl/>
          <w:lang w:bidi="ar-IQ"/>
        </w:rPr>
        <w:t>1/69،تصحيح لسان العرب/دارالآفاق العربية،مصر،القاهرة،1422هـ - 2002م،ط1، 1/103،والزاهرفي غريب الفاظ الشافعي/محمد بن أحمد بن الأزهر الأزهري الهروي أبو منصور، دار النشر: وزارة الأوقاف والشئون الإسلامية،الكويت،1399، ط1،تحقيق: د. محمد جبر الألفي</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w:t>
      </w:r>
      <w:r w:rsidRPr="005214F1">
        <w:rPr>
          <w:rFonts w:ascii="Traditional Arabic" w:hAnsi="Traditional Arabic" w:cs="Traditional Arabic" w:hint="cs"/>
          <w:sz w:val="32"/>
          <w:szCs w:val="32"/>
          <w:rtl/>
          <w:lang w:bidi="ar-IQ"/>
        </w:rPr>
        <w:t>1</w:t>
      </w:r>
      <w:r w:rsidRPr="005214F1">
        <w:rPr>
          <w:rFonts w:ascii="Traditional Arabic" w:hAnsi="Traditional Arabic" w:cs="Traditional Arabic"/>
          <w:sz w:val="32"/>
          <w:szCs w:val="32"/>
          <w:rtl/>
          <w:lang w:bidi="ar-IQ"/>
        </w:rPr>
        <w:t>/</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335</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،ووجدت كلمة(دعوت)بدل (ذعرت)في كتاب المطلع على أبواب المقنع/محمد بن أبي الفتح البعلي الحنبلي أبو عبد الله،المكتب الإسلامي،بيروت،1401،1981،تحقيق: محمد بشير الأدلبي:1/347.</w:t>
      </w:r>
    </w:p>
  </w:footnote>
  <w:footnote w:id="129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يُنظر:حاشية فتوح الغيب/مخطوط،ج2،ق:465.</w:t>
      </w:r>
    </w:p>
  </w:footnote>
  <w:footnote w:id="12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انوارالتنزيل:2/1037.</w:t>
      </w:r>
    </w:p>
  </w:footnote>
  <w:footnote w:id="12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 xml:space="preserve">...،ادى شكر ما انعم عليه </w:t>
      </w:r>
      <w:r w:rsidRPr="005214F1">
        <w:rPr>
          <w:rFonts w:ascii="AngsanaUPC" w:hAnsi="AngsanaUPC" w:cs="AngsanaUPC" w:hint="cs"/>
          <w:rtl/>
          <w:lang w:bidi="ar-IQ"/>
        </w:rPr>
        <w:t>.</w:t>
      </w:r>
      <w:r w:rsidRPr="005214F1">
        <w:rPr>
          <w:rFonts w:ascii="AngsanaUPC" w:hAnsi="AngsanaUPC" w:cs="AngsanaUPC"/>
          <w:rtl/>
          <w:lang w:bidi="ar-IQ"/>
        </w:rPr>
        <w:t>»</w:t>
      </w:r>
      <w:r w:rsidRPr="005214F1">
        <w:rPr>
          <w:rFonts w:hint="cs"/>
          <w:rtl/>
          <w:lang w:bidi="ar-IQ"/>
        </w:rPr>
        <w:t>موضوع،يُنظر:الكشف الالهي:2/722،برقم(1011/242)</w:t>
      </w:r>
    </w:p>
  </w:footnote>
  <w:footnote w:id="1299">
    <w:p w:rsidR="00C963BC" w:rsidRPr="005214F1" w:rsidRDefault="00C963BC" w:rsidP="00C963BC">
      <w:pPr>
        <w:pStyle w:val="FootnoteText"/>
        <w:rPr>
          <w:rtl/>
          <w:lang w:bidi="ar-IQ"/>
        </w:rPr>
      </w:pPr>
      <w:r w:rsidRPr="005214F1">
        <w:rPr>
          <w:rStyle w:val="FootnoteReference"/>
          <w:rtl/>
        </w:rPr>
        <w:t>(</w:t>
      </w:r>
      <w:r w:rsidRPr="005214F1">
        <w:rPr>
          <w:rStyle w:val="FootnoteReference"/>
          <w:rtl/>
        </w:rPr>
        <w:footnoteRef/>
      </w:r>
      <w:r w:rsidRPr="005214F1">
        <w:rPr>
          <w:rStyle w:val="FootnoteReference"/>
          <w:rtl/>
        </w:rPr>
        <w:t>)</w:t>
      </w:r>
      <w:r w:rsidRPr="005214F1">
        <w:rPr>
          <w:rtl/>
        </w:rPr>
        <w:t xml:space="preserve"> </w:t>
      </w:r>
      <w:r w:rsidRPr="005214F1">
        <w:rPr>
          <w:rFonts w:hint="cs"/>
          <w:rtl/>
          <w:lang w:bidi="ar-IQ"/>
        </w:rPr>
        <w:t>أنوارالتنزيل:2/1039،وكلام البيضاوي في تفسيرِ قوله تعالى:</w:t>
      </w:r>
      <w:r w:rsidRPr="005214F1">
        <w:rPr>
          <w:rFonts w:ascii="QCF_BSML" w:hAnsi="QCF_BSML" w:cs="QCF_BSML"/>
          <w:color w:val="000000"/>
          <w:rtl/>
        </w:rPr>
        <w:t xml:space="preserve">ﮋ </w:t>
      </w:r>
      <w:r w:rsidRPr="005214F1">
        <w:rPr>
          <w:rFonts w:ascii="QCF_P534" w:hAnsi="QCF_P534" w:cs="QCF_P534"/>
          <w:color w:val="000000"/>
          <w:rtl/>
        </w:rPr>
        <w:t xml:space="preserve">ﯖ  ﯗ  ﯘ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سورةالواقعة/الاية10</w:t>
      </w:r>
    </w:p>
  </w:footnote>
  <w:footnote w:id="1300">
    <w:p w:rsidR="00C963BC" w:rsidRPr="005214F1" w:rsidRDefault="00C963BC" w:rsidP="00C963BC">
      <w:pPr>
        <w:pStyle w:val="FootnoteText"/>
        <w:rPr>
          <w:rtl/>
        </w:rPr>
      </w:pPr>
      <w:r w:rsidRPr="005214F1">
        <w:rPr>
          <w:rStyle w:val="FootnoteReference"/>
          <w:rtl/>
        </w:rPr>
        <w:t>(</w:t>
      </w:r>
      <w:r w:rsidRPr="005214F1">
        <w:rPr>
          <w:rStyle w:val="FootnoteReference"/>
          <w:rtl/>
        </w:rPr>
        <w:footnoteRef/>
      </w:r>
      <w:r w:rsidRPr="005214F1">
        <w:rPr>
          <w:rStyle w:val="FootnoteReference"/>
          <w:rtl/>
        </w:rPr>
        <w:t>)</w:t>
      </w:r>
      <w:r w:rsidRPr="005214F1">
        <w:rPr>
          <w:rFonts w:hint="cs"/>
          <w:rtl/>
        </w:rPr>
        <w:t xml:space="preserve"> الرواية هي: </w:t>
      </w:r>
      <w:r w:rsidRPr="005214F1">
        <w:rPr>
          <w:rtl/>
        </w:rPr>
        <w:t>لله</w:t>
      </w:r>
      <w:r w:rsidRPr="005214F1">
        <w:rPr>
          <w:rFonts w:hint="cs"/>
          <w:rtl/>
        </w:rPr>
        <w:t>ِ</w:t>
      </w:r>
      <w:r w:rsidRPr="005214F1">
        <w:rPr>
          <w:rtl/>
        </w:rPr>
        <w:t xml:space="preserve"> دري ما أجن صدري</w:t>
      </w:r>
      <w:r w:rsidRPr="005214F1">
        <w:t xml:space="preserve">      </w:t>
      </w:r>
      <w:r w:rsidRPr="005214F1">
        <w:rPr>
          <w:rtl/>
        </w:rPr>
        <w:t>من كلمات</w:t>
      </w:r>
      <w:r w:rsidRPr="005214F1">
        <w:rPr>
          <w:rFonts w:hint="cs"/>
          <w:rtl/>
        </w:rPr>
        <w:t>ٍ</w:t>
      </w:r>
      <w:r w:rsidRPr="005214F1">
        <w:rPr>
          <w:rtl/>
        </w:rPr>
        <w:t xml:space="preserve"> باقيات</w:t>
      </w:r>
      <w:r w:rsidRPr="005214F1">
        <w:rPr>
          <w:rFonts w:hint="cs"/>
          <w:rtl/>
        </w:rPr>
        <w:t>ِ</w:t>
      </w:r>
      <w:r w:rsidRPr="005214F1">
        <w:rPr>
          <w:rtl/>
        </w:rPr>
        <w:t xml:space="preserve"> الحر</w:t>
      </w:r>
      <w:r w:rsidRPr="005214F1">
        <w:rPr>
          <w:rFonts w:hint="cs"/>
          <w:rtl/>
        </w:rPr>
        <w:t>ِ  .</w:t>
      </w:r>
    </w:p>
    <w:p w:rsidR="00C963BC" w:rsidRPr="005214F1" w:rsidRDefault="00C963BC" w:rsidP="00C963BC">
      <w:pPr>
        <w:pStyle w:val="FootnoteText"/>
        <w:rPr>
          <w:rtl/>
        </w:rPr>
      </w:pPr>
      <w:r w:rsidRPr="005214F1">
        <w:rPr>
          <w:rFonts w:hint="cs"/>
          <w:rtl/>
        </w:rPr>
        <w:t xml:space="preserve">                 </w:t>
      </w:r>
      <w:r w:rsidRPr="005214F1">
        <w:rPr>
          <w:rtl/>
        </w:rPr>
        <w:t>تنام</w:t>
      </w:r>
      <w:r w:rsidRPr="005214F1">
        <w:rPr>
          <w:rFonts w:hint="cs"/>
          <w:rtl/>
        </w:rPr>
        <w:t>ُ</w:t>
      </w:r>
      <w:r w:rsidRPr="005214F1">
        <w:rPr>
          <w:rtl/>
        </w:rPr>
        <w:t xml:space="preserve"> عيني وفؤادي يسري</w:t>
      </w:r>
      <w:r w:rsidRPr="005214F1">
        <w:t xml:space="preserve">    </w:t>
      </w:r>
      <w:r w:rsidRPr="005214F1">
        <w:rPr>
          <w:rStyle w:val="srch1"/>
          <w:rFonts w:eastAsia="Times New Roman"/>
          <w:b w:val="0"/>
          <w:bCs w:val="0"/>
          <w:color w:val="auto"/>
          <w:sz w:val="40"/>
          <w:szCs w:val="32"/>
          <w:rtl/>
        </w:rPr>
        <w:t>مع العفاريت</w:t>
      </w:r>
      <w:r w:rsidRPr="005214F1">
        <w:rPr>
          <w:rStyle w:val="srch1"/>
          <w:rFonts w:eastAsia="Times New Roman"/>
          <w:b w:val="0"/>
          <w:bCs w:val="0"/>
          <w:color w:val="auto"/>
          <w:sz w:val="40"/>
          <w:szCs w:val="32"/>
        </w:rPr>
        <w:t xml:space="preserve"> </w:t>
      </w:r>
      <w:r w:rsidRPr="005214F1">
        <w:rPr>
          <w:rtl/>
        </w:rPr>
        <w:t>بأرض</w:t>
      </w:r>
      <w:r w:rsidRPr="005214F1">
        <w:rPr>
          <w:rFonts w:hint="cs"/>
          <w:rtl/>
        </w:rPr>
        <w:t>ٍ</w:t>
      </w:r>
      <w:r w:rsidRPr="005214F1">
        <w:rPr>
          <w:rtl/>
        </w:rPr>
        <w:t xml:space="preserve"> قفر</w:t>
      </w:r>
      <w:r w:rsidRPr="005214F1">
        <w:rPr>
          <w:rFonts w:hint="cs"/>
          <w:rtl/>
        </w:rPr>
        <w:t>ِ  .</w:t>
      </w:r>
    </w:p>
    <w:p w:rsidR="00C963BC" w:rsidRPr="005214F1" w:rsidRDefault="00C963BC" w:rsidP="00C963BC">
      <w:pPr>
        <w:pStyle w:val="FootnoteText"/>
        <w:rPr>
          <w:rtl/>
        </w:rPr>
      </w:pPr>
      <w:r w:rsidRPr="005214F1">
        <w:rPr>
          <w:rFonts w:hint="cs"/>
          <w:rtl/>
        </w:rPr>
        <w:t>خزانة الأدب:1/419</w:t>
      </w:r>
    </w:p>
  </w:footnote>
  <w:footnote w:id="1301">
    <w:p w:rsidR="00C963BC" w:rsidRPr="005214F1" w:rsidRDefault="00C963BC" w:rsidP="00C963BC">
      <w:pPr>
        <w:pStyle w:val="FootnoteText"/>
        <w:rPr>
          <w:rtl/>
          <w:lang w:bidi="ar-IQ"/>
        </w:rPr>
      </w:pPr>
      <w:r w:rsidRPr="005214F1">
        <w:rPr>
          <w:rStyle w:val="FootnoteReference"/>
          <w:rtl/>
        </w:rPr>
        <w:t>(</w:t>
      </w:r>
      <w:r w:rsidRPr="005214F1">
        <w:rPr>
          <w:rStyle w:val="FootnoteReference"/>
          <w:rtl/>
        </w:rPr>
        <w:footnoteRef/>
      </w:r>
      <w:r w:rsidRPr="005214F1">
        <w:rPr>
          <w:rStyle w:val="FootnoteReference"/>
          <w:rtl/>
        </w:rPr>
        <w:t>)</w:t>
      </w:r>
      <w:r w:rsidRPr="005214F1">
        <w:rPr>
          <w:rtl/>
        </w:rPr>
        <w:t xml:space="preserve"> </w:t>
      </w:r>
      <w:r w:rsidRPr="005214F1">
        <w:rPr>
          <w:rFonts w:hint="cs"/>
          <w:rtl/>
          <w:lang w:bidi="ar-IQ"/>
        </w:rPr>
        <w:t>حاشيةفتوح الغيب،مخطوط،ج2،ق:558.</w:t>
      </w:r>
    </w:p>
  </w:footnote>
  <w:footnote w:id="1302">
    <w:p w:rsidR="00C963BC" w:rsidRPr="005214F1" w:rsidRDefault="00C963BC" w:rsidP="00C963BC">
      <w:pPr>
        <w:pStyle w:val="FootnoteText"/>
        <w:rPr>
          <w:rtl/>
          <w:lang w:bidi="ar-IQ"/>
        </w:rPr>
      </w:pPr>
      <w:r w:rsidRPr="005214F1">
        <w:rPr>
          <w:rStyle w:val="FootnoteReference"/>
          <w:rtl/>
        </w:rPr>
        <w:t>(</w:t>
      </w:r>
      <w:r w:rsidRPr="005214F1">
        <w:rPr>
          <w:rStyle w:val="FootnoteReference"/>
          <w:rtl/>
        </w:rPr>
        <w:footnoteRef/>
      </w:r>
      <w:r w:rsidRPr="005214F1">
        <w:rPr>
          <w:rStyle w:val="FootnoteReference"/>
          <w:rtl/>
        </w:rPr>
        <w:t>)</w:t>
      </w:r>
      <w:r w:rsidRPr="005214F1">
        <w:rPr>
          <w:rtl/>
        </w:rPr>
        <w:t xml:space="preserve"> </w:t>
      </w:r>
      <w:r w:rsidRPr="005214F1">
        <w:rPr>
          <w:rFonts w:hint="cs"/>
          <w:rtl/>
          <w:lang w:bidi="ar-IQ"/>
        </w:rPr>
        <w:t>الآحادوالمثاني/احمد بن عمروبن الضحاك ابوبكرالشيباني،ت(287)هـ ،دارالراية،الرياض، ط1:  3/377، برقم :(1784).</w:t>
      </w:r>
    </w:p>
  </w:footnote>
  <w:footnote w:id="1303">
    <w:p w:rsidR="00C963BC" w:rsidRPr="005214F1" w:rsidRDefault="00C963BC" w:rsidP="00C963BC">
      <w:pPr>
        <w:pStyle w:val="FootnoteText"/>
        <w:rPr>
          <w:lang w:bidi="ar-IQ"/>
        </w:rPr>
      </w:pPr>
      <w:r w:rsidRPr="005214F1">
        <w:rPr>
          <w:rStyle w:val="FootnoteReference"/>
          <w:rtl/>
        </w:rPr>
        <w:t>(</w:t>
      </w:r>
      <w:r w:rsidRPr="005214F1">
        <w:rPr>
          <w:rStyle w:val="FootnoteReference"/>
          <w:rtl/>
        </w:rPr>
        <w:footnoteRef/>
      </w:r>
      <w:r w:rsidRPr="005214F1">
        <w:rPr>
          <w:rStyle w:val="FootnoteReference"/>
          <w:rtl/>
        </w:rPr>
        <w:t>)</w:t>
      </w:r>
      <w:r w:rsidRPr="005214F1">
        <w:rPr>
          <w:rtl/>
        </w:rPr>
        <w:t xml:space="preserve"> </w:t>
      </w:r>
      <w:r w:rsidRPr="005214F1">
        <w:rPr>
          <w:rFonts w:hint="cs"/>
          <w:rtl/>
          <w:lang w:bidi="ar-IQ"/>
        </w:rPr>
        <w:t>أنوارالتنزيل:2/1039،وكلام البيضاوي في تفسيرِقوله تعالى:</w:t>
      </w:r>
      <w:r w:rsidRPr="005214F1">
        <w:rPr>
          <w:rFonts w:ascii="QCF_BSML" w:hAnsi="QCF_BSML" w:cs="Simplified Arabic" w:hint="cs"/>
          <w:color w:val="000000"/>
          <w:rtl/>
        </w:rPr>
        <w:t>﴿</w:t>
      </w:r>
      <w:r w:rsidRPr="005214F1">
        <w:rPr>
          <w:rFonts w:ascii="QCF_BSML" w:hAnsi="QCF_BSML" w:cs="QCF_BSML"/>
          <w:color w:val="000000"/>
          <w:rtl/>
        </w:rPr>
        <w:t xml:space="preserve"> </w:t>
      </w:r>
      <w:r w:rsidRPr="005214F1">
        <w:rPr>
          <w:rFonts w:ascii="QCF_P534" w:hAnsi="QCF_P534" w:cs="QCF_P534"/>
          <w:color w:val="000000"/>
          <w:rtl/>
        </w:rPr>
        <w:t>ﯤ  ﯥ  ﯦ      ﯧ</w:t>
      </w:r>
      <w:r w:rsidRPr="005214F1">
        <w:rPr>
          <w:rFonts w:ascii="QCF_P534" w:hAnsi="QCF_P534" w:cs="Simplified Arabic" w:hint="cs"/>
          <w:color w:val="000000"/>
          <w:rtl/>
        </w:rPr>
        <w:t>﴾</w:t>
      </w:r>
      <w:r w:rsidRPr="005214F1">
        <w:rPr>
          <w:rFonts w:ascii="Arial" w:hAnsi="Arial" w:cs="Arial"/>
          <w:color w:val="000000"/>
        </w:rPr>
        <w:t xml:space="preserve"> </w:t>
      </w:r>
      <w:r w:rsidRPr="005214F1">
        <w:rPr>
          <w:rFonts w:hint="cs"/>
          <w:rtl/>
          <w:lang w:bidi="ar-IQ"/>
        </w:rPr>
        <w:t>سورةالواقعة:الاية14</w:t>
      </w:r>
    </w:p>
  </w:footnote>
  <w:footnote w:id="1304">
    <w:p w:rsidR="00C963BC" w:rsidRPr="005214F1" w:rsidRDefault="00C963BC" w:rsidP="00C963BC">
      <w:pPr>
        <w:pStyle w:val="FootnoteText"/>
        <w:rPr>
          <w:rtl/>
          <w:lang w:bidi="ar-IQ"/>
        </w:rPr>
      </w:pPr>
      <w:r w:rsidRPr="005214F1">
        <w:rPr>
          <w:rStyle w:val="FootnoteReference"/>
          <w:rtl/>
        </w:rPr>
        <w:t>(</w:t>
      </w:r>
      <w:r w:rsidRPr="005214F1">
        <w:rPr>
          <w:rStyle w:val="FootnoteReference"/>
          <w:rtl/>
        </w:rPr>
        <w:footnoteRef/>
      </w:r>
      <w:r w:rsidRPr="005214F1">
        <w:rPr>
          <w:rStyle w:val="FootnoteReference"/>
          <w:rtl/>
        </w:rPr>
        <w:t>)</w:t>
      </w:r>
      <w:r w:rsidRPr="005214F1">
        <w:rPr>
          <w:rtl/>
        </w:rPr>
        <w:t xml:space="preserve"> </w:t>
      </w:r>
      <w:r w:rsidRPr="005214F1">
        <w:rPr>
          <w:rFonts w:hint="cs"/>
          <w:rtl/>
          <w:lang w:bidi="ar-IQ"/>
        </w:rPr>
        <w:t>أنوارالتنزيل:2/1039</w:t>
      </w:r>
    </w:p>
  </w:footnote>
  <w:footnote w:id="1305">
    <w:p w:rsidR="00C963BC" w:rsidRPr="005214F1" w:rsidRDefault="00C963BC" w:rsidP="00C963BC">
      <w:pPr>
        <w:pStyle w:val="FootnoteText"/>
        <w:rPr>
          <w:rtl/>
          <w:lang w:bidi="ar-IQ"/>
        </w:rPr>
      </w:pPr>
      <w:r w:rsidRPr="005214F1">
        <w:rPr>
          <w:rStyle w:val="FootnoteReference"/>
          <w:rtl/>
        </w:rPr>
        <w:t>(</w:t>
      </w:r>
      <w:r w:rsidRPr="005214F1">
        <w:rPr>
          <w:rStyle w:val="FootnoteReference"/>
          <w:rtl/>
        </w:rPr>
        <w:footnoteRef/>
      </w:r>
      <w:r w:rsidRPr="005214F1">
        <w:rPr>
          <w:rStyle w:val="FootnoteReference"/>
          <w:rtl/>
        </w:rPr>
        <w:t>)</w:t>
      </w:r>
      <w:r w:rsidRPr="005214F1">
        <w:rPr>
          <w:rtl/>
        </w:rPr>
        <w:t xml:space="preserve"> </w:t>
      </w:r>
      <w:r w:rsidRPr="005214F1">
        <w:rPr>
          <w:rFonts w:hint="cs"/>
          <w:rtl/>
          <w:lang w:bidi="ar-IQ"/>
        </w:rPr>
        <w:t>سُورة الواقعة/الايتان:39، 40</w:t>
      </w:r>
    </w:p>
  </w:footnote>
  <w:footnote w:id="1306">
    <w:p w:rsidR="00C963BC" w:rsidRPr="005214F1" w:rsidRDefault="00C963BC" w:rsidP="00C963BC">
      <w:pPr>
        <w:pStyle w:val="FootnoteText"/>
        <w:rPr>
          <w:rtl/>
          <w:lang w:bidi="ar-IQ"/>
        </w:rPr>
      </w:pPr>
      <w:r w:rsidRPr="005214F1">
        <w:rPr>
          <w:rStyle w:val="FootnoteReference"/>
          <w:rtl/>
        </w:rPr>
        <w:t>(</w:t>
      </w:r>
      <w:r w:rsidRPr="005214F1">
        <w:rPr>
          <w:rStyle w:val="FootnoteReference"/>
          <w:rtl/>
        </w:rPr>
        <w:footnoteRef/>
      </w:r>
      <w:r w:rsidRPr="005214F1">
        <w:rPr>
          <w:rStyle w:val="FootnoteReference"/>
          <w:rtl/>
        </w:rPr>
        <w:t>)</w:t>
      </w:r>
      <w:r w:rsidRPr="005214F1">
        <w:rPr>
          <w:rtl/>
        </w:rPr>
        <w:t xml:space="preserve"> </w:t>
      </w:r>
      <w:r w:rsidRPr="005214F1">
        <w:rPr>
          <w:rFonts w:hint="cs"/>
          <w:rtl/>
          <w:lang w:bidi="ar-IQ"/>
        </w:rPr>
        <w:t>مابين المعقوفتين ساقط من الأصل والصحيح ما أثبتهُ  من باقي النُسخ.</w:t>
      </w:r>
    </w:p>
  </w:footnote>
  <w:footnote w:id="1307">
    <w:p w:rsidR="00C963BC" w:rsidRPr="005214F1" w:rsidRDefault="00C963BC" w:rsidP="00C963BC">
      <w:pPr>
        <w:pStyle w:val="FootnoteText"/>
        <w:rPr>
          <w:rtl/>
          <w:lang w:bidi="ar-IQ"/>
        </w:rPr>
      </w:pPr>
      <w:r w:rsidRPr="005214F1">
        <w:rPr>
          <w:rStyle w:val="FootnoteReference"/>
        </w:rPr>
        <w:footnoteRef/>
      </w:r>
      <w:r w:rsidRPr="005214F1">
        <w:t>)</w:t>
      </w:r>
      <w:r w:rsidRPr="005214F1">
        <w:rPr>
          <w:rFonts w:hint="cs"/>
          <w:rtl/>
          <w:lang w:bidi="ar-IQ"/>
        </w:rPr>
        <w:t>) أنوار التنزيل:2/1039.</w:t>
      </w:r>
    </w:p>
  </w:footnote>
  <w:footnote w:id="1308">
    <w:p w:rsidR="00C963BC" w:rsidRPr="005214F1" w:rsidRDefault="00C963BC" w:rsidP="00C963BC">
      <w:pPr>
        <w:pStyle w:val="FootnoteText"/>
        <w:rPr>
          <w:sz w:val="32"/>
          <w:szCs w:val="32"/>
          <w:rtl/>
        </w:rPr>
      </w:pPr>
      <w:r w:rsidRPr="005214F1">
        <w:rPr>
          <w:rStyle w:val="FootnoteReference"/>
          <w:color w:val="FF0000"/>
          <w:sz w:val="18"/>
          <w:szCs w:val="18"/>
          <w:rtl/>
        </w:rPr>
        <w:t>(</w:t>
      </w:r>
      <w:r w:rsidRPr="005214F1">
        <w:rPr>
          <w:rStyle w:val="FootnoteReference"/>
          <w:color w:val="FF0000"/>
          <w:sz w:val="18"/>
          <w:szCs w:val="18"/>
          <w:rtl/>
        </w:rPr>
        <w:footnoteRef/>
      </w:r>
      <w:r w:rsidRPr="005214F1">
        <w:rPr>
          <w:rStyle w:val="FootnoteReference"/>
          <w:color w:val="FF0000"/>
          <w:rtl/>
        </w:rPr>
        <w:t>)</w:t>
      </w:r>
      <w:r w:rsidRPr="005214F1">
        <w:rPr>
          <w:rFonts w:hint="cs"/>
          <w:color w:val="FF0000"/>
          <w:rtl/>
        </w:rPr>
        <w:t xml:space="preserve"> </w:t>
      </w:r>
      <w:r w:rsidRPr="005214F1">
        <w:rPr>
          <w:rFonts w:hint="cs"/>
          <w:sz w:val="32"/>
          <w:szCs w:val="32"/>
          <w:rtl/>
        </w:rPr>
        <w:t>العلل</w:t>
      </w:r>
      <w:r w:rsidRPr="005214F1">
        <w:rPr>
          <w:sz w:val="32"/>
          <w:szCs w:val="32"/>
          <w:rtl/>
        </w:rPr>
        <w:t xml:space="preserve"> </w:t>
      </w:r>
      <w:r w:rsidRPr="005214F1">
        <w:rPr>
          <w:rFonts w:hint="cs"/>
          <w:sz w:val="32"/>
          <w:szCs w:val="32"/>
          <w:rtl/>
        </w:rPr>
        <w:t>الواردة</w:t>
      </w:r>
      <w:r w:rsidRPr="005214F1">
        <w:rPr>
          <w:sz w:val="32"/>
          <w:szCs w:val="32"/>
          <w:rtl/>
        </w:rPr>
        <w:t xml:space="preserve"> </w:t>
      </w:r>
      <w:r w:rsidRPr="005214F1">
        <w:rPr>
          <w:rFonts w:hint="cs"/>
          <w:sz w:val="32"/>
          <w:szCs w:val="32"/>
          <w:rtl/>
        </w:rPr>
        <w:t>في</w:t>
      </w:r>
      <w:r w:rsidRPr="005214F1">
        <w:rPr>
          <w:sz w:val="32"/>
          <w:szCs w:val="32"/>
          <w:rtl/>
        </w:rPr>
        <w:t xml:space="preserve"> </w:t>
      </w:r>
      <w:r w:rsidRPr="005214F1">
        <w:rPr>
          <w:rFonts w:hint="cs"/>
          <w:sz w:val="32"/>
          <w:szCs w:val="32"/>
          <w:rtl/>
        </w:rPr>
        <w:t>الأحاديث</w:t>
      </w:r>
      <w:r w:rsidRPr="005214F1">
        <w:rPr>
          <w:sz w:val="32"/>
          <w:szCs w:val="32"/>
          <w:rtl/>
        </w:rPr>
        <w:t xml:space="preserve"> </w:t>
      </w:r>
      <w:r w:rsidRPr="005214F1">
        <w:rPr>
          <w:rFonts w:hint="cs"/>
          <w:sz w:val="32"/>
          <w:szCs w:val="32"/>
          <w:rtl/>
        </w:rPr>
        <w:t>النبوية/لعلي</w:t>
      </w:r>
      <w:r w:rsidRPr="005214F1">
        <w:rPr>
          <w:sz w:val="32"/>
          <w:szCs w:val="32"/>
          <w:rtl/>
        </w:rPr>
        <w:t xml:space="preserve"> </w:t>
      </w:r>
      <w:r w:rsidRPr="005214F1">
        <w:rPr>
          <w:rFonts w:hint="cs"/>
          <w:sz w:val="32"/>
          <w:szCs w:val="32"/>
          <w:rtl/>
        </w:rPr>
        <w:t>بن</w:t>
      </w:r>
      <w:r w:rsidRPr="005214F1">
        <w:rPr>
          <w:sz w:val="32"/>
          <w:szCs w:val="32"/>
          <w:rtl/>
        </w:rPr>
        <w:t xml:space="preserve"> </w:t>
      </w:r>
      <w:r w:rsidRPr="005214F1">
        <w:rPr>
          <w:rFonts w:hint="cs"/>
          <w:sz w:val="32"/>
          <w:szCs w:val="32"/>
          <w:rtl/>
        </w:rPr>
        <w:t>عمر</w:t>
      </w:r>
      <w:r w:rsidRPr="005214F1">
        <w:rPr>
          <w:sz w:val="32"/>
          <w:szCs w:val="32"/>
          <w:rtl/>
        </w:rPr>
        <w:t xml:space="preserve"> </w:t>
      </w:r>
      <w:r w:rsidRPr="005214F1">
        <w:rPr>
          <w:rFonts w:hint="cs"/>
          <w:sz w:val="32"/>
          <w:szCs w:val="32"/>
          <w:rtl/>
        </w:rPr>
        <w:t>بن</w:t>
      </w:r>
      <w:r w:rsidRPr="005214F1">
        <w:rPr>
          <w:sz w:val="32"/>
          <w:szCs w:val="32"/>
          <w:rtl/>
        </w:rPr>
        <w:t xml:space="preserve"> </w:t>
      </w:r>
      <w:r w:rsidRPr="005214F1">
        <w:rPr>
          <w:rFonts w:hint="cs"/>
          <w:sz w:val="32"/>
          <w:szCs w:val="32"/>
          <w:rtl/>
        </w:rPr>
        <w:t>أحمد</w:t>
      </w:r>
      <w:r w:rsidRPr="005214F1">
        <w:rPr>
          <w:sz w:val="32"/>
          <w:szCs w:val="32"/>
          <w:rtl/>
        </w:rPr>
        <w:t xml:space="preserve"> </w:t>
      </w:r>
      <w:r w:rsidRPr="005214F1">
        <w:rPr>
          <w:rFonts w:hint="cs"/>
          <w:sz w:val="32"/>
          <w:szCs w:val="32"/>
          <w:rtl/>
        </w:rPr>
        <w:t>بن</w:t>
      </w:r>
      <w:r w:rsidRPr="005214F1">
        <w:rPr>
          <w:sz w:val="32"/>
          <w:szCs w:val="32"/>
          <w:rtl/>
        </w:rPr>
        <w:t xml:space="preserve"> </w:t>
      </w:r>
      <w:r w:rsidRPr="005214F1">
        <w:rPr>
          <w:rFonts w:hint="cs"/>
          <w:sz w:val="32"/>
          <w:szCs w:val="32"/>
          <w:rtl/>
        </w:rPr>
        <w:t>مهدي</w:t>
      </w:r>
      <w:r w:rsidRPr="005214F1">
        <w:rPr>
          <w:sz w:val="32"/>
          <w:szCs w:val="32"/>
          <w:rtl/>
        </w:rPr>
        <w:t xml:space="preserve"> </w:t>
      </w:r>
      <w:r w:rsidRPr="005214F1">
        <w:rPr>
          <w:rFonts w:hint="cs"/>
          <w:sz w:val="32"/>
          <w:szCs w:val="32"/>
          <w:rtl/>
        </w:rPr>
        <w:t>أبوالحسن</w:t>
      </w:r>
      <w:r w:rsidRPr="005214F1">
        <w:rPr>
          <w:sz w:val="32"/>
          <w:szCs w:val="32"/>
          <w:rtl/>
        </w:rPr>
        <w:t xml:space="preserve"> </w:t>
      </w:r>
      <w:r w:rsidRPr="005214F1">
        <w:rPr>
          <w:rFonts w:hint="cs"/>
          <w:b/>
          <w:bCs/>
          <w:sz w:val="32"/>
          <w:szCs w:val="32"/>
          <w:rtl/>
        </w:rPr>
        <w:t>الدارقطني</w:t>
      </w:r>
      <w:r w:rsidRPr="005214F1">
        <w:rPr>
          <w:b/>
          <w:bCs/>
          <w:sz w:val="32"/>
          <w:szCs w:val="32"/>
          <w:rtl/>
        </w:rPr>
        <w:t xml:space="preserve"> </w:t>
      </w:r>
      <w:r w:rsidRPr="005214F1">
        <w:rPr>
          <w:rFonts w:hint="cs"/>
          <w:sz w:val="32"/>
          <w:szCs w:val="32"/>
          <w:rtl/>
        </w:rPr>
        <w:t>البغدادي،دار</w:t>
      </w:r>
      <w:r w:rsidRPr="005214F1">
        <w:rPr>
          <w:sz w:val="32"/>
          <w:szCs w:val="32"/>
          <w:rtl/>
        </w:rPr>
        <w:t xml:space="preserve"> </w:t>
      </w:r>
      <w:r w:rsidRPr="005214F1">
        <w:rPr>
          <w:rFonts w:hint="cs"/>
          <w:sz w:val="32"/>
          <w:szCs w:val="32"/>
          <w:rtl/>
        </w:rPr>
        <w:t>طيبة،</w:t>
      </w:r>
      <w:r w:rsidRPr="005214F1">
        <w:rPr>
          <w:sz w:val="32"/>
          <w:szCs w:val="32"/>
          <w:rtl/>
        </w:rPr>
        <w:t xml:space="preserve"> </w:t>
      </w:r>
      <w:r w:rsidRPr="005214F1">
        <w:rPr>
          <w:rFonts w:hint="cs"/>
          <w:sz w:val="32"/>
          <w:szCs w:val="32"/>
          <w:rtl/>
        </w:rPr>
        <w:t>الرياض،</w:t>
      </w:r>
      <w:r w:rsidRPr="005214F1">
        <w:rPr>
          <w:sz w:val="32"/>
          <w:szCs w:val="32"/>
          <w:rtl/>
        </w:rPr>
        <w:t xml:space="preserve"> 1405 - 1985</w:t>
      </w:r>
      <w:r w:rsidRPr="005214F1">
        <w:rPr>
          <w:rFonts w:hint="cs"/>
          <w:sz w:val="32"/>
          <w:szCs w:val="32"/>
          <w:rtl/>
        </w:rPr>
        <w:t>،</w:t>
      </w:r>
      <w:r w:rsidRPr="005214F1">
        <w:rPr>
          <w:sz w:val="32"/>
          <w:szCs w:val="32"/>
          <w:rtl/>
        </w:rPr>
        <w:t xml:space="preserve"> </w:t>
      </w:r>
      <w:r w:rsidRPr="005214F1">
        <w:rPr>
          <w:rFonts w:hint="cs"/>
          <w:sz w:val="32"/>
          <w:szCs w:val="32"/>
          <w:rtl/>
        </w:rPr>
        <w:t>ط1،</w:t>
      </w:r>
      <w:r w:rsidRPr="005214F1">
        <w:rPr>
          <w:sz w:val="32"/>
          <w:szCs w:val="32"/>
          <w:rtl/>
        </w:rPr>
        <w:t xml:space="preserve"> </w:t>
      </w:r>
      <w:r w:rsidRPr="005214F1">
        <w:rPr>
          <w:rFonts w:hint="cs"/>
          <w:sz w:val="32"/>
          <w:szCs w:val="32"/>
          <w:rtl/>
        </w:rPr>
        <w:t>تحقيق</w:t>
      </w:r>
      <w:r w:rsidRPr="005214F1">
        <w:rPr>
          <w:sz w:val="32"/>
          <w:szCs w:val="32"/>
          <w:rtl/>
        </w:rPr>
        <w:t xml:space="preserve">: </w:t>
      </w:r>
      <w:r w:rsidRPr="005214F1">
        <w:rPr>
          <w:rFonts w:hint="cs"/>
          <w:sz w:val="32"/>
          <w:szCs w:val="32"/>
          <w:rtl/>
        </w:rPr>
        <w:t>د</w:t>
      </w:r>
      <w:r w:rsidRPr="005214F1">
        <w:rPr>
          <w:sz w:val="32"/>
          <w:szCs w:val="32"/>
          <w:rtl/>
        </w:rPr>
        <w:t xml:space="preserve">. </w:t>
      </w:r>
      <w:r w:rsidRPr="005214F1">
        <w:rPr>
          <w:rFonts w:hint="cs"/>
          <w:sz w:val="32"/>
          <w:szCs w:val="32"/>
          <w:rtl/>
        </w:rPr>
        <w:t>محفوظ</w:t>
      </w:r>
      <w:r w:rsidRPr="005214F1">
        <w:rPr>
          <w:sz w:val="32"/>
          <w:szCs w:val="32"/>
          <w:rtl/>
        </w:rPr>
        <w:t xml:space="preserve"> </w:t>
      </w:r>
      <w:r w:rsidRPr="005214F1">
        <w:rPr>
          <w:rFonts w:hint="cs"/>
          <w:sz w:val="32"/>
          <w:szCs w:val="32"/>
          <w:rtl/>
        </w:rPr>
        <w:t>الرحمن</w:t>
      </w:r>
      <w:r w:rsidRPr="005214F1">
        <w:rPr>
          <w:sz w:val="32"/>
          <w:szCs w:val="32"/>
          <w:rtl/>
        </w:rPr>
        <w:t xml:space="preserve"> </w:t>
      </w:r>
      <w:r w:rsidRPr="005214F1">
        <w:rPr>
          <w:rFonts w:hint="cs"/>
          <w:sz w:val="32"/>
          <w:szCs w:val="32"/>
          <w:rtl/>
        </w:rPr>
        <w:t>زين</w:t>
      </w:r>
      <w:r w:rsidRPr="005214F1">
        <w:rPr>
          <w:sz w:val="32"/>
          <w:szCs w:val="32"/>
          <w:rtl/>
        </w:rPr>
        <w:t xml:space="preserve"> </w:t>
      </w:r>
      <w:r w:rsidRPr="005214F1">
        <w:rPr>
          <w:rFonts w:hint="cs"/>
          <w:sz w:val="32"/>
          <w:szCs w:val="32"/>
          <w:rtl/>
        </w:rPr>
        <w:t>الله</w:t>
      </w:r>
      <w:r w:rsidRPr="005214F1">
        <w:rPr>
          <w:sz w:val="32"/>
          <w:szCs w:val="32"/>
          <w:rtl/>
        </w:rPr>
        <w:t xml:space="preserve"> </w:t>
      </w:r>
      <w:r w:rsidRPr="005214F1">
        <w:rPr>
          <w:rFonts w:hint="cs"/>
          <w:sz w:val="32"/>
          <w:szCs w:val="32"/>
          <w:rtl/>
        </w:rPr>
        <w:t>السلفي: 7/164.</w:t>
      </w:r>
    </w:p>
  </w:footnote>
  <w:footnote w:id="130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أي:قراءة الجر في </w:t>
      </w:r>
      <w:r w:rsidRPr="005214F1">
        <w:rPr>
          <w:rFonts w:cs="Simplified Arabic" w:hint="cs"/>
          <w:rtl/>
        </w:rPr>
        <w:t>﴿</w:t>
      </w:r>
      <w:r w:rsidRPr="005214F1">
        <w:rPr>
          <w:rFonts w:hint="cs"/>
          <w:rtl/>
        </w:rPr>
        <w:t>حور</w:t>
      </w:r>
      <w:r w:rsidRPr="005214F1">
        <w:rPr>
          <w:rFonts w:cs="Simplified Arabic" w:hint="cs"/>
          <w:rtl/>
        </w:rPr>
        <w:t>﴾</w:t>
      </w:r>
      <w:r w:rsidRPr="005214F1">
        <w:rPr>
          <w:rFonts w:hint="cs"/>
          <w:rtl/>
        </w:rPr>
        <w:t xml:space="preserve">من قوله تعالى </w:t>
      </w:r>
      <w:r w:rsidRPr="005214F1">
        <w:rPr>
          <w:rFonts w:cs="Simplified Arabic" w:hint="cs"/>
          <w:rtl/>
        </w:rPr>
        <w:t>﴿و</w:t>
      </w:r>
      <w:r w:rsidRPr="005214F1">
        <w:rPr>
          <w:rFonts w:hint="cs"/>
          <w:rtl/>
        </w:rPr>
        <w:t>حور حين</w:t>
      </w:r>
      <w:r w:rsidRPr="005214F1">
        <w:rPr>
          <w:rFonts w:cs="Simplified Arabic" w:hint="cs"/>
          <w:rtl/>
        </w:rPr>
        <w:t>﴾</w:t>
      </w:r>
      <w:r w:rsidRPr="005214F1">
        <w:rPr>
          <w:rFonts w:hint="cs"/>
          <w:rtl/>
        </w:rPr>
        <w:t xml:space="preserve">سورة الو اقعة/الاية22،وهي قراءة السلمي،والحسن، </w:t>
      </w:r>
      <w:r w:rsidRPr="005214F1">
        <w:rPr>
          <w:rtl/>
        </w:rPr>
        <w:t xml:space="preserve">وعمر بن عبيد،وابي جعفر،وعبدالله بن مسعود،وأصحابه،والكسائي.ينظر:الاتحاف407،408،و النشر في القراءات العشر/ </w:t>
      </w:r>
      <w:r w:rsidRPr="005214F1">
        <w:rPr>
          <w:rFonts w:hint="cs"/>
          <w:rtl/>
        </w:rPr>
        <w:t>محمد بن محمد الدمشقي الشهير بـ(ابن الجزري)تصحيح ومراجعة علي الضباع،مطبعة مصطفى محمد ،مصر،بلا تأريخ.،و  2/383،والتذكرة في القراءات الثمان/</w:t>
      </w:r>
      <w:r w:rsidRPr="005214F1">
        <w:rPr>
          <w:rtl/>
        </w:rPr>
        <w:t>/</w:t>
      </w:r>
      <w:r w:rsidRPr="005214F1">
        <w:rPr>
          <w:rFonts w:hint="cs"/>
          <w:rtl/>
        </w:rPr>
        <w:t>ابو الحسن طاهر بن عبد المنعم بن غلبون الحلبي ،دراسة وتحقيق:أيمن سويد،الجماعة الخيرية لتحفيظ القرآن، جدة ،بلا تاريخ :2/279،ومعجم القراءات:9/396.</w:t>
      </w:r>
    </w:p>
  </w:footnote>
  <w:footnote w:id="131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انوارالتنزيل:2/1039،وكلام البيضاوي في تفسير قوله تعالى:</w:t>
      </w:r>
      <w:r w:rsidRPr="005214F1">
        <w:rPr>
          <w:rFonts w:ascii="QCF_BSML" w:hAnsi="QCF_BSML" w:cs="QCF_BSML"/>
          <w:color w:val="000000"/>
          <w:rtl/>
        </w:rPr>
        <w:t xml:space="preserve">ﮋ </w:t>
      </w:r>
      <w:r w:rsidRPr="005214F1">
        <w:rPr>
          <w:rFonts w:ascii="QCF_P535" w:hAnsi="QCF_P535" w:cs="QCF_P535"/>
          <w:color w:val="000000"/>
          <w:rtl/>
        </w:rPr>
        <w:t xml:space="preserve">ﭫ  ﭬ  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سورةالواقعة/الاية22</w:t>
      </w:r>
    </w:p>
  </w:footnote>
  <w:footnote w:id="13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(فيه بعد).</w:t>
      </w:r>
    </w:p>
  </w:footnote>
  <w:footnote w:id="13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البحرالمحيط:8/206.</w:t>
      </w:r>
    </w:p>
  </w:footnote>
  <w:footnote w:id="131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أي:الزمخشري.وهو مطابق لقولِ البيضاوي السابق.يُنظر:الكشاف:4/460.</w:t>
      </w:r>
    </w:p>
  </w:footnote>
  <w:footnote w:id="13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المصون:10/202.</w:t>
      </w:r>
    </w:p>
  </w:footnote>
  <w:footnote w:id="131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التنزيل:2/1040،وكلام البيضاوي في تفسيرِ قوله تعالى:</w:t>
      </w:r>
      <w:r w:rsidRPr="005214F1">
        <w:rPr>
          <w:rFonts w:ascii="QCF_BSML" w:hAnsi="QCF_BSML" w:cs="QCF_BSML"/>
          <w:color w:val="000000"/>
          <w:rtl/>
        </w:rPr>
        <w:t xml:space="preserve"> ﮋ </w:t>
      </w:r>
      <w:r w:rsidRPr="005214F1">
        <w:rPr>
          <w:rFonts w:ascii="QCF_P535" w:hAnsi="QCF_P535" w:cs="QCF_P535"/>
          <w:color w:val="000000"/>
          <w:rtl/>
        </w:rPr>
        <w:t xml:space="preserve">ﮡ   ﮢ  ﮣ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سورةالواقعة/الاية35</w:t>
      </w:r>
    </w:p>
  </w:footnote>
  <w:footnote w:id="13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تتمةالحديث:</w:t>
      </w:r>
      <w:r w:rsidRPr="005214F1">
        <w:rPr>
          <w:rFonts w:ascii="AngsanaUPC" w:hAnsi="AngsanaUPC" w:cs="AngsanaUPC"/>
          <w:rtl/>
          <w:lang w:bidi="ar-IQ"/>
        </w:rPr>
        <w:t>«</w:t>
      </w:r>
      <w:r w:rsidRPr="005214F1">
        <w:rPr>
          <w:rFonts w:hint="cs"/>
          <w:rtl/>
          <w:lang w:bidi="ar-IQ"/>
        </w:rPr>
        <w:t>...،عجائزشمط عمش رمض جعلهن الله بعد الكبر أترابا على ميلادٍ واحد من الاستواء.</w:t>
      </w:r>
      <w:r w:rsidRPr="005214F1">
        <w:rPr>
          <w:rFonts w:ascii="AngsanaUPC" w:hAnsi="AngsanaUPC" w:cs="AngsanaUPC"/>
          <w:rtl/>
          <w:lang w:bidi="ar-IQ"/>
        </w:rPr>
        <w:t>»</w:t>
      </w:r>
    </w:p>
  </w:footnote>
  <w:footnote w:id="13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والبيان:6/82.</w:t>
      </w:r>
    </w:p>
  </w:footnote>
  <w:footnote w:id="131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من قولهِ تعالى:</w:t>
      </w:r>
      <w:r w:rsidRPr="005214F1">
        <w:rPr>
          <w:rFonts w:cs="Simplified Arabic" w:hint="cs"/>
          <w:rtl/>
        </w:rPr>
        <w:t>﴿</w:t>
      </w:r>
      <w:r w:rsidRPr="005214F1">
        <w:rPr>
          <w:rFonts w:hint="cs"/>
          <w:rtl/>
        </w:rPr>
        <w:t>فمالئون منها البطون</w:t>
      </w:r>
      <w:r w:rsidRPr="005214F1">
        <w:rPr>
          <w:rFonts w:cs="Simplified Arabic" w:hint="cs"/>
          <w:rtl/>
        </w:rPr>
        <w:t>﴾</w:t>
      </w:r>
      <w:r w:rsidRPr="005214F1">
        <w:rPr>
          <w:rFonts w:hint="cs"/>
          <w:rtl/>
        </w:rPr>
        <w:t>سورة الواقعة/الاية53.</w:t>
      </w:r>
    </w:p>
  </w:footnote>
  <w:footnote w:id="131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من قولهِ تعالى:</w:t>
      </w:r>
      <w:r w:rsidRPr="005214F1">
        <w:rPr>
          <w:rFonts w:cs="Simplified Arabic" w:hint="cs"/>
          <w:rtl/>
        </w:rPr>
        <w:t>﴿</w:t>
      </w:r>
      <w:r w:rsidRPr="005214F1">
        <w:rPr>
          <w:rFonts w:hint="cs"/>
          <w:rtl/>
        </w:rPr>
        <w:t>فشاربون عليه من الحميم</w:t>
      </w:r>
      <w:r w:rsidRPr="005214F1">
        <w:rPr>
          <w:rFonts w:cs="Simplified Arabic" w:hint="cs"/>
          <w:rtl/>
        </w:rPr>
        <w:t>﴾</w:t>
      </w:r>
      <w:r w:rsidRPr="005214F1">
        <w:rPr>
          <w:rtl/>
        </w:rPr>
        <w:t>سورة</w:t>
      </w:r>
      <w:r w:rsidRPr="005214F1">
        <w:rPr>
          <w:rFonts w:hint="cs"/>
          <w:rtl/>
        </w:rPr>
        <w:t>الواقعة/الاية54.</w:t>
      </w:r>
    </w:p>
  </w:footnote>
  <w:footnote w:id="132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من قولهِ تعالى:</w:t>
      </w:r>
      <w:r w:rsidRPr="005214F1">
        <w:rPr>
          <w:rFonts w:cs="Simplified Arabic" w:hint="cs"/>
          <w:rtl/>
        </w:rPr>
        <w:t>﴿</w:t>
      </w:r>
      <w:r w:rsidRPr="005214F1">
        <w:rPr>
          <w:rFonts w:hint="cs"/>
          <w:rtl/>
        </w:rPr>
        <w:t>لآكلون من شجر من زقوم</w:t>
      </w:r>
      <w:r w:rsidRPr="005214F1">
        <w:rPr>
          <w:rFonts w:cs="Simplified Arabic" w:hint="cs"/>
          <w:rtl/>
        </w:rPr>
        <w:t>﴾</w:t>
      </w:r>
      <w:r w:rsidRPr="005214F1">
        <w:rPr>
          <w:rFonts w:hint="cs"/>
          <w:rtl/>
        </w:rPr>
        <w:t>سورة الواقعة/الاية:52.</w:t>
      </w:r>
    </w:p>
  </w:footnote>
  <w:footnote w:id="132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أنوارالتنزيل:2/1041،وكلام البيضاوي في تفسيرِ قوله تعالى:</w:t>
      </w:r>
      <w:r w:rsidRPr="005214F1">
        <w:rPr>
          <w:rFonts w:ascii="QCF_BSML" w:hAnsi="QCF_BSML" w:cs="QCF_BSML"/>
          <w:color w:val="000000"/>
          <w:rtl/>
        </w:rPr>
        <w:t xml:space="preserve"> ﮋ </w:t>
      </w:r>
      <w:r w:rsidRPr="005214F1">
        <w:rPr>
          <w:rFonts w:ascii="QCF_P536" w:hAnsi="QCF_P536" w:cs="QCF_P536"/>
          <w:color w:val="000000"/>
          <w:rtl/>
        </w:rPr>
        <w:t xml:space="preserve">ﭡ  ﭢ  ﭣ  ﭤ   ﭥ  </w:t>
      </w:r>
      <w:r w:rsidRPr="005214F1">
        <w:rPr>
          <w:rFonts w:ascii="QCF_BSML" w:hAnsi="QCF_BSML" w:cs="QCF_BSML"/>
          <w:color w:val="000000"/>
          <w:rtl/>
        </w:rPr>
        <w:t>ﮊ</w:t>
      </w:r>
      <w:r w:rsidRPr="005214F1">
        <w:rPr>
          <w:rFonts w:hint="cs"/>
          <w:rtl/>
          <w:lang w:bidi="ar-IQ"/>
        </w:rPr>
        <w:t xml:space="preserve"> سورة الواقعة/الاية54</w:t>
      </w:r>
    </w:p>
  </w:footnote>
  <w:footnote w:id="13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لم أقف عليهِ في تفسيرِ الآية .</w:t>
      </w:r>
    </w:p>
  </w:footnote>
  <w:footnote w:id="13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هو:ابوالحارث غيلان بن عقبة بن نهيس العدوي احد شعراء الدولة الاموية،ت(117)هـ،ينظر:خزانة الادب:1/ 51 ،والاعلام:5/5/124.</w:t>
      </w:r>
    </w:p>
  </w:footnote>
  <w:footnote w:id="132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البيت من البحر الطويل.يُنظر: ديوان ذو الرمة1/238،والروايةهي:</w:t>
      </w:r>
    </w:p>
    <w:p w:rsidR="00C963BC" w:rsidRPr="005214F1" w:rsidRDefault="00C963BC" w:rsidP="00C963BC">
      <w:pPr>
        <w:pStyle w:val="FootnoteText"/>
        <w:rPr>
          <w:rtl/>
        </w:rPr>
      </w:pPr>
      <w:r w:rsidRPr="005214F1">
        <w:rPr>
          <w:rFonts w:hint="cs"/>
          <w:rtl/>
        </w:rPr>
        <w:t xml:space="preserve">  </w:t>
      </w:r>
      <w:r w:rsidRPr="005214F1">
        <w:rPr>
          <w:rtl/>
        </w:rPr>
        <w:t>فأصبحتُ</w:t>
      </w:r>
      <w:r w:rsidRPr="005214F1">
        <w:rPr>
          <w:rFonts w:hint="cs"/>
          <w:rtl/>
        </w:rPr>
        <w:t xml:space="preserve"> </w:t>
      </w:r>
      <w:r w:rsidRPr="005214F1">
        <w:rPr>
          <w:rtl/>
        </w:rPr>
        <w:t>كالهيماءِ لا الماءُ مبريٌ</w:t>
      </w:r>
      <w:r w:rsidRPr="005214F1">
        <w:rPr>
          <w:rFonts w:hint="cs"/>
          <w:rtl/>
        </w:rPr>
        <w:t xml:space="preserve">                    </w:t>
      </w:r>
      <w:r w:rsidRPr="005214F1">
        <w:rPr>
          <w:rtl/>
        </w:rPr>
        <w:t>صداها</w:t>
      </w:r>
      <w:r w:rsidRPr="005214F1">
        <w:t xml:space="preserve"> </w:t>
      </w:r>
      <w:r w:rsidRPr="005214F1">
        <w:rPr>
          <w:rtl/>
        </w:rPr>
        <w:t>ولا يقضي</w:t>
      </w:r>
      <w:r w:rsidRPr="005214F1">
        <w:t xml:space="preserve"> </w:t>
      </w:r>
      <w:r w:rsidRPr="005214F1">
        <w:rPr>
          <w:rtl/>
        </w:rPr>
        <w:t>عليه هيامُها</w:t>
      </w:r>
    </w:p>
  </w:footnote>
  <w:footnote w:id="13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انوارالتنزيل:2/1041</w:t>
      </w:r>
    </w:p>
  </w:footnote>
  <w:footnote w:id="132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/مخطوط،ج2،ق:559.</w:t>
      </w:r>
    </w:p>
  </w:footnote>
  <w:footnote w:id="132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انوارالتنزيل:2/1044.</w:t>
      </w:r>
    </w:p>
  </w:footnote>
  <w:footnote w:id="132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في ب(ابو داود)،وفي ج،د(ابويعلى).</w:t>
      </w:r>
    </w:p>
  </w:footnote>
  <w:footnote w:id="13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والبيان:6/72.،وشعب الايمان:2/491.</w:t>
      </w:r>
    </w:p>
  </w:footnote>
  <w:footnote w:id="133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أنوارالتنزيل:2/1046،وكلام البيضاوي في تفسيرِ قوله تعالى:</w:t>
      </w:r>
      <w:r w:rsidRPr="005214F1">
        <w:rPr>
          <w:rFonts w:ascii="QCF_BSML" w:hAnsi="QCF_BSML" w:cs="QCF_BSML"/>
          <w:color w:val="000000"/>
          <w:rtl/>
        </w:rPr>
        <w:t xml:space="preserve">ﮋ </w:t>
      </w:r>
      <w:r w:rsidRPr="005214F1">
        <w:rPr>
          <w:rFonts w:ascii="QCF_P538" w:hAnsi="QCF_P538" w:cs="QCF_P538"/>
          <w:color w:val="000000"/>
          <w:rtl/>
        </w:rPr>
        <w:t>ﮢ  ﮣ  ﮤ  ﮥ  ﮦ</w:t>
      </w:r>
      <w:r w:rsidRPr="005214F1">
        <w:rPr>
          <w:rFonts w:ascii="QCF_P538" w:hAnsi="QCF_P538" w:cs="QCF_P538"/>
          <w:color w:val="0000A5"/>
          <w:rtl/>
        </w:rPr>
        <w:t>ﮧ</w:t>
      </w:r>
      <w:r w:rsidRPr="005214F1">
        <w:rPr>
          <w:rFonts w:ascii="QCF_P538" w:hAnsi="QCF_P538" w:cs="QCF_P538"/>
          <w:color w:val="000000"/>
          <w:rtl/>
        </w:rPr>
        <w:t xml:space="preserve">  ﮨ  ﮩ  ﮪ  ﮫ  ﮬ    ﮭ  ﮮ      ﮯ    ﮰ             ﮱ  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سورةالحديد/الاية8</w:t>
      </w:r>
    </w:p>
  </w:footnote>
  <w:footnote w:id="133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يُنظر:الكشاف:4/355.</w:t>
      </w:r>
    </w:p>
  </w:footnote>
  <w:footnote w:id="13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الأنتصاف:4/355.</w:t>
      </w:r>
    </w:p>
  </w:footnote>
  <w:footnote w:id="13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أنوارالتنزيل:2/1047،وكلام البيضاوي في تفسيرِ قوله تعالى:</w:t>
      </w:r>
      <w:r w:rsidRPr="005214F1">
        <w:rPr>
          <w:rFonts w:ascii="QCF_BSML" w:hAnsi="QCF_BSML" w:cs="QCF_BSML"/>
          <w:color w:val="000000"/>
          <w:rtl/>
        </w:rPr>
        <w:t xml:space="preserve">ﮋ </w:t>
      </w:r>
      <w:r w:rsidRPr="005214F1">
        <w:rPr>
          <w:rFonts w:ascii="QCF_P539" w:hAnsi="QCF_P539" w:cs="QCF_P539"/>
          <w:color w:val="000000"/>
          <w:rtl/>
        </w:rPr>
        <w:t xml:space="preserve">ﯽ  ﯾ  ﯿ  ﰀ    ﰁ  ﰂ  ﰃ  ﰄ  ﰅ  ﰆ  ﰇ  ﰈ             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الحديد/ الاية18</w:t>
      </w:r>
    </w:p>
  </w:footnote>
  <w:footnote w:id="13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هو:الإمام اللغوي الشهير بابي علي الحسن بن احمد بن عبد الغفارالفارسي، ت(377)هـ، ينظر:بغيةالوعاة: 1/496،الاعلام:2/179.</w:t>
      </w:r>
    </w:p>
  </w:footnote>
  <w:footnote w:id="133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w:t>
      </w:r>
      <w:r w:rsidRPr="005214F1">
        <w:rPr>
          <w:rFonts w:hint="cs"/>
          <w:color w:val="FF0000"/>
          <w:rtl/>
        </w:rPr>
        <w:t>:</w:t>
      </w:r>
      <w:r w:rsidRPr="005214F1">
        <w:rPr>
          <w:rFonts w:hint="cs"/>
          <w:rtl/>
        </w:rPr>
        <w:t xml:space="preserve"> المسائل الحلبيات/أبو علي الحسن بن أحمد الفارسي/تحقيق:د.هنداوي،دار القلم،دمشق،ودار المنارة،بيروت،  1407هـ_1987م. 141،والحجة:5/275.</w:t>
      </w:r>
    </w:p>
  </w:footnote>
  <w:footnote w:id="13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ديوان حسان بن ثابت:1/3.</w:t>
      </w:r>
    </w:p>
  </w:footnote>
  <w:footnote w:id="13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البحرالمُحيط:8/222</w:t>
      </w:r>
    </w:p>
  </w:footnote>
  <w:footnote w:id="13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أنوارالتنزيل:2/1050،وكلام البيضاوي في تفسيرِ قوله تعالى:</w:t>
      </w:r>
      <w:r w:rsidRPr="005214F1">
        <w:rPr>
          <w:rFonts w:ascii="QCF_BSML" w:hAnsi="QCF_BSML" w:cs="QCF_BSML"/>
          <w:rtl/>
        </w:rPr>
        <w:t xml:space="preserve"> ﮋ </w:t>
      </w:r>
      <w:r w:rsidRPr="005214F1">
        <w:rPr>
          <w:rFonts w:ascii="QCF_P541" w:hAnsi="QCF_P541" w:cs="QCF_P541"/>
          <w:rtl/>
        </w:rPr>
        <w:t>ﮓ    ﮔ  ﮕ  ﮖ            ﮗ  ﮘ  ﮙ   ﮚ  ﮛ  ﮜ   ﮝ  ﮞ  ﮟ</w:t>
      </w:r>
      <w:r w:rsidRPr="005214F1">
        <w:rPr>
          <w:rFonts w:ascii="QCF_P541" w:hAnsi="QCF_P541" w:cs="QCF_P541"/>
          <w:color w:val="0000A5"/>
          <w:rtl/>
        </w:rPr>
        <w:t>ﮠ</w:t>
      </w:r>
      <w:r w:rsidRPr="005214F1">
        <w:rPr>
          <w:rFonts w:ascii="QCF_P541" w:hAnsi="QCF_P541" w:cs="QCF_P541"/>
          <w:rtl/>
        </w:rPr>
        <w:t xml:space="preserve">  ﮡ  ﮢ  ﮣ  ﮤ  ﮥ</w:t>
      </w:r>
      <w:r w:rsidRPr="005214F1">
        <w:rPr>
          <w:rFonts w:ascii="QCF_P541" w:hAnsi="QCF_P541" w:cs="QCF_P541"/>
          <w:color w:val="0000A5"/>
          <w:rtl/>
        </w:rPr>
        <w:t>ﮦ</w:t>
      </w:r>
      <w:r w:rsidRPr="005214F1">
        <w:rPr>
          <w:rFonts w:ascii="QCF_P541" w:hAnsi="QCF_P541" w:cs="QCF_P541"/>
          <w:rtl/>
        </w:rPr>
        <w:t xml:space="preserve">   ﮧ  ﮨ  ﮩ  ﮪ  </w:t>
      </w:r>
      <w:r w:rsidRPr="005214F1">
        <w:rPr>
          <w:rFonts w:ascii="QCF_BSML" w:hAnsi="QCF_BSML" w:cs="QCF_BSML"/>
          <w:rtl/>
        </w:rPr>
        <w:t>ﮊ</w:t>
      </w:r>
      <w:r w:rsidRPr="005214F1">
        <w:rPr>
          <w:rFonts w:ascii="Arial" w:hAnsi="Arial" w:cs="Arial"/>
        </w:rPr>
        <w:t xml:space="preserve"> </w:t>
      </w:r>
      <w:r w:rsidRPr="005214F1">
        <w:rPr>
          <w:rFonts w:hint="cs"/>
          <w:rtl/>
          <w:lang w:bidi="ar-IQ"/>
        </w:rPr>
        <w:t>سورة الحديد/جزءمن الاية27</w:t>
      </w:r>
    </w:p>
  </w:footnote>
  <w:footnote w:id="133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 :في قراءةِ(رهبانية)بالضم،في(رهبانية)من قولهِ تعالى:</w:t>
      </w:r>
      <w:r w:rsidRPr="005214F1">
        <w:rPr>
          <w:rFonts w:cs="Simplified Arabic" w:hint="cs"/>
          <w:rtl/>
        </w:rPr>
        <w:t>﴿</w:t>
      </w:r>
      <w:r w:rsidRPr="005214F1">
        <w:rPr>
          <w:rFonts w:hint="cs"/>
          <w:rtl/>
        </w:rPr>
        <w:t>وجعلنا في قلوب الذين أتبعوه رأفةورحمةورهبانيةأبتدعوها...</w:t>
      </w:r>
      <w:r w:rsidRPr="005214F1">
        <w:rPr>
          <w:rFonts w:cs="Simplified Arabic" w:hint="cs"/>
          <w:rtl/>
        </w:rPr>
        <w:t>﴾</w:t>
      </w:r>
      <w:r w:rsidRPr="005214F1">
        <w:rPr>
          <w:rFonts w:hint="cs"/>
          <w:rtl/>
        </w:rPr>
        <w:t>سورة الحديد/الاية27.</w:t>
      </w:r>
    </w:p>
  </w:footnote>
  <w:footnote w:id="13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الانتصاف:4/361.</w:t>
      </w:r>
    </w:p>
  </w:footnote>
  <w:footnote w:id="13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البحرالمحيط:8/227</w:t>
      </w:r>
    </w:p>
  </w:footnote>
  <w:footnote w:id="134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انوارالتنزيل:2/1051.</w:t>
      </w:r>
    </w:p>
  </w:footnote>
  <w:footnote w:id="13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w:t>
      </w:r>
      <w:r w:rsidRPr="005214F1">
        <w:rPr>
          <w:rFonts w:ascii="AngsanaUPC" w:hAnsi="AngsanaUPC" w:cs="AngsanaUPC"/>
          <w:rtl/>
          <w:lang w:bidi="ar-IQ"/>
        </w:rPr>
        <w:t>«</w:t>
      </w:r>
      <w:r w:rsidRPr="005214F1">
        <w:rPr>
          <w:rFonts w:hint="cs"/>
          <w:rtl/>
          <w:lang w:bidi="ar-IQ"/>
        </w:rPr>
        <w:t>...،كُتِبَ في الذين آمنواباللهِ ورسوله.</w:t>
      </w:r>
      <w:r w:rsidRPr="005214F1">
        <w:rPr>
          <w:rFonts w:ascii="AngsanaUPC" w:hAnsi="AngsanaUPC" w:cs="AngsanaUPC"/>
          <w:rtl/>
          <w:lang w:bidi="ar-IQ"/>
        </w:rPr>
        <w:t>»</w:t>
      </w:r>
      <w:r w:rsidRPr="005214F1">
        <w:rPr>
          <w:rFonts w:hint="cs"/>
          <w:rtl/>
          <w:lang w:bidi="ar-IQ"/>
        </w:rPr>
        <w:t>موضوع،يُنظر:الكشف الالهي:2/722، برقمِ:(1012/243).</w:t>
      </w:r>
    </w:p>
  </w:footnote>
  <w:footnote w:id="13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هي:خولة بنت ثعلبة بن اصرم بن فهر بن ثعلبةبن غنم بن عوف ،ينظر:الطبقات الكبرى/محمدبن سعدبن منيع ابو عبدالله البصري الزهري،دارصادر،بيروت، 8/378.</w:t>
      </w:r>
    </w:p>
  </w:footnote>
  <w:footnote w:id="13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أنوارالتنزيل:2/1051،وكلام البيضاوي في تفسيرِ قوله تعالى:</w:t>
      </w:r>
      <w:r w:rsidRPr="005214F1">
        <w:rPr>
          <w:rFonts w:ascii="QCF_BSML" w:hAnsi="QCF_BSML" w:cs="QCF_BSML"/>
          <w:color w:val="000000"/>
          <w:rtl/>
        </w:rPr>
        <w:t xml:space="preserve">ﮋ </w:t>
      </w:r>
      <w:r w:rsidRPr="005214F1">
        <w:rPr>
          <w:rFonts w:ascii="QCF_P542" w:hAnsi="QCF_P542" w:cs="QCF_P542"/>
          <w:color w:val="000000"/>
          <w:rtl/>
        </w:rPr>
        <w:t>ﭑ  ﭒ  ﭓ  ﭔ  ﭕ  ﭖ  ﭗ  ﭘ  ﭙ  ﭚ  ﭛ   ﭜ  ﭝ   ﭞ</w:t>
      </w:r>
      <w:r w:rsidRPr="005214F1">
        <w:rPr>
          <w:rFonts w:ascii="QCF_P542" w:hAnsi="QCF_P542" w:cs="QCF_P542"/>
          <w:color w:val="0000A5"/>
          <w:rtl/>
        </w:rPr>
        <w:t>ﭟ</w:t>
      </w:r>
      <w:r w:rsidRPr="005214F1">
        <w:rPr>
          <w:rFonts w:ascii="QCF_P542" w:hAnsi="QCF_P542" w:cs="QCF_P542"/>
          <w:color w:val="000000"/>
          <w:rtl/>
        </w:rPr>
        <w:t xml:space="preserve">  ﭠ     ﭡ  ﭢ  ﭣ  ﭤ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سُورةالمجادلة/الاية1</w:t>
      </w:r>
    </w:p>
  </w:footnote>
  <w:footnote w:id="134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 xml:space="preserve">ظاهر </w:t>
      </w:r>
      <w:r w:rsidRPr="005214F1">
        <w:rPr>
          <w:rFonts w:hint="cs"/>
          <w:rtl/>
        </w:rPr>
        <w:t>م</w:t>
      </w:r>
      <w:r w:rsidRPr="005214F1">
        <w:rPr>
          <w:rtl/>
        </w:rPr>
        <w:t>نها زوجها أوس بن الصامت فاستفتت رسول الله</w:t>
      </w:r>
      <w:r w:rsidRPr="005214F1">
        <w:rPr>
          <w:rFonts w:hint="cs"/>
          <w:rtl/>
        </w:rPr>
        <w:t xml:space="preserve"> عليه وسلم </w:t>
      </w:r>
      <w:r w:rsidRPr="005214F1">
        <w:rPr>
          <w:rtl/>
        </w:rPr>
        <w:t xml:space="preserve">فقال </w:t>
      </w:r>
      <w:r w:rsidRPr="005214F1">
        <w:rPr>
          <w:rFonts w:hint="cs"/>
          <w:rtl/>
        </w:rPr>
        <w:t>:</w:t>
      </w:r>
      <w:r w:rsidRPr="005214F1">
        <w:rPr>
          <w:rtl/>
        </w:rPr>
        <w:t>حرمت عليه فقالت</w:t>
      </w:r>
      <w:r w:rsidRPr="005214F1">
        <w:rPr>
          <w:rFonts w:hint="cs"/>
          <w:rtl/>
        </w:rPr>
        <w:t>:</w:t>
      </w:r>
      <w:r w:rsidRPr="005214F1">
        <w:rPr>
          <w:rtl/>
        </w:rPr>
        <w:t xml:space="preserve"> ما طلقني فقال</w:t>
      </w:r>
      <w:r w:rsidRPr="005214F1">
        <w:rPr>
          <w:rFonts w:hint="cs"/>
          <w:rtl/>
        </w:rPr>
        <w:t>:</w:t>
      </w:r>
      <w:r w:rsidRPr="005214F1">
        <w:rPr>
          <w:rtl/>
        </w:rPr>
        <w:t xml:space="preserve"> حرمت عليه </w:t>
      </w:r>
      <w:r w:rsidRPr="005214F1">
        <w:rPr>
          <w:rFonts w:hint="cs"/>
          <w:rtl/>
        </w:rPr>
        <w:t>،</w:t>
      </w:r>
      <w:r w:rsidRPr="005214F1">
        <w:rPr>
          <w:rtl/>
        </w:rPr>
        <w:t>فاغتمت لصغر أولادها وشكت إلى الله تعالى</w:t>
      </w:r>
      <w:r w:rsidRPr="005214F1">
        <w:rPr>
          <w:rFonts w:hint="cs"/>
          <w:rtl/>
        </w:rPr>
        <w:t xml:space="preserve"> </w:t>
      </w:r>
      <w:r w:rsidRPr="005214F1">
        <w:rPr>
          <w:rtl/>
        </w:rPr>
        <w:t>فنزلت هذه الآيات الأربع</w:t>
      </w:r>
      <w:r w:rsidRPr="005214F1">
        <w:rPr>
          <w:rFonts w:hint="cs"/>
          <w:rtl/>
        </w:rPr>
        <w:t>.</w:t>
      </w:r>
      <w:r w:rsidRPr="005214F1">
        <w:rPr>
          <w:rFonts w:ascii="AngsanaUPC" w:hAnsi="AngsanaUPC" w:cs="AngsanaUPC"/>
          <w:rtl/>
        </w:rPr>
        <w:t>»</w:t>
      </w:r>
      <w:r w:rsidRPr="005214F1">
        <w:rPr>
          <w:rFonts w:ascii="AngsanaUPC" w:hAnsi="AngsanaUPC" w:cs="AngsanaUPC" w:hint="cs"/>
          <w:rtl/>
        </w:rPr>
        <w:t xml:space="preserve"> </w:t>
      </w:r>
      <w:r w:rsidRPr="005214F1">
        <w:rPr>
          <w:rFonts w:hint="cs"/>
          <w:rtl/>
        </w:rPr>
        <w:t>انوارالتنزيل:2/1051.</w:t>
      </w:r>
    </w:p>
  </w:footnote>
  <w:footnote w:id="13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هو:ابي العالية رفيع بن مهران الرياحي البصري تابعي فقيه ،ت(90)هـ،ينظر:تذكرة الحفاظ:1/61،تهذيب التهذيب:3/462.</w:t>
      </w:r>
    </w:p>
  </w:footnote>
  <w:footnote w:id="13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هو:أبوحمزة محمدبن كعب القُرضي الكوفي المدني أحد العُلماء،ت(119)هـ،يُنظر:حليةالأولياء:3/212،شذرات الذهب :1/136.</w:t>
      </w:r>
    </w:p>
  </w:footnote>
  <w:footnote w:id="13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جامع البيان :28/4،سُنن </w:t>
      </w:r>
      <w:r>
        <w:rPr>
          <w:rFonts w:hint="cs"/>
          <w:rtl/>
          <w:lang w:bidi="ar-IQ"/>
        </w:rPr>
        <w:t>النسائي الكبرى:3/368،برقم(5654)كتاب الطلاق ،باب الظهار،والمستدرك على الصحيحين:2/523،برقم(179)كتاب التفسير،باب تفسير سورة المجادلة،وهوصحيح على شرط الشيخين.</w:t>
      </w:r>
    </w:p>
  </w:footnote>
  <w:footnote w:id="13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وهي قراءة ابن مسعود.يُنظر:مُختصر ابن خالويه:103،ومُعجم القراءات:9/362.</w:t>
      </w:r>
    </w:p>
  </w:footnote>
  <w:footnote w:id="13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أنوارالتنزيل:2/1051،وكلام البيضاوي في تفسيرِ قوله تعالى:</w:t>
      </w:r>
      <w:r w:rsidRPr="005214F1">
        <w:rPr>
          <w:rFonts w:ascii="QCF_BSML" w:hAnsi="QCF_BSML" w:cs="QCF_BSML"/>
          <w:rtl/>
        </w:rPr>
        <w:t xml:space="preserve">ﮋ </w:t>
      </w:r>
      <w:r w:rsidRPr="005214F1">
        <w:rPr>
          <w:rFonts w:ascii="QCF_P542" w:hAnsi="QCF_P542" w:cs="QCF_P542"/>
          <w:rtl/>
        </w:rPr>
        <w:t>ﭥ  ﭦ     ﭧ  ﭨ  ﭩ   ﭪ  ﭫ  ﭬ</w:t>
      </w:r>
      <w:r w:rsidRPr="005214F1">
        <w:rPr>
          <w:rFonts w:ascii="QCF_P542" w:hAnsi="QCF_P542" w:cs="QCF_P542"/>
          <w:color w:val="0000A5"/>
          <w:rtl/>
        </w:rPr>
        <w:t>ﭭ</w:t>
      </w:r>
      <w:r w:rsidRPr="005214F1">
        <w:rPr>
          <w:rFonts w:ascii="QCF_P542" w:hAnsi="QCF_P542" w:cs="QCF_P542"/>
          <w:rtl/>
        </w:rPr>
        <w:t xml:space="preserve">  ﭮ  ﭯ  ﭰ  ﭱ      ﭲ</w:t>
      </w:r>
      <w:r w:rsidRPr="005214F1">
        <w:rPr>
          <w:rFonts w:ascii="QCF_P542" w:hAnsi="QCF_P542" w:cs="QCF_P542"/>
          <w:color w:val="0000A5"/>
          <w:rtl/>
        </w:rPr>
        <w:t>ﭳ</w:t>
      </w:r>
      <w:r w:rsidRPr="005214F1">
        <w:rPr>
          <w:rFonts w:ascii="QCF_P542" w:hAnsi="QCF_P542" w:cs="QCF_P542"/>
          <w:rtl/>
        </w:rPr>
        <w:t xml:space="preserve">  ﭴ  ﭵ  ﭶ  ﭷ  ﭸ  ﭹ</w:t>
      </w:r>
      <w:r w:rsidRPr="005214F1">
        <w:rPr>
          <w:rFonts w:ascii="QCF_P542" w:hAnsi="QCF_P542" w:cs="QCF_P542"/>
          <w:color w:val="0000A5"/>
          <w:rtl/>
        </w:rPr>
        <w:t>ﭺ</w:t>
      </w:r>
      <w:r w:rsidRPr="005214F1">
        <w:rPr>
          <w:rFonts w:ascii="QCF_P542" w:hAnsi="QCF_P542" w:cs="QCF_P542"/>
          <w:rtl/>
        </w:rPr>
        <w:t xml:space="preserve">  ﭻ    ﭼ  ﭽ   ﭾ  ﭿ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سورةالمجادلة/جزءمن الاية2</w:t>
      </w:r>
    </w:p>
  </w:footnote>
  <w:footnote w:id="13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(وليس هذا بجيد)</w:t>
      </w:r>
    </w:p>
  </w:footnote>
  <w:footnote w:id="13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يُنظر:الكشاف:4/365.</w:t>
      </w:r>
    </w:p>
  </w:footnote>
  <w:footnote w:id="135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يُنظر:الحجة في القراءاتِ السبعة:6/277،والكشاف:4/365.</w:t>
      </w:r>
    </w:p>
  </w:footnote>
  <w:footnote w:id="13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(ب)</w:t>
      </w:r>
    </w:p>
  </w:footnote>
  <w:footnote w:id="13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يُنظر:البحرالمُحيط:8/231.</w:t>
      </w:r>
    </w:p>
  </w:footnote>
  <w:footnote w:id="13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(الكواكب).وهوالصحيح.</w:t>
      </w:r>
    </w:p>
  </w:footnote>
  <w:footnote w:id="13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التنزيل:2/1054،وكلام البيضاوي في تفسيرِ قوله تعالى:</w:t>
      </w:r>
      <w:r w:rsidRPr="005214F1">
        <w:rPr>
          <w:rFonts w:ascii="QCF_BSML" w:hAnsi="QCF_BSML" w:cs="QCF_BSML"/>
          <w:color w:val="000000"/>
          <w:rtl/>
        </w:rPr>
        <w:t xml:space="preserve"> ﮋ </w:t>
      </w:r>
      <w:r w:rsidRPr="005214F1">
        <w:rPr>
          <w:rFonts w:ascii="QCF_P543" w:hAnsi="QCF_P543" w:cs="QCF_P543"/>
          <w:color w:val="000000"/>
          <w:rtl/>
        </w:rPr>
        <w:t>ﰈ  ﰉ  ﰊ  ﰋ   ﰌ  ﰍ  ﰎ  ﰏ    ﰐ</w:t>
      </w:r>
      <w:r w:rsidRPr="005214F1">
        <w:rPr>
          <w:rFonts w:ascii="QCF_P543" w:hAnsi="QCF_P543" w:cs="QCF_P543"/>
          <w:color w:val="0000A5"/>
          <w:rtl/>
        </w:rPr>
        <w:t>ﰑ</w:t>
      </w:r>
      <w:r w:rsidRPr="005214F1">
        <w:rPr>
          <w:rFonts w:ascii="QCF_P543" w:hAnsi="QCF_P543" w:cs="QCF_P543"/>
          <w:color w:val="000000"/>
          <w:rtl/>
        </w:rPr>
        <w:t xml:space="preserve">  ﰒ  ﰓ     ﰔ  ﰕ  ﰖ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سورةالمجادلة/الاية11</w:t>
      </w:r>
    </w:p>
  </w:footnote>
  <w:footnote w:id="13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هو:الصحابي الجليل عامر او عويمرالانصاري الخزرجي ،ت(32)هـ،ينظر:الاصابة:3/46،شذرات الذهب:1/39.</w:t>
      </w:r>
    </w:p>
  </w:footnote>
  <w:footnote w:id="13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سُنن الترمذي:</w:t>
      </w:r>
      <w:r>
        <w:rPr>
          <w:rFonts w:hint="cs"/>
          <w:rtl/>
          <w:lang w:bidi="ar-IQ"/>
        </w:rPr>
        <w:t>5/48</w:t>
      </w:r>
      <w:r w:rsidRPr="005214F1">
        <w:rPr>
          <w:rFonts w:hint="cs"/>
          <w:rtl/>
          <w:lang w:bidi="ar-IQ"/>
        </w:rPr>
        <w:t>،برقم(268</w:t>
      </w:r>
      <w:r>
        <w:rPr>
          <w:rFonts w:hint="cs"/>
          <w:rtl/>
          <w:lang w:bidi="ar-IQ"/>
        </w:rPr>
        <w:t>2</w:t>
      </w:r>
      <w:r w:rsidRPr="005214F1">
        <w:rPr>
          <w:rFonts w:hint="cs"/>
          <w:rtl/>
          <w:lang w:bidi="ar-IQ"/>
        </w:rPr>
        <w:t>)</w:t>
      </w:r>
      <w:r>
        <w:rPr>
          <w:rFonts w:hint="cs"/>
          <w:rtl/>
          <w:lang w:bidi="ar-IQ"/>
        </w:rPr>
        <w:t>كتاب العلم عن رسول الله صلى الله عليه وسلم،باب ماجاءفي فضل الفقه على العبادة</w:t>
      </w:r>
      <w:r w:rsidRPr="005214F1">
        <w:rPr>
          <w:rFonts w:hint="cs"/>
          <w:rtl/>
          <w:lang w:bidi="ar-IQ"/>
        </w:rPr>
        <w:t>،وسُنن أبي داود:</w:t>
      </w:r>
      <w:r>
        <w:rPr>
          <w:rFonts w:hint="cs"/>
          <w:rtl/>
          <w:lang w:bidi="ar-IQ"/>
        </w:rPr>
        <w:t>3 /317</w:t>
      </w:r>
      <w:r w:rsidRPr="005214F1">
        <w:rPr>
          <w:rFonts w:hint="cs"/>
          <w:rtl/>
          <w:lang w:bidi="ar-IQ"/>
        </w:rPr>
        <w:t>،برقم(3641)</w:t>
      </w:r>
      <w:r>
        <w:rPr>
          <w:rFonts w:hint="cs"/>
          <w:rtl/>
          <w:lang w:bidi="ar-IQ"/>
        </w:rPr>
        <w:t>كتاب العلم</w:t>
      </w:r>
      <w:r w:rsidRPr="005214F1">
        <w:rPr>
          <w:rFonts w:hint="cs"/>
          <w:rtl/>
          <w:lang w:bidi="ar-IQ"/>
        </w:rPr>
        <w:t>،</w:t>
      </w:r>
      <w:r>
        <w:rPr>
          <w:rFonts w:hint="cs"/>
          <w:rtl/>
          <w:lang w:bidi="ar-IQ"/>
        </w:rPr>
        <w:t>باب الحث على طلب العلم،</w:t>
      </w:r>
      <w:r w:rsidRPr="005214F1">
        <w:rPr>
          <w:rFonts w:hint="cs"/>
          <w:rtl/>
          <w:lang w:bidi="ar-IQ"/>
        </w:rPr>
        <w:t>وسُنن ابن ماجة / برقم(223)</w:t>
      </w:r>
      <w:r>
        <w:rPr>
          <w:rFonts w:hint="cs"/>
          <w:rtl/>
          <w:lang w:bidi="ar-IQ"/>
        </w:rPr>
        <w:t>باب فضل العلماء والحث على طلب العلم</w:t>
      </w:r>
      <w:r w:rsidRPr="005214F1">
        <w:rPr>
          <w:rFonts w:hint="cs"/>
          <w:rtl/>
          <w:lang w:bidi="ar-IQ"/>
        </w:rPr>
        <w:t>،وسنن الدارمي:1/</w:t>
      </w:r>
      <w:r>
        <w:rPr>
          <w:rFonts w:hint="cs"/>
          <w:rtl/>
          <w:lang w:bidi="ar-IQ"/>
        </w:rPr>
        <w:t>110</w:t>
      </w:r>
      <w:r w:rsidRPr="005214F1">
        <w:rPr>
          <w:rFonts w:hint="cs"/>
          <w:rtl/>
          <w:lang w:bidi="ar-IQ"/>
        </w:rPr>
        <w:t>،</w:t>
      </w:r>
      <w:r>
        <w:rPr>
          <w:rFonts w:hint="cs"/>
          <w:rtl/>
          <w:lang w:bidi="ar-IQ"/>
        </w:rPr>
        <w:t xml:space="preserve"> </w:t>
      </w:r>
      <w:r w:rsidRPr="005214F1">
        <w:rPr>
          <w:rFonts w:hint="cs"/>
          <w:rtl/>
          <w:lang w:bidi="ar-IQ"/>
        </w:rPr>
        <w:t>برقم(3</w:t>
      </w:r>
      <w:r>
        <w:rPr>
          <w:rFonts w:hint="cs"/>
          <w:rtl/>
          <w:lang w:bidi="ar-IQ"/>
        </w:rPr>
        <w:t>42</w:t>
      </w:r>
      <w:r w:rsidRPr="005214F1">
        <w:rPr>
          <w:rFonts w:hint="cs"/>
          <w:rtl/>
          <w:lang w:bidi="ar-IQ"/>
        </w:rPr>
        <w:t>)</w:t>
      </w:r>
      <w:r>
        <w:rPr>
          <w:rFonts w:hint="cs"/>
          <w:rtl/>
          <w:lang w:bidi="ar-IQ"/>
        </w:rPr>
        <w:t>باب في فضل العلم والعالم</w:t>
      </w:r>
      <w:r w:rsidRPr="005214F1">
        <w:rPr>
          <w:rFonts w:hint="cs"/>
          <w:rtl/>
          <w:lang w:bidi="ar-IQ"/>
        </w:rPr>
        <w:t>،و</w:t>
      </w:r>
      <w:r>
        <w:rPr>
          <w:rFonts w:hint="cs"/>
          <w:rtl/>
          <w:lang w:bidi="ar-IQ"/>
        </w:rPr>
        <w:t>مسند الشاميين :2/224،برقم(1231)من مسند عاصم بن رجاء بن حيوةالكندي.</w:t>
      </w:r>
    </w:p>
  </w:footnote>
  <w:footnote w:id="13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التنزيل:2/1054،وكلام البيضاوي في تفسير قوله تعالى:</w:t>
      </w:r>
      <w:r w:rsidRPr="005214F1">
        <w:rPr>
          <w:rFonts w:ascii="QCF_BSML" w:hAnsi="QCF_BSML" w:cs="QCF_BSML"/>
          <w:color w:val="000000"/>
          <w:rtl/>
        </w:rPr>
        <w:t xml:space="preserve"> ﮋ </w:t>
      </w:r>
      <w:r w:rsidRPr="005214F1">
        <w:rPr>
          <w:rFonts w:ascii="QCF_P544" w:hAnsi="QCF_P544" w:cs="QCF_P544"/>
          <w:color w:val="000000"/>
          <w:rtl/>
        </w:rPr>
        <w:t>ﭑ  ﭒ  ﭓ  ﭔ  ﭕ  ﭖ  ﭗ  ﭘ  ﭙ   ﭚ   ﭛ</w:t>
      </w:r>
      <w:r w:rsidRPr="005214F1">
        <w:rPr>
          <w:rFonts w:ascii="QCF_P544" w:hAnsi="QCF_P544" w:cs="QCF_P544"/>
          <w:color w:val="0000A5"/>
          <w:rtl/>
        </w:rPr>
        <w:t>ﭜ</w:t>
      </w:r>
      <w:r w:rsidRPr="005214F1">
        <w:rPr>
          <w:rFonts w:ascii="QCF_P544" w:hAnsi="QCF_P544" w:cs="QCF_P544"/>
          <w:color w:val="000000"/>
          <w:rtl/>
        </w:rPr>
        <w:t xml:space="preserve">  ﭝ  ﭞ  ﭟ  ﭠ</w:t>
      </w:r>
      <w:r w:rsidRPr="005214F1">
        <w:rPr>
          <w:rFonts w:ascii="QCF_P544" w:hAnsi="QCF_P544" w:cs="QCF_P544"/>
          <w:color w:val="0000A5"/>
          <w:rtl/>
        </w:rPr>
        <w:t>ﭡ</w:t>
      </w:r>
      <w:r w:rsidRPr="005214F1">
        <w:rPr>
          <w:rFonts w:ascii="QCF_P544" w:hAnsi="QCF_P544" w:cs="QCF_P544"/>
          <w:color w:val="000000"/>
          <w:rtl/>
        </w:rPr>
        <w:t xml:space="preserve">  ﭢ  ﭣ  ﭤ   ﭥ  ﭦ  ﭧ  ﭨ   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المجادلة/جزءمن الاية 12</w:t>
      </w:r>
    </w:p>
  </w:footnote>
  <w:footnote w:id="136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...،كان لي دينار فصرفته،فكنت إذا ناجيتهُ،تصدقتُ بدرهم.</w:t>
      </w:r>
      <w:r w:rsidRPr="005214F1">
        <w:rPr>
          <w:rFonts w:ascii="AngsanaUPC" w:hAnsi="AngsanaUPC" w:cs="AngsanaUPC"/>
          <w:rtl/>
        </w:rPr>
        <w:t>»</w:t>
      </w:r>
    </w:p>
  </w:footnote>
  <w:footnote w:id="13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مُصنف ابن أبي شيبة/أبو بكر عبدالله بن محمدبن أبي شيبة الكوفي ،ت(235)هـ،مكتبة الرُشد، الرياض،1409 هـ،ط1، 6/373،برقم(32126)،المُستدرك على الصحيحين:2/524،برقم(3794).</w:t>
      </w:r>
    </w:p>
  </w:footnote>
  <w:footnote w:id="13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أنوارالتنزيل:2/1054،وكلام البيضاوي في تفسيرِقوله تعالى:</w:t>
      </w:r>
      <w:r w:rsidRPr="005214F1">
        <w:rPr>
          <w:rFonts w:ascii="QCF_BSML" w:hAnsi="QCF_BSML" w:cs="QCF_BSML"/>
          <w:color w:val="000000"/>
          <w:rtl/>
        </w:rPr>
        <w:t xml:space="preserve"> ﮋ</w:t>
      </w:r>
      <w:r w:rsidRPr="005214F1">
        <w:rPr>
          <w:rFonts w:ascii="QCF_P544" w:hAnsi="QCF_P544" w:cs="QCF_P544"/>
          <w:color w:val="000000"/>
          <w:rtl/>
        </w:rPr>
        <w:t xml:space="preserve">  ﮆ    ﮇ       ﮈ   ﮉ    ﮊ  ﮋ   ﮌ  ﮍ  ﮎ  ﮏ  ﮐ  ﮑ  ﮒ  ﮓ    ﮔ  ﮕ  ﮖ    ﮗ  ﮘ  ﮙ  </w:t>
      </w:r>
      <w:r w:rsidRPr="005214F1">
        <w:rPr>
          <w:rFonts w:ascii="QCF_BSML" w:hAnsi="QCF_BSML" w:cs="QCF_BSML"/>
          <w:color w:val="000000"/>
          <w:rtl/>
        </w:rPr>
        <w:t>ﮊ</w:t>
      </w:r>
      <w:r w:rsidRPr="005214F1">
        <w:rPr>
          <w:rFonts w:hint="cs"/>
          <w:rtl/>
          <w:lang w:bidi="ar-IQ"/>
        </w:rPr>
        <w:t xml:space="preserve"> سُورة المجادلة /الاية: 14 </w:t>
      </w:r>
    </w:p>
  </w:footnote>
  <w:footnote w:id="13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...،قلبه قلب جبار وينظُر بعينِ شيطان ،فدخل عبدالله بن نبتل المُنافق وكان أزرق فقال:عليه الصلاة والسلام له :علام تشتمني أنت وأصحابك،فحلف باللهِ ما فعل ثم جاء باصحابهِ فحلفوا ؛فنزلت.</w:t>
      </w:r>
      <w:r w:rsidRPr="005214F1">
        <w:rPr>
          <w:rFonts w:ascii="AngsanaUPC" w:hAnsi="AngsanaUPC" w:cs="AngsanaUPC"/>
          <w:rtl/>
          <w:lang w:bidi="ar-IQ"/>
        </w:rPr>
        <w:t>»</w:t>
      </w:r>
      <w:r w:rsidRPr="005214F1">
        <w:rPr>
          <w:rFonts w:ascii="AngsanaUPC" w:hAnsi="AngsanaUPC" w:cs="Arial" w:hint="cs"/>
          <w:rtl/>
          <w:lang w:bidi="ar-IQ"/>
        </w:rPr>
        <w:t xml:space="preserve"> </w:t>
      </w:r>
      <w:r w:rsidRPr="005214F1">
        <w:rPr>
          <w:rFonts w:hint="cs"/>
          <w:rtl/>
          <w:lang w:bidi="ar-IQ"/>
        </w:rPr>
        <w:t>يُنظر :مسند احمد بن حنبل:1/350،المُستدرك على الصحيحين:2/524.،والمُعجم الكبير للطبراني:12/7،برقم(12307).</w:t>
      </w:r>
    </w:p>
  </w:footnote>
  <w:footnote w:id="13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أنوارالتنزيل:2/1056.</w:t>
      </w:r>
    </w:p>
  </w:footnote>
  <w:footnote w:id="13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...،كُتِبَ من حزب الله .</w:t>
      </w:r>
      <w:r w:rsidRPr="005214F1">
        <w:rPr>
          <w:rFonts w:ascii="AngsanaUPC" w:hAnsi="AngsanaUPC" w:cs="AngsanaUPC"/>
          <w:rtl/>
          <w:lang w:bidi="ar-IQ"/>
        </w:rPr>
        <w:t>»</w:t>
      </w:r>
      <w:r w:rsidRPr="005214F1">
        <w:rPr>
          <w:rFonts w:hint="cs"/>
          <w:rtl/>
          <w:lang w:bidi="ar-IQ"/>
        </w:rPr>
        <w:t>موضوع ،يُنظر:الكشف الالهي:2/723،برقم(1013/244)</w:t>
      </w:r>
    </w:p>
  </w:footnote>
  <w:footnote w:id="13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أنوارالتنزيل:1056،وكلام البيضاوي في تفسيرِقوله تعالى:</w:t>
      </w:r>
      <w:r w:rsidRPr="005214F1">
        <w:rPr>
          <w:rFonts w:ascii="QCF_BSML" w:hAnsi="QCF_BSML" w:cs="QCF_BSML"/>
          <w:color w:val="000000"/>
          <w:rtl/>
        </w:rPr>
        <w:t xml:space="preserve">ﮋ </w:t>
      </w:r>
      <w:r w:rsidRPr="005214F1">
        <w:rPr>
          <w:rFonts w:ascii="QCF_P545" w:hAnsi="QCF_P545" w:cs="QCF_P545"/>
          <w:color w:val="000000"/>
          <w:rtl/>
        </w:rPr>
        <w:t>ﮊ  ﮋ  ﮌ  ﮍ  ﮎ  ﮏ  ﮐ  ﮑ</w:t>
      </w:r>
      <w:r w:rsidRPr="005214F1">
        <w:rPr>
          <w:rFonts w:ascii="QCF_P545" w:hAnsi="QCF_P545" w:cs="QCF_P545"/>
          <w:color w:val="0000A5"/>
          <w:rtl/>
        </w:rPr>
        <w:t>ﮒ</w:t>
      </w:r>
      <w:r w:rsidRPr="005214F1">
        <w:rPr>
          <w:rFonts w:ascii="QCF_P545" w:hAnsi="QCF_P545" w:cs="QCF_P545"/>
          <w:color w:val="000000"/>
          <w:rtl/>
        </w:rPr>
        <w:t xml:space="preserve">  ﮓ  ﮔ      ﮕ        ﮖ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سورةالحشر/الاية:1</w:t>
      </w:r>
    </w:p>
  </w:footnote>
  <w:footnote w:id="13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والبيان</w:t>
      </w:r>
      <w:r>
        <w:rPr>
          <w:rFonts w:hint="cs"/>
          <w:rtl/>
          <w:lang w:bidi="ar-IQ"/>
        </w:rPr>
        <w:t>/للثعلبي</w:t>
      </w:r>
      <w:r w:rsidRPr="005214F1">
        <w:rPr>
          <w:rFonts w:hint="cs"/>
          <w:rtl/>
          <w:lang w:bidi="ar-IQ"/>
        </w:rPr>
        <w:t>:6/139.</w:t>
      </w:r>
    </w:p>
  </w:footnote>
  <w:footnote w:id="13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أنوارالتنزيل:2/1056،وكلام البيضاوي في تفسيرِقوله تعالى:</w:t>
      </w:r>
      <w:r w:rsidRPr="005214F1">
        <w:rPr>
          <w:rFonts w:ascii="QCF_BSML" w:hAnsi="QCF_BSML" w:cs="QCF_BSML"/>
          <w:rtl/>
        </w:rPr>
        <w:t xml:space="preserve">ﮋ </w:t>
      </w:r>
      <w:r w:rsidRPr="005214F1">
        <w:rPr>
          <w:rFonts w:ascii="QCF_P545" w:hAnsi="QCF_P545" w:cs="QCF_P545"/>
          <w:rtl/>
        </w:rPr>
        <w:t>ﮩ  ﮪ  ﮫ   ﮬ  ﮭ  ﮮ  ﮯ  ﮰ  ﮱ   ﯓ  ﯔ  ﯕ</w:t>
      </w:r>
      <w:r w:rsidRPr="005214F1">
        <w:rPr>
          <w:rFonts w:ascii="QCF_P545" w:hAnsi="QCF_P545" w:cs="QCF_P545"/>
          <w:color w:val="0000A5"/>
          <w:rtl/>
        </w:rPr>
        <w:t>ﯖ</w:t>
      </w:r>
      <w:r w:rsidRPr="005214F1">
        <w:rPr>
          <w:rFonts w:ascii="QCF_P545" w:hAnsi="QCF_P545" w:cs="QCF_P545"/>
          <w:rtl/>
        </w:rPr>
        <w:t xml:space="preserve">  ﯗ   ﯘ  ﯙ  ﯚ</w:t>
      </w:r>
      <w:r w:rsidRPr="005214F1">
        <w:rPr>
          <w:rFonts w:ascii="QCF_P545" w:hAnsi="QCF_P545" w:cs="QCF_P545"/>
          <w:color w:val="0000A5"/>
          <w:rtl/>
        </w:rPr>
        <w:t>ﯛ</w:t>
      </w:r>
      <w:r w:rsidRPr="005214F1">
        <w:rPr>
          <w:rFonts w:ascii="QCF_P545" w:hAnsi="QCF_P545" w:cs="QCF_P545"/>
          <w:rtl/>
        </w:rPr>
        <w:t xml:space="preserve">  ﯜ  ﯝ  ﯞ  ﯟ  ﯠ      ﯡ  ﯢ ﯣ  ﯤ  </w:t>
      </w:r>
      <w:r w:rsidRPr="005214F1">
        <w:rPr>
          <w:rFonts w:ascii="QCF_BSML" w:hAnsi="QCF_BSML" w:cs="QCF_BSML"/>
          <w:rtl/>
        </w:rPr>
        <w:t>ﮊ</w:t>
      </w:r>
      <w:r w:rsidRPr="005214F1">
        <w:rPr>
          <w:rFonts w:ascii="Arial" w:hAnsi="Arial" w:cs="Arial"/>
        </w:rPr>
        <w:t xml:space="preserve"> </w:t>
      </w:r>
      <w:r w:rsidRPr="005214F1">
        <w:rPr>
          <w:rFonts w:hint="cs"/>
          <w:rtl/>
          <w:lang w:bidi="ar-IQ"/>
        </w:rPr>
        <w:t xml:space="preserve">سورةالحشر/الاية2 </w:t>
      </w:r>
    </w:p>
  </w:footnote>
  <w:footnote w:id="13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البحرالمحيط:8/242.</w:t>
      </w:r>
    </w:p>
  </w:footnote>
  <w:footnote w:id="13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أنوارالتنزيل:2/1056،وكلام البيضاوي في تفسيرِقوله تعالى:   </w:t>
      </w:r>
      <w:r w:rsidRPr="005214F1">
        <w:rPr>
          <w:rFonts w:ascii="QCF_BSML" w:hAnsi="QCF_BSML" w:cs="QCF_BSML"/>
          <w:color w:val="000000"/>
          <w:rtl/>
        </w:rPr>
        <w:t xml:space="preserve">ﮋ </w:t>
      </w:r>
      <w:r w:rsidRPr="005214F1">
        <w:rPr>
          <w:rFonts w:ascii="QCF_P546" w:hAnsi="QCF_P546" w:cs="QCF_P546"/>
          <w:color w:val="000000"/>
          <w:rtl/>
        </w:rPr>
        <w:t xml:space="preserve">ﭟ  ﭠ   ﭡ  ﭢ   ﭣ   ﭤ  ﭥ   ﭦ  ﭧ  ﭨ  ﭩ  ﭪ  ﭫ  ﭬ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سورةالحشر/الاية5</w:t>
      </w:r>
    </w:p>
  </w:footnote>
  <w:footnote w:id="137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 xml:space="preserve">في الأرض فما بال قطع النخل وتحريقها </w:t>
      </w:r>
      <w:r w:rsidRPr="005214F1">
        <w:rPr>
          <w:rFonts w:hint="cs"/>
          <w:rtl/>
        </w:rPr>
        <w:t>؛</w:t>
      </w:r>
      <w:r w:rsidRPr="005214F1">
        <w:rPr>
          <w:rtl/>
        </w:rPr>
        <w:t>فنزلت</w:t>
      </w:r>
      <w:r w:rsidRPr="005214F1">
        <w:rPr>
          <w:rFonts w:hint="cs"/>
          <w:rtl/>
        </w:rPr>
        <w:t>.</w:t>
      </w:r>
      <w:r w:rsidRPr="005214F1">
        <w:rPr>
          <w:rFonts w:ascii="AngsanaUPC" w:hAnsi="AngsanaUPC" w:cs="AngsanaUPC"/>
          <w:rtl/>
        </w:rPr>
        <w:t>»</w:t>
      </w:r>
      <w:r w:rsidRPr="005214F1">
        <w:rPr>
          <w:rFonts w:hint="cs"/>
          <w:rtl/>
        </w:rPr>
        <w:t>.انوارالتنزيل:2/1056.</w:t>
      </w:r>
    </w:p>
  </w:footnote>
  <w:footnote w:id="13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هو:يزيد بن رومان مولى ال الزبير المدني المقرئ ،ت(30)هـ،يُنظر:الكاشف:2/382،تقريب التهذيب:1/601.</w:t>
      </w:r>
    </w:p>
  </w:footnote>
  <w:footnote w:id="137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tl/>
        </w:rPr>
        <w:t xml:space="preserve">الحديث المرسل هو: ما سقط منه الصحابي وفيه ثلاثة مذاهب </w:t>
      </w:r>
      <w:r w:rsidRPr="005214F1">
        <w:rPr>
          <w:rFonts w:hint="cs"/>
          <w:rtl/>
        </w:rPr>
        <w:t>_أولاً_</w:t>
      </w:r>
      <w:r w:rsidRPr="005214F1">
        <w:rPr>
          <w:rtl/>
        </w:rPr>
        <w:t xml:space="preserve"> إنه ضعيف مطلقا وهو المشهور /قال النووي المرسل حديث ضعيف عند جماهير المحدثين وكثير من الفقهاء وأصحاب الأصول ،وقال الإمام مسلم في صحيحه ( 1 30 ) في مقدمته ،والمرسل من الروايات في أصل قولنا وقول أهل العلم بالأخبار ليس بحجة</w:t>
      </w:r>
      <w:r w:rsidRPr="005214F1">
        <w:rPr>
          <w:rFonts w:hint="cs"/>
          <w:rtl/>
        </w:rPr>
        <w:t>.</w:t>
      </w:r>
      <w:r w:rsidRPr="005214F1">
        <w:rPr>
          <w:rtl/>
        </w:rPr>
        <w:t xml:space="preserve">- </w:t>
      </w:r>
      <w:r w:rsidRPr="005214F1">
        <w:rPr>
          <w:rFonts w:hint="cs"/>
          <w:rtl/>
        </w:rPr>
        <w:t>ثانياً</w:t>
      </w:r>
      <w:r w:rsidRPr="005214F1">
        <w:rPr>
          <w:rtl/>
        </w:rPr>
        <w:t>- المرسل حجة مطلقا /وقد نقل عن مالك وأبي حنيفة وأحمد في رواية حكاها النووي وابن القيم وابن كثير وغيرهم ،وعن ابن جرير قال أجمع التابعون بأسرهم على قبول المرسل</w:t>
      </w:r>
      <w:r w:rsidRPr="005214F1">
        <w:rPr>
          <w:rFonts w:hint="cs"/>
          <w:rtl/>
        </w:rPr>
        <w:t>.</w:t>
      </w:r>
      <w:r w:rsidRPr="005214F1">
        <w:rPr>
          <w:rtl/>
        </w:rPr>
        <w:t xml:space="preserve"> - </w:t>
      </w:r>
      <w:r w:rsidRPr="005214F1">
        <w:rPr>
          <w:rFonts w:hint="cs"/>
          <w:rtl/>
        </w:rPr>
        <w:t>ثالثاً</w:t>
      </w:r>
      <w:r w:rsidRPr="005214F1">
        <w:rPr>
          <w:rtl/>
        </w:rPr>
        <w:t>- الاعتدال /ذهب كثير من الأئمة إلى الاحتجاج بالمرسل منهم الإمام الشافعي فقال وأحتج بمرسل كبار التابعين إذا أسند من جهة أخرى أو أرسله من أخذ عن غير رجال الأول أو وافق قول الصحابي أو أفتى أكثر العلماء بمقتضاه.ينظر: قواعد التحديث من فنون مصطلح الحديث:133ـ141،وكنز العمال في سنن الأقوال والأفعال، علاء الدين علي المتقي بن حسام الدين  الهندي ، دار الكتب العلمية - بيروت - 1419هـ-1998م،ط1،تحقيق: محمود عمر الدمياطي: 3 /141</w:t>
      </w:r>
    </w:p>
  </w:footnote>
  <w:footnote w:id="13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ينظر:جامع البيان:2</w:t>
      </w:r>
      <w:r>
        <w:rPr>
          <w:rFonts w:hint="cs"/>
          <w:rtl/>
          <w:lang w:bidi="ar-IQ"/>
        </w:rPr>
        <w:t>8/34.،ولم أقف عليه في المغازي،ولاعند بن مردويه،وا</w:t>
      </w:r>
      <w:r w:rsidRPr="005214F1">
        <w:rPr>
          <w:rFonts w:hint="cs"/>
          <w:rtl/>
          <w:lang w:bidi="ar-IQ"/>
        </w:rPr>
        <w:t>نما وقفت عليه في السير ةالنبوية/لابن هشام:3/109.</w:t>
      </w:r>
    </w:p>
  </w:footnote>
  <w:footnote w:id="13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التنزيل:2/1057،وكلام البيضاوي في تفسير قوله تعالى:</w:t>
      </w:r>
      <w:r w:rsidRPr="005214F1">
        <w:rPr>
          <w:rFonts w:ascii="QCF_BSML" w:hAnsi="QCF_BSML" w:cs="QCF_BSML"/>
          <w:color w:val="000000"/>
          <w:rtl/>
        </w:rPr>
        <w:t xml:space="preserve">ﮋ </w:t>
      </w:r>
      <w:r w:rsidRPr="005214F1">
        <w:rPr>
          <w:rFonts w:ascii="QCF_P546" w:hAnsi="QCF_P546" w:cs="QCF_P546"/>
          <w:color w:val="000000"/>
          <w:rtl/>
        </w:rPr>
        <w:t>ﮱ  ﯓ  ﯔ  ﯕ  ﯖ  ﯗ  ﯘ    ﯙ  ﯚ  ﯛ  ﯜ  ﯝ  ﯞ  ﯟ  ﯠ</w:t>
      </w:r>
      <w:r w:rsidRPr="005214F1">
        <w:rPr>
          <w:rFonts w:ascii="QCF_P546" w:hAnsi="QCF_P546" w:cs="QCF_P546"/>
          <w:color w:val="0000A5"/>
          <w:rtl/>
        </w:rPr>
        <w:t>ﯡ</w:t>
      </w:r>
      <w:r w:rsidRPr="005214F1">
        <w:rPr>
          <w:rFonts w:ascii="QCF_P546" w:hAnsi="QCF_P546" w:cs="QCF_P546"/>
          <w:color w:val="000000"/>
          <w:rtl/>
        </w:rPr>
        <w:t xml:space="preserve">  ﯢ   ﯣ  ﯤ  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الحشر/الاية8</w:t>
      </w:r>
    </w:p>
  </w:footnote>
  <w:footnote w:id="13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ينظر:الكشاف:4/378.</w:t>
      </w:r>
    </w:p>
  </w:footnote>
  <w:footnote w:id="137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ينظر:بدائع الصنائع:في ترتيب الشرائع/ابو بكر بن مسعود الكاساني الحنفي الملقب ب(ملك العلماء)،دار الكتاب العربي،بيروت،1394هـ ،1974م،ط2:  7/346، وينظر:رأي الامام ابي حنيفة،ورأي الشافعي في بدائع الصنائع: 7/125،وينظر:رأي الشافعي في الأم/محمد بن أدريس الشافعي،دار الافاق الجديدة،بيروت،بدون تاريخ:4/154. </w:t>
      </w:r>
    </w:p>
  </w:footnote>
  <w:footnote w:id="13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البحرالمحيط:8/245</w:t>
      </w:r>
    </w:p>
  </w:footnote>
  <w:footnote w:id="13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تقريب التفسير للسيرافي:مخطوط ،ق:245.</w:t>
      </w:r>
    </w:p>
  </w:footnote>
  <w:footnote w:id="13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سورةالحشر/جزءمن الاية: 7.</w:t>
      </w:r>
    </w:p>
  </w:footnote>
  <w:footnote w:id="13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سورةالحشر/جزءمن الاية:7.</w:t>
      </w:r>
    </w:p>
  </w:footnote>
  <w:footnote w:id="13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ب(يرون).وهو الصحيح.</w:t>
      </w:r>
    </w:p>
  </w:footnote>
  <w:footnote w:id="13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النُسخ(جعل).وهو الصحيح.</w:t>
      </w:r>
    </w:p>
  </w:footnote>
  <w:footnote w:id="13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يُنظر:معاني القرآن واعرابه للزجاج/ابو اسحاق بن السري الزجاج،تحقيق:غبد الجليل عبدةشلبي،دار الحديث ، القاهرة،1418هـ،1997م،ط2: 5/145.</w:t>
      </w:r>
    </w:p>
  </w:footnote>
  <w:footnote w:id="13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يُنظر:الانتصاف:4/379.</w:t>
      </w:r>
    </w:p>
  </w:footnote>
  <w:footnote w:id="13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أنوارالتنزيل:2/1059،وكلام البيضاوي في تفسيرِ قوله تعالى:</w:t>
      </w:r>
      <w:r w:rsidRPr="005214F1">
        <w:rPr>
          <w:rFonts w:ascii="QCF_BSML" w:hAnsi="QCF_BSML" w:cs="QCF_BSML"/>
          <w:color w:val="000000"/>
          <w:rtl/>
        </w:rPr>
        <w:t xml:space="preserve">ﮋ </w:t>
      </w:r>
      <w:r w:rsidRPr="005214F1">
        <w:rPr>
          <w:rFonts w:ascii="QCF_P547" w:hAnsi="QCF_P547" w:cs="QCF_P547"/>
          <w:color w:val="000000"/>
          <w:rtl/>
        </w:rPr>
        <w:t>ﮘ  ﮙ  ﮚ  ﮛ  ﮜ  ﮝ  ﮞ</w:t>
      </w:r>
      <w:r w:rsidRPr="005214F1">
        <w:rPr>
          <w:rFonts w:ascii="QCF_P547" w:hAnsi="QCF_P547" w:cs="QCF_P547"/>
          <w:color w:val="0000A5"/>
          <w:rtl/>
        </w:rPr>
        <w:t>ﮟ</w:t>
      </w:r>
      <w:r w:rsidRPr="005214F1">
        <w:rPr>
          <w:rFonts w:ascii="QCF_P547" w:hAnsi="QCF_P547" w:cs="QCF_P547"/>
          <w:color w:val="000000"/>
          <w:rtl/>
        </w:rPr>
        <w:t xml:space="preserve">  ﮠ  ﮡ  ﮢ   ﮣ  ﮤ  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الحشر/الاية13</w:t>
      </w:r>
    </w:p>
  </w:footnote>
  <w:footnote w:id="1389">
    <w:p w:rsidR="00C963BC" w:rsidRPr="005214F1" w:rsidRDefault="00C963BC" w:rsidP="00C963BC">
      <w:pPr>
        <w:pStyle w:val="FootnoteText"/>
        <w:rPr>
          <w:rtl/>
          <w:lang w:bidi="ar-IQ"/>
        </w:rPr>
      </w:pPr>
      <w:r w:rsidRPr="005214F1">
        <w:rPr>
          <w:rStyle w:val="FootnoteReference"/>
          <w:color w:val="000000"/>
          <w:sz w:val="32"/>
          <w:szCs w:val="32"/>
          <w:rtl/>
        </w:rPr>
        <w:t>(</w:t>
      </w:r>
      <w:r w:rsidRPr="005214F1">
        <w:rPr>
          <w:rStyle w:val="FootnoteReference"/>
          <w:color w:val="000000"/>
          <w:sz w:val="32"/>
          <w:szCs w:val="32"/>
          <w:rtl/>
        </w:rPr>
        <w:footnoteRef/>
      </w:r>
      <w:r w:rsidRPr="005214F1">
        <w:rPr>
          <w:rStyle w:val="FootnoteReference"/>
          <w:color w:val="000000"/>
          <w:sz w:val="32"/>
          <w:szCs w:val="32"/>
          <w:rtl/>
        </w:rPr>
        <w:t>)</w:t>
      </w:r>
      <w:r w:rsidRPr="005214F1">
        <w:rPr>
          <w:rtl/>
        </w:rPr>
        <w:t xml:space="preserve"> </w:t>
      </w:r>
      <w:r w:rsidRPr="005214F1">
        <w:rPr>
          <w:rFonts w:hint="cs"/>
          <w:rtl/>
          <w:lang w:bidi="ar-IQ"/>
        </w:rPr>
        <w:t>في بـ(ابن الاثير).</w:t>
      </w:r>
    </w:p>
  </w:footnote>
  <w:footnote w:id="1390">
    <w:p w:rsidR="00C963BC" w:rsidRPr="005214F1" w:rsidRDefault="00C963BC" w:rsidP="00C963BC">
      <w:pPr>
        <w:pStyle w:val="FootnoteText"/>
        <w:rPr>
          <w:rtl/>
          <w:lang w:bidi="ar-IQ"/>
        </w:rPr>
      </w:pPr>
      <w:r w:rsidRPr="005214F1">
        <w:rPr>
          <w:rStyle w:val="FootnoteReference"/>
          <w:color w:val="000000"/>
          <w:sz w:val="32"/>
          <w:szCs w:val="32"/>
          <w:rtl/>
        </w:rPr>
        <w:t>(</w:t>
      </w:r>
      <w:r w:rsidRPr="005214F1">
        <w:rPr>
          <w:rStyle w:val="FootnoteReference"/>
          <w:color w:val="000000"/>
          <w:sz w:val="32"/>
          <w:szCs w:val="32"/>
          <w:rtl/>
        </w:rPr>
        <w:footnoteRef/>
      </w:r>
      <w:r w:rsidRPr="005214F1">
        <w:rPr>
          <w:rStyle w:val="FootnoteReference"/>
          <w:color w:val="000000"/>
          <w:sz w:val="32"/>
          <w:szCs w:val="32"/>
          <w:rtl/>
        </w:rPr>
        <w:t>)</w:t>
      </w:r>
      <w:r w:rsidRPr="005214F1">
        <w:rPr>
          <w:rtl/>
        </w:rPr>
        <w:t xml:space="preserve"> </w:t>
      </w:r>
      <w:r w:rsidRPr="005214F1">
        <w:rPr>
          <w:rFonts w:hint="cs"/>
          <w:rtl/>
          <w:lang w:bidi="ar-IQ"/>
        </w:rPr>
        <w:t>لا يوجد هذا النص في الانتصافِ في تفسيرِ الآية.</w:t>
      </w:r>
    </w:p>
  </w:footnote>
  <w:footnote w:id="13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أنوارالتنزيل:2/1060،وكلام البيضاوي في تفسيرِ قوله تعالى:</w:t>
      </w:r>
      <w:r w:rsidRPr="005214F1">
        <w:rPr>
          <w:rFonts w:ascii="QCF_BSML" w:hAnsi="QCF_BSML" w:cs="QCF_BSML"/>
          <w:color w:val="000000"/>
          <w:rtl/>
        </w:rPr>
        <w:t xml:space="preserve">ﮋ </w:t>
      </w:r>
      <w:r w:rsidRPr="005214F1">
        <w:rPr>
          <w:rFonts w:ascii="QCF_P548" w:hAnsi="QCF_P548" w:cs="QCF_P548"/>
          <w:color w:val="000000"/>
          <w:rtl/>
        </w:rPr>
        <w:t>ﮉ  ﮊ  ﮋ   ﮌ  ﮍ  ﮎ  ﮏ  ﮐ  ﮑ  ﮒ  ﮓ     ﮔ</w:t>
      </w:r>
      <w:r w:rsidRPr="005214F1">
        <w:rPr>
          <w:rFonts w:ascii="QCF_P548" w:hAnsi="QCF_P548" w:cs="QCF_P548"/>
          <w:color w:val="0000A5"/>
          <w:rtl/>
        </w:rPr>
        <w:t>ﮕ</w:t>
      </w:r>
      <w:r w:rsidRPr="005214F1">
        <w:rPr>
          <w:rFonts w:ascii="QCF_P548" w:hAnsi="QCF_P548" w:cs="QCF_P548"/>
          <w:color w:val="000000"/>
          <w:rtl/>
        </w:rPr>
        <w:t xml:space="preserve">  ﮖ  ﮗ  ﮘ  ﮙ  ﮚ  ﮛ     ﮜ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سورةالحشر/الاية21</w:t>
      </w:r>
    </w:p>
  </w:footnote>
  <w:footnote w:id="13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ينظر:الانتصاف:4/383.</w:t>
      </w:r>
    </w:p>
  </w:footnote>
  <w:footnote w:id="13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التنزيل:2/1061.</w:t>
      </w:r>
    </w:p>
  </w:footnote>
  <w:footnote w:id="139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تتمة الحديث: «...،غفر الله له </w:t>
      </w:r>
      <w:r w:rsidRPr="005214F1">
        <w:rPr>
          <w:rFonts w:hint="cs"/>
          <w:rtl/>
        </w:rPr>
        <w:t>ُ</w:t>
      </w:r>
      <w:r w:rsidRPr="005214F1">
        <w:rPr>
          <w:rtl/>
        </w:rPr>
        <w:t>ما تقدم من ذنبه</w:t>
      </w:r>
      <w:r w:rsidRPr="005214F1">
        <w:rPr>
          <w:rFonts w:hint="cs"/>
          <w:rtl/>
        </w:rPr>
        <w:t>ِ</w:t>
      </w:r>
      <w:r w:rsidRPr="005214F1">
        <w:rPr>
          <w:rtl/>
        </w:rPr>
        <w:t xml:space="preserve"> وما تأخر.»موضوع .</w:t>
      </w:r>
      <w:r w:rsidRPr="005214F1">
        <w:rPr>
          <w:rStyle w:val="srch1"/>
          <w:rFonts w:eastAsia="Times New Roman"/>
          <w:color w:val="auto"/>
          <w:sz w:val="40"/>
          <w:szCs w:val="32"/>
          <w:rtl/>
        </w:rPr>
        <w:t>من</w:t>
      </w:r>
      <w:r w:rsidRPr="005214F1">
        <w:rPr>
          <w:b/>
          <w:bCs/>
          <w:rtl/>
        </w:rPr>
        <w:t xml:space="preserve"> قرأ سورة كذا فله أجر كذا من أول القرآن إلى آخره</w:t>
      </w:r>
      <w:r w:rsidRPr="005214F1">
        <w:rPr>
          <w:rtl/>
        </w:rPr>
        <w:t xml:space="preserve"> كما ذكر ذلك الثعلبي والواحدي في أول كل سورة والزمخشري في آخرها قال عبد الله بن المبارك أظن الزنادقة وضعوها. المنار المنيف في الصحيح والضعيف/أبو عبد الله محمد بن أبي بكر الحنبلي الدمشقي،مكتب المطبوعات الإسلامية ، حلب،1403 هـ، ط2، تحقيق: عبد الفتاح أبو غادة: 1/113.</w:t>
      </w:r>
    </w:p>
  </w:footnote>
  <w:footnote w:id="13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 xml:space="preserve">هو:حاطب بن </w:t>
      </w:r>
      <w:r w:rsidRPr="005214F1">
        <w:rPr>
          <w:rFonts w:hint="cs"/>
          <w:rtl/>
          <w:lang w:bidi="ar-IQ"/>
        </w:rPr>
        <w:t>أ</w:t>
      </w:r>
      <w:r w:rsidRPr="005214F1">
        <w:rPr>
          <w:rtl/>
          <w:lang w:bidi="ar-IQ"/>
        </w:rPr>
        <w:t>بي بلتعة بن عمرو بن عمير بن سلمة بن صعب اللخمي حليف بني أسدبن عبد العزي، ي</w:t>
      </w:r>
      <w:r w:rsidRPr="005214F1">
        <w:rPr>
          <w:rFonts w:hint="cs"/>
          <w:rtl/>
          <w:lang w:bidi="ar-IQ"/>
        </w:rPr>
        <w:t>ُ</w:t>
      </w:r>
      <w:r w:rsidRPr="005214F1">
        <w:rPr>
          <w:rtl/>
          <w:lang w:bidi="ar-IQ"/>
        </w:rPr>
        <w:t>نظر: الث</w:t>
      </w:r>
      <w:r w:rsidRPr="005214F1">
        <w:rPr>
          <w:rFonts w:hint="cs"/>
          <w:rtl/>
          <w:lang w:bidi="ar-IQ"/>
        </w:rPr>
        <w:t>ُ</w:t>
      </w:r>
      <w:r w:rsidRPr="005214F1">
        <w:rPr>
          <w:rtl/>
          <w:lang w:bidi="ar-IQ"/>
        </w:rPr>
        <w:t>قات :3/83</w:t>
      </w:r>
      <w:r w:rsidRPr="005214F1">
        <w:rPr>
          <w:rFonts w:hint="cs"/>
          <w:rtl/>
          <w:lang w:bidi="ar-IQ"/>
        </w:rPr>
        <w:t xml:space="preserve"> </w:t>
      </w:r>
      <w:r w:rsidRPr="005214F1">
        <w:rPr>
          <w:rtl/>
          <w:lang w:bidi="ar-IQ"/>
        </w:rPr>
        <w:t>،</w:t>
      </w:r>
      <w:r w:rsidRPr="005214F1">
        <w:rPr>
          <w:rFonts w:hint="cs"/>
          <w:rtl/>
          <w:lang w:bidi="ar-IQ"/>
        </w:rPr>
        <w:t xml:space="preserve"> </w:t>
      </w:r>
      <w:r w:rsidRPr="005214F1">
        <w:rPr>
          <w:rtl/>
          <w:lang w:bidi="ar-IQ"/>
        </w:rPr>
        <w:t>تهذيب التهذيب:2/147.</w:t>
      </w:r>
    </w:p>
  </w:footnote>
  <w:footnote w:id="13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التنزيل:2/1061،وكلام البيضاوي في تفسيرِ قوله تعالى:</w:t>
      </w:r>
      <w:r w:rsidRPr="005214F1">
        <w:rPr>
          <w:rFonts w:ascii="QCF_BSML" w:hAnsi="QCF_BSML" w:cs="QCF_BSML"/>
          <w:rtl/>
        </w:rPr>
        <w:t xml:space="preserve">ﮋ </w:t>
      </w:r>
      <w:r w:rsidRPr="005214F1">
        <w:rPr>
          <w:rFonts w:ascii="QCF_P549" w:hAnsi="QCF_P549" w:cs="QCF_P549"/>
          <w:rtl/>
        </w:rPr>
        <w:t>ﭑ  ﭒ  ﭓ  ﭔ  ﭕ  ﭖ  ﭗ  ﭘ  ﭙ    ﭚ   ﭛ  ﭜ  ﭝ         ﭞ  ﭟ  ﭠ  ﭡ  ﭢ  ﭣ      ﭤ</w:t>
      </w:r>
      <w:r w:rsidRPr="005214F1">
        <w:rPr>
          <w:rFonts w:ascii="QCF_P549" w:hAnsi="QCF_P549" w:cs="QCF_P549"/>
          <w:color w:val="0000A5"/>
          <w:rtl/>
        </w:rPr>
        <w:t>ﭥ</w:t>
      </w:r>
      <w:r w:rsidRPr="005214F1">
        <w:rPr>
          <w:rFonts w:ascii="QCF_P549" w:hAnsi="QCF_P549" w:cs="QCF_P549"/>
          <w:rtl/>
        </w:rPr>
        <w:t xml:space="preserve">  ﭦ  ﭧ  ﭨ  ﭩ  ﭪ  ﭫ              ﭬ  ﭭ  ﭮ  ﭯ    ﭰ  ﭱ</w:t>
      </w:r>
      <w:r w:rsidRPr="005214F1">
        <w:rPr>
          <w:rFonts w:ascii="QCF_P549" w:hAnsi="QCF_P549" w:cs="QCF_P549"/>
          <w:color w:val="0000A5"/>
          <w:rtl/>
        </w:rPr>
        <w:t>ﭲ</w:t>
      </w:r>
      <w:r w:rsidRPr="005214F1">
        <w:rPr>
          <w:rFonts w:ascii="QCF_P549" w:hAnsi="QCF_P549" w:cs="QCF_P549"/>
          <w:rtl/>
        </w:rPr>
        <w:t xml:space="preserve">  ﭳ  ﭴ   ﭵ  ﭶ  ﭷ  ﭸ  ﭹ    ﭺ  ﭻ</w:t>
      </w:r>
      <w:r w:rsidRPr="005214F1">
        <w:rPr>
          <w:rFonts w:ascii="QCF_P549" w:hAnsi="QCF_P549" w:cs="QCF_P549"/>
          <w:color w:val="0000A5"/>
          <w:rtl/>
        </w:rPr>
        <w:t>ﭼ</w:t>
      </w:r>
      <w:r w:rsidRPr="005214F1">
        <w:rPr>
          <w:rFonts w:ascii="QCF_P549" w:hAnsi="QCF_P549" w:cs="QCF_P549"/>
          <w:rtl/>
        </w:rPr>
        <w:t xml:space="preserve">  ﭽ  ﭾ  ﭿ  ﮀ  ﮁ  ﮂ  ﮃ  ﮄ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سورةالممتحنة/الاية:1</w:t>
      </w:r>
    </w:p>
  </w:footnote>
  <w:footnote w:id="139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فإنه لما علم أن رسو</w:t>
      </w:r>
      <w:r w:rsidRPr="005214F1">
        <w:rPr>
          <w:rFonts w:hint="cs"/>
          <w:rtl/>
        </w:rPr>
        <w:t>ل الله عليه وسلم</w:t>
      </w:r>
      <w:r w:rsidRPr="005214F1">
        <w:rPr>
          <w:rtl/>
        </w:rPr>
        <w:t xml:space="preserve"> يغزو أهل مكة كتب إليهم أن رسول الله </w:t>
      </w:r>
      <w:r w:rsidRPr="005214F1">
        <w:rPr>
          <w:rFonts w:ascii="AGA Arabesque" w:hAnsi="AGA Arabesque" w:hint="cs"/>
          <w:sz w:val="30"/>
          <w:rtl/>
        </w:rPr>
        <w:t xml:space="preserve">صلى الله عليه وسلم </w:t>
      </w:r>
      <w:r w:rsidRPr="005214F1">
        <w:rPr>
          <w:rtl/>
        </w:rPr>
        <w:t xml:space="preserve">يريدكم فخذوا حذركم وأرسل كتابه مع سارة مولاة بني المطلب فنزل جبريل عليه السلام فأعلم رسول الله فبعث رسول الله </w:t>
      </w:r>
      <w:r w:rsidRPr="005214F1">
        <w:rPr>
          <w:rFonts w:ascii="AGA Arabesque" w:hAnsi="AGA Arabesque" w:hint="cs"/>
          <w:sz w:val="30"/>
          <w:rtl/>
        </w:rPr>
        <w:t>صلى الله عليه وسلم</w:t>
      </w:r>
      <w:r w:rsidRPr="005214F1">
        <w:rPr>
          <w:rFonts w:hint="cs"/>
          <w:rtl/>
        </w:rPr>
        <w:t xml:space="preserve"> </w:t>
      </w:r>
      <w:r w:rsidRPr="005214F1">
        <w:rPr>
          <w:rtl/>
        </w:rPr>
        <w:t xml:space="preserve">عليا وعمارا وطلحة والزبير والمقداد وأبا مرثد وقال انطلقوا حتى تأتوا روضة خاخ فإن بها ظعينة معها كتاب حاطب إلى أهل مكة فخذوه منها وخلوها فإن أبت فاضربوا عنقها فأدركوها ثمة فجحدت فهموا بالرجوع فسل علي رضي الله تعالى عنه السيف فأخرجته من عقاصها فاستحضر رسول الله </w:t>
      </w:r>
      <w:r w:rsidRPr="005214F1">
        <w:rPr>
          <w:rFonts w:ascii="AGA Arabesque" w:hAnsi="AGA Arabesque" w:hint="cs"/>
          <w:sz w:val="30"/>
          <w:rtl/>
        </w:rPr>
        <w:t xml:space="preserve">صلى الله عليه وسلم </w:t>
      </w:r>
      <w:r w:rsidRPr="005214F1">
        <w:rPr>
          <w:rtl/>
        </w:rPr>
        <w:t xml:space="preserve">حاطبا وقال ما حملك عليه فقال يا رسول الله ما كفرت منذ أسلمت ولا غششتك منذ نصحتك ولكني كنت امرأ ملصقا في قريش وليس لي فيهم من يحمي أهلي فأردت أن آخذ عندهم يدا وقد علمت أن كتابي لا يغني عنهم شيئا فصدقه رسول الله </w:t>
      </w:r>
      <w:r w:rsidRPr="005214F1">
        <w:rPr>
          <w:rFonts w:ascii="AGA Arabesque" w:hAnsi="AGA Arabesque" w:hint="cs"/>
          <w:sz w:val="30"/>
          <w:rtl/>
        </w:rPr>
        <w:t>صلى الله عليه وسلم</w:t>
      </w:r>
      <w:r w:rsidRPr="005214F1">
        <w:rPr>
          <w:rtl/>
        </w:rPr>
        <w:t xml:space="preserve"> وعذره</w:t>
      </w:r>
      <w:r w:rsidRPr="005214F1">
        <w:rPr>
          <w:rFonts w:hint="cs"/>
          <w:rtl/>
        </w:rPr>
        <w:t>.</w:t>
      </w:r>
      <w:r w:rsidRPr="005214F1">
        <w:rPr>
          <w:rFonts w:ascii="AngsanaUPC" w:hAnsi="AngsanaUPC" w:cs="AngsanaUPC"/>
          <w:rtl/>
        </w:rPr>
        <w:t>»</w:t>
      </w:r>
      <w:r w:rsidRPr="005214F1">
        <w:rPr>
          <w:rFonts w:hint="cs"/>
          <w:rtl/>
        </w:rPr>
        <w:t>.انوارالتنزيل:2/1061.</w:t>
      </w:r>
    </w:p>
  </w:footnote>
  <w:footnote w:id="139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البخاري:4/1463،برقم(3762)</w:t>
      </w:r>
      <w:r>
        <w:rPr>
          <w:rFonts w:hint="cs"/>
          <w:rtl/>
          <w:lang w:bidi="ar-IQ"/>
        </w:rPr>
        <w:t>كتاب المغازي،باب فضل من شهد بدر</w:t>
      </w:r>
      <w:r w:rsidRPr="005214F1">
        <w:rPr>
          <w:rFonts w:hint="cs"/>
          <w:rtl/>
          <w:lang w:bidi="ar-IQ"/>
        </w:rPr>
        <w:t>،</w:t>
      </w:r>
      <w:r>
        <w:rPr>
          <w:rFonts w:hint="cs"/>
          <w:rtl/>
          <w:lang w:bidi="ar-IQ"/>
        </w:rPr>
        <w:t>و</w:t>
      </w:r>
      <w:r w:rsidRPr="005214F1">
        <w:rPr>
          <w:rFonts w:hint="cs"/>
          <w:rtl/>
          <w:lang w:bidi="ar-IQ"/>
        </w:rPr>
        <w:t>صحيح مسلم:4/1942،برق</w:t>
      </w:r>
      <w:r>
        <w:rPr>
          <w:rFonts w:hint="cs"/>
          <w:rtl/>
          <w:lang w:bidi="ar-IQ"/>
        </w:rPr>
        <w:t>م(2494)كتاب فضائل الصحابة،باب فضائل أهل بدر،وقصةحاطب بن ابي بلتعة.</w:t>
      </w:r>
    </w:p>
  </w:footnote>
  <w:footnote w:id="139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التنزيل:2/1062،وكلام البيضاوي في تفسيرِقوله تعالى</w:t>
      </w:r>
      <w:r w:rsidRPr="005214F1">
        <w:rPr>
          <w:rFonts w:ascii="QCF_BSML" w:hAnsi="QCF_BSML" w:cs="QCF_BSML" w:hint="cs"/>
          <w:color w:val="000000"/>
          <w:rtl/>
        </w:rPr>
        <w:t xml:space="preserve">     </w:t>
      </w:r>
      <w:r w:rsidRPr="005214F1">
        <w:rPr>
          <w:rFonts w:ascii="QCF_BSML" w:hAnsi="QCF_BSML" w:cs="QCF_BSML"/>
          <w:color w:val="000000"/>
          <w:rtl/>
        </w:rPr>
        <w:t xml:space="preserve">ﮋ </w:t>
      </w:r>
      <w:r w:rsidRPr="005214F1">
        <w:rPr>
          <w:rFonts w:ascii="QCF_P549" w:hAnsi="QCF_P549" w:cs="QCF_P549"/>
          <w:color w:val="000000"/>
          <w:rtl/>
        </w:rPr>
        <w:t xml:space="preserve">ﮏ  ﮐ       ﮑ  ﮒ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الممتحنة/جزءمن الاية2</w:t>
      </w:r>
    </w:p>
  </w:footnote>
  <w:footnote w:id="14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المُحيط:8/252.</w:t>
      </w:r>
    </w:p>
  </w:footnote>
  <w:footnote w:id="14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المصون:10/302.</w:t>
      </w:r>
    </w:p>
  </w:footnote>
  <w:footnote w:id="14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التنزيل:2/1062،وكلام البيضاوي في تفسير قوله تعالى:</w:t>
      </w:r>
      <w:r w:rsidRPr="005214F1">
        <w:rPr>
          <w:rFonts w:ascii="QCF_BSML" w:hAnsi="QCF_BSML" w:cs="QCF_BSML"/>
          <w:rtl/>
        </w:rPr>
        <w:t xml:space="preserve">ﮋ </w:t>
      </w:r>
      <w:r w:rsidRPr="005214F1">
        <w:rPr>
          <w:rFonts w:ascii="QCF_P549" w:hAnsi="QCF_P549" w:cs="QCF_P549"/>
          <w:rtl/>
        </w:rPr>
        <w:t>ﮣ   ﮤ  ﮥ  ﮦ  ﮧ  ﮨ  ﮩ          ﮪ  ﮫ  ﮬ  ﮭ  ﮮ        ﮯ    ﮰ  ﮱ  ﯓ  ﯔ  ﯕ  ﯖ  ﯗ  ﯘ     ﯙ      ﯚ  ﯛ    ﯜ  ﯝ  ﯞ  ﯟ  ﯠ  ﯡ  ﯢ  ﯣ  ﯤ        ﯥ  ﯦ     ﯧ  ﯨ  ﯩ  ﯪ  ﯫ  ﯬ  ﯭ  ﯮ  ﯯ  ﯰ</w:t>
      </w:r>
      <w:r w:rsidRPr="005214F1">
        <w:rPr>
          <w:rFonts w:ascii="QCF_P549" w:hAnsi="QCF_P549" w:cs="QCF_P549"/>
          <w:color w:val="0000A5"/>
          <w:rtl/>
        </w:rPr>
        <w:t>ﯱ</w:t>
      </w:r>
      <w:r w:rsidRPr="005214F1">
        <w:rPr>
          <w:rFonts w:ascii="QCF_P549" w:hAnsi="QCF_P549" w:cs="QCF_P549"/>
          <w:rtl/>
        </w:rPr>
        <w:t xml:space="preserve">   ﯲ  ﯳ  ﯴ  ﯵ  ﯶ  ﯷ  ﯸ   ﯹ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سورةالممتحنة/الاية4</w:t>
      </w:r>
    </w:p>
  </w:footnote>
  <w:footnote w:id="14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مابين المعقوفتين ساقط من الاصل وما أثبته من باقي النسخ ومن البحر.</w:t>
      </w:r>
    </w:p>
  </w:footnote>
  <w:footnote w:id="140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البحرالمحيط:8/252.</w:t>
      </w:r>
    </w:p>
  </w:footnote>
  <w:footnote w:id="14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هي:قتيلة بنت عبدالعزي بن عبداسعدبن نصر بن مالك بن حسل بن عامربن لؤي ،ينظر:طبقات خليفة/خليفة بن خياط ابو عمرو الليثي العصفوري،دارطيبة،الرياض،ط2، 1/333.</w:t>
      </w:r>
    </w:p>
  </w:footnote>
  <w:footnote w:id="14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هي:بنت ابي بكر الصديق زوجة الزبير بن العوام ،ت(73)هـ،ينظر:تهذيب التهذيب:12/397.</w:t>
      </w:r>
    </w:p>
  </w:footnote>
  <w:footnote w:id="14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التنزيل:2/1063،وكلام البيضاوي في تفسير قوله تعالى:</w:t>
      </w:r>
      <w:r w:rsidRPr="005214F1">
        <w:rPr>
          <w:rFonts w:ascii="QCF_BSML" w:hAnsi="QCF_BSML" w:cs="QCF_BSML"/>
          <w:rtl/>
        </w:rPr>
        <w:t xml:space="preserve"> ﮋ </w:t>
      </w:r>
      <w:r w:rsidRPr="005214F1">
        <w:rPr>
          <w:rFonts w:ascii="QCF_P550" w:hAnsi="QCF_P550" w:cs="QCF_P550"/>
          <w:rtl/>
        </w:rPr>
        <w:t>ﭹ  ﭺ      ﭻ  ﭼ  ﭽ   ﭾ  ﭿ  ﮀ  ﮁ  ﮂ    ﮃ       ﮄ  ﮅ  ﮆ  ﮇ  ﮈ  ﮉ</w:t>
      </w:r>
      <w:r w:rsidRPr="005214F1">
        <w:rPr>
          <w:rFonts w:ascii="QCF_P550" w:hAnsi="QCF_P550" w:cs="QCF_P550"/>
          <w:color w:val="0000A5"/>
          <w:rtl/>
        </w:rPr>
        <w:t>ﮊ</w:t>
      </w:r>
      <w:r w:rsidRPr="005214F1">
        <w:rPr>
          <w:rFonts w:ascii="QCF_P550" w:hAnsi="QCF_P550" w:cs="QCF_P550"/>
          <w:rtl/>
        </w:rPr>
        <w:t xml:space="preserve">  ﮋ  ﮌ  ﮍ  ﮎ     ﮏ  </w:t>
      </w:r>
      <w:r w:rsidRPr="005214F1">
        <w:rPr>
          <w:rFonts w:ascii="QCF_BSML" w:hAnsi="QCF_BSML" w:cs="QCF_BSML"/>
          <w:rtl/>
        </w:rPr>
        <w:t>ﮊ</w:t>
      </w:r>
      <w:r w:rsidRPr="005214F1">
        <w:rPr>
          <w:rFonts w:hint="cs"/>
          <w:rtl/>
          <w:lang w:bidi="ar-IQ"/>
        </w:rPr>
        <w:t>سورةالممتحنة/الاية8</w:t>
      </w:r>
    </w:p>
  </w:footnote>
  <w:footnote w:id="140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بنت أبي بكر بهدايا فلم تقبلها ولم تأذن لها بالدخول فنزلت</w:t>
      </w:r>
      <w:r w:rsidRPr="005214F1">
        <w:rPr>
          <w:rFonts w:hint="cs"/>
          <w:rtl/>
        </w:rPr>
        <w:t>.</w:t>
      </w:r>
      <w:r w:rsidRPr="005214F1">
        <w:rPr>
          <w:rFonts w:ascii="AngsanaUPC" w:hAnsi="AngsanaUPC" w:cs="AngsanaUPC"/>
          <w:rtl/>
        </w:rPr>
        <w:t>»</w:t>
      </w:r>
      <w:r w:rsidRPr="005214F1">
        <w:rPr>
          <w:rFonts w:hint="cs"/>
          <w:rtl/>
        </w:rPr>
        <w:t>.انوار التنزيل :2/1063</w:t>
      </w:r>
    </w:p>
  </w:footnote>
  <w:footnote w:id="1409">
    <w:p w:rsidR="00C963BC" w:rsidRPr="001F2E5A" w:rsidRDefault="00C963BC" w:rsidP="00C963BC">
      <w:pPr>
        <w:rPr>
          <w:rFonts w:ascii="Traditional Arabic" w:hAnsi="Traditional Arabic" w:cs="Traditional Arabic"/>
          <w:color w:val="000000"/>
          <w:sz w:val="28"/>
          <w:szCs w:val="28"/>
          <w:lang w:bidi="ar-IQ"/>
        </w:rPr>
      </w:pPr>
      <w:r w:rsidRPr="001F2E5A">
        <w:rPr>
          <w:rStyle w:val="FootnoteReference"/>
          <w:b/>
          <w:bCs/>
          <w:sz w:val="28"/>
          <w:szCs w:val="28"/>
          <w:rtl/>
        </w:rPr>
        <w:t>(</w:t>
      </w:r>
      <w:r w:rsidRPr="001F2E5A">
        <w:rPr>
          <w:rStyle w:val="FootnoteReference"/>
          <w:rFonts w:hint="cs"/>
          <w:b/>
          <w:bCs/>
          <w:sz w:val="28"/>
          <w:szCs w:val="28"/>
          <w:rtl/>
        </w:rPr>
        <w:t>8</w:t>
      </w:r>
      <w:r w:rsidRPr="001F2E5A">
        <w:rPr>
          <w:rStyle w:val="FootnoteReference"/>
          <w:b/>
          <w:bCs/>
          <w:sz w:val="28"/>
          <w:szCs w:val="28"/>
          <w:rtl/>
        </w:rPr>
        <w:t>)</w:t>
      </w:r>
      <w:r w:rsidRPr="001F2E5A">
        <w:rPr>
          <w:rStyle w:val="FootnoteReference"/>
          <w:sz w:val="32"/>
          <w:szCs w:val="32"/>
          <w:rtl/>
        </w:rPr>
        <w:t xml:space="preserve"> </w:t>
      </w:r>
      <w:r w:rsidRPr="001F2E5A">
        <w:rPr>
          <w:rFonts w:ascii="Traditional Arabic" w:hAnsi="Traditional Arabic" w:cs="Traditional Arabic"/>
          <w:sz w:val="28"/>
          <w:szCs w:val="28"/>
          <w:rtl/>
          <w:lang w:bidi="ar-IQ"/>
        </w:rPr>
        <w:t xml:space="preserve">الزبير بن العوام </w:t>
      </w:r>
      <w:r w:rsidRPr="001F2E5A">
        <w:rPr>
          <w:rFonts w:ascii="Traditional Arabic" w:hAnsi="Traditional Arabic" w:cs="Traditional Arabic"/>
          <w:b/>
          <w:bCs/>
          <w:sz w:val="28"/>
          <w:szCs w:val="28"/>
          <w:rtl/>
          <w:lang w:bidi="ar-IQ"/>
        </w:rPr>
        <w:t xml:space="preserve">بن </w:t>
      </w:r>
      <w:r w:rsidRPr="001F2E5A">
        <w:rPr>
          <w:rFonts w:ascii="Traditional Arabic" w:hAnsi="Traditional Arabic" w:cs="Traditional Arabic"/>
          <w:sz w:val="28"/>
          <w:szCs w:val="28"/>
          <w:rtl/>
          <w:lang w:bidi="ar-IQ"/>
        </w:rPr>
        <w:t>خويلدالقرشي الاسدي حواري رسول الله صلى الله عليه وسلم ،وابن عمته ،أحد الستة أصحاب الشورى ،قتل غدراًيوم الجمل سنة(36)هـ،بعد رجوعه عن القتال نادماً.ينظر:</w:t>
      </w:r>
      <w:r w:rsidRPr="001F2E5A">
        <w:rPr>
          <w:rFonts w:ascii="Traditional Arabic" w:hAnsi="Traditional Arabic" w:cs="Traditional Arabic" w:hint="cs"/>
          <w:sz w:val="28"/>
          <w:szCs w:val="28"/>
          <w:rtl/>
          <w:lang w:bidi="ar-IQ"/>
        </w:rPr>
        <w:t xml:space="preserve"> </w:t>
      </w:r>
      <w:r w:rsidRPr="001F2E5A">
        <w:rPr>
          <w:rFonts w:ascii="Traditional Arabic" w:hAnsi="Traditional Arabic" w:cs="Traditional Arabic"/>
          <w:sz w:val="28"/>
          <w:szCs w:val="28"/>
          <w:rtl/>
          <w:lang w:bidi="ar-IQ"/>
        </w:rPr>
        <w:t>الاستيعاب:</w:t>
      </w:r>
      <w:r w:rsidRPr="001F2E5A">
        <w:rPr>
          <w:rFonts w:ascii="Traditional Arabic" w:hAnsi="Traditional Arabic" w:cs="Traditional Arabic" w:hint="cs"/>
          <w:sz w:val="28"/>
          <w:szCs w:val="28"/>
          <w:rtl/>
          <w:lang w:bidi="ar-IQ"/>
        </w:rPr>
        <w:t xml:space="preserve"> </w:t>
      </w:r>
      <w:r w:rsidRPr="001F2E5A">
        <w:rPr>
          <w:rFonts w:ascii="Traditional Arabic" w:hAnsi="Traditional Arabic" w:cs="Traditional Arabic"/>
          <w:sz w:val="28"/>
          <w:szCs w:val="28"/>
          <w:rtl/>
          <w:lang w:bidi="ar-IQ"/>
        </w:rPr>
        <w:t>1/580،</w:t>
      </w:r>
      <w:r w:rsidRPr="001F2E5A">
        <w:rPr>
          <w:rFonts w:ascii="Traditional Arabic" w:hAnsi="Traditional Arabic" w:cs="Traditional Arabic" w:hint="cs"/>
          <w:sz w:val="28"/>
          <w:szCs w:val="28"/>
          <w:rtl/>
          <w:lang w:bidi="ar-IQ"/>
        </w:rPr>
        <w:t xml:space="preserve"> </w:t>
      </w:r>
      <w:r w:rsidRPr="001F2E5A">
        <w:rPr>
          <w:rFonts w:ascii="Traditional Arabic" w:hAnsi="Traditional Arabic" w:cs="Traditional Arabic"/>
          <w:sz w:val="28"/>
          <w:szCs w:val="28"/>
          <w:rtl/>
          <w:lang w:bidi="ar-IQ"/>
        </w:rPr>
        <w:t>الإصابة:1/545.</w:t>
      </w:r>
      <w:r w:rsidRPr="001F2E5A">
        <w:rPr>
          <w:sz w:val="28"/>
          <w:szCs w:val="28"/>
          <w:rtl/>
        </w:rPr>
        <w:t xml:space="preserve"> </w:t>
      </w:r>
    </w:p>
  </w:footnote>
  <w:footnote w:id="1410">
    <w:p w:rsidR="00C963BC" w:rsidRPr="005214F1" w:rsidRDefault="00C963BC" w:rsidP="00C963BC">
      <w:pPr>
        <w:bidi/>
        <w:jc w:val="left"/>
        <w:rPr>
          <w:rFonts w:ascii="Traditional Arabic" w:hAnsi="Traditional Arabic" w:cs="Traditional Arabic"/>
          <w:color w:val="000000"/>
          <w:sz w:val="32"/>
          <w:szCs w:val="32"/>
          <w:rtl/>
          <w:lang w:bidi="ar-IQ"/>
        </w:rPr>
      </w:pPr>
      <w:r w:rsidRPr="001F2E5A">
        <w:rPr>
          <w:rStyle w:val="FootnoteReference"/>
          <w:sz w:val="28"/>
          <w:szCs w:val="28"/>
          <w:rtl/>
        </w:rPr>
        <w:t>(</w:t>
      </w:r>
      <w:r w:rsidRPr="001F2E5A">
        <w:rPr>
          <w:rStyle w:val="FootnoteReference"/>
          <w:rFonts w:hint="cs"/>
          <w:sz w:val="28"/>
          <w:szCs w:val="28"/>
          <w:rtl/>
        </w:rPr>
        <w:t>9</w:t>
      </w:r>
      <w:r w:rsidRPr="001F2E5A">
        <w:rPr>
          <w:rStyle w:val="FootnoteReference"/>
          <w:sz w:val="28"/>
          <w:szCs w:val="28"/>
          <w:rtl/>
        </w:rPr>
        <w:t>)</w:t>
      </w:r>
      <w:r w:rsidRPr="001F2E5A">
        <w:rPr>
          <w:sz w:val="28"/>
          <w:szCs w:val="28"/>
          <w:rtl/>
        </w:rPr>
        <w:t xml:space="preserve"> </w:t>
      </w:r>
      <w:r w:rsidRPr="001F2E5A">
        <w:rPr>
          <w:rFonts w:ascii="Traditional Arabic" w:hAnsi="Traditional Arabic" w:cs="Traditional Arabic"/>
          <w:sz w:val="28"/>
          <w:szCs w:val="28"/>
          <w:rtl/>
          <w:lang w:bidi="ar-IQ"/>
        </w:rPr>
        <w:t>سنن ابي داود:2/127،برقم(1668)</w:t>
      </w:r>
      <w:r w:rsidRPr="001F2E5A">
        <w:rPr>
          <w:rFonts w:ascii="Traditional Arabic" w:hAnsi="Traditional Arabic" w:cs="Traditional Arabic" w:hint="cs"/>
          <w:sz w:val="28"/>
          <w:szCs w:val="28"/>
          <w:rtl/>
          <w:lang w:bidi="ar-IQ"/>
        </w:rPr>
        <w:t>كتاب الزكاة،باب الصدقةعلى اهل الذمة</w:t>
      </w:r>
      <w:r w:rsidRPr="001F2E5A">
        <w:rPr>
          <w:rFonts w:ascii="Traditional Arabic" w:hAnsi="Traditional Arabic" w:cs="Traditional Arabic"/>
          <w:sz w:val="28"/>
          <w:szCs w:val="28"/>
          <w:rtl/>
          <w:lang w:bidi="ar-IQ"/>
        </w:rPr>
        <w:t>،</w:t>
      </w:r>
      <w:r w:rsidRPr="001F2E5A">
        <w:rPr>
          <w:rFonts w:ascii="Traditional Arabic" w:hAnsi="Traditional Arabic" w:cs="Traditional Arabic" w:hint="cs"/>
          <w:sz w:val="28"/>
          <w:szCs w:val="28"/>
          <w:rtl/>
          <w:lang w:bidi="ar-IQ"/>
        </w:rPr>
        <w:t>و</w:t>
      </w:r>
      <w:r w:rsidRPr="001F2E5A">
        <w:rPr>
          <w:rFonts w:ascii="Traditional Arabic" w:hAnsi="Traditional Arabic" w:cs="Traditional Arabic"/>
          <w:sz w:val="28"/>
          <w:szCs w:val="28"/>
          <w:rtl/>
          <w:lang w:bidi="ar-IQ"/>
        </w:rPr>
        <w:t>المستدرك على الصحيحين:2/527</w:t>
      </w:r>
      <w:r w:rsidRPr="001F2E5A">
        <w:rPr>
          <w:rFonts w:ascii="Traditional Arabic" w:hAnsi="Traditional Arabic" w:cs="Traditional Arabic" w:hint="cs"/>
          <w:sz w:val="28"/>
          <w:szCs w:val="28"/>
          <w:rtl/>
          <w:lang w:bidi="ar-IQ"/>
        </w:rPr>
        <w:t>،</w:t>
      </w:r>
      <w:r w:rsidRPr="001F2E5A">
        <w:rPr>
          <w:rFonts w:ascii="Traditional Arabic" w:hAnsi="Traditional Arabic" w:cs="Traditional Arabic"/>
          <w:sz w:val="28"/>
          <w:szCs w:val="28"/>
          <w:rtl/>
          <w:lang w:bidi="ar-IQ"/>
        </w:rPr>
        <w:t>برقم(3804)</w:t>
      </w:r>
      <w:r w:rsidRPr="001F2E5A">
        <w:rPr>
          <w:rFonts w:ascii="Traditional Arabic" w:hAnsi="Traditional Arabic" w:cs="Traditional Arabic" w:hint="cs"/>
          <w:sz w:val="28"/>
          <w:szCs w:val="28"/>
          <w:rtl/>
          <w:lang w:bidi="ar-IQ"/>
        </w:rPr>
        <w:t>كتاب التفسير،باب تفسير سورةالممتحنة،</w:t>
      </w:r>
      <w:r w:rsidRPr="001F2E5A">
        <w:rPr>
          <w:rFonts w:ascii="Traditional Arabic" w:hAnsi="Traditional Arabic" w:cs="Traditional Arabic"/>
          <w:sz w:val="28"/>
          <w:szCs w:val="28"/>
          <w:rtl/>
          <w:lang w:bidi="ar-IQ"/>
        </w:rPr>
        <w:t>بلفظ:«عن اسماء قالت قدمت علي امي وهي راغبة في عهدقريش وهي راغمة مشركة،فقلت :يارسول الله أفأصلها؟قال :نعم ،صلي أمك.»</w:t>
      </w:r>
      <w:r w:rsidRPr="001F2E5A">
        <w:rPr>
          <w:rFonts w:ascii="Traditional Arabic" w:hAnsi="Traditional Arabic" w:cs="Traditional Arabic" w:hint="cs"/>
          <w:color w:val="000000"/>
          <w:sz w:val="28"/>
          <w:szCs w:val="28"/>
          <w:rtl/>
          <w:lang w:bidi="ar-IQ"/>
        </w:rPr>
        <w:t>قال عنه الحاكم :صحيح.</w:t>
      </w:r>
    </w:p>
  </w:footnote>
  <w:footnote w:id="14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التنزيل:2/1064.</w:t>
      </w:r>
    </w:p>
  </w:footnote>
  <w:footnote w:id="14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 الحديث: </w:t>
      </w:r>
      <w:r w:rsidRPr="005214F1">
        <w:rPr>
          <w:rFonts w:ascii="AngsanaUPC" w:hAnsi="AngsanaUPC" w:cs="AngsanaUPC"/>
          <w:rtl/>
          <w:lang w:bidi="ar-IQ"/>
        </w:rPr>
        <w:t>«</w:t>
      </w:r>
      <w:r w:rsidRPr="005214F1">
        <w:rPr>
          <w:rFonts w:hint="cs"/>
          <w:rtl/>
          <w:lang w:bidi="ar-IQ"/>
        </w:rPr>
        <w:t>...،كان له المؤمنون والمؤمنات شفعاء يوم القيامة.</w:t>
      </w:r>
      <w:r w:rsidRPr="005214F1">
        <w:rPr>
          <w:rFonts w:ascii="AngsanaUPC" w:hAnsi="AngsanaUPC" w:cs="AngsanaUPC"/>
          <w:rtl/>
          <w:lang w:bidi="ar-IQ"/>
        </w:rPr>
        <w:t>»</w:t>
      </w:r>
      <w:r w:rsidRPr="005214F1">
        <w:rPr>
          <w:rFonts w:hint="cs"/>
          <w:rtl/>
          <w:lang w:bidi="ar-IQ"/>
        </w:rPr>
        <w:t>موضوع،ينظر:الكشف الالهي:2/723، برقمِ : (1014/245).</w:t>
      </w:r>
    </w:p>
  </w:footnote>
  <w:footnote w:id="14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التنزيل:2/1065،و كلام البيضاوي في تفسيرِ قوله تعالى:</w:t>
      </w:r>
      <w:r w:rsidRPr="005214F1">
        <w:rPr>
          <w:rFonts w:ascii="QCF_BSML" w:hAnsi="QCF_BSML" w:cs="QCF_BSML"/>
          <w:color w:val="000000"/>
          <w:rtl/>
        </w:rPr>
        <w:t xml:space="preserve">ﮋ </w:t>
      </w:r>
      <w:r w:rsidRPr="005214F1">
        <w:rPr>
          <w:rFonts w:ascii="QCF_P551" w:hAnsi="QCF_P551" w:cs="QCF_P551"/>
          <w:color w:val="000000"/>
          <w:rtl/>
        </w:rPr>
        <w:t xml:space="preserve">ﮛ  ﮜ  ﮝ  ﮞ     ﮟ  ﮠ  ﮡ  ﮢ  ﮣ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سورةالصف/الاية2</w:t>
      </w:r>
    </w:p>
  </w:footnote>
  <w:footnote w:id="14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هو:الصحابي الجليل ابو يوسف عبدالله بن سلام بن الحارث الاسرائيلي اليوسفي الخزرجي احد الاحبار،ت(43)هـ ، ينظر:الاستيعاب:1/383، أُسدالغابة:3/176.</w:t>
      </w:r>
    </w:p>
  </w:footnote>
  <w:footnote w:id="14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تتمةالحديث: </w:t>
      </w:r>
      <w:r w:rsidRPr="005214F1">
        <w:rPr>
          <w:rFonts w:ascii="AngsanaUPC" w:hAnsi="AngsanaUPC" w:cs="AngsanaUPC"/>
          <w:rtl/>
          <w:lang w:bidi="ar-IQ"/>
        </w:rPr>
        <w:t>«</w:t>
      </w:r>
      <w:r w:rsidRPr="005214F1">
        <w:rPr>
          <w:rFonts w:hint="cs"/>
          <w:rtl/>
          <w:lang w:bidi="ar-IQ"/>
        </w:rPr>
        <w:t>...،لعملنا،فأنزل الله على نبيه :</w:t>
      </w:r>
      <w:r w:rsidRPr="005214F1">
        <w:rPr>
          <w:rFonts w:ascii="QCF_BSML" w:hAnsi="QCF_BSML" w:cs="QCF_BSML"/>
          <w:color w:val="000000"/>
          <w:rtl/>
        </w:rPr>
        <w:t xml:space="preserve"> ﮋ</w:t>
      </w:r>
      <w:r w:rsidRPr="005214F1">
        <w:rPr>
          <w:rFonts w:ascii="QCF_P551" w:hAnsi="QCF_P551" w:cs="QCF_P551"/>
          <w:color w:val="000000"/>
          <w:rtl/>
        </w:rPr>
        <w:t xml:space="preserve">  ﮛ  ﮜ  ﮝ  ﮞ     ﮟ  ﮠ  ﮡ  ﮢ  ﮣ   </w:t>
      </w:r>
      <w:r w:rsidRPr="005214F1">
        <w:rPr>
          <w:rFonts w:ascii="QCF_BSML" w:hAnsi="QCF_BSML" w:cs="QCF_BSML"/>
          <w:color w:val="000000"/>
          <w:rtl/>
        </w:rPr>
        <w:t>ﮊ</w:t>
      </w:r>
      <w:r w:rsidRPr="005214F1">
        <w:rPr>
          <w:rFonts w:hint="cs"/>
          <w:rtl/>
          <w:lang w:bidi="ar-IQ"/>
        </w:rPr>
        <w:t>.</w:t>
      </w:r>
      <w:r w:rsidRPr="005214F1">
        <w:rPr>
          <w:rFonts w:ascii="AngsanaUPC" w:hAnsi="AngsanaUPC" w:cs="AngsanaUPC"/>
          <w:rtl/>
          <w:lang w:bidi="ar-IQ"/>
        </w:rPr>
        <w:t>»</w:t>
      </w:r>
      <w:r w:rsidRPr="005214F1">
        <w:rPr>
          <w:rFonts w:hint="cs"/>
          <w:rtl/>
          <w:lang w:bidi="ar-IQ"/>
        </w:rPr>
        <w:t>ينظر:مسندالامام احمد بن حنبل:5/452،برقم(23841)</w:t>
      </w:r>
      <w:r>
        <w:rPr>
          <w:rFonts w:hint="cs"/>
          <w:rtl/>
          <w:lang w:bidi="ar-IQ"/>
        </w:rPr>
        <w:t>حديث عبد الله بن سلام</w:t>
      </w:r>
      <w:r w:rsidRPr="005214F1">
        <w:rPr>
          <w:rFonts w:hint="cs"/>
          <w:rtl/>
          <w:lang w:bidi="ar-IQ"/>
        </w:rPr>
        <w:t>،</w:t>
      </w:r>
      <w:r>
        <w:rPr>
          <w:rFonts w:hint="cs"/>
          <w:rtl/>
          <w:lang w:bidi="ar-IQ"/>
        </w:rPr>
        <w:t>و</w:t>
      </w:r>
      <w:r w:rsidRPr="005214F1">
        <w:rPr>
          <w:rFonts w:hint="cs"/>
          <w:rtl/>
          <w:lang w:bidi="ar-IQ"/>
        </w:rPr>
        <w:t>سنن الترمذي:5/412،برقم(3309)</w:t>
      </w:r>
      <w:r>
        <w:rPr>
          <w:rFonts w:hint="cs"/>
          <w:rtl/>
          <w:lang w:bidi="ar-IQ"/>
        </w:rPr>
        <w:t>كتاب فضائل القرآن،باب ومن سورة الصف</w:t>
      </w:r>
      <w:r w:rsidRPr="005214F1">
        <w:rPr>
          <w:rFonts w:hint="cs"/>
          <w:rtl/>
          <w:lang w:bidi="ar-IQ"/>
        </w:rPr>
        <w:t>،</w:t>
      </w:r>
      <w:r>
        <w:rPr>
          <w:rFonts w:hint="cs"/>
          <w:rtl/>
          <w:lang w:bidi="ar-IQ"/>
        </w:rPr>
        <w:t xml:space="preserve"> </w:t>
      </w:r>
      <w:r w:rsidRPr="005214F1">
        <w:rPr>
          <w:rFonts w:hint="cs"/>
          <w:rtl/>
          <w:lang w:bidi="ar-IQ"/>
        </w:rPr>
        <w:t>مواردالضمآن/علي بن ابي بكر الهيثمي ،ت(807)هـ،دارالكتب العلمية،بيروت، 1</w:t>
      </w:r>
      <w:r>
        <w:rPr>
          <w:rFonts w:hint="cs"/>
          <w:rtl/>
          <w:lang w:bidi="ar-IQ"/>
        </w:rPr>
        <w:t xml:space="preserve">/383،برقم(1589).،وصحيح ابن حبان: </w:t>
      </w:r>
      <w:r w:rsidRPr="005214F1">
        <w:rPr>
          <w:rFonts w:hint="cs"/>
          <w:rtl/>
          <w:lang w:bidi="ar-IQ"/>
        </w:rPr>
        <w:t>10/455،</w:t>
      </w:r>
      <w:r>
        <w:rPr>
          <w:rFonts w:hint="cs"/>
          <w:rtl/>
          <w:lang w:bidi="ar-IQ"/>
        </w:rPr>
        <w:t xml:space="preserve"> </w:t>
      </w:r>
      <w:r w:rsidRPr="005214F1">
        <w:rPr>
          <w:rFonts w:hint="cs"/>
          <w:rtl/>
          <w:lang w:bidi="ar-IQ"/>
        </w:rPr>
        <w:t>برقم(4595)</w:t>
      </w:r>
      <w:r>
        <w:rPr>
          <w:rFonts w:hint="cs"/>
          <w:rtl/>
          <w:lang w:bidi="ar-IQ"/>
        </w:rPr>
        <w:t>باب فضل الجهاد</w:t>
      </w:r>
      <w:r w:rsidRPr="005214F1">
        <w:rPr>
          <w:rFonts w:hint="cs"/>
          <w:rtl/>
          <w:lang w:bidi="ar-IQ"/>
        </w:rPr>
        <w:t>،والمستدرك</w:t>
      </w:r>
      <w:r>
        <w:rPr>
          <w:rFonts w:hint="cs"/>
          <w:rtl/>
          <w:lang w:bidi="ar-IQ"/>
        </w:rPr>
        <w:t xml:space="preserve"> على الصحيحين:2/248، برقم(2899)كتاب التفسير،باب تفسير سورةالصف،وقال عنه الحاكم:صحيح على شرط الشيخين ولم يخرجاه.</w:t>
      </w:r>
    </w:p>
  </w:footnote>
  <w:footnote w:id="14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انوارالتنزيل:2/1067.</w:t>
      </w:r>
    </w:p>
  </w:footnote>
  <w:footnote w:id="14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 :</w:t>
      </w:r>
      <w:r w:rsidRPr="005214F1">
        <w:rPr>
          <w:rFonts w:ascii="AngsanaUPC" w:hAnsi="AngsanaUPC" w:cs="AngsanaUPC"/>
          <w:rtl/>
          <w:lang w:bidi="ar-IQ"/>
        </w:rPr>
        <w:t>«</w:t>
      </w:r>
      <w:r w:rsidRPr="005214F1">
        <w:rPr>
          <w:rFonts w:hint="cs"/>
          <w:rtl/>
          <w:lang w:bidi="ar-IQ"/>
        </w:rPr>
        <w:t>..،كان عيسى مصليا مستغفرا له ما دام في الدنيا وهو يوم القيامة رفيقه.</w:t>
      </w:r>
      <w:r w:rsidRPr="005214F1">
        <w:rPr>
          <w:rFonts w:ascii="AngsanaUPC" w:hAnsi="AngsanaUPC" w:cs="AngsanaUPC"/>
          <w:rtl/>
          <w:lang w:bidi="ar-IQ"/>
        </w:rPr>
        <w:t>»</w:t>
      </w:r>
      <w:r w:rsidRPr="005214F1">
        <w:rPr>
          <w:rFonts w:hint="cs"/>
          <w:rtl/>
          <w:lang w:bidi="ar-IQ"/>
        </w:rPr>
        <w:t>موضوع/ينظر: الكشف الالهي:2/723،برقم(1015/246)</w:t>
      </w:r>
    </w:p>
  </w:footnote>
  <w:footnote w:id="14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التنزيل:2/1068،وكلام البيضاوي في تفسيرِقوله تعالى:</w:t>
      </w:r>
      <w:r w:rsidRPr="005214F1">
        <w:rPr>
          <w:rFonts w:ascii="QCF_BSML" w:hAnsi="QCF_BSML" w:cs="QCF_BSML"/>
          <w:rtl/>
        </w:rPr>
        <w:t xml:space="preserve"> ﮋ </w:t>
      </w:r>
      <w:r w:rsidRPr="005214F1">
        <w:rPr>
          <w:rFonts w:ascii="QCF_P553" w:hAnsi="QCF_P553" w:cs="QCF_P553"/>
          <w:rtl/>
        </w:rPr>
        <w:t>ﮊ  ﮋ  ﮌ  ﮍ  ﮎ  ﮏ     ﮐ  ﮑﮒ     ﮓ  ﮔ</w:t>
      </w:r>
      <w:r w:rsidRPr="005214F1">
        <w:rPr>
          <w:rFonts w:ascii="QCF_P553" w:hAnsi="QCF_P553" w:cs="QCF_P553"/>
          <w:color w:val="0000A5"/>
          <w:rtl/>
        </w:rPr>
        <w:t>ﮕ</w:t>
      </w:r>
      <w:r w:rsidRPr="005214F1">
        <w:rPr>
          <w:rFonts w:ascii="QCF_P553" w:hAnsi="QCF_P553" w:cs="QCF_P553"/>
          <w:rtl/>
        </w:rPr>
        <w:t xml:space="preserve">  ﮖ   ﮗ  ﮘ         ﮙ  ﮚ   ﮛ  ﮜ</w:t>
      </w:r>
      <w:r w:rsidRPr="005214F1">
        <w:rPr>
          <w:rFonts w:ascii="QCF_P553" w:hAnsi="QCF_P553" w:cs="QCF_P553"/>
          <w:color w:val="0000A5"/>
          <w:rtl/>
        </w:rPr>
        <w:t>ﮝ</w:t>
      </w:r>
      <w:r w:rsidRPr="005214F1">
        <w:rPr>
          <w:rFonts w:ascii="QCF_P553" w:hAnsi="QCF_P553" w:cs="QCF_P553"/>
          <w:rtl/>
        </w:rPr>
        <w:t xml:space="preserve">  ﮞ  ﮟ    ﮠ  ﮡ    ﮢ   ﮣ   </w:t>
      </w:r>
      <w:r w:rsidRPr="005214F1">
        <w:rPr>
          <w:rFonts w:ascii="QCF_BSML" w:hAnsi="QCF_BSML" w:cs="QCF_BSML"/>
          <w:rtl/>
        </w:rPr>
        <w:t>ﮊ</w:t>
      </w:r>
      <w:r w:rsidRPr="005214F1">
        <w:rPr>
          <w:rFonts w:ascii="Arial" w:hAnsi="Arial" w:cs="Arial"/>
        </w:rPr>
        <w:t xml:space="preserve"> </w:t>
      </w:r>
      <w:r w:rsidRPr="005214F1">
        <w:rPr>
          <w:rFonts w:hint="cs"/>
          <w:rtl/>
          <w:lang w:bidi="ar-IQ"/>
        </w:rPr>
        <w:t xml:space="preserve">سورة الجمعة/الاية:5 </w:t>
      </w:r>
    </w:p>
  </w:footnote>
  <w:footnote w:id="14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ج،ود(قد ذهب اليه .).</w:t>
      </w:r>
    </w:p>
  </w:footnote>
  <w:footnote w:id="142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سورةيس/جزءمن الاية:37</w:t>
      </w:r>
    </w:p>
  </w:footnote>
  <w:footnote w:id="14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البحرالمحيط:8/236.</w:t>
      </w:r>
    </w:p>
  </w:footnote>
  <w:footnote w:id="14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أنوارالتنزيل:2/1068،وكلام البيضاوي في تفسيرِقوله تعالى :</w:t>
      </w:r>
      <w:r w:rsidRPr="005214F1">
        <w:rPr>
          <w:rFonts w:ascii="QCF_BSML" w:hAnsi="QCF_BSML" w:cs="QCF_BSML"/>
          <w:rtl/>
        </w:rPr>
        <w:t xml:space="preserve">ﮋ </w:t>
      </w:r>
      <w:r w:rsidRPr="005214F1">
        <w:rPr>
          <w:rFonts w:ascii="QCF_P554" w:hAnsi="QCF_P554" w:cs="QCF_P554"/>
          <w:rtl/>
        </w:rPr>
        <w:t>ﭑ  ﭒ  ﭓ  ﭔ    ﭕ  ﭖ  ﭗ  ﭘ  ﭙ      ﭚ  ﭛ  ﭜ  ﭝ  ﭞ  ﭟ</w:t>
      </w:r>
      <w:r w:rsidRPr="005214F1">
        <w:rPr>
          <w:rFonts w:ascii="QCF_P554" w:hAnsi="QCF_P554" w:cs="QCF_P554"/>
          <w:color w:val="0000A5"/>
          <w:rtl/>
        </w:rPr>
        <w:t>ﭠ</w:t>
      </w:r>
      <w:r w:rsidRPr="005214F1">
        <w:rPr>
          <w:rFonts w:ascii="QCF_P554" w:hAnsi="QCF_P554" w:cs="QCF_P554"/>
          <w:rtl/>
        </w:rPr>
        <w:t xml:space="preserve">  ﭡ  ﭢ  ﭣ  ﭤ  ﭥ                  ﭦ  ﭧ  </w:t>
      </w:r>
      <w:r w:rsidRPr="005214F1">
        <w:rPr>
          <w:rFonts w:ascii="QCF_BSML" w:hAnsi="QCF_BSML" w:cs="QCF_BSML"/>
          <w:rtl/>
        </w:rPr>
        <w:t>ﮊ</w:t>
      </w:r>
      <w:r w:rsidRPr="005214F1">
        <w:rPr>
          <w:rFonts w:ascii="Arial" w:hAnsi="Arial" w:cs="Arial"/>
        </w:rPr>
        <w:t xml:space="preserve"> </w:t>
      </w:r>
      <w:r w:rsidRPr="005214F1">
        <w:rPr>
          <w:rFonts w:hint="cs"/>
          <w:rtl/>
          <w:lang w:bidi="ar-IQ"/>
        </w:rPr>
        <w:t xml:space="preserve">سورة الجمعة/الاية9 </w:t>
      </w:r>
    </w:p>
  </w:footnote>
  <w:footnote w:id="1423">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نزل قباء فأقام بها إلى الج</w:t>
      </w:r>
      <w:r w:rsidRPr="005214F1">
        <w:rPr>
          <w:rFonts w:hint="cs"/>
          <w:rtl/>
        </w:rPr>
        <w:t>ُ</w:t>
      </w:r>
      <w:r w:rsidRPr="005214F1">
        <w:rPr>
          <w:rtl/>
        </w:rPr>
        <w:t>معة</w:t>
      </w:r>
      <w:r w:rsidRPr="005214F1">
        <w:rPr>
          <w:rFonts w:hint="cs"/>
          <w:rtl/>
        </w:rPr>
        <w:t>ِ</w:t>
      </w:r>
      <w:r w:rsidRPr="005214F1">
        <w:rPr>
          <w:rtl/>
        </w:rPr>
        <w:t xml:space="preserve"> ثم دخل المدينة وصلى الجمعة في واد لبني سالم بن عوف</w:t>
      </w:r>
      <w:r w:rsidRPr="005214F1">
        <w:rPr>
          <w:rFonts w:hint="cs"/>
          <w:rtl/>
        </w:rPr>
        <w:t>.</w:t>
      </w:r>
      <w:r w:rsidRPr="005214F1">
        <w:rPr>
          <w:rFonts w:ascii="AngsanaUPC" w:hAnsi="AngsanaUPC" w:cs="AngsanaUPC"/>
          <w:rtl/>
        </w:rPr>
        <w:t>»</w:t>
      </w:r>
      <w:r w:rsidRPr="005214F1">
        <w:rPr>
          <w:rFonts w:hint="cs"/>
          <w:rtl/>
        </w:rPr>
        <w:t>.انوار التنزيل :2/1068.</w:t>
      </w:r>
    </w:p>
  </w:footnote>
  <w:footnote w:id="142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هو:عبد الرحمن بن عويم بن ساعدة الانصاري،ولدفي عهد رسول الله صلى الله عليه وسلم ،ت(99)هـ،يروي عن جماعة.ينظر:التاريخ الكبير/</w:t>
      </w:r>
      <w:r w:rsidRPr="005214F1">
        <w:rPr>
          <w:rFonts w:hint="cs"/>
          <w:rtl/>
          <w:lang w:bidi="ar-IQ"/>
        </w:rPr>
        <w:t xml:space="preserve"> محمدبن اسماعيل بن ابراهيم ابو عبدالله البخاري،دار الفكر،تحقيق:هاشم الندوي</w:t>
      </w:r>
      <w:r w:rsidRPr="005214F1">
        <w:rPr>
          <w:rFonts w:hint="cs"/>
          <w:rtl/>
        </w:rPr>
        <w:t>:5 /325، والثقات:5/75.</w:t>
      </w:r>
    </w:p>
  </w:footnote>
  <w:footnote w:id="14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دلائل النبوة:2/512.</w:t>
      </w:r>
    </w:p>
  </w:footnote>
  <w:footnote w:id="14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أنوارالتنزيل:2/1069،وكلام البيضاوي في تفسيرِ قوله تعالى:</w:t>
      </w:r>
      <w:r w:rsidRPr="005214F1">
        <w:rPr>
          <w:rFonts w:ascii="QCF_BSML" w:hAnsi="QCF_BSML" w:cs="QCF_BSML"/>
          <w:color w:val="000000"/>
          <w:rtl/>
        </w:rPr>
        <w:t xml:space="preserve">ﮋ </w:t>
      </w:r>
      <w:r w:rsidRPr="005214F1">
        <w:rPr>
          <w:rFonts w:ascii="QCF_P554" w:hAnsi="QCF_P554" w:cs="QCF_P554"/>
          <w:color w:val="000000"/>
          <w:rtl/>
        </w:rPr>
        <w:t xml:space="preserve">ﭨ  ﭩ  ﭪ  ﭫ  ﭬ  ﭭ      ﭮ  ﭯ  ﭰ  ﭱ  ﭲ  ﭳ  ﭴ       ﭵ  ﭶ   ﭷ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الجمعة/الاية10</w:t>
      </w:r>
    </w:p>
  </w:footnote>
  <w:footnote w:id="14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جامع البيان:28/103.</w:t>
      </w:r>
    </w:p>
  </w:footnote>
  <w:footnote w:id="14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 من جميع النُسخ وما أثبته من أنوارالتنزيل.</w:t>
      </w:r>
    </w:p>
  </w:footnote>
  <w:footnote w:id="1429">
    <w:p w:rsidR="00C963BC" w:rsidRPr="005214F1" w:rsidRDefault="00C963BC" w:rsidP="00C963BC">
      <w:pPr>
        <w:pStyle w:val="FootnoteText"/>
        <w:rPr>
          <w:rtl/>
          <w:lang w:bidi="ar-IQ"/>
        </w:rPr>
      </w:pPr>
      <w:r w:rsidRPr="005214F1">
        <w:rPr>
          <w:rStyle w:val="FootnoteReference"/>
          <w:sz w:val="32"/>
          <w:szCs w:val="32"/>
        </w:rPr>
        <w:footnoteRef/>
      </w:r>
      <w:r w:rsidRPr="005214F1">
        <w:t>)</w:t>
      </w:r>
      <w:r w:rsidRPr="005214F1">
        <w:rPr>
          <w:rtl/>
        </w:rPr>
        <w:t xml:space="preserve"> </w:t>
      </w:r>
      <w:r w:rsidRPr="005214F1">
        <w:rPr>
          <w:rFonts w:hint="cs"/>
          <w:rtl/>
        </w:rPr>
        <w:t>)</w:t>
      </w:r>
      <w:r w:rsidRPr="005214F1">
        <w:rPr>
          <w:rFonts w:hint="cs"/>
          <w:rtl/>
          <w:lang w:bidi="ar-IQ"/>
        </w:rPr>
        <w:t xml:space="preserve"> ساقط من جميع النُسخ وما أثبته من أنوارالتنزيل.</w:t>
      </w:r>
    </w:p>
  </w:footnote>
  <w:footnote w:id="1430">
    <w:p w:rsidR="00C963BC" w:rsidRPr="005214F1" w:rsidRDefault="00C963BC" w:rsidP="00C963BC">
      <w:pPr>
        <w:pStyle w:val="FootnoteText"/>
        <w:rPr>
          <w:rtl/>
        </w:rPr>
      </w:pPr>
      <w:r w:rsidRPr="005214F1">
        <w:rPr>
          <w:rFonts w:hint="cs"/>
          <w:rtl/>
        </w:rPr>
        <w:t>(</w:t>
      </w:r>
      <w:r w:rsidRPr="005214F1">
        <w:rPr>
          <w:rStyle w:val="FootnoteReference"/>
          <w:sz w:val="32"/>
          <w:szCs w:val="32"/>
        </w:rPr>
        <w:footnoteRef/>
      </w:r>
      <w:r w:rsidRPr="005214F1">
        <w:rPr>
          <w:rFonts w:hint="cs"/>
          <w:rtl/>
        </w:rPr>
        <w:t>)</w:t>
      </w:r>
      <w:r w:rsidRPr="005214F1">
        <w:rPr>
          <w:rFonts w:hint="cs"/>
          <w:rtl/>
          <w:lang w:bidi="ar-IQ"/>
        </w:rPr>
        <w:t xml:space="preserve"> ساقط من جميع النُسخ وما أثبته من أنوار التنزيل.</w:t>
      </w:r>
    </w:p>
  </w:footnote>
  <w:footnote w:id="14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أنوارالتنزيل:2/1069،وكلام البيضاوي في تفسيرِ قوله تعالى:</w:t>
      </w:r>
      <w:r w:rsidRPr="005214F1">
        <w:rPr>
          <w:rFonts w:ascii="QCF_BSML" w:hAnsi="QCF_BSML" w:cs="QCF_BSML"/>
          <w:rtl/>
        </w:rPr>
        <w:t xml:space="preserve">ﮋ </w:t>
      </w:r>
      <w:r w:rsidRPr="005214F1">
        <w:rPr>
          <w:rFonts w:ascii="QCF_P554" w:hAnsi="QCF_P554" w:cs="QCF_P554"/>
          <w:rtl/>
        </w:rPr>
        <w:t>ﭸ  ﭹ  ﭺ  ﭻ   ﭼ  ﭽ  ﭾ     ﭿ  ﮀ</w:t>
      </w:r>
      <w:r w:rsidRPr="005214F1">
        <w:rPr>
          <w:rFonts w:ascii="QCF_P554" w:hAnsi="QCF_P554" w:cs="QCF_P554"/>
          <w:color w:val="0000A5"/>
          <w:rtl/>
        </w:rPr>
        <w:t>ﮁ</w:t>
      </w:r>
      <w:r w:rsidRPr="005214F1">
        <w:rPr>
          <w:rFonts w:ascii="QCF_P554" w:hAnsi="QCF_P554" w:cs="QCF_P554"/>
          <w:rtl/>
        </w:rPr>
        <w:t xml:space="preserve">  ﮂ    ﮃ  ﮄ  ﮅ  ﮆ  ﮇ    ﮈ      ﮉ  ﮊ</w:t>
      </w:r>
      <w:r w:rsidRPr="005214F1">
        <w:rPr>
          <w:rFonts w:ascii="QCF_P554" w:hAnsi="QCF_P554" w:cs="QCF_P554"/>
          <w:color w:val="0000A5"/>
          <w:rtl/>
        </w:rPr>
        <w:t>ﮋ</w:t>
      </w:r>
      <w:r w:rsidRPr="005214F1">
        <w:rPr>
          <w:rFonts w:ascii="QCF_P554" w:hAnsi="QCF_P554" w:cs="QCF_P554"/>
          <w:rtl/>
        </w:rPr>
        <w:t xml:space="preserve">  ﮌ  ﮍ    ﮎ  ﮏ   </w:t>
      </w:r>
      <w:r w:rsidRPr="005214F1">
        <w:rPr>
          <w:rFonts w:ascii="QCF_BSML" w:hAnsi="QCF_BSML" w:cs="QCF_BSML"/>
          <w:rtl/>
        </w:rPr>
        <w:t>ﮊ</w:t>
      </w:r>
      <w:r w:rsidRPr="005214F1">
        <w:rPr>
          <w:rFonts w:ascii="Arial" w:hAnsi="Arial" w:cs="Arial"/>
        </w:rPr>
        <w:t xml:space="preserve"> </w:t>
      </w:r>
      <w:r w:rsidRPr="005214F1">
        <w:rPr>
          <w:rFonts w:hint="cs"/>
          <w:rtl/>
          <w:lang w:bidi="ar-IQ"/>
        </w:rPr>
        <w:t>سُورة الجمعة /الاية11</w:t>
      </w:r>
    </w:p>
  </w:footnote>
  <w:footnote w:id="1432">
    <w:p w:rsidR="00C963BC" w:rsidRPr="005214F1" w:rsidRDefault="00C963BC" w:rsidP="00C963BC">
      <w:pPr>
        <w:pStyle w:val="FootnoteText"/>
        <w:rPr>
          <w:rtl/>
          <w:lang w:bidi="ar-IQ"/>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rtl/>
        </w:rPr>
        <w:t xml:space="preserve"> </w:t>
      </w:r>
      <w:r>
        <w:rPr>
          <w:rFonts w:hint="cs"/>
          <w:rtl/>
          <w:lang w:bidi="ar-IQ"/>
        </w:rPr>
        <w:t>صحيح البخاري:1/309،برقم(894)كتاب الجمعة،باب اذانفرالناس عن الامام في صلاةالجمعةفصلاةالامام ومن بقي جائزة،وصحيح مسلم:1/590،برقمِ(863)كتاب الجمعة،باب في قوله تعالى:</w:t>
      </w:r>
      <w:r w:rsidRPr="003E2A9A">
        <w:rPr>
          <w:rFonts w:ascii="QCF_BSML" w:hAnsi="QCF_BSML" w:cs="QCF_BSML"/>
          <w:rtl/>
        </w:rPr>
        <w:t xml:space="preserve"> </w:t>
      </w:r>
      <w:r w:rsidRPr="005214F1">
        <w:rPr>
          <w:rFonts w:ascii="QCF_BSML" w:hAnsi="QCF_BSML" w:cs="QCF_BSML"/>
          <w:rtl/>
        </w:rPr>
        <w:t xml:space="preserve">ﮋ </w:t>
      </w:r>
      <w:r w:rsidRPr="005214F1">
        <w:rPr>
          <w:rFonts w:ascii="QCF_P554" w:hAnsi="QCF_P554" w:cs="QCF_P554"/>
          <w:rtl/>
        </w:rPr>
        <w:t>ﭸ  ﭹ  ﭺ  ﭻ   ﭼ  ﭽ  ﭾ     ﭿ  ﮀ</w:t>
      </w:r>
      <w:r w:rsidRPr="005214F1">
        <w:rPr>
          <w:rFonts w:ascii="QCF_P554" w:hAnsi="QCF_P554" w:cs="QCF_P554"/>
          <w:color w:val="0000A5"/>
          <w:rtl/>
        </w:rPr>
        <w:t>ﮁ</w:t>
      </w:r>
      <w:r w:rsidRPr="005214F1">
        <w:rPr>
          <w:rFonts w:ascii="QCF_P554" w:hAnsi="QCF_P554" w:cs="QCF_P554"/>
          <w:rtl/>
        </w:rPr>
        <w:t xml:space="preserve">  ﮂ    ﮃ  ﮄ  ﮅ  ﮆ  ﮇ    ﮈ      ﮉ  ﮊ</w:t>
      </w:r>
      <w:r w:rsidRPr="005214F1">
        <w:rPr>
          <w:rFonts w:ascii="QCF_P554" w:hAnsi="QCF_P554" w:cs="QCF_P554"/>
          <w:color w:val="0000A5"/>
          <w:rtl/>
        </w:rPr>
        <w:t>ﮋ</w:t>
      </w:r>
      <w:r w:rsidRPr="005214F1">
        <w:rPr>
          <w:rFonts w:ascii="QCF_P554" w:hAnsi="QCF_P554" w:cs="QCF_P554"/>
          <w:rtl/>
        </w:rPr>
        <w:t xml:space="preserve">  ﮌ  ﮍ    ﮎ  ﮏ   </w:t>
      </w:r>
      <w:r w:rsidRPr="005214F1">
        <w:rPr>
          <w:rFonts w:ascii="QCF_BSML" w:hAnsi="QCF_BSML" w:cs="QCF_BSML"/>
          <w:rtl/>
        </w:rPr>
        <w:t>ﮊ</w:t>
      </w:r>
      <w:r w:rsidRPr="005214F1">
        <w:rPr>
          <w:rFonts w:ascii="Arial" w:hAnsi="Arial" w:cs="Arial"/>
        </w:rPr>
        <w:t xml:space="preserve"> </w:t>
      </w:r>
      <w:r w:rsidRPr="005214F1">
        <w:rPr>
          <w:rFonts w:hint="cs"/>
          <w:rtl/>
          <w:lang w:bidi="ar-IQ"/>
        </w:rPr>
        <w:t>سُورة الجمعة /الاية11</w:t>
      </w:r>
    </w:p>
  </w:footnote>
  <w:footnote w:id="14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أنوارالتنزيل:2/1069.</w:t>
      </w:r>
    </w:p>
  </w:footnote>
  <w:footnote w:id="14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 الحديث: </w:t>
      </w:r>
      <w:r w:rsidRPr="005214F1">
        <w:rPr>
          <w:rFonts w:ascii="AngsanaUPC" w:hAnsi="AngsanaUPC" w:cs="AngsanaUPC"/>
          <w:rtl/>
          <w:lang w:bidi="ar-IQ"/>
        </w:rPr>
        <w:t>«</w:t>
      </w:r>
      <w:r w:rsidRPr="005214F1">
        <w:rPr>
          <w:rFonts w:hint="cs"/>
          <w:rtl/>
          <w:lang w:bidi="ar-IQ"/>
        </w:rPr>
        <w:t>...،أعطي من الاجر حسنات بعدد من اتى الجمعة ومن لم ياتها  في امصار المسلمين.</w:t>
      </w:r>
      <w:r w:rsidRPr="005214F1">
        <w:rPr>
          <w:rFonts w:ascii="AngsanaUPC" w:hAnsi="AngsanaUPC" w:cs="AngsanaUPC"/>
          <w:rtl/>
          <w:lang w:bidi="ar-IQ"/>
        </w:rPr>
        <w:t>»</w:t>
      </w:r>
      <w:r w:rsidRPr="005214F1">
        <w:rPr>
          <w:rFonts w:hint="cs"/>
          <w:rtl/>
          <w:lang w:bidi="ar-IQ"/>
        </w:rPr>
        <w:t>موضوع، ينظر:الكشف الالهي:2/723،برقم(1016/247).</w:t>
      </w:r>
    </w:p>
  </w:footnote>
  <w:footnote w:id="14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الجُمعة من أولها إلى آخرها والمحصورة بين المعقوفتين ساقطة من الأصل وما أثبتهُ من النُسخة(ب).</w:t>
      </w:r>
    </w:p>
  </w:footnote>
  <w:footnote w:id="14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التنزيل:2/1070،وكلام البيضاوي في تفسيرِ قوله تعالى:</w:t>
      </w:r>
      <w:r w:rsidRPr="005214F1">
        <w:rPr>
          <w:rFonts w:ascii="QCF_BSML" w:hAnsi="QCF_BSML" w:cs="QCF_BSML"/>
          <w:color w:val="000000"/>
          <w:rtl/>
        </w:rPr>
        <w:t xml:space="preserve">ﮋ </w:t>
      </w:r>
      <w:r w:rsidRPr="005214F1">
        <w:rPr>
          <w:rFonts w:ascii="QCF_P554" w:hAnsi="QCF_P554" w:cs="QCF_P554"/>
          <w:color w:val="000000"/>
          <w:rtl/>
        </w:rPr>
        <w:t>ﯭ  ﯮ  ﯯ  ﯰ</w:t>
      </w:r>
      <w:r w:rsidRPr="005214F1">
        <w:rPr>
          <w:rFonts w:ascii="QCF_P554" w:hAnsi="QCF_P554" w:cs="QCF_P554"/>
          <w:color w:val="0000A5"/>
          <w:rtl/>
        </w:rPr>
        <w:t>ﯱ</w:t>
      </w:r>
      <w:r w:rsidRPr="005214F1">
        <w:rPr>
          <w:rFonts w:ascii="QCF_P554" w:hAnsi="QCF_P554" w:cs="QCF_P554"/>
          <w:color w:val="000000"/>
          <w:rtl/>
        </w:rPr>
        <w:t xml:space="preserve">  ﯲ  ﯳﯴ</w:t>
      </w:r>
      <w:r w:rsidRPr="005214F1">
        <w:rPr>
          <w:rFonts w:ascii="QCF_P554" w:hAnsi="QCF_P554" w:cs="QCF_P554"/>
          <w:color w:val="0000A5"/>
          <w:rtl/>
        </w:rPr>
        <w:t>ﯵ</w:t>
      </w:r>
      <w:r w:rsidRPr="005214F1">
        <w:rPr>
          <w:rFonts w:ascii="QCF_P554" w:hAnsi="QCF_P554" w:cs="QCF_P554"/>
          <w:color w:val="000000"/>
          <w:rtl/>
        </w:rPr>
        <w:t xml:space="preserve">  ﯶ  ﯷ</w:t>
      </w:r>
      <w:r w:rsidRPr="005214F1">
        <w:rPr>
          <w:rFonts w:ascii="QCF_P554" w:hAnsi="QCF_P554" w:cs="QCF_P554"/>
          <w:color w:val="0000A5"/>
          <w:rtl/>
        </w:rPr>
        <w:t>ﯸ</w:t>
      </w:r>
      <w:r w:rsidRPr="005214F1">
        <w:rPr>
          <w:rFonts w:ascii="QCF_P554" w:hAnsi="QCF_P554" w:cs="QCF_P554"/>
          <w:color w:val="000000"/>
          <w:rtl/>
        </w:rPr>
        <w:t xml:space="preserve">  ﯹ  ﯺ     ﯻ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المنافقين/الاية4</w:t>
      </w:r>
    </w:p>
  </w:footnote>
  <w:footnote w:id="14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ج(الشايعون)،وفي ب،ود(المبالغون)</w:t>
      </w:r>
      <w:r w:rsidRPr="005214F1">
        <w:rPr>
          <w:rFonts w:hint="cs"/>
          <w:b/>
          <w:bCs/>
          <w:rtl/>
          <w:lang w:bidi="ar-IQ"/>
        </w:rPr>
        <w:t>وهوالصحيح</w:t>
      </w:r>
      <w:r w:rsidRPr="005214F1">
        <w:rPr>
          <w:rFonts w:hint="cs"/>
          <w:rtl/>
          <w:lang w:bidi="ar-IQ"/>
        </w:rPr>
        <w:t>.</w:t>
      </w:r>
    </w:p>
  </w:footnote>
  <w:footnote w:id="14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البحرالمُحيط:8/269.</w:t>
      </w:r>
    </w:p>
  </w:footnote>
  <w:footnote w:id="14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التنزيل:2/1071،وكلام البيضاوي  في تفسيرِ قوله تعالى</w:t>
      </w:r>
      <w:r w:rsidRPr="005214F1">
        <w:rPr>
          <w:rFonts w:ascii="QCF_BSML" w:hAnsi="QCF_BSML" w:cs="QCF_BSML"/>
          <w:color w:val="000000"/>
          <w:rtl/>
        </w:rPr>
        <w:t xml:space="preserve">ﮋ </w:t>
      </w:r>
      <w:r w:rsidRPr="005214F1">
        <w:rPr>
          <w:rFonts w:ascii="QCF_P555" w:hAnsi="QCF_P555" w:cs="QCF_P555"/>
          <w:color w:val="000000"/>
          <w:rtl/>
        </w:rPr>
        <w:t xml:space="preserve">ﯢ  ﯣ  ﯤ  ﯥ  ﯦ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سُورةالمنافقين/جزءمن الاية:10</w:t>
      </w:r>
    </w:p>
  </w:footnote>
  <w:footnote w:id="144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يُنظر:الحجة:5/293،</w:t>
      </w:r>
    </w:p>
  </w:footnote>
  <w:footnote w:id="14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هو:أبوعبدالرحمن الخليل بن أحمد بن عمرو الفراهيدي البصري،ت(170)هـ،يُنظر:بُغية الوعاة:1/575،شذرات الذهب:1/275.</w:t>
      </w:r>
    </w:p>
  </w:footnote>
  <w:footnote w:id="14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يُنظر:البحر المحيط:8/271.،والكتاب لسيبويه:3/100_101.</w:t>
      </w:r>
    </w:p>
  </w:footnote>
  <w:footnote w:id="14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أنوارالتنزيل:2/1071.</w:t>
      </w:r>
    </w:p>
  </w:footnote>
  <w:footnote w:id="14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خبرموضوع:الكشف الالهي:2/723،برقمِ(1017/248),</w:t>
      </w:r>
    </w:p>
  </w:footnote>
  <w:footnote w:id="14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أنوارالتنزيل:2/1073.</w:t>
      </w:r>
    </w:p>
  </w:footnote>
  <w:footnote w:id="14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حديث موضوع ،يُنظر:الكشف الالهي :2/723،برقمِ(1018/249)</w:t>
      </w:r>
    </w:p>
  </w:footnote>
  <w:footnote w:id="14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أنوارالتنزيل:2/1074،وكلام البيضاوي في تفسيرِقوله تعالى:</w:t>
      </w:r>
      <w:r w:rsidRPr="005214F1">
        <w:rPr>
          <w:rFonts w:ascii="QCF_BSML" w:hAnsi="QCF_BSML" w:cs="QCF_BSML"/>
          <w:rtl/>
        </w:rPr>
        <w:t xml:space="preserve">ﮋ </w:t>
      </w:r>
      <w:r w:rsidRPr="005214F1">
        <w:rPr>
          <w:rFonts w:ascii="QCF_P558" w:hAnsi="QCF_P558" w:cs="QCF_P558"/>
          <w:rtl/>
        </w:rPr>
        <w:t>ﭑ  ﭒ  ﭓ  ﭔ  ﭕ  ﭖ  ﭗ  ﭘ   ﭙ</w:t>
      </w:r>
      <w:r w:rsidRPr="005214F1">
        <w:rPr>
          <w:rFonts w:ascii="QCF_P558" w:hAnsi="QCF_P558" w:cs="QCF_P558"/>
          <w:color w:val="0000A5"/>
          <w:rtl/>
        </w:rPr>
        <w:t>ﭚ</w:t>
      </w:r>
      <w:r w:rsidRPr="005214F1">
        <w:rPr>
          <w:rFonts w:ascii="QCF_P558" w:hAnsi="QCF_P558" w:cs="QCF_P558"/>
          <w:rtl/>
        </w:rPr>
        <w:t xml:space="preserve">  ﭛ  ﭜ  ﭝ</w:t>
      </w:r>
      <w:r w:rsidRPr="005214F1">
        <w:rPr>
          <w:rFonts w:ascii="QCF_P558" w:hAnsi="QCF_P558" w:cs="QCF_P558"/>
          <w:color w:val="0000A5"/>
          <w:rtl/>
        </w:rPr>
        <w:t>ﭞ</w:t>
      </w:r>
      <w:r w:rsidRPr="005214F1">
        <w:rPr>
          <w:rFonts w:ascii="QCF_P558" w:hAnsi="QCF_P558" w:cs="QCF_P558"/>
          <w:rtl/>
        </w:rPr>
        <w:t xml:space="preserve">  ﭟ  ﭠ  ﭡ  ﭢ   ﭣ    ﭤ  ﭥ  ﭦ  ﭧ  ﭨ  ﭩ</w:t>
      </w:r>
      <w:r w:rsidRPr="005214F1">
        <w:rPr>
          <w:rFonts w:ascii="QCF_P558" w:hAnsi="QCF_P558" w:cs="QCF_P558"/>
          <w:color w:val="0000A5"/>
          <w:rtl/>
        </w:rPr>
        <w:t>ﭪ</w:t>
      </w:r>
      <w:r w:rsidRPr="005214F1">
        <w:rPr>
          <w:rFonts w:ascii="QCF_P558" w:hAnsi="QCF_P558" w:cs="QCF_P558"/>
          <w:rtl/>
        </w:rPr>
        <w:t xml:space="preserve">  ﭫ  ﭬ   ﭭ</w:t>
      </w:r>
      <w:r w:rsidRPr="005214F1">
        <w:rPr>
          <w:rFonts w:ascii="QCF_P558" w:hAnsi="QCF_P558" w:cs="QCF_P558"/>
          <w:color w:val="0000A5"/>
          <w:rtl/>
        </w:rPr>
        <w:t>ﭮ</w:t>
      </w:r>
      <w:r w:rsidRPr="005214F1">
        <w:rPr>
          <w:rFonts w:ascii="QCF_P558" w:hAnsi="QCF_P558" w:cs="QCF_P558"/>
          <w:rtl/>
        </w:rPr>
        <w:t xml:space="preserve">  ﭯ  ﭰ        ﭱ  ﭲ  ﭳ  ﭴ  ﭵ</w:t>
      </w:r>
      <w:r w:rsidRPr="005214F1">
        <w:rPr>
          <w:rFonts w:ascii="QCF_P558" w:hAnsi="QCF_P558" w:cs="QCF_P558"/>
          <w:color w:val="0000A5"/>
          <w:rtl/>
        </w:rPr>
        <w:t>ﭶ</w:t>
      </w:r>
      <w:r w:rsidRPr="005214F1">
        <w:rPr>
          <w:rFonts w:ascii="QCF_P558" w:hAnsi="QCF_P558" w:cs="QCF_P558"/>
          <w:rtl/>
        </w:rPr>
        <w:t xml:space="preserve">  ﭷ  ﭸ  ﭹ   ﭺ  ﭻ  ﭼ  ﭽ  ﭾ  ﭿ  </w:t>
      </w:r>
      <w:r w:rsidRPr="005214F1">
        <w:rPr>
          <w:rFonts w:ascii="QCF_BSML" w:hAnsi="QCF_BSML" w:cs="QCF_BSML"/>
          <w:rtl/>
        </w:rPr>
        <w:t>ﮊ</w:t>
      </w:r>
      <w:r w:rsidRPr="005214F1">
        <w:t xml:space="preserve"> </w:t>
      </w:r>
      <w:r w:rsidRPr="005214F1">
        <w:rPr>
          <w:rtl/>
          <w:lang w:bidi="ar-IQ"/>
        </w:rPr>
        <w:t>سورة الطلاق/الاية1</w:t>
      </w:r>
    </w:p>
  </w:footnote>
  <w:footnote w:id="14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يُنظر:الكشاف:4/418.</w:t>
      </w:r>
    </w:p>
  </w:footnote>
  <w:footnote w:id="14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البحرالمُحيط:8/277.</w:t>
      </w:r>
    </w:p>
  </w:footnote>
  <w:footnote w:id="14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أنوارالتنزيل:2/1074،وكلام البيضاوي في تفسيرِقوله تعالى :</w:t>
      </w:r>
      <w:r w:rsidRPr="005214F1">
        <w:rPr>
          <w:rFonts w:ascii="QCF_BSML" w:hAnsi="QCF_BSML" w:cs="QCF_BSML"/>
          <w:color w:val="000000"/>
          <w:rtl/>
        </w:rPr>
        <w:t xml:space="preserve">ﮋ </w:t>
      </w:r>
      <w:r w:rsidRPr="005214F1">
        <w:rPr>
          <w:rFonts w:ascii="QCF_P558" w:hAnsi="QCF_P558" w:cs="QCF_P558"/>
          <w:color w:val="000000"/>
          <w:rtl/>
        </w:rPr>
        <w:t>ﭖ  ﭗ  ﭘ   ﭙ</w:t>
      </w:r>
      <w:r w:rsidRPr="005214F1">
        <w:rPr>
          <w:rFonts w:ascii="Arial" w:hAnsi="Arial" w:cs="Arial"/>
          <w:color w:val="000000"/>
          <w:rtl/>
        </w:rPr>
        <w:t xml:space="preserve"> </w:t>
      </w:r>
      <w:r w:rsidRPr="005214F1">
        <w:rPr>
          <w:rFonts w:ascii="QCF_BSML" w:hAnsi="QCF_BSML" w:cs="QCF_BSML"/>
          <w:color w:val="000000"/>
          <w:rtl/>
        </w:rPr>
        <w:t>ﮊ</w:t>
      </w:r>
      <w:r w:rsidRPr="005214F1">
        <w:rPr>
          <w:rFonts w:ascii="QCF_BSML" w:hAnsi="QCF_BSML" w:cs="QCF_BSML"/>
          <w:color w:val="000000"/>
        </w:rPr>
        <w:t xml:space="preserve"> </w:t>
      </w:r>
      <w:r w:rsidRPr="005214F1">
        <w:rPr>
          <w:rFonts w:hint="cs"/>
          <w:rtl/>
          <w:lang w:bidi="ar-IQ"/>
        </w:rPr>
        <w:t>سورةالطلاق/جزءمن الاية1</w:t>
      </w:r>
    </w:p>
  </w:footnote>
  <w:footnote w:id="14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البخاري:4/1864،برقم(4625)</w:t>
      </w:r>
      <w:r>
        <w:rPr>
          <w:rFonts w:hint="cs"/>
          <w:rtl/>
          <w:lang w:bidi="ar-IQ"/>
        </w:rPr>
        <w:t>كتاب التفسير،باب تفسيرسورةالتغابن،صحيح مسلم:2/1093،برقم(1471)كتاب الطلاق،باب تحريم طلاق الحائض بغيررضاهاوانه لوخالف وقع الطلاق ويؤمربرجعتها.</w:t>
      </w:r>
    </w:p>
  </w:footnote>
  <w:footnote w:id="145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جميع النُسخ وما أثبته من أنوار التنزيل.</w:t>
      </w:r>
    </w:p>
  </w:footnote>
  <w:footnote w:id="145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أنو ار التنزيل :2/1074.،وكلام البيضاوي في تفسيرِقوله تعالى:</w:t>
      </w:r>
      <w:r w:rsidRPr="005214F1">
        <w:rPr>
          <w:rFonts w:ascii="QCF_BSML" w:hAnsi="QCF_BSML" w:cs="QCF_BSML"/>
          <w:rtl/>
        </w:rPr>
        <w:t xml:space="preserve"> ﮋ </w:t>
      </w:r>
      <w:r w:rsidRPr="005214F1">
        <w:rPr>
          <w:rFonts w:ascii="QCF_P558" w:hAnsi="QCF_P558" w:cs="QCF_P558"/>
          <w:rtl/>
        </w:rPr>
        <w:t>ﮚ  ﮛ    ﮜ  ﮝ  ﮞ    ﮟ  ﮠ  ﮡ   ﮢ   ﮣ  ﮤ   ﮥ</w:t>
      </w:r>
      <w:r w:rsidRPr="005214F1">
        <w:rPr>
          <w:rFonts w:ascii="QCF_P558" w:hAnsi="QCF_P558" w:cs="QCF_P558"/>
          <w:color w:val="0000A5"/>
          <w:rtl/>
        </w:rPr>
        <w:t>ﮦ</w:t>
      </w:r>
      <w:r w:rsidRPr="005214F1">
        <w:rPr>
          <w:rFonts w:ascii="QCF_P558" w:hAnsi="QCF_P558" w:cs="QCF_P558"/>
          <w:rtl/>
        </w:rPr>
        <w:t xml:space="preserve">  ﮧ  ﮨ  ﮩ  ﮪ  ﮫ  ﮬ</w:t>
      </w:r>
      <w:r w:rsidRPr="005214F1">
        <w:rPr>
          <w:rFonts w:ascii="QCF_P558" w:hAnsi="QCF_P558" w:cs="QCF_P558"/>
          <w:color w:val="0000A5"/>
          <w:rtl/>
        </w:rPr>
        <w:t>ﮭ</w:t>
      </w:r>
      <w:r w:rsidRPr="005214F1">
        <w:rPr>
          <w:rFonts w:ascii="QCF_P558" w:hAnsi="QCF_P558" w:cs="QCF_P558"/>
          <w:rtl/>
        </w:rPr>
        <w:t xml:space="preserve">  ﮮ    ﮯ   ﮰ  ﮱ</w:t>
      </w:r>
      <w:r w:rsidRPr="005214F1">
        <w:rPr>
          <w:rFonts w:ascii="QCF_P558" w:hAnsi="QCF_P558" w:cs="QCF_P558"/>
          <w:color w:val="0000A5"/>
          <w:rtl/>
        </w:rPr>
        <w:t>ﯓ</w:t>
      </w:r>
      <w:r w:rsidRPr="005214F1">
        <w:rPr>
          <w:rFonts w:ascii="QCF_P558" w:hAnsi="QCF_P558" w:cs="QCF_P558"/>
          <w:rtl/>
        </w:rPr>
        <w:t xml:space="preserve">  ﯔ  ﯕ  ﯖ  ﯗ  ﯘ  ﯙ  ﯚ  </w:t>
      </w:r>
      <w:r w:rsidRPr="005214F1">
        <w:rPr>
          <w:rFonts w:ascii="QCF_BSML" w:hAnsi="QCF_BSML" w:cs="QCF_BSML"/>
          <w:rtl/>
        </w:rPr>
        <w:t>ﮊ</w:t>
      </w:r>
      <w:r w:rsidRPr="005214F1">
        <w:rPr>
          <w:rFonts w:hint="cs"/>
          <w:rtl/>
        </w:rPr>
        <w:t>سورة الطلاق:الايتان:2،و3.</w:t>
      </w:r>
    </w:p>
  </w:footnote>
  <w:footnote w:id="14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هو:الصحابي الجليل جندب بن جنادةبن سفيان الغفاري،ت(31)هـ،ينظر:الاستيعاب:1/252،سير اعلام النبلاء:2/46.</w:t>
      </w:r>
    </w:p>
  </w:footnote>
  <w:footnote w:id="145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سنن ابن ماجة:2/1411،برقم(4220)</w:t>
      </w:r>
      <w:r>
        <w:rPr>
          <w:rFonts w:hint="cs"/>
          <w:rtl/>
        </w:rPr>
        <w:t>كتاب الزهد،باب الورع والتقوى</w:t>
      </w:r>
      <w:r w:rsidRPr="005214F1">
        <w:rPr>
          <w:rFonts w:hint="cs"/>
          <w:rtl/>
        </w:rPr>
        <w:t>،وصحيح ابن حبان:15/54،برقم(6669)</w:t>
      </w:r>
      <w:r>
        <w:rPr>
          <w:rFonts w:hint="cs"/>
          <w:rtl/>
        </w:rPr>
        <w:t>في ذكر الاخبارعن اخراج الناس اباذرالغفاري من المدينة</w:t>
      </w:r>
      <w:r w:rsidRPr="005214F1">
        <w:rPr>
          <w:rFonts w:hint="cs"/>
          <w:rtl/>
        </w:rPr>
        <w:t>،والمستدرك</w:t>
      </w:r>
      <w:r>
        <w:rPr>
          <w:rFonts w:hint="cs"/>
          <w:rtl/>
        </w:rPr>
        <w:t xml:space="preserve"> على الصحيحين :2/534،برقم(3819)كتاب التفسير ،باب تفسير سورةالطلاق،صحيح الاسناد ولم يخرجاه.</w:t>
      </w:r>
    </w:p>
  </w:footnote>
  <w:footnote w:id="14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هو:سالم بن عوف بن مالك الاشجعي،ينظر:الاصابة:3/11.</w:t>
      </w:r>
    </w:p>
  </w:footnote>
  <w:footnote w:id="145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أنوارالتنزيل:2/1075،وكلام البيضاوي في تفسيرِ قوله تعالى:</w:t>
      </w:r>
      <w:r w:rsidRPr="005214F1">
        <w:rPr>
          <w:rFonts w:ascii="QCF_BSML" w:hAnsi="QCF_BSML" w:cs="QCF_BSML"/>
          <w:color w:val="000000"/>
          <w:rtl/>
        </w:rPr>
        <w:t xml:space="preserve">ﮋ </w:t>
      </w:r>
      <w:r w:rsidRPr="005214F1">
        <w:rPr>
          <w:rFonts w:ascii="QCF_P558" w:hAnsi="QCF_P558" w:cs="QCF_P558"/>
          <w:color w:val="000000"/>
          <w:rtl/>
        </w:rPr>
        <w:t xml:space="preserve">ﮚ  ﮛ    ﮜ  ﮝ  ﮞ    ﮟ  ﮠ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سورةالطلاق/الاية2</w:t>
      </w:r>
    </w:p>
  </w:footnote>
  <w:footnote w:id="1458">
    <w:p w:rsidR="00C963BC" w:rsidRPr="005214F1" w:rsidRDefault="00C963BC" w:rsidP="00C963BC">
      <w:pPr>
        <w:pStyle w:val="FootnoteText"/>
        <w:rPr>
          <w:rFonts w:cs="Times New Roman"/>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والبيان</w:t>
      </w:r>
      <w:r>
        <w:rPr>
          <w:rFonts w:hint="cs"/>
          <w:rtl/>
          <w:lang w:bidi="ar-IQ"/>
        </w:rPr>
        <w:t>/للثعلبي</w:t>
      </w:r>
      <w:r w:rsidRPr="005214F1">
        <w:rPr>
          <w:rFonts w:hint="cs"/>
          <w:rtl/>
          <w:lang w:bidi="ar-IQ"/>
        </w:rPr>
        <w:t>:6/216،وتتمةالحديث:</w:t>
      </w:r>
      <w:r w:rsidRPr="005214F1">
        <w:rPr>
          <w:rFonts w:ascii="AngsanaUPC" w:hAnsi="AngsanaUPC" w:cs="AngsanaUPC"/>
          <w:rtl/>
          <w:lang w:bidi="ar-IQ"/>
        </w:rPr>
        <w:t>«</w:t>
      </w:r>
      <w:r w:rsidRPr="005214F1">
        <w:rPr>
          <w:rtl/>
          <w:lang w:bidi="ar-IQ"/>
        </w:rPr>
        <w:t>فجاء</w:t>
      </w:r>
      <w:r w:rsidRPr="005214F1">
        <w:rPr>
          <w:rFonts w:hint="cs"/>
          <w:rtl/>
          <w:lang w:bidi="ar-IQ"/>
        </w:rPr>
        <w:t xml:space="preserve"> </w:t>
      </w:r>
      <w:r w:rsidRPr="005214F1">
        <w:rPr>
          <w:rtl/>
          <w:lang w:bidi="ar-IQ"/>
        </w:rPr>
        <w:t xml:space="preserve">والده </w:t>
      </w:r>
      <w:r w:rsidRPr="005214F1">
        <w:rPr>
          <w:rFonts w:hint="cs"/>
          <w:rtl/>
          <w:lang w:bidi="ar-IQ"/>
        </w:rPr>
        <w:t>إ</w:t>
      </w:r>
      <w:r w:rsidRPr="005214F1">
        <w:rPr>
          <w:rtl/>
          <w:lang w:bidi="ar-IQ"/>
        </w:rPr>
        <w:t>لى الرسول صلى الله عليه وسلم فقال :يا رسول الله ان ابني اسره العدو،</w:t>
      </w:r>
      <w:r w:rsidRPr="005214F1">
        <w:rPr>
          <w:rFonts w:hint="cs"/>
          <w:rtl/>
          <w:lang w:bidi="ar-IQ"/>
        </w:rPr>
        <w:t xml:space="preserve"> </w:t>
      </w:r>
      <w:r w:rsidRPr="005214F1">
        <w:rPr>
          <w:rtl/>
          <w:lang w:bidi="ar-IQ"/>
        </w:rPr>
        <w:t>وجزعت الام،فما تامرني؟فقال النبي صلى الله عليه وسلم :اتق الله واصبر</w:t>
      </w:r>
      <w:r w:rsidRPr="005214F1">
        <w:rPr>
          <w:rFonts w:hint="cs"/>
          <w:rtl/>
          <w:lang w:bidi="ar-IQ"/>
        </w:rPr>
        <w:t xml:space="preserve"> </w:t>
      </w:r>
      <w:r w:rsidRPr="005214F1">
        <w:rPr>
          <w:rtl/>
          <w:lang w:bidi="ar-IQ"/>
        </w:rPr>
        <w:t>آم</w:t>
      </w:r>
      <w:r w:rsidRPr="005214F1">
        <w:rPr>
          <w:rFonts w:hint="cs"/>
          <w:rtl/>
          <w:lang w:bidi="ar-IQ"/>
        </w:rPr>
        <w:t>ُ</w:t>
      </w:r>
      <w:r w:rsidRPr="005214F1">
        <w:rPr>
          <w:rtl/>
          <w:lang w:bidi="ar-IQ"/>
        </w:rPr>
        <w:t>رك وآياهاان تكثر من قول لا حول ولا قوة الا بالله العلي ال</w:t>
      </w:r>
      <w:r w:rsidRPr="005214F1">
        <w:rPr>
          <w:rFonts w:hint="cs"/>
          <w:rtl/>
          <w:lang w:bidi="ar-IQ"/>
        </w:rPr>
        <w:t>عظ</w:t>
      </w:r>
      <w:r w:rsidRPr="005214F1">
        <w:rPr>
          <w:rtl/>
          <w:lang w:bidi="ar-IQ"/>
        </w:rPr>
        <w:t xml:space="preserve">يم، فرجع اليها،فقالت :ما قال لك النبي صلى الله عليه وسلم ،قال </w:t>
      </w:r>
      <w:r w:rsidRPr="005214F1">
        <w:rPr>
          <w:rFonts w:hint="cs"/>
          <w:rtl/>
          <w:lang w:bidi="ar-IQ"/>
        </w:rPr>
        <w:t>أ</w:t>
      </w:r>
      <w:r w:rsidRPr="005214F1">
        <w:rPr>
          <w:rtl/>
          <w:lang w:bidi="ar-IQ"/>
        </w:rPr>
        <w:t>مرني واياك ان نكثر من قول لا حول ولا قوة الا بالله .فقالت :نعم</w:t>
      </w:r>
      <w:r w:rsidRPr="005214F1">
        <w:rPr>
          <w:rFonts w:hint="cs"/>
          <w:rtl/>
          <w:lang w:bidi="ar-IQ"/>
        </w:rPr>
        <w:t>َ</w:t>
      </w:r>
      <w:r w:rsidRPr="005214F1">
        <w:rPr>
          <w:rtl/>
          <w:lang w:bidi="ar-IQ"/>
        </w:rPr>
        <w:t xml:space="preserve"> ما </w:t>
      </w:r>
      <w:r w:rsidRPr="005214F1">
        <w:rPr>
          <w:rFonts w:hint="cs"/>
          <w:rtl/>
          <w:lang w:bidi="ar-IQ"/>
        </w:rPr>
        <w:t>أ</w:t>
      </w:r>
      <w:r w:rsidRPr="005214F1">
        <w:rPr>
          <w:rtl/>
          <w:lang w:bidi="ar-IQ"/>
        </w:rPr>
        <w:t>مرك به</w:t>
      </w:r>
      <w:r w:rsidRPr="005214F1">
        <w:rPr>
          <w:rFonts w:hint="cs"/>
          <w:rtl/>
          <w:lang w:bidi="ar-IQ"/>
        </w:rPr>
        <w:t>ِ</w:t>
      </w:r>
      <w:r w:rsidRPr="005214F1">
        <w:rPr>
          <w:rtl/>
          <w:lang w:bidi="ar-IQ"/>
        </w:rPr>
        <w:t>.فجعلا يقولان ،فتغفل عنه العدوفاستاق غنمهم ،فجاء</w:t>
      </w:r>
      <w:r w:rsidRPr="005214F1">
        <w:rPr>
          <w:rFonts w:hint="cs"/>
          <w:rtl/>
          <w:lang w:bidi="ar-IQ"/>
        </w:rPr>
        <w:t xml:space="preserve"> </w:t>
      </w:r>
      <w:r w:rsidRPr="005214F1">
        <w:rPr>
          <w:rtl/>
          <w:lang w:bidi="ar-IQ"/>
        </w:rPr>
        <w:t xml:space="preserve">به </w:t>
      </w:r>
      <w:r w:rsidRPr="005214F1">
        <w:rPr>
          <w:rFonts w:hint="cs"/>
          <w:rtl/>
          <w:lang w:bidi="ar-IQ"/>
        </w:rPr>
        <w:t>إ</w:t>
      </w:r>
      <w:r w:rsidRPr="005214F1">
        <w:rPr>
          <w:rtl/>
          <w:lang w:bidi="ar-IQ"/>
        </w:rPr>
        <w:t>لى ابيه،وهي اربعة ال</w:t>
      </w:r>
      <w:r w:rsidRPr="005214F1">
        <w:rPr>
          <w:rFonts w:hint="cs"/>
          <w:rtl/>
          <w:lang w:bidi="ar-IQ"/>
        </w:rPr>
        <w:t>آ</w:t>
      </w:r>
      <w:r w:rsidRPr="005214F1">
        <w:rPr>
          <w:rtl/>
          <w:lang w:bidi="ar-IQ"/>
        </w:rPr>
        <w:t>ف شاة</w:t>
      </w:r>
      <w:r w:rsidRPr="005214F1">
        <w:rPr>
          <w:rFonts w:hint="cs"/>
          <w:rtl/>
          <w:lang w:bidi="ar-IQ"/>
        </w:rPr>
        <w:t>؛</w:t>
      </w:r>
      <w:r w:rsidRPr="005214F1">
        <w:rPr>
          <w:rtl/>
          <w:lang w:bidi="ar-IQ"/>
        </w:rPr>
        <w:t>فنزلت:</w:t>
      </w:r>
      <w:r w:rsidRPr="005214F1">
        <w:rPr>
          <w:rFonts w:ascii="QCF_BSML" w:hAnsi="QCF_BSML" w:cs="QCF_BSML"/>
          <w:color w:val="000000"/>
          <w:rtl/>
        </w:rPr>
        <w:t xml:space="preserve"> ﮋ </w:t>
      </w:r>
      <w:r w:rsidRPr="005214F1">
        <w:rPr>
          <w:rFonts w:ascii="QCF_P558" w:hAnsi="QCF_P558" w:cs="QCF_P558"/>
          <w:color w:val="000000"/>
          <w:rtl/>
        </w:rPr>
        <w:t>ﮚ  ﮛ    ﮜ  ﮝ  ﮞ    ﮟ  ﮠ  ﮡ   ﮢ   ﮣ  ﮤ   ﮥ</w:t>
      </w:r>
      <w:r w:rsidRPr="005214F1">
        <w:rPr>
          <w:rFonts w:ascii="QCF_P558" w:hAnsi="QCF_P558" w:cs="QCF_P558"/>
          <w:color w:val="0000A5"/>
          <w:rtl/>
        </w:rPr>
        <w:t>ﮦ</w:t>
      </w:r>
      <w:r w:rsidRPr="005214F1">
        <w:rPr>
          <w:rFonts w:ascii="QCF_P558" w:hAnsi="QCF_P558" w:cs="QCF_P558"/>
          <w:color w:val="000000"/>
          <w:rtl/>
        </w:rPr>
        <w:t xml:space="preserve">  ﮧ  ﮨ  ﮩ  ﮪ  ﮫ  ﮬ</w:t>
      </w:r>
      <w:r w:rsidRPr="005214F1">
        <w:rPr>
          <w:rFonts w:ascii="QCF_P558" w:hAnsi="QCF_P558" w:cs="QCF_P558"/>
          <w:color w:val="0000A5"/>
          <w:rtl/>
        </w:rPr>
        <w:t>ﮭ</w:t>
      </w:r>
      <w:r w:rsidRPr="005214F1">
        <w:rPr>
          <w:rFonts w:ascii="QCF_P558" w:hAnsi="QCF_P558" w:cs="QCF_P558"/>
          <w:color w:val="000000"/>
          <w:rtl/>
        </w:rPr>
        <w:t xml:space="preserve">  ﮮ    ﮯ   ﮰ  ﮱ</w:t>
      </w:r>
      <w:r w:rsidRPr="005214F1">
        <w:rPr>
          <w:rFonts w:ascii="QCF_P558" w:hAnsi="QCF_P558" w:cs="QCF_P558"/>
          <w:color w:val="0000A5"/>
          <w:rtl/>
        </w:rPr>
        <w:t>ﯓ</w:t>
      </w:r>
      <w:r w:rsidRPr="005214F1">
        <w:rPr>
          <w:rFonts w:ascii="QCF_P558" w:hAnsi="QCF_P558" w:cs="QCF_P558"/>
          <w:color w:val="000000"/>
          <w:rtl/>
        </w:rPr>
        <w:t xml:space="preserve">  ﯔ  ﯕ  ﯖ  ﯗ  ﯘ  ﯙ  ﯚ  </w:t>
      </w:r>
      <w:r w:rsidRPr="005214F1">
        <w:rPr>
          <w:rFonts w:ascii="QCF_BSML" w:hAnsi="QCF_BSML" w:cs="QCF_BSML"/>
          <w:color w:val="000000"/>
          <w:rtl/>
        </w:rPr>
        <w:t>ﮊ</w:t>
      </w:r>
      <w:r w:rsidRPr="005214F1">
        <w:rPr>
          <w:rFonts w:ascii="AngsanaUPC" w:hAnsi="AngsanaUPC" w:cs="Times New Roman" w:hint="cs"/>
          <w:rtl/>
          <w:lang w:bidi="ar-IQ"/>
        </w:rPr>
        <w:t xml:space="preserve"> </w:t>
      </w:r>
    </w:p>
  </w:footnote>
  <w:footnote w:id="14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هي:سبيعة بنت الحارث الأسلمية.زوج سعدبن خولةلها صحبةوحديث في عدة المتوفي عنهازوجها،ينظر : الثقات: 3/185،تقريب التهذيب:1/748. </w:t>
      </w:r>
    </w:p>
  </w:footnote>
  <w:footnote w:id="14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 :2/1075،وكلام البيضاوي في تفسيرِ قوله تعالى :</w:t>
      </w:r>
      <w:r w:rsidRPr="005214F1">
        <w:rPr>
          <w:rFonts w:ascii="QCF_BSML" w:hAnsi="QCF_BSML" w:cs="QCF_BSML"/>
          <w:color w:val="000000"/>
          <w:rtl/>
        </w:rPr>
        <w:t xml:space="preserve"> ﮋ </w:t>
      </w:r>
      <w:r w:rsidRPr="005214F1">
        <w:rPr>
          <w:rFonts w:ascii="QCF_P558" w:hAnsi="QCF_P558" w:cs="QCF_P558"/>
          <w:color w:val="000000"/>
          <w:rtl/>
        </w:rPr>
        <w:t>ﯪ  ﯫ  ﯬ  ﯭ  ﯮ  ﯯ</w:t>
      </w:r>
      <w:r w:rsidRPr="005214F1">
        <w:rPr>
          <w:rFonts w:ascii="Arial" w:hAnsi="Arial" w:cs="Arial"/>
          <w:color w:val="000000"/>
          <w:rtl/>
        </w:rPr>
        <w:t xml:space="preserve"> </w:t>
      </w:r>
      <w:r w:rsidRPr="005214F1">
        <w:rPr>
          <w:rFonts w:ascii="QCF_BSML" w:hAnsi="QCF_BSML" w:cs="QCF_BSML"/>
          <w:color w:val="000000"/>
          <w:rtl/>
        </w:rPr>
        <w:t>ﮊ</w:t>
      </w:r>
      <w:r w:rsidRPr="005214F1">
        <w:rPr>
          <w:rFonts w:ascii="QCF_BSML" w:hAnsi="QCF_BSML" w:cs="QCF_BSML"/>
          <w:color w:val="000000"/>
        </w:rPr>
        <w:t xml:space="preserve"> </w:t>
      </w:r>
      <w:r w:rsidRPr="005214F1">
        <w:rPr>
          <w:rFonts w:hint="cs"/>
          <w:rtl/>
          <w:lang w:bidi="ar-IQ"/>
        </w:rPr>
        <w:t>سورةالطلاق/الاية4</w:t>
      </w:r>
    </w:p>
  </w:footnote>
  <w:footnote w:id="146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بعد وفاة زوجها بليال</w:t>
      </w:r>
      <w:r w:rsidRPr="005214F1">
        <w:rPr>
          <w:rFonts w:hint="cs"/>
          <w:rtl/>
        </w:rPr>
        <w:t>ِ</w:t>
      </w:r>
      <w:r w:rsidRPr="005214F1">
        <w:rPr>
          <w:rtl/>
        </w:rPr>
        <w:t xml:space="preserve"> فذكرت ذل</w:t>
      </w:r>
      <w:r w:rsidRPr="005214F1">
        <w:rPr>
          <w:rFonts w:hint="cs"/>
          <w:rtl/>
        </w:rPr>
        <w:t>ِ</w:t>
      </w:r>
      <w:r w:rsidRPr="005214F1">
        <w:rPr>
          <w:rtl/>
        </w:rPr>
        <w:t>ك</w:t>
      </w:r>
      <w:r w:rsidRPr="005214F1">
        <w:rPr>
          <w:rFonts w:hint="cs"/>
          <w:rtl/>
        </w:rPr>
        <w:t>َ</w:t>
      </w:r>
      <w:r w:rsidRPr="005214F1">
        <w:rPr>
          <w:rtl/>
        </w:rPr>
        <w:t xml:space="preserve"> لرسول</w:t>
      </w:r>
      <w:r w:rsidRPr="005214F1">
        <w:rPr>
          <w:rFonts w:hint="cs"/>
          <w:rtl/>
        </w:rPr>
        <w:t>ِ</w:t>
      </w:r>
      <w:r w:rsidRPr="005214F1">
        <w:rPr>
          <w:rtl/>
        </w:rPr>
        <w:t xml:space="preserve"> الله </w:t>
      </w:r>
      <w:r w:rsidRPr="005214F1">
        <w:rPr>
          <w:rFonts w:ascii="AGA Arabesque" w:hAnsi="AGA Arabesque" w:hint="cs"/>
          <w:sz w:val="30"/>
          <w:rtl/>
        </w:rPr>
        <w:t>صلى الله عليه وسلم</w:t>
      </w:r>
      <w:r w:rsidRPr="005214F1">
        <w:rPr>
          <w:rtl/>
        </w:rPr>
        <w:t xml:space="preserve"> فقال</w:t>
      </w:r>
      <w:r w:rsidRPr="005214F1">
        <w:rPr>
          <w:rFonts w:hint="cs"/>
          <w:rtl/>
        </w:rPr>
        <w:t>:</w:t>
      </w:r>
      <w:r w:rsidRPr="005214F1">
        <w:rPr>
          <w:rtl/>
        </w:rPr>
        <w:t>قد حللت فتزوجي</w:t>
      </w:r>
      <w:r w:rsidRPr="005214F1">
        <w:rPr>
          <w:rFonts w:hint="cs"/>
          <w:rtl/>
        </w:rPr>
        <w:t>.</w:t>
      </w:r>
      <w:r w:rsidRPr="005214F1">
        <w:rPr>
          <w:rFonts w:ascii="AngsanaUPC" w:hAnsi="AngsanaUPC" w:cs="AngsanaUPC"/>
          <w:rtl/>
        </w:rPr>
        <w:t>»</w:t>
      </w:r>
      <w:r w:rsidRPr="005214F1">
        <w:rPr>
          <w:rFonts w:hint="cs"/>
          <w:rtl/>
        </w:rPr>
        <w:t>.أنوار التنزيل:2/1075.</w:t>
      </w:r>
    </w:p>
  </w:footnote>
  <w:footnote w:id="146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البخاري:4/1466،برقمِ(3770)</w:t>
      </w:r>
      <w:r>
        <w:rPr>
          <w:rFonts w:hint="cs"/>
          <w:rtl/>
          <w:lang w:bidi="ar-IQ"/>
        </w:rPr>
        <w:t>كتاب المغازي،باب فضل من شهدبدر</w:t>
      </w:r>
      <w:r w:rsidRPr="005214F1">
        <w:rPr>
          <w:rFonts w:hint="cs"/>
          <w:rtl/>
          <w:lang w:bidi="ar-IQ"/>
        </w:rPr>
        <w:t>،صحيح مسلم:2/1122،برقم(14084)</w:t>
      </w:r>
      <w:r>
        <w:rPr>
          <w:rFonts w:hint="cs"/>
          <w:rtl/>
          <w:lang w:bidi="ar-IQ"/>
        </w:rPr>
        <w:t>كتاب الطلاق،باب انقضاءعدة المتوفى عنها زوجهاوغيرهابوضع الحمل</w:t>
      </w:r>
      <w:r w:rsidRPr="005214F1">
        <w:rPr>
          <w:rFonts w:hint="cs"/>
          <w:rtl/>
          <w:lang w:bidi="ar-IQ"/>
        </w:rPr>
        <w:t>،</w:t>
      </w:r>
      <w:r>
        <w:rPr>
          <w:rFonts w:hint="cs"/>
          <w:rtl/>
          <w:lang w:bidi="ar-IQ"/>
        </w:rPr>
        <w:t>وسُنن الدارمي: 2/219،برقم(2280)كتاب الطلاق،باب في عدة المتوفى عنها زوجها،والمطلقة.</w:t>
      </w:r>
    </w:p>
  </w:footnote>
  <w:footnote w:id="14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التنزيل:2/1075،وكلام البيضاوي في تفسيرِقوله تعالى :</w:t>
      </w:r>
      <w:r w:rsidRPr="005214F1">
        <w:rPr>
          <w:rFonts w:ascii="QCF_BSML" w:hAnsi="QCF_BSML" w:cs="QCF_BSML"/>
          <w:rtl/>
        </w:rPr>
        <w:t xml:space="preserve">ﮋ </w:t>
      </w:r>
      <w:r w:rsidRPr="005214F1">
        <w:rPr>
          <w:rFonts w:ascii="QCF_P559" w:hAnsi="QCF_P559" w:cs="QCF_P559"/>
          <w:rtl/>
        </w:rPr>
        <w:t>ﭑ  ﭒ  ﭓ  ﭔ  ﭕ  ﭖ  ﭗ     ﭘ  ﭙ     ﭚ</w:t>
      </w:r>
      <w:r w:rsidRPr="005214F1">
        <w:rPr>
          <w:rFonts w:ascii="QCF_P559" w:hAnsi="QCF_P559" w:cs="QCF_P559"/>
          <w:color w:val="0000A5"/>
          <w:rtl/>
        </w:rPr>
        <w:t>ﭛ</w:t>
      </w:r>
      <w:r w:rsidRPr="005214F1">
        <w:rPr>
          <w:rFonts w:ascii="QCF_P559" w:hAnsi="QCF_P559" w:cs="QCF_P559"/>
          <w:rtl/>
        </w:rPr>
        <w:t xml:space="preserve">  ﭜ  ﭝ            ﭞ  ﭟ  ﭠ  ﭡ  ﭢ  ﭣ  ﭤ</w:t>
      </w:r>
      <w:r w:rsidRPr="005214F1">
        <w:rPr>
          <w:rFonts w:ascii="QCF_P559" w:hAnsi="QCF_P559" w:cs="QCF_P559"/>
          <w:color w:val="0000A5"/>
          <w:rtl/>
        </w:rPr>
        <w:t>ﭥ</w:t>
      </w:r>
      <w:r w:rsidRPr="005214F1">
        <w:rPr>
          <w:rFonts w:ascii="QCF_P559" w:hAnsi="QCF_P559" w:cs="QCF_P559"/>
          <w:rtl/>
        </w:rPr>
        <w:t xml:space="preserve">   ﭦ  ﭧ  ﭨ  ﭩ  ﭪ</w:t>
      </w:r>
      <w:r w:rsidRPr="005214F1">
        <w:rPr>
          <w:rFonts w:ascii="QCF_P559" w:hAnsi="QCF_P559" w:cs="QCF_P559"/>
          <w:color w:val="0000A5"/>
          <w:rtl/>
        </w:rPr>
        <w:t>ﭫ</w:t>
      </w:r>
      <w:r w:rsidRPr="005214F1">
        <w:rPr>
          <w:rFonts w:ascii="QCF_P559" w:hAnsi="QCF_P559" w:cs="QCF_P559"/>
          <w:rtl/>
        </w:rPr>
        <w:t xml:space="preserve">  ﭬ  ﭭ  ﭮ</w:t>
      </w:r>
      <w:r w:rsidRPr="005214F1">
        <w:rPr>
          <w:rFonts w:ascii="QCF_P559" w:hAnsi="QCF_P559" w:cs="QCF_P559"/>
          <w:color w:val="0000A5"/>
          <w:rtl/>
        </w:rPr>
        <w:t>ﭯ</w:t>
      </w:r>
      <w:r w:rsidRPr="005214F1">
        <w:rPr>
          <w:rFonts w:ascii="QCF_P559" w:hAnsi="QCF_P559" w:cs="QCF_P559"/>
          <w:rtl/>
        </w:rPr>
        <w:t xml:space="preserve">  ﭰ    ﭱ  ﭲ  ﭳ  ﭴ  ﭵ  </w:t>
      </w:r>
      <w:r w:rsidRPr="005214F1">
        <w:rPr>
          <w:rFonts w:ascii="QCF_BSML" w:hAnsi="QCF_BSML" w:cs="QCF_BSML"/>
          <w:rtl/>
        </w:rPr>
        <w:t>ﮊ</w:t>
      </w:r>
      <w:r w:rsidRPr="005214F1">
        <w:rPr>
          <w:rFonts w:ascii="Arial" w:hAnsi="Arial" w:cs="Arial"/>
        </w:rPr>
        <w:t xml:space="preserve"> </w:t>
      </w:r>
      <w:r w:rsidRPr="005214F1">
        <w:rPr>
          <w:rFonts w:hint="cs"/>
          <w:rtl/>
          <w:lang w:bidi="ar-IQ"/>
        </w:rPr>
        <w:t>سُورةالطلاق/الاية6</w:t>
      </w:r>
    </w:p>
  </w:footnote>
  <w:footnote w:id="14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ب(هو).</w:t>
      </w:r>
    </w:p>
  </w:footnote>
  <w:footnote w:id="14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يُنظر:التبيان في إعراب القرآن:2/263.</w:t>
      </w:r>
    </w:p>
  </w:footnote>
  <w:footnote w:id="14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البحرالمُحيط:8/281.</w:t>
      </w:r>
    </w:p>
  </w:footnote>
  <w:footnote w:id="14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أنوارالتنزيل:2/1076،وكلام البيضاوي في تفسيرِقوله تعالى :</w:t>
      </w:r>
      <w:r w:rsidRPr="005214F1">
        <w:rPr>
          <w:rFonts w:ascii="QCF_BSML" w:hAnsi="QCF_BSML" w:cs="QCF_BSML"/>
          <w:rtl/>
        </w:rPr>
        <w:t xml:space="preserve">ﮋ </w:t>
      </w:r>
      <w:r w:rsidRPr="005214F1">
        <w:rPr>
          <w:rFonts w:ascii="QCF_P559" w:hAnsi="QCF_P559" w:cs="QCF_P559"/>
          <w:rtl/>
        </w:rPr>
        <w:t>ﯞ  ﯟ   ﯠ  ﯡ  ﯢ  ﯣ    ﯤ  ﯥ  ﯦ  ﯧ  ﯨ  ﯩ  ﯪ  ﯫ  ﯬ</w:t>
      </w:r>
      <w:r w:rsidRPr="005214F1">
        <w:rPr>
          <w:rFonts w:ascii="QCF_P559" w:hAnsi="QCF_P559" w:cs="QCF_P559"/>
          <w:color w:val="0000A5"/>
          <w:rtl/>
        </w:rPr>
        <w:t>ﯭ</w:t>
      </w:r>
      <w:r w:rsidRPr="005214F1">
        <w:rPr>
          <w:rFonts w:ascii="QCF_P559" w:hAnsi="QCF_P559" w:cs="QCF_P559"/>
          <w:rtl/>
        </w:rPr>
        <w:t xml:space="preserve">   ﯮ  ﯯ  ﯰ  ﯱ  ﯲ  ﯳ  ﯴ  ﯵ  ﯶ  ﯷ    ﯸ       ﯹ        ﯺ    ﯻ</w:t>
      </w:r>
      <w:r w:rsidRPr="005214F1">
        <w:rPr>
          <w:rFonts w:ascii="QCF_P559" w:hAnsi="QCF_P559" w:cs="QCF_P559"/>
          <w:color w:val="0000A5"/>
          <w:rtl/>
        </w:rPr>
        <w:t>ﯼ</w:t>
      </w:r>
      <w:r w:rsidRPr="005214F1">
        <w:rPr>
          <w:rFonts w:ascii="QCF_P559" w:hAnsi="QCF_P559" w:cs="QCF_P559"/>
          <w:rtl/>
        </w:rPr>
        <w:t xml:space="preserve">  ﯽ  ﯾ  ﯿ  ﰀ   ﰁ  ﰂ  </w:t>
      </w:r>
      <w:r w:rsidRPr="005214F1">
        <w:rPr>
          <w:rFonts w:ascii="QCF_BSML" w:hAnsi="QCF_BSML" w:cs="QCF_BSML"/>
          <w:rtl/>
        </w:rPr>
        <w:t>ﮊ</w:t>
      </w:r>
      <w:r w:rsidRPr="005214F1">
        <w:rPr>
          <w:rFonts w:ascii="Arial" w:hAnsi="Arial" w:cs="Arial"/>
        </w:rPr>
        <w:t xml:space="preserve"> </w:t>
      </w:r>
      <w:r w:rsidRPr="005214F1">
        <w:rPr>
          <w:rFonts w:hint="cs"/>
          <w:rtl/>
          <w:lang w:bidi="ar-IQ"/>
        </w:rPr>
        <w:t>سورة الطلاق/الاية11</w:t>
      </w:r>
    </w:p>
  </w:footnote>
  <w:footnote w:id="14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يُنظر:الكشاف:4/424.</w:t>
      </w:r>
    </w:p>
  </w:footnote>
  <w:footnote w:id="14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هو:_محمد بن السائب الكلبي ابو النظرالكوفي المفسر،ينظر:الكامل في ضعفاءالرجال /عبد الله بن عدي بن عبد الله بن محمدابو محمد الجرجاني ،دارالفكر بيروت،ط3: 6/144،لسان الميزان:7/359.</w:t>
      </w:r>
    </w:p>
  </w:footnote>
  <w:footnote w:id="147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البحرالمحيط:8/282.</w:t>
      </w:r>
    </w:p>
  </w:footnote>
  <w:footnote w:id="14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المصون:10/359.</w:t>
      </w:r>
    </w:p>
  </w:footnote>
  <w:footnote w:id="147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اعراب القران المجيد.مخطوط،ج3،ق:247.</w:t>
      </w:r>
    </w:p>
  </w:footnote>
  <w:footnote w:id="1473">
    <w:p w:rsidR="00C963BC" w:rsidRPr="005214F1" w:rsidRDefault="00C963BC" w:rsidP="00C963BC">
      <w:pPr>
        <w:pStyle w:val="FootnoteText"/>
        <w:rPr>
          <w:lang w:bidi="ar-IQ"/>
        </w:rPr>
      </w:pPr>
      <w:r w:rsidRPr="005214F1">
        <w:rPr>
          <w:rStyle w:val="FootnoteReference"/>
          <w:sz w:val="32"/>
          <w:szCs w:val="32"/>
        </w:rPr>
        <w:footnoteRef/>
      </w:r>
      <w:r w:rsidRPr="005214F1">
        <w:rPr>
          <w:rtl/>
        </w:rPr>
        <w:t xml:space="preserve"> </w:t>
      </w:r>
      <w:r w:rsidRPr="005214F1">
        <w:rPr>
          <w:rFonts w:hint="cs"/>
          <w:rtl/>
          <w:lang w:bidi="ar-IQ"/>
        </w:rPr>
        <w:t>_انوارالتنزيل:2/1076.</w:t>
      </w:r>
    </w:p>
  </w:footnote>
  <w:footnote w:id="1474">
    <w:p w:rsidR="00C963BC" w:rsidRPr="005214F1" w:rsidRDefault="00C963BC" w:rsidP="00C963BC">
      <w:pPr>
        <w:pStyle w:val="FootnoteText"/>
        <w:rPr>
          <w:rtl/>
          <w:lang w:bidi="ar-IQ"/>
        </w:rPr>
      </w:pPr>
      <w:r w:rsidRPr="005214F1">
        <w:rPr>
          <w:rStyle w:val="FootnoteReference"/>
          <w:sz w:val="32"/>
          <w:szCs w:val="32"/>
        </w:rPr>
        <w:footnoteRef/>
      </w:r>
      <w:r w:rsidRPr="005214F1">
        <w:rPr>
          <w:rtl/>
        </w:rPr>
        <w:t xml:space="preserve"> </w:t>
      </w:r>
      <w:r w:rsidRPr="005214F1">
        <w:rPr>
          <w:rFonts w:hint="cs"/>
          <w:rtl/>
          <w:lang w:bidi="ar-IQ"/>
        </w:rPr>
        <w:t>_الكشف الالهي:2/723،برقم(1019/250).</w:t>
      </w:r>
    </w:p>
  </w:footnote>
  <w:footnote w:id="14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هي:أُم ولد رسول الله صلى الله عليه وسلم ،ت(16)هـ،ينظر:الاصابة:8/112،الاستيعاب:4/1868.</w:t>
      </w:r>
    </w:p>
  </w:footnote>
  <w:footnote w:id="14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التنزيل:2/1077،وكلام البيضاوي في تفسيرِقوله تعالى :</w:t>
      </w:r>
      <w:r w:rsidRPr="005214F1">
        <w:rPr>
          <w:rFonts w:ascii="QCF_BSML" w:hAnsi="QCF_BSML" w:cs="QCF_BSML"/>
          <w:color w:val="000000"/>
          <w:rtl/>
        </w:rPr>
        <w:t xml:space="preserve"> ﮋ </w:t>
      </w:r>
      <w:r w:rsidRPr="005214F1">
        <w:rPr>
          <w:rFonts w:ascii="QCF_P560" w:hAnsi="QCF_P560" w:cs="QCF_P560"/>
          <w:color w:val="000000"/>
          <w:rtl/>
        </w:rPr>
        <w:t>ﭑ  ﭒ  ﭓ    ﭔ  ﭕ  ﭖ  ﭗ  ﭘ</w:t>
      </w:r>
      <w:r w:rsidRPr="005214F1">
        <w:rPr>
          <w:rFonts w:ascii="QCF_P560" w:hAnsi="QCF_P560" w:cs="QCF_P560"/>
          <w:color w:val="0000A5"/>
          <w:rtl/>
        </w:rPr>
        <w:t>ﭙ</w:t>
      </w:r>
      <w:r w:rsidRPr="005214F1">
        <w:rPr>
          <w:rFonts w:ascii="QCF_P560" w:hAnsi="QCF_P560" w:cs="QCF_P560"/>
          <w:color w:val="000000"/>
          <w:rtl/>
        </w:rPr>
        <w:t xml:space="preserve">  ﭚ    ﭛ  ﭜ</w:t>
      </w:r>
      <w:r w:rsidRPr="005214F1">
        <w:rPr>
          <w:rFonts w:ascii="QCF_P560" w:hAnsi="QCF_P560" w:cs="QCF_P560"/>
          <w:color w:val="0000A5"/>
          <w:rtl/>
        </w:rPr>
        <w:t>ﭝ</w:t>
      </w:r>
      <w:r w:rsidRPr="005214F1">
        <w:rPr>
          <w:rFonts w:ascii="QCF_P560" w:hAnsi="QCF_P560" w:cs="QCF_P560"/>
          <w:color w:val="000000"/>
          <w:rtl/>
        </w:rPr>
        <w:t xml:space="preserve">  ﭞ   ﭟ    ﭠ    ﭡ  </w:t>
      </w:r>
      <w:r w:rsidRPr="005214F1">
        <w:rPr>
          <w:rFonts w:ascii="QCF_BSML" w:hAnsi="QCF_BSML" w:cs="QCF_BSML"/>
          <w:color w:val="000000"/>
          <w:rtl/>
        </w:rPr>
        <w:t>ﮊ</w:t>
      </w:r>
      <w:r w:rsidRPr="005214F1">
        <w:rPr>
          <w:rFonts w:ascii="Arial" w:hAnsi="Arial" w:cs="Arial"/>
          <w:color w:val="000000"/>
        </w:rPr>
        <w:t xml:space="preserve"> </w:t>
      </w:r>
      <w:r w:rsidRPr="005214F1">
        <w:rPr>
          <w:rtl/>
          <w:lang w:bidi="ar-IQ"/>
        </w:rPr>
        <w:t>سورةالتحريم/الاية1</w:t>
      </w:r>
    </w:p>
  </w:footnote>
  <w:footnote w:id="147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في نوبة</w:t>
      </w:r>
      <w:r w:rsidRPr="005214F1">
        <w:rPr>
          <w:rFonts w:hint="cs"/>
          <w:rtl/>
        </w:rPr>
        <w:t>ِ</w:t>
      </w:r>
      <w:r w:rsidRPr="005214F1">
        <w:rPr>
          <w:rtl/>
        </w:rPr>
        <w:t xml:space="preserve"> عائشة رضي الله تعالى عنها أو حفصة فاطلعت على ذلك حفصة فعاتبته فيه</w:t>
      </w:r>
      <w:r w:rsidRPr="005214F1">
        <w:rPr>
          <w:rFonts w:hint="cs"/>
          <w:rtl/>
        </w:rPr>
        <w:t>ِ</w:t>
      </w:r>
      <w:r w:rsidRPr="005214F1">
        <w:rPr>
          <w:rtl/>
        </w:rPr>
        <w:t xml:space="preserve"> فحرم مارية فنزلت</w:t>
      </w:r>
      <w:r w:rsidRPr="005214F1">
        <w:rPr>
          <w:rFonts w:hint="cs"/>
          <w:rtl/>
        </w:rPr>
        <w:t>.</w:t>
      </w:r>
      <w:r w:rsidRPr="005214F1">
        <w:rPr>
          <w:rFonts w:ascii="AngsanaUPC" w:hAnsi="AngsanaUPC" w:cs="AngsanaUPC"/>
          <w:rtl/>
        </w:rPr>
        <w:t>»</w:t>
      </w:r>
      <w:r w:rsidRPr="005214F1">
        <w:rPr>
          <w:rFonts w:hint="cs"/>
          <w:rtl/>
        </w:rPr>
        <w:t>أنوار التنزيل:2/1077.</w:t>
      </w:r>
    </w:p>
  </w:footnote>
  <w:footnote w:id="147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هو:ابوعبدالله محمد بن احمدبن زهير بن حرب </w:t>
      </w:r>
      <w:r w:rsidRPr="005214F1">
        <w:rPr>
          <w:rFonts w:hint="cs"/>
          <w:b/>
          <w:bCs/>
          <w:rtl/>
          <w:lang w:bidi="ar-IQ"/>
        </w:rPr>
        <w:t xml:space="preserve">بن </w:t>
      </w:r>
      <w:r w:rsidRPr="005214F1">
        <w:rPr>
          <w:rFonts w:hint="cs"/>
          <w:rtl/>
          <w:lang w:bidi="ar-IQ"/>
        </w:rPr>
        <w:t>ابي خيثمةالبغدادي المحدث،ت(297)هـ، ينظر:هدية العارفين  أسماء المؤلفين واثار المصنفين/لاسماعيل باشا البغدادي:6/24</w:t>
      </w:r>
    </w:p>
  </w:footnote>
  <w:footnote w:id="14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المعجم الأوسط:3/13،برقم(2316)،وفي بيتِ حفصة.</w:t>
      </w:r>
    </w:p>
  </w:footnote>
  <w:footnote w:id="148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التنزيل:2/1077،وكلام البيضاوي في تفسيرِقوله تعالى</w:t>
      </w:r>
      <w:r w:rsidRPr="005214F1">
        <w:rPr>
          <w:rFonts w:ascii="QCF_BSML" w:hAnsi="QCF_BSML" w:cs="QCF_BSML"/>
          <w:color w:val="000000"/>
          <w:rtl/>
        </w:rPr>
        <w:t xml:space="preserve">ﮋ </w:t>
      </w:r>
      <w:r w:rsidRPr="005214F1">
        <w:rPr>
          <w:rFonts w:ascii="QCF_P560" w:hAnsi="QCF_P560" w:cs="QCF_P560"/>
          <w:color w:val="000000"/>
          <w:rtl/>
        </w:rPr>
        <w:t xml:space="preserve">ﭞ   ﭟ    ﭠ    ﭡ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التحريم/جزءمن الاية:1</w:t>
      </w:r>
    </w:p>
  </w:footnote>
  <w:footnote w:id="14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ينظر:الكشاف:4/427.</w:t>
      </w:r>
    </w:p>
  </w:footnote>
  <w:footnote w:id="14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يُنظرالانتصاف:4/426.</w:t>
      </w:r>
    </w:p>
  </w:footnote>
  <w:footnote w:id="148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التنزيل:2/1079،وكلام البيضاوي في تفسيرِقوله تعالى :</w:t>
      </w:r>
      <w:r w:rsidRPr="005214F1">
        <w:rPr>
          <w:rFonts w:ascii="QCF_BSML" w:hAnsi="QCF_BSML" w:cs="QCF_BSML"/>
          <w:color w:val="000000"/>
          <w:rtl/>
        </w:rPr>
        <w:t xml:space="preserve">ﮋ </w:t>
      </w:r>
      <w:r w:rsidRPr="005214F1">
        <w:rPr>
          <w:rFonts w:ascii="QCF_P561" w:hAnsi="QCF_P561" w:cs="QCF_P561"/>
          <w:color w:val="000000"/>
          <w:rtl/>
        </w:rPr>
        <w:t xml:space="preserve">ﯦ  ﯧ   ﯨ  ﯩ     ﯪ  ﯫ  ﯬ  ﯭ  ﯮ  ﯯ   ﯰ  ﯱ  ﯲ  ﯳ  ﯴ  ﯵ  ﯶ  ﯷ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سورةالتحريم/الاية12.</w:t>
      </w:r>
    </w:p>
  </w:footnote>
  <w:footnote w:id="148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ولم يكمل من النساء إلا آسية امرأة فرعون ومريم ابنة عمران وخديجة بنت خويلد وإن فضل عائشة على النساء كفضل الثريد على سائر الطعام</w:t>
      </w:r>
      <w:r w:rsidRPr="005214F1">
        <w:rPr>
          <w:rFonts w:hint="cs"/>
          <w:rtl/>
        </w:rPr>
        <w:t>.</w:t>
      </w:r>
      <w:r w:rsidRPr="005214F1">
        <w:rPr>
          <w:rFonts w:ascii="AngsanaUPC" w:hAnsi="AngsanaUPC" w:cs="AngsanaUPC"/>
          <w:rtl/>
        </w:rPr>
        <w:t>»</w:t>
      </w:r>
      <w:r w:rsidRPr="005214F1">
        <w:rPr>
          <w:rFonts w:hint="cs"/>
          <w:rtl/>
        </w:rPr>
        <w:t>انوار التنزيل:2/1079.</w:t>
      </w:r>
    </w:p>
  </w:footnote>
  <w:footnote w:id="148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الإمام أحمد بن عبدالله بن احمد بن مهران الأصبهاني،ت(430)هـ،ينظر:سيراعلام النبلاء:13/293،شذرات الذهب: 3/245.</w:t>
      </w:r>
    </w:p>
  </w:footnote>
  <w:footnote w:id="14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هو:الصحابي الجليل ابوموسى عبد الله قيس بن حصار بن حرب الاشعري،ت(52)هـ،ينظر :الاستيعاب: 4/1726 ، معجم الصحابة:2/124.</w:t>
      </w:r>
    </w:p>
  </w:footnote>
  <w:footnote w:id="14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هي:أُم المؤمنين /أُم القاسم ابنة خويلدبن اسدبن عبد العزي ين قصي بن كلاب القرشيةالاسدية ام اولاد رسول الله صلى الله عليه وسلم واول من آمن به وصدقه ،ينظر:سيراعلام النبلاء:2/109،الاصابة:7/600.</w:t>
      </w:r>
    </w:p>
  </w:footnote>
  <w:footnote w:id="148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البخاري:3/1252،برقم(3230)</w:t>
      </w:r>
      <w:r>
        <w:rPr>
          <w:rFonts w:hint="cs"/>
          <w:rtl/>
          <w:lang w:bidi="ar-IQ"/>
        </w:rPr>
        <w:t>كتاب الأنبياء،باب قوله تعالى(وضرب الله مثلاًللذين امنواامرآةفرعون...)</w:t>
      </w:r>
      <w:r w:rsidRPr="005214F1">
        <w:rPr>
          <w:rFonts w:hint="cs"/>
          <w:rtl/>
          <w:lang w:bidi="ar-IQ"/>
        </w:rPr>
        <w:t>بلفظ:</w:t>
      </w:r>
      <w:r w:rsidRPr="005214F1">
        <w:rPr>
          <w:rFonts w:ascii="AngsanaUPC" w:hAnsi="AngsanaUPC" w:cs="AngsanaUPC"/>
          <w:rtl/>
          <w:lang w:bidi="ar-IQ"/>
        </w:rPr>
        <w:t>«</w:t>
      </w:r>
      <w:r w:rsidRPr="005214F1">
        <w:rPr>
          <w:rFonts w:hint="cs"/>
          <w:rtl/>
          <w:lang w:bidi="ar-IQ"/>
        </w:rPr>
        <w:t>كمل من الرجال كثيرولم يكمل من النساء الا اسيا امرأةفرعون ومريم ابنت عمران وان فضل عائشة على النساءكفضل الثريدعلى سائر الطعام.</w:t>
      </w:r>
      <w:r w:rsidRPr="005214F1">
        <w:rPr>
          <w:rFonts w:ascii="AngsanaUPC" w:hAnsi="AngsanaUPC" w:cs="AngsanaUPC"/>
          <w:rtl/>
          <w:lang w:bidi="ar-IQ"/>
        </w:rPr>
        <w:t>»</w:t>
      </w:r>
      <w:r w:rsidRPr="005214F1">
        <w:rPr>
          <w:rFonts w:hint="cs"/>
          <w:rtl/>
          <w:lang w:bidi="ar-IQ"/>
        </w:rPr>
        <w:t xml:space="preserve">وينظر:الكشف والبيان :6/234، وحليةالاولياء:5/99. </w:t>
      </w:r>
    </w:p>
  </w:footnote>
  <w:footnote w:id="148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التنزيل:2/1079.</w:t>
      </w:r>
    </w:p>
  </w:footnote>
  <w:footnote w:id="14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الالهي:2/723،برقم(1020،251.)</w:t>
      </w:r>
    </w:p>
  </w:footnote>
  <w:footnote w:id="14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التنزيل:2/1080،وكلام البيضاوي في تفسيرِقوله تعالى :</w:t>
      </w:r>
      <w:r w:rsidRPr="005214F1">
        <w:rPr>
          <w:rFonts w:ascii="QCF_BSML" w:hAnsi="QCF_BSML" w:cs="QCF_BSML"/>
          <w:color w:val="000000"/>
          <w:rtl/>
        </w:rPr>
        <w:t xml:space="preserve">ﮋ </w:t>
      </w:r>
      <w:r w:rsidRPr="005214F1">
        <w:rPr>
          <w:rFonts w:ascii="QCF_P562" w:hAnsi="QCF_P562" w:cs="QCF_P562"/>
          <w:color w:val="000000"/>
          <w:rtl/>
        </w:rPr>
        <w:t>ﭛ  ﭜ   ﭝ  ﭞ  ﭟ   ﭠ   ﭡ    ﭢ</w:t>
      </w:r>
      <w:r w:rsidRPr="005214F1">
        <w:rPr>
          <w:rFonts w:ascii="QCF_P562" w:hAnsi="QCF_P562" w:cs="QCF_P562"/>
          <w:color w:val="0000A5"/>
          <w:rtl/>
        </w:rPr>
        <w:t>ﭣ</w:t>
      </w:r>
      <w:r w:rsidRPr="005214F1">
        <w:rPr>
          <w:rFonts w:ascii="QCF_P562" w:hAnsi="QCF_P562" w:cs="QCF_P562"/>
          <w:color w:val="000000"/>
          <w:rtl/>
        </w:rPr>
        <w:t xml:space="preserve">  ﭤ       ﭥ       ﭦ    ﭧ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الملك/ الاية2</w:t>
      </w:r>
    </w:p>
  </w:footnote>
  <w:footnote w:id="14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 4/575.،ط دار الكتاب العربي ،بدون تاريخ.</w:t>
      </w:r>
    </w:p>
  </w:footnote>
  <w:footnote w:id="14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ب(أغنى).</w:t>
      </w:r>
    </w:p>
  </w:footnote>
  <w:footnote w:id="14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المُحيط:8/292.</w:t>
      </w:r>
    </w:p>
  </w:footnote>
  <w:footnote w:id="14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التنزيل:2/1084.</w:t>
      </w:r>
    </w:p>
  </w:footnote>
  <w:footnote w:id="14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الالهي:2/724،برقم(1021/252)</w:t>
      </w:r>
    </w:p>
  </w:footnote>
  <w:footnote w:id="1497">
    <w:p w:rsidR="00C963BC" w:rsidRPr="005214F1" w:rsidRDefault="00C963BC" w:rsidP="00C963BC">
      <w:pPr>
        <w:pStyle w:val="FootnoteText"/>
      </w:pPr>
      <w:r w:rsidRPr="005214F1">
        <w:rPr>
          <w:rStyle w:val="FootnoteReference"/>
          <w:sz w:val="32"/>
          <w:szCs w:val="32"/>
        </w:rPr>
        <w:footnoteRef/>
      </w:r>
      <w:r w:rsidRPr="005214F1">
        <w:rPr>
          <w:rtl/>
        </w:rPr>
        <w:t xml:space="preserve"> </w:t>
      </w:r>
      <w:r w:rsidRPr="005214F1">
        <w:rPr>
          <w:rFonts w:hint="cs"/>
          <w:rtl/>
        </w:rPr>
        <w:t>)أي:سورة القلم.</w:t>
      </w:r>
    </w:p>
  </w:footnote>
  <w:footnote w:id="149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أوارالتنزيل:2/1084،وكلام البيضاوي في تفسيرِ قوله تعالى :</w:t>
      </w:r>
      <w:r w:rsidRPr="005214F1">
        <w:rPr>
          <w:rFonts w:ascii="QCF_BSML" w:hAnsi="QCF_BSML" w:cs="QCF_BSML"/>
          <w:color w:val="000000"/>
          <w:rtl/>
        </w:rPr>
        <w:t xml:space="preserve">ﮋ </w:t>
      </w:r>
      <w:r w:rsidRPr="005214F1">
        <w:rPr>
          <w:rFonts w:ascii="QCF_P564" w:hAnsi="QCF_P564" w:cs="QCF_P564"/>
          <w:color w:val="000000"/>
          <w:rtl/>
        </w:rPr>
        <w:t xml:space="preserve">ﮏ  ﮐ  ﮑ    ﮒ  ﮓ      ﮔ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ن /الاية2</w:t>
      </w:r>
    </w:p>
  </w:footnote>
  <w:footnote w:id="14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ب(تأمل).</w:t>
      </w:r>
    </w:p>
  </w:footnote>
  <w:footnote w:id="15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ب(يتعلق).</w:t>
      </w:r>
    </w:p>
  </w:footnote>
  <w:footnote w:id="15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البحرالمحيط:8/302.</w:t>
      </w:r>
    </w:p>
  </w:footnote>
  <w:footnote w:id="15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w:t>
      </w:r>
    </w:p>
  </w:footnote>
  <w:footnote w:id="150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ب(بقية).</w:t>
      </w:r>
    </w:p>
  </w:footnote>
  <w:footnote w:id="15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اعراب القران المجيد/مخطوط،ج3،ق:251.</w:t>
      </w:r>
    </w:p>
  </w:footnote>
  <w:footnote w:id="150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انوارالتنزيل:2/1084،وكلام البيضاوي في تفسير قوله تعالى :</w:t>
      </w:r>
      <w:r w:rsidRPr="005214F1">
        <w:rPr>
          <w:rFonts w:ascii="QCF_BSML" w:hAnsi="QCF_BSML" w:cs="QCF_BSML"/>
          <w:color w:val="000000"/>
          <w:rtl/>
        </w:rPr>
        <w:t xml:space="preserve">ﮋ </w:t>
      </w:r>
      <w:r w:rsidRPr="005214F1">
        <w:rPr>
          <w:rFonts w:ascii="QCF_P564" w:hAnsi="QCF_P564" w:cs="QCF_P564"/>
          <w:color w:val="000000"/>
          <w:rtl/>
        </w:rPr>
        <w:t xml:space="preserve">ﮛ  ﮜ     ﮝ  ﮞ  ﮟ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سورةن/الاية4</w:t>
      </w:r>
    </w:p>
  </w:footnote>
  <w:footnote w:id="15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هو:_سعد بن هشام بن عامر الانصاري بن عم أنس،روى عن أنس،روى عنه الحسن،قتل في ارض مكران_بلدة بالهند_غازياً.ينظر:تهذيب التهذيب:3/483.</w:t>
      </w:r>
    </w:p>
  </w:footnote>
  <w:footnote w:id="15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مسلم:1/513،برقم(746)</w:t>
      </w:r>
      <w:r>
        <w:rPr>
          <w:rFonts w:hint="cs"/>
          <w:rtl/>
          <w:lang w:bidi="ar-IQ"/>
        </w:rPr>
        <w:t>كتاب صلاة المسافرين وقصرها،باب جامع صلاة الليل ومن نام عنه أو مرض</w:t>
      </w:r>
      <w:r w:rsidRPr="005214F1">
        <w:rPr>
          <w:rFonts w:hint="cs"/>
          <w:rtl/>
          <w:lang w:bidi="ar-IQ"/>
        </w:rPr>
        <w:t>،</w:t>
      </w:r>
      <w:r>
        <w:rPr>
          <w:rFonts w:hint="cs"/>
          <w:rtl/>
          <w:lang w:bidi="ar-IQ"/>
        </w:rPr>
        <w:t>و</w:t>
      </w:r>
      <w:r w:rsidRPr="005214F1">
        <w:rPr>
          <w:rFonts w:hint="cs"/>
          <w:rtl/>
          <w:lang w:bidi="ar-IQ"/>
        </w:rPr>
        <w:t>مسندالامام احمدبن حنبل :6/91، برقم(24645).</w:t>
      </w:r>
    </w:p>
  </w:footnote>
  <w:footnote w:id="15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w:t>
      </w:r>
    </w:p>
  </w:footnote>
  <w:footnote w:id="15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هو:يزيدبن بابنوس وكان من الشيعة الذين قاتلوا عليا،ينظر:التاريخ الكبير: 8/323،الضعفاء الكبير/ابي جعفرمحمدبن عمربن موسى العقيلي،دارالمكتبةالعلمية ،بيروت،ط1، 4/374.</w:t>
      </w:r>
    </w:p>
  </w:footnote>
  <w:footnote w:id="15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tl/>
          <w:lang w:bidi="ar-IQ"/>
        </w:rPr>
        <w:t>الادب المفرد:1/115،سنن النسائي:6/412،برقم(11350)</w:t>
      </w:r>
      <w:r>
        <w:rPr>
          <w:rFonts w:hint="cs"/>
          <w:rtl/>
          <w:lang w:bidi="ar-IQ"/>
        </w:rPr>
        <w:t>كتاب التفسير،في تفسير سورة المؤمنون</w:t>
      </w:r>
      <w:r w:rsidRPr="005214F1">
        <w:rPr>
          <w:rtl/>
          <w:lang w:bidi="ar-IQ"/>
        </w:rPr>
        <w:t>،المستدر</w:t>
      </w:r>
      <w:r>
        <w:rPr>
          <w:rtl/>
          <w:lang w:bidi="ar-IQ"/>
        </w:rPr>
        <w:t>ك على الصحيحين:</w:t>
      </w:r>
      <w:r>
        <w:rPr>
          <w:rFonts w:hint="cs"/>
          <w:rtl/>
          <w:lang w:bidi="ar-IQ"/>
        </w:rPr>
        <w:t xml:space="preserve"> </w:t>
      </w:r>
      <w:r>
        <w:rPr>
          <w:rtl/>
          <w:lang w:bidi="ar-IQ"/>
        </w:rPr>
        <w:t>2/426،برقم(3481)</w:t>
      </w:r>
      <w:r>
        <w:rPr>
          <w:rFonts w:hint="cs"/>
          <w:rtl/>
          <w:lang w:bidi="ar-IQ"/>
        </w:rPr>
        <w:t>كتاب التفسير،بابتفسيرسورة المؤمنون،قال عنه الحاكم صحيح الاسناد ولم يخرجاه.</w:t>
      </w:r>
    </w:p>
  </w:footnote>
  <w:footnote w:id="1511">
    <w:p w:rsidR="00C963BC" w:rsidRPr="009342B9" w:rsidRDefault="00C963BC" w:rsidP="00C963BC">
      <w:pPr>
        <w:rPr>
          <w:rFonts w:ascii="Traditional Arabic" w:hAnsi="Traditional Arabic" w:cs="Traditional Arabic"/>
          <w:b/>
          <w:bCs/>
          <w:color w:val="000000"/>
          <w:sz w:val="28"/>
          <w:szCs w:val="28"/>
          <w:rtl/>
        </w:rPr>
      </w:pPr>
      <w:r w:rsidRPr="005214F1">
        <w:rPr>
          <w:rStyle w:val="FootnoteReference"/>
          <w:sz w:val="32"/>
          <w:szCs w:val="32"/>
          <w:rtl/>
        </w:rPr>
        <w:t>(</w:t>
      </w:r>
      <w:r w:rsidRPr="005214F1">
        <w:rPr>
          <w:rStyle w:val="FootnoteReference"/>
          <w:rFonts w:hint="cs"/>
          <w:sz w:val="32"/>
          <w:szCs w:val="32"/>
          <w:rtl/>
        </w:rPr>
        <w:t>7</w:t>
      </w:r>
      <w:r w:rsidRPr="009342B9">
        <w:rPr>
          <w:rStyle w:val="FootnoteReference"/>
          <w:sz w:val="28"/>
          <w:szCs w:val="28"/>
          <w:rtl/>
        </w:rPr>
        <w:t>)</w:t>
      </w:r>
      <w:r w:rsidRPr="009342B9">
        <w:rPr>
          <w:rFonts w:ascii="Traditional Arabic" w:hAnsi="Traditional Arabic" w:cs="Traditional Arabic"/>
          <w:sz w:val="28"/>
          <w:szCs w:val="28"/>
          <w:rtl/>
        </w:rPr>
        <w:t xml:space="preserve"> </w:t>
      </w:r>
      <w:r w:rsidRPr="009342B9">
        <w:rPr>
          <w:rFonts w:ascii="Traditional Arabic" w:hAnsi="Traditional Arabic" w:cs="Traditional Arabic"/>
          <w:sz w:val="28"/>
          <w:szCs w:val="28"/>
          <w:rtl/>
          <w:lang w:bidi="ar-IQ"/>
        </w:rPr>
        <w:t>البيت  من الرجز وهولحسان بن ثابت.ينظر:اصلاح المنطق/ ابن السكيت،تحقيق:عبدالسلام هارون،القاهرة،ط2،دار المعارف،1375هـ_1965م.: 1 /47،و266،و</w:t>
      </w:r>
      <w:r w:rsidRPr="009342B9">
        <w:rPr>
          <w:rStyle w:val="Heading1Char"/>
          <w:rFonts w:ascii="Traditional Arabic" w:eastAsia="Calibri" w:hAnsi="Traditional Arabic" w:cs="Traditional Arabic"/>
          <w:sz w:val="28"/>
          <w:szCs w:val="28"/>
          <w:rtl/>
          <w:lang w:bidi="ar-IQ"/>
        </w:rPr>
        <w:t>أنشده ابو الهيثم</w:t>
      </w:r>
      <w:r w:rsidRPr="009342B9">
        <w:rPr>
          <w:rStyle w:val="Heading1Char"/>
          <w:rFonts w:ascii="Traditional Arabic" w:eastAsia="Calibri" w:hAnsi="Traditional Arabic" w:cs="Traditional Arabic"/>
          <w:sz w:val="28"/>
          <w:szCs w:val="28"/>
          <w:rtl/>
        </w:rPr>
        <w:t xml:space="preserve"> والرواية هي:                      </w:t>
      </w:r>
    </w:p>
    <w:p w:rsidR="00C963BC" w:rsidRPr="009342B9" w:rsidRDefault="00C963BC" w:rsidP="00C963BC">
      <w:pPr>
        <w:rPr>
          <w:rFonts w:ascii="Traditional Arabic" w:hAnsi="Traditional Arabic" w:cs="Traditional Arabic"/>
          <w:sz w:val="28"/>
          <w:szCs w:val="28"/>
          <w:rtl/>
          <w:lang w:bidi="ar-IQ"/>
        </w:rPr>
      </w:pPr>
      <w:r w:rsidRPr="009342B9">
        <w:rPr>
          <w:rFonts w:ascii="Traditional Arabic" w:hAnsi="Traditional Arabic" w:cs="Traditional Arabic" w:hint="cs"/>
          <w:b/>
          <w:bCs/>
          <w:color w:val="000000"/>
          <w:sz w:val="28"/>
          <w:szCs w:val="28"/>
          <w:rtl/>
        </w:rPr>
        <w:t xml:space="preserve">   </w:t>
      </w:r>
      <w:r w:rsidRPr="009342B9">
        <w:rPr>
          <w:rFonts w:ascii="Traditional Arabic" w:hAnsi="Traditional Arabic" w:cs="Traditional Arabic"/>
          <w:b/>
          <w:bCs/>
          <w:color w:val="000000"/>
          <w:sz w:val="32"/>
          <w:szCs w:val="32"/>
          <w:rtl/>
        </w:rPr>
        <w:t xml:space="preserve">أقْبَلَ </w:t>
      </w:r>
      <w:r w:rsidRPr="009342B9">
        <w:rPr>
          <w:rFonts w:ascii="Traditional Arabic" w:hAnsi="Traditional Arabic" w:cs="Traditional Arabic"/>
          <w:b/>
          <w:bCs/>
          <w:sz w:val="32"/>
          <w:szCs w:val="32"/>
          <w:rtl/>
        </w:rPr>
        <w:t>سَيْلٌ جاء</w:t>
      </w:r>
      <w:r w:rsidRPr="009342B9">
        <w:rPr>
          <w:rFonts w:ascii="Traditional Arabic" w:hAnsi="Traditional Arabic" w:cs="Traditional Arabic"/>
          <w:b/>
          <w:bCs/>
          <w:color w:val="FF0000"/>
          <w:sz w:val="32"/>
          <w:szCs w:val="32"/>
          <w:rtl/>
        </w:rPr>
        <w:t xml:space="preserve"> </w:t>
      </w:r>
      <w:r w:rsidRPr="009342B9">
        <w:rPr>
          <w:rFonts w:ascii="Traditional Arabic" w:hAnsi="Traditional Arabic" w:cs="Traditional Arabic"/>
          <w:b/>
          <w:bCs/>
          <w:color w:val="000000"/>
          <w:sz w:val="32"/>
          <w:szCs w:val="32"/>
          <w:rtl/>
        </w:rPr>
        <w:t>من أمر اللّهْ                     يَحْرَدُ حرْدَ الجنةِ المُغِلّهْ</w:t>
      </w:r>
      <w:r w:rsidRPr="009342B9">
        <w:rPr>
          <w:rFonts w:ascii="Traditional Arabic" w:hAnsi="Traditional Arabic" w:cs="Traditional Arabic"/>
          <w:sz w:val="32"/>
          <w:szCs w:val="32"/>
          <w:rtl/>
          <w:lang w:bidi="ar-IQ"/>
        </w:rPr>
        <w:t xml:space="preserve">  </w:t>
      </w:r>
      <w:r w:rsidRPr="009342B9">
        <w:rPr>
          <w:rFonts w:ascii="Traditional Arabic" w:hAnsi="Traditional Arabic" w:cs="Traditional Arabic"/>
          <w:sz w:val="28"/>
          <w:szCs w:val="28"/>
          <w:rtl/>
          <w:lang w:bidi="ar-IQ"/>
        </w:rPr>
        <w:t xml:space="preserve"> </w:t>
      </w:r>
    </w:p>
    <w:p w:rsidR="00C963BC" w:rsidRPr="005214F1" w:rsidRDefault="00C963BC" w:rsidP="00C963BC">
      <w:pPr>
        <w:rPr>
          <w:rFonts w:ascii="Traditional Arabic" w:hAnsi="Traditional Arabic" w:cs="Traditional Arabic"/>
          <w:sz w:val="32"/>
          <w:szCs w:val="32"/>
          <w:rtl/>
          <w:lang w:bidi="ar-IQ"/>
        </w:rPr>
      </w:pPr>
      <w:r w:rsidRPr="009342B9">
        <w:rPr>
          <w:rFonts w:ascii="Traditional Arabic" w:hAnsi="Traditional Arabic" w:cs="Traditional Arabic"/>
          <w:sz w:val="28"/>
          <w:szCs w:val="28"/>
          <w:rtl/>
          <w:lang w:bidi="ar-IQ"/>
        </w:rPr>
        <w:t>ينظر:_جمهرة اللغة2/962،وتهذيب اللغة6/223 ،ولسان العرب:13/467،وسر صناعة الاعراب:2/7</w:t>
      </w:r>
      <w:r w:rsidRPr="005214F1">
        <w:rPr>
          <w:rFonts w:ascii="Traditional Arabic" w:hAnsi="Traditional Arabic" w:cs="Traditional Arabic"/>
          <w:sz w:val="32"/>
          <w:szCs w:val="32"/>
          <w:rtl/>
          <w:lang w:bidi="ar-IQ"/>
        </w:rPr>
        <w:t>21.</w:t>
      </w:r>
    </w:p>
  </w:footnote>
  <w:footnote w:id="15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التنزيل:2/1086،والكلام في تفسيرِ قوله تعالى :</w:t>
      </w:r>
      <w:r w:rsidRPr="005214F1">
        <w:rPr>
          <w:rFonts w:ascii="QCF_BSML" w:hAnsi="QCF_BSML" w:cs="QCF_BSML"/>
          <w:color w:val="000000"/>
          <w:rtl/>
        </w:rPr>
        <w:t xml:space="preserve"> ﮋ </w:t>
      </w:r>
      <w:r w:rsidRPr="005214F1">
        <w:rPr>
          <w:rFonts w:ascii="QCF_P565" w:hAnsi="QCF_P565" w:cs="QCF_P565"/>
          <w:color w:val="000000"/>
          <w:rtl/>
        </w:rPr>
        <w:t xml:space="preserve">ﮄ  ﮅ   ﮆ    ﮇ  ﮈ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سورةن/الاية:25</w:t>
      </w:r>
    </w:p>
  </w:footnote>
  <w:footnote w:id="15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الغيب/مخطوط،ج2،ق:608.</w:t>
      </w:r>
    </w:p>
  </w:footnote>
  <w:footnote w:id="1514">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هو:ابو عدي حاتم بن عبدالله بن سعدبن الحشرج الطائي الشاعر الجاهلي ،ينظر:الشعر والشعراء:1/164،خزانة الادب:1/494.</w:t>
      </w:r>
    </w:p>
  </w:footnote>
  <w:footnote w:id="1515">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 xml:space="preserve"> ديوان حاتم الطائي/تحقيق:فوزي عطوي،بيروت،بلاطبعة،1969م</w:t>
      </w:r>
      <w:r w:rsidRPr="005214F1">
        <w:rPr>
          <w:rFonts w:hint="cs"/>
          <w:color w:val="FF0000"/>
          <w:rtl/>
          <w:lang w:bidi="ar-IQ"/>
        </w:rPr>
        <w:t>.</w:t>
      </w:r>
      <w:r w:rsidRPr="005214F1">
        <w:rPr>
          <w:rFonts w:hint="cs"/>
          <w:rtl/>
          <w:lang w:bidi="ar-IQ"/>
        </w:rPr>
        <w:t xml:space="preserve"> :1/24،الاغاني:17/381،وقيل انه لزيدالخيل بن مهلل الطائي ينظر:الحماسة البصرية:1/78.</w:t>
      </w:r>
    </w:p>
  </w:footnote>
  <w:footnote w:id="1516">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انوارالتنزيل:2/1086،وكلام البيضاوي في تفسير قوله تعالى:</w:t>
      </w:r>
      <w:r w:rsidRPr="005214F1">
        <w:rPr>
          <w:rFonts w:ascii="QCF_BSML" w:hAnsi="QCF_BSML" w:cs="QCF_BSML"/>
          <w:color w:val="000000"/>
          <w:rtl/>
        </w:rPr>
        <w:t xml:space="preserve">ﮋ </w:t>
      </w:r>
      <w:r w:rsidRPr="005214F1">
        <w:rPr>
          <w:rFonts w:ascii="QCF_P565" w:hAnsi="QCF_P565" w:cs="QCF_P565"/>
          <w:color w:val="000000"/>
          <w:rtl/>
        </w:rPr>
        <w:t xml:space="preserve">ﰝ  ﰞ  ﰟ  ﰠ  ﰡ  ﰢ  ﰣ  ﰤ  ﰥ  ﰦ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w:t>
      </w:r>
      <w:r>
        <w:rPr>
          <w:rFonts w:hint="cs"/>
          <w:rtl/>
          <w:lang w:bidi="ar-IQ"/>
        </w:rPr>
        <w:t>القلم</w:t>
      </w:r>
      <w:r w:rsidRPr="005214F1">
        <w:rPr>
          <w:rFonts w:hint="cs"/>
          <w:rtl/>
          <w:lang w:bidi="ar-IQ"/>
        </w:rPr>
        <w:t>/الاية42</w:t>
      </w:r>
    </w:p>
  </w:footnote>
  <w:footnote w:id="1517">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حاشيةفتوح الغيب /مخطوط،ج2،ق:609</w:t>
      </w:r>
    </w:p>
  </w:footnote>
  <w:footnote w:id="1518">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انوار التنزيل:2/1089،وكلام البيضاوي في تفسير قوله تعالى :</w:t>
      </w:r>
      <w:r w:rsidRPr="005214F1">
        <w:rPr>
          <w:rFonts w:ascii="QCF_BSML" w:hAnsi="QCF_BSML" w:cs="QCF_BSML"/>
          <w:color w:val="000000"/>
          <w:rtl/>
        </w:rPr>
        <w:t xml:space="preserve">ﮋ </w:t>
      </w:r>
      <w:r w:rsidRPr="005214F1">
        <w:rPr>
          <w:rFonts w:ascii="QCF_P566" w:hAnsi="QCF_P566" w:cs="QCF_P566"/>
          <w:color w:val="000000"/>
          <w:rtl/>
        </w:rPr>
        <w:t xml:space="preserve">ﮜ  ﮝ  ﮞ  ﮟ        ﮠ  ﮡ   ﮢ  ﮣ  ﮤ          ﮥ  ﮦ     ﮧ  ﮨ  </w:t>
      </w:r>
      <w:r w:rsidRPr="005214F1">
        <w:rPr>
          <w:rFonts w:ascii="QCF_BSML" w:hAnsi="QCF_BSML" w:cs="QCF_BSML"/>
          <w:color w:val="000000"/>
          <w:rtl/>
        </w:rPr>
        <w:t>ﮊ</w:t>
      </w:r>
      <w:r w:rsidRPr="005214F1">
        <w:rPr>
          <w:rFonts w:ascii="Arial" w:hAnsi="Arial" w:cs="Arial"/>
          <w:color w:val="000000"/>
        </w:rPr>
        <w:t xml:space="preserve"> </w:t>
      </w:r>
      <w:r>
        <w:rPr>
          <w:rFonts w:hint="cs"/>
          <w:rtl/>
          <w:lang w:bidi="ar-IQ"/>
        </w:rPr>
        <w:t>سورةالقلم</w:t>
      </w:r>
      <w:r w:rsidRPr="005214F1">
        <w:rPr>
          <w:rFonts w:hint="cs"/>
          <w:rtl/>
          <w:lang w:bidi="ar-IQ"/>
        </w:rPr>
        <w:t>/الاية51</w:t>
      </w:r>
    </w:p>
  </w:footnote>
  <w:footnote w:id="1519">
    <w:p w:rsidR="00C963BC" w:rsidRPr="005214F1" w:rsidRDefault="00C963BC" w:rsidP="00C963BC">
      <w:pPr>
        <w:pStyle w:val="FootnoteText"/>
        <w:rPr>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هو:جابر بن عبدالله بن عمرو بن حرام ابوعبدالله الانصاري السلمي الخزرجي،ت(78)هـ، ينظر:اُسدالغابة:1 /256، الاصابة :1 /222.</w:t>
      </w:r>
    </w:p>
  </w:footnote>
  <w:footnote w:id="1520">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tl/>
        </w:rPr>
        <w:t xml:space="preserve"> </w:t>
      </w:r>
      <w:r w:rsidRPr="005214F1">
        <w:rPr>
          <w:rFonts w:hint="cs"/>
          <w:rtl/>
          <w:lang w:bidi="ar-IQ"/>
        </w:rPr>
        <w:t>حلية الاولياء:7/90،والكامل في ضعفاء الرجال (ط دار الفكر) :6/2403.</w:t>
      </w:r>
    </w:p>
  </w:footnote>
  <w:footnote w:id="1521">
    <w:p w:rsidR="00C963BC" w:rsidRPr="005214F1" w:rsidRDefault="00C963BC" w:rsidP="00C963BC">
      <w:pPr>
        <w:pStyle w:val="FootnoteText"/>
        <w:rPr>
          <w:rtl/>
          <w:lang w:bidi="ar-IQ"/>
        </w:rPr>
      </w:pPr>
      <w:r w:rsidRPr="005214F1">
        <w:rPr>
          <w:rStyle w:val="FootnoteReference"/>
          <w:sz w:val="32"/>
          <w:szCs w:val="32"/>
          <w:vertAlign w:val="subscript"/>
          <w:rtl/>
        </w:rPr>
        <w:t>(</w:t>
      </w:r>
      <w:r w:rsidRPr="005214F1">
        <w:rPr>
          <w:rStyle w:val="FootnoteReference"/>
          <w:sz w:val="32"/>
          <w:szCs w:val="32"/>
          <w:vertAlign w:val="subscript"/>
          <w:rtl/>
        </w:rPr>
        <w:footnoteRef/>
      </w:r>
      <w:r w:rsidRPr="005214F1">
        <w:rPr>
          <w:rStyle w:val="FootnoteReference"/>
          <w:sz w:val="32"/>
          <w:szCs w:val="32"/>
          <w:vertAlign w:val="subscript"/>
          <w:rtl/>
        </w:rPr>
        <w:t>)</w:t>
      </w:r>
      <w:r w:rsidRPr="005214F1">
        <w:rPr>
          <w:rStyle w:val="FootnoteReference"/>
          <w:rFonts w:hint="cs"/>
          <w:sz w:val="32"/>
          <w:szCs w:val="32"/>
          <w:vertAlign w:val="subscript"/>
          <w:rtl/>
        </w:rPr>
        <w:t xml:space="preserve"> </w:t>
      </w:r>
      <w:r w:rsidRPr="005214F1">
        <w:rPr>
          <w:rFonts w:hint="cs"/>
          <w:rtl/>
          <w:lang w:bidi="ar-IQ"/>
        </w:rPr>
        <w:t>انوار التنزيل:2/1089.</w:t>
      </w:r>
    </w:p>
  </w:footnote>
  <w:footnote w:id="15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تتمة الحديث: </w:t>
      </w:r>
      <w:r w:rsidRPr="005214F1">
        <w:rPr>
          <w:rFonts w:ascii="AngsanaUPC" w:hAnsi="AngsanaUPC" w:cs="AngsanaUPC"/>
          <w:rtl/>
          <w:lang w:bidi="ar-IQ"/>
        </w:rPr>
        <w:t>«</w:t>
      </w:r>
      <w:r w:rsidRPr="005214F1">
        <w:rPr>
          <w:rFonts w:hint="cs"/>
          <w:rtl/>
          <w:lang w:bidi="ar-IQ"/>
        </w:rPr>
        <w:t>...،اعطاه الله ثواب الذين حسن الله اخلاقهم.</w:t>
      </w:r>
      <w:r w:rsidRPr="005214F1">
        <w:rPr>
          <w:rFonts w:ascii="AngsanaUPC" w:hAnsi="AngsanaUPC" w:cs="AngsanaUPC"/>
          <w:rtl/>
          <w:lang w:bidi="ar-IQ"/>
        </w:rPr>
        <w:t>»</w:t>
      </w:r>
      <w:r w:rsidRPr="005214F1">
        <w:rPr>
          <w:rFonts w:hint="cs"/>
          <w:rtl/>
          <w:lang w:bidi="ar-IQ"/>
        </w:rPr>
        <w:t xml:space="preserve"> موضوع،يُنظر:الكشف الالهي :2/724 ، برقم(1022/253).</w:t>
      </w:r>
    </w:p>
  </w:footnote>
  <w:footnote w:id="15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انوارالتنزيل:2/1091،وكلام البيضاوي في تفسير قوله تعالى :</w:t>
      </w:r>
      <w:r w:rsidRPr="005214F1">
        <w:rPr>
          <w:rFonts w:ascii="QCF_BSML" w:hAnsi="QCF_BSML" w:cs="QCF_BSML"/>
          <w:color w:val="000000"/>
          <w:rtl/>
        </w:rPr>
        <w:t xml:space="preserve"> ﮋ </w:t>
      </w:r>
      <w:r w:rsidRPr="005214F1">
        <w:rPr>
          <w:rFonts w:ascii="QCF_P567" w:hAnsi="QCF_P567" w:cs="QCF_P567"/>
          <w:color w:val="000000"/>
          <w:rtl/>
        </w:rPr>
        <w:t xml:space="preserve">ﮊ  ﮋ  ﮌ  ﮍ  ﮎ  ﮏ   ﮐ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سورةالحاقة/جزءمن الاية17</w:t>
      </w:r>
    </w:p>
  </w:footnote>
  <w:footnote w:id="15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جامع البيان :29/59،مسندابي يعلى:10/486،برقم(6098).</w:t>
      </w:r>
      <w:r>
        <w:rPr>
          <w:rFonts w:hint="cs"/>
          <w:rtl/>
          <w:lang w:bidi="ar-IQ"/>
        </w:rPr>
        <w:t>من مسند ابي هريرة</w:t>
      </w:r>
    </w:p>
  </w:footnote>
  <w:footnote w:id="15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التنزيل:2/1092،وكلام البيضاوي في تفسير قوله تعالى :</w:t>
      </w:r>
      <w:r w:rsidRPr="005214F1">
        <w:rPr>
          <w:rFonts w:ascii="QCF_BSML" w:hAnsi="QCF_BSML" w:cs="QCF_BSML"/>
          <w:color w:val="000000"/>
          <w:rtl/>
        </w:rPr>
        <w:t xml:space="preserve">ﮋ </w:t>
      </w:r>
      <w:r w:rsidRPr="005214F1">
        <w:rPr>
          <w:rFonts w:ascii="QCF_P567" w:hAnsi="QCF_P567" w:cs="QCF_P567"/>
          <w:color w:val="000000"/>
          <w:rtl/>
        </w:rPr>
        <w:t xml:space="preserve">ﯕ  ﯖ  ﯗ  ﯘ  ﯙ  ﯚ  ﯛ   ﯜ   ﯝ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الحاقة/الاية24</w:t>
      </w:r>
    </w:p>
  </w:footnote>
  <w:footnote w:id="152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المحيط:8/319.</w:t>
      </w:r>
    </w:p>
  </w:footnote>
  <w:footnote w:id="15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التنزيل:2/1092،وكلام البيضاوي في تفسير قوله تعالى :</w:t>
      </w:r>
      <w:r w:rsidRPr="005214F1">
        <w:rPr>
          <w:rFonts w:ascii="QCF_BSML" w:hAnsi="QCF_BSML" w:cs="QCF_BSML"/>
          <w:color w:val="000000"/>
          <w:rtl/>
        </w:rPr>
        <w:t xml:space="preserve">ﮋ </w:t>
      </w:r>
      <w:r w:rsidRPr="005214F1">
        <w:rPr>
          <w:rFonts w:ascii="QCF_P567" w:hAnsi="QCF_P567" w:cs="QCF_P567"/>
          <w:color w:val="000000"/>
          <w:rtl/>
        </w:rPr>
        <w:t xml:space="preserve">ﯿ  ﰀ   ﰁ  ﰂ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الحاقة/الاية31</w:t>
      </w:r>
    </w:p>
  </w:footnote>
  <w:footnote w:id="15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المحيط:8/319.</w:t>
      </w:r>
    </w:p>
  </w:footnote>
  <w:footnote w:id="15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المصون:10/435.</w:t>
      </w:r>
    </w:p>
  </w:footnote>
  <w:footnote w:id="153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التنزيل:2/1093.</w:t>
      </w:r>
    </w:p>
  </w:footnote>
  <w:footnote w:id="15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الكشف الالهي:2/724،برقم(1023/254).</w:t>
      </w:r>
    </w:p>
  </w:footnote>
  <w:footnote w:id="153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جميع النسخ وقد أثبتها من انوار التنزيل ليستقيم الكلام.</w:t>
      </w:r>
    </w:p>
  </w:footnote>
  <w:footnote w:id="153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 :قراءة(سأل)من قوله تعاى :</w:t>
      </w:r>
      <w:r w:rsidRPr="005214F1">
        <w:rPr>
          <w:rFonts w:cs="Simplified Arabic" w:hint="cs"/>
          <w:rtl/>
        </w:rPr>
        <w:t>﴿</w:t>
      </w:r>
      <w:r w:rsidRPr="005214F1">
        <w:rPr>
          <w:rFonts w:hint="cs"/>
          <w:rtl/>
        </w:rPr>
        <w:t>سأل سأئل بعذاب واقع</w:t>
      </w:r>
      <w:r w:rsidRPr="005214F1">
        <w:rPr>
          <w:rFonts w:cs="Simplified Arabic" w:hint="cs"/>
          <w:rtl/>
        </w:rPr>
        <w:t>﴾</w:t>
      </w:r>
      <w:r w:rsidRPr="005214F1">
        <w:rPr>
          <w:rFonts w:hint="cs"/>
          <w:rtl/>
        </w:rPr>
        <w:t>سورة المعارج/الاية:1</w:t>
      </w:r>
    </w:p>
  </w:footnote>
  <w:footnote w:id="15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انوار التنزيل:2/1094،وكلام البيضاوي في تفسير قوله تعالى </w:t>
      </w:r>
      <w:r w:rsidRPr="005214F1">
        <w:rPr>
          <w:rFonts w:ascii="QCF_BSML" w:hAnsi="QCF_BSML" w:cs="QCF_BSML"/>
          <w:color w:val="000000"/>
          <w:rtl/>
        </w:rPr>
        <w:t xml:space="preserve">ﮋ </w:t>
      </w:r>
      <w:r w:rsidRPr="005214F1">
        <w:rPr>
          <w:rFonts w:ascii="QCF_P568" w:hAnsi="QCF_P568" w:cs="QCF_P568"/>
          <w:color w:val="000000"/>
          <w:rtl/>
        </w:rPr>
        <w:t xml:space="preserve">ﯕ  ﯖ  ﯗ  ﯘ            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سورةسأل/الاية1</w:t>
      </w:r>
    </w:p>
  </w:footnote>
  <w:footnote w:id="15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النساء/الاية 32.،وهي قراءة ابن كثير،والكسائي،وخلف،وابن محيصن،وغيرهم.ينظر:حجة القراءات:200،ومعجم القراءات:2/60،وإعراب القراءات السبع وعللها:1/133.</w:t>
      </w:r>
    </w:p>
  </w:footnote>
  <w:footnote w:id="15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المحيط:8/326.</w:t>
      </w:r>
    </w:p>
  </w:footnote>
  <w:footnote w:id="153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مابين المعقوفتين ساقط من جميع النسخ وما أثبته من انوارالتنزيل.</w:t>
      </w:r>
    </w:p>
  </w:footnote>
  <w:footnote w:id="153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من البحر التام ،ديوان حسان بن ثابت :1/32</w:t>
      </w:r>
    </w:p>
  </w:footnote>
  <w:footnote w:id="15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أنوارالتنزيل:2/1094.</w:t>
      </w:r>
    </w:p>
  </w:footnote>
  <w:footnote w:id="15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/مخطوط،ج2،ق:614.</w:t>
      </w:r>
    </w:p>
  </w:footnote>
  <w:footnote w:id="15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(ب).</w:t>
      </w:r>
    </w:p>
  </w:footnote>
  <w:footnote w:id="15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التنزيل:2/1094</w:t>
      </w:r>
      <w:r w:rsidRPr="005214F1">
        <w:rPr>
          <w:rFonts w:ascii="QCF_BSML" w:hAnsi="QCF_BSML" w:cs="QCF_BSML"/>
          <w:color w:val="000000"/>
          <w:sz w:val="48"/>
          <w:szCs w:val="48"/>
          <w:rtl/>
        </w:rPr>
        <w:t xml:space="preserve"> </w:t>
      </w:r>
      <w:r w:rsidRPr="005214F1">
        <w:rPr>
          <w:rFonts w:hint="cs"/>
          <w:rtl/>
          <w:lang w:bidi="ar-IQ"/>
        </w:rPr>
        <w:t>، وكلام البيضاوي في تفسيرِ قوله تعالى:</w:t>
      </w:r>
      <w:r w:rsidRPr="005214F1">
        <w:rPr>
          <w:rFonts w:ascii="QCF_BSML" w:hAnsi="QCF_BSML" w:cs="QCF_BSML"/>
          <w:color w:val="000000"/>
          <w:sz w:val="48"/>
          <w:szCs w:val="48"/>
          <w:rtl/>
        </w:rPr>
        <w:t xml:space="preserve"> </w:t>
      </w:r>
      <w:r w:rsidRPr="005214F1">
        <w:rPr>
          <w:rFonts w:ascii="QCF_BSML" w:hAnsi="QCF_BSML" w:cs="QCF_BSML"/>
          <w:color w:val="000000"/>
          <w:sz w:val="36"/>
          <w:szCs w:val="36"/>
          <w:rtl/>
        </w:rPr>
        <w:t xml:space="preserve">ﮋ </w:t>
      </w:r>
      <w:r w:rsidRPr="005214F1">
        <w:rPr>
          <w:rFonts w:ascii="QCF_P568" w:hAnsi="QCF_P568" w:cs="QCF_P568"/>
          <w:color w:val="000000"/>
          <w:sz w:val="36"/>
          <w:szCs w:val="36"/>
          <w:rtl/>
        </w:rPr>
        <w:t xml:space="preserve">ﯚ  ﯛ  ﯜ  ﯝ       </w:t>
      </w:r>
      <w:r w:rsidRPr="005214F1">
        <w:rPr>
          <w:rFonts w:ascii="QCF_BSML" w:hAnsi="QCF_BSML" w:cs="QCF_BSML"/>
          <w:color w:val="000000"/>
          <w:sz w:val="36"/>
          <w:szCs w:val="36"/>
          <w:rtl/>
        </w:rPr>
        <w:t>ﮊ</w:t>
      </w:r>
      <w:r w:rsidRPr="005214F1">
        <w:rPr>
          <w:rFonts w:ascii="Arial" w:hAnsi="Arial" w:cs="Arial"/>
          <w:color w:val="000000"/>
          <w:sz w:val="20"/>
          <w:szCs w:val="20"/>
        </w:rPr>
        <w:t xml:space="preserve"> </w:t>
      </w:r>
      <w:r w:rsidRPr="005214F1">
        <w:rPr>
          <w:rFonts w:hint="cs"/>
          <w:rtl/>
          <w:lang w:bidi="ar-IQ"/>
        </w:rPr>
        <w:t>،سورة المعارج/الاية:2.</w:t>
      </w:r>
    </w:p>
  </w:footnote>
  <w:footnote w:id="15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البحرالمحيط:8/327.</w:t>
      </w:r>
    </w:p>
  </w:footnote>
  <w:footnote w:id="154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(يأتي).</w:t>
      </w:r>
    </w:p>
  </w:footnote>
  <w:footnote w:id="154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الدر المصون:10/450.</w:t>
      </w:r>
    </w:p>
  </w:footnote>
  <w:footnote w:id="15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أنوارالتنزيل:2/1095،وكلام البيضاوي في تفسيرِ قوله تعالى :</w:t>
      </w:r>
      <w:r w:rsidRPr="005214F1">
        <w:rPr>
          <w:rFonts w:ascii="QCF_BSML" w:hAnsi="QCF_BSML" w:cs="QCF_BSML"/>
          <w:color w:val="000000"/>
          <w:rtl/>
        </w:rPr>
        <w:t xml:space="preserve">ﮋ </w:t>
      </w:r>
      <w:r w:rsidRPr="005214F1">
        <w:rPr>
          <w:rFonts w:ascii="QCF_P568" w:hAnsi="QCF_P568" w:cs="QCF_P568"/>
          <w:color w:val="000000"/>
          <w:rtl/>
        </w:rPr>
        <w:t xml:space="preserve">ﯻ  ﯼ  ﯽ  ﯾ      ﯿ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سورةسأل/الاية8</w:t>
      </w:r>
    </w:p>
  </w:footnote>
  <w:footnote w:id="15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(لأن).</w:t>
      </w:r>
    </w:p>
  </w:footnote>
  <w:footnote w:id="154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(ب).</w:t>
      </w:r>
    </w:p>
  </w:footnote>
  <w:footnote w:id="15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البحرالمحيط:8/328.</w:t>
      </w:r>
    </w:p>
  </w:footnote>
  <w:footnote w:id="15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اعراب القران المجيد:مخطوط،ج3،ق:255.</w:t>
      </w:r>
    </w:p>
  </w:footnote>
  <w:footnote w:id="15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أنوارالتنزيل:2/1095،وكلام البيضاوي في تفسيرِ قوله تعالى :</w:t>
      </w:r>
      <w:r w:rsidRPr="005214F1">
        <w:rPr>
          <w:rFonts w:ascii="QCF_BSML" w:hAnsi="QCF_BSML" w:cs="QCF_BSML"/>
          <w:color w:val="000000"/>
          <w:rtl/>
        </w:rPr>
        <w:t xml:space="preserve">ﮋ </w:t>
      </w:r>
      <w:r w:rsidRPr="005214F1">
        <w:rPr>
          <w:rFonts w:ascii="QCF_P569" w:hAnsi="QCF_P569" w:cs="QCF_P569"/>
          <w:color w:val="000000"/>
          <w:rtl/>
        </w:rPr>
        <w:t>ﭪ</w:t>
      </w:r>
      <w:r w:rsidRPr="005214F1">
        <w:rPr>
          <w:rFonts w:ascii="QCF_P569" w:hAnsi="QCF_P569" w:cs="QCF_P569"/>
          <w:color w:val="0000A5"/>
          <w:rtl/>
        </w:rPr>
        <w:t>ﭫ</w:t>
      </w:r>
      <w:r w:rsidRPr="005214F1">
        <w:rPr>
          <w:rFonts w:ascii="QCF_P569" w:hAnsi="QCF_P569" w:cs="QCF_P569"/>
          <w:color w:val="000000"/>
          <w:rtl/>
        </w:rPr>
        <w:t xml:space="preserve">  ﭬ     ﭭ  ﭮ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سأل/الاية15</w:t>
      </w:r>
    </w:p>
  </w:footnote>
  <w:footnote w:id="15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البحرالمُحيط:8/328.</w:t>
      </w:r>
    </w:p>
  </w:footnote>
  <w:footnote w:id="155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من قولهِ تعالى </w:t>
      </w:r>
      <w:r w:rsidRPr="005214F1">
        <w:rPr>
          <w:rFonts w:cs="Simplified Arabic" w:hint="cs"/>
          <w:rtl/>
        </w:rPr>
        <w:t>﴿</w:t>
      </w:r>
      <w:r w:rsidRPr="005214F1">
        <w:rPr>
          <w:rFonts w:hint="cs"/>
          <w:rtl/>
        </w:rPr>
        <w:t>نزاعة للشوى</w:t>
      </w:r>
      <w:r w:rsidRPr="005214F1">
        <w:rPr>
          <w:rFonts w:cs="Simplified Arabic" w:hint="cs"/>
          <w:rtl/>
        </w:rPr>
        <w:t>﴾</w:t>
      </w:r>
      <w:r w:rsidRPr="005214F1">
        <w:rPr>
          <w:rFonts w:hint="cs"/>
          <w:rtl/>
        </w:rPr>
        <w:t>سورة المعارج/الاية16.</w:t>
      </w:r>
    </w:p>
  </w:footnote>
  <w:footnote w:id="15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الدرالمصون:10/456.</w:t>
      </w:r>
    </w:p>
  </w:footnote>
  <w:footnote w:id="15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اعراب القرآن المجيد:مخطوط،ج3،ق:255.</w:t>
      </w:r>
    </w:p>
  </w:footnote>
  <w:footnote w:id="155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ساقطةمن جميع النسخ.</w:t>
      </w:r>
    </w:p>
  </w:footnote>
  <w:footnote w:id="155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أنوارالتنزيل:21097</w:t>
      </w:r>
    </w:p>
  </w:footnote>
  <w:footnote w:id="1558">
    <w:p w:rsidR="00C963BC" w:rsidRPr="005214F1" w:rsidRDefault="00C963BC" w:rsidP="00C963BC">
      <w:pPr>
        <w:pStyle w:val="FootnoteText"/>
        <w:rPr>
          <w:rFonts w:cs="Times New Roman"/>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 :</w:t>
      </w:r>
      <w:r w:rsidRPr="005214F1">
        <w:rPr>
          <w:rFonts w:ascii="AngsanaUPC" w:hAnsi="AngsanaUPC" w:cs="AngsanaUPC"/>
          <w:rtl/>
          <w:lang w:bidi="ar-IQ"/>
        </w:rPr>
        <w:t>«</w:t>
      </w:r>
      <w:r w:rsidRPr="005214F1">
        <w:rPr>
          <w:rFonts w:hint="cs"/>
          <w:rtl/>
          <w:lang w:bidi="ar-IQ"/>
        </w:rPr>
        <w:t>...،أعطاه الله ثواب الذين هم لاماناتهم وعهدهم راعون.</w:t>
      </w:r>
      <w:r w:rsidRPr="005214F1">
        <w:rPr>
          <w:rFonts w:ascii="AngsanaUPC" w:hAnsi="AngsanaUPC" w:cs="AngsanaUPC"/>
          <w:rtl/>
          <w:lang w:bidi="ar-IQ"/>
        </w:rPr>
        <w:t>»</w:t>
      </w:r>
      <w:r w:rsidRPr="005214F1">
        <w:rPr>
          <w:rtl/>
          <w:lang w:bidi="ar-IQ"/>
        </w:rPr>
        <w:t>موضوع،ينظر:الكشف الالهي:</w:t>
      </w:r>
      <w:r w:rsidRPr="005214F1">
        <w:rPr>
          <w:rFonts w:hint="cs"/>
          <w:rtl/>
          <w:lang w:bidi="ar-IQ"/>
        </w:rPr>
        <w:t xml:space="preserve"> </w:t>
      </w:r>
      <w:r w:rsidRPr="005214F1">
        <w:rPr>
          <w:rtl/>
          <w:lang w:bidi="ar-IQ"/>
        </w:rPr>
        <w:t>2/724،برقم(1024/255)</w:t>
      </w:r>
    </w:p>
  </w:footnote>
  <w:footnote w:id="15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انوارالتنزيل:2/1100،وكلام البيضاوي في تفسيرِ قوله تعالى :</w:t>
      </w:r>
      <w:r w:rsidRPr="005214F1">
        <w:rPr>
          <w:rFonts w:ascii="QCF_BSML" w:hAnsi="QCF_BSML" w:cs="QCF_BSML"/>
          <w:color w:val="000000"/>
          <w:rtl/>
        </w:rPr>
        <w:t xml:space="preserve"> ﮋ </w:t>
      </w:r>
      <w:r w:rsidRPr="005214F1">
        <w:rPr>
          <w:rFonts w:ascii="QCF_P570" w:hAnsi="QCF_P570" w:cs="QCF_P570"/>
          <w:color w:val="000000"/>
          <w:rtl/>
        </w:rPr>
        <w:t xml:space="preserve">ﯯ  ﯰ  ﯱ  ﯲ  ﯳ  </w:t>
      </w:r>
      <w:r w:rsidRPr="005214F1">
        <w:rPr>
          <w:rFonts w:ascii="QCF_BSML" w:hAnsi="QCF_BSML" w:cs="QCF_BSML"/>
          <w:color w:val="000000"/>
          <w:rtl/>
        </w:rPr>
        <w:t>ﮊ</w:t>
      </w:r>
      <w:r w:rsidRPr="005214F1">
        <w:rPr>
          <w:rFonts w:ascii="Arial" w:hAnsi="Arial" w:cs="Arial"/>
          <w:color w:val="000000"/>
        </w:rPr>
        <w:t xml:space="preserve"> </w:t>
      </w:r>
      <w:r w:rsidRPr="005214F1">
        <w:rPr>
          <w:rFonts w:cs="Simplified Arabic" w:hint="cs"/>
          <w:rtl/>
          <w:lang w:bidi="ar-IQ"/>
        </w:rPr>
        <w:t>سورة نوح/الاية:8</w:t>
      </w:r>
    </w:p>
  </w:footnote>
  <w:footnote w:id="15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البحرالُمحيط:8/333.</w:t>
      </w:r>
    </w:p>
  </w:footnote>
  <w:footnote w:id="15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أنوارالتنزيل:2/1100،وكلام البيضاوي في تفسيرِقوله تعالى :</w:t>
      </w:r>
      <w:r w:rsidRPr="005214F1">
        <w:rPr>
          <w:rFonts w:ascii="QCF_BSML" w:hAnsi="QCF_BSML" w:cs="QCF_BSML"/>
          <w:color w:val="000000"/>
          <w:rtl/>
        </w:rPr>
        <w:t xml:space="preserve"> ﮋ </w:t>
      </w:r>
      <w:r w:rsidRPr="005214F1">
        <w:rPr>
          <w:rFonts w:ascii="QCF_P571" w:hAnsi="QCF_P571" w:cs="QCF_P571"/>
          <w:color w:val="000000"/>
          <w:rtl/>
        </w:rPr>
        <w:t xml:space="preserve">ﯫ  ﯬ  ﯭ  ﯮ     ﯯ     ﯰ  ﯱ  ﯲ  ﯳ   ﯴ  ﯵ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سورةنوح/الاية:26</w:t>
      </w:r>
    </w:p>
  </w:footnote>
  <w:footnote w:id="15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البحرالمحيط:8337.</w:t>
      </w:r>
    </w:p>
  </w:footnote>
  <w:footnote w:id="15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أنوارالتنزيل:2/1100</w:t>
      </w:r>
    </w:p>
  </w:footnote>
  <w:footnote w:id="156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w:t>
      </w:r>
      <w:r w:rsidRPr="005214F1">
        <w:rPr>
          <w:rFonts w:ascii="AngsanaUPC" w:hAnsi="AngsanaUPC" w:cs="AngsanaUPC"/>
          <w:rtl/>
          <w:lang w:bidi="ar-IQ"/>
        </w:rPr>
        <w:t>«</w:t>
      </w:r>
      <w:r w:rsidRPr="005214F1">
        <w:rPr>
          <w:rFonts w:hint="cs"/>
          <w:rtl/>
          <w:lang w:bidi="ar-IQ"/>
        </w:rPr>
        <w:t>...،كان من المؤمنين الذين تدركهم دعوة نوح عليه السلام.</w:t>
      </w:r>
      <w:r w:rsidRPr="005214F1">
        <w:rPr>
          <w:rFonts w:ascii="AngsanaUPC" w:hAnsi="AngsanaUPC" w:cs="AngsanaUPC"/>
          <w:rtl/>
          <w:lang w:bidi="ar-IQ"/>
        </w:rPr>
        <w:t>»</w:t>
      </w:r>
      <w:r w:rsidRPr="005214F1">
        <w:rPr>
          <w:rFonts w:hint="cs"/>
          <w:rtl/>
          <w:lang w:bidi="ar-IQ"/>
        </w:rPr>
        <w:t>خبرموضوع،ينظر:الكشف الالهي:2 /724، برقم (1026/257).</w:t>
      </w:r>
    </w:p>
  </w:footnote>
  <w:footnote w:id="15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جميع النُسخ وما أثبته من أنوارالتنزيل</w:t>
      </w:r>
    </w:p>
  </w:footnote>
  <w:footnote w:id="15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أنوارالتنزيل:2/1104،وكلام البيضاوي في تفسيرِ قوله تعالى :</w:t>
      </w:r>
      <w:r w:rsidRPr="005214F1">
        <w:rPr>
          <w:rFonts w:ascii="QCF_BSML" w:hAnsi="QCF_BSML" w:cs="QCF_BSML"/>
          <w:color w:val="000000"/>
          <w:rtl/>
        </w:rPr>
        <w:t xml:space="preserve">ﮋ </w:t>
      </w:r>
      <w:r w:rsidRPr="005214F1">
        <w:rPr>
          <w:rFonts w:ascii="QCF_P573" w:hAnsi="QCF_P573" w:cs="QCF_P573"/>
          <w:color w:val="000000"/>
          <w:rtl/>
        </w:rPr>
        <w:t xml:space="preserve">ﰋ      ﰌ  ﰍ  ﰎ   ﰏ  ﰐ  ﰑ  ﰒ  ﰓ  ﰔ  ﰕ           ﰖ  ﰗ  ﰘ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سورةالجن/الاية:28</w:t>
      </w:r>
    </w:p>
  </w:footnote>
  <w:footnote w:id="156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w:t>
      </w:r>
      <w:r>
        <w:rPr>
          <w:rFonts w:hint="cs"/>
          <w:rtl/>
          <w:lang w:bidi="ar-IQ"/>
        </w:rPr>
        <w:t>صحيح البخاري :3/1275،برقم(3274)كتاب الانبياء،باب ماذكرعن بني اسرائيل.</w:t>
      </w:r>
    </w:p>
  </w:footnote>
  <w:footnote w:id="15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أنوارالتنزيل:2/1104،وكلام البيضاوي في تفسيرِ قوله تعالى :</w:t>
      </w:r>
      <w:r w:rsidRPr="005214F1">
        <w:rPr>
          <w:rFonts w:ascii="QCF_BSML" w:hAnsi="QCF_BSML" w:cs="QCF_BSML"/>
          <w:color w:val="000000"/>
          <w:rtl/>
        </w:rPr>
        <w:t xml:space="preserve">ﮋ </w:t>
      </w:r>
      <w:r w:rsidRPr="005214F1">
        <w:rPr>
          <w:rFonts w:ascii="QCF_P573" w:hAnsi="QCF_P573" w:cs="QCF_P573"/>
          <w:color w:val="000000"/>
          <w:rtl/>
        </w:rPr>
        <w:t xml:space="preserve">ﮆ         ﮇ  ﮈ  ﮉ     ﮊ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سورةالجن/الاية:19   </w:t>
      </w:r>
    </w:p>
  </w:footnote>
  <w:footnote w:id="156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قال الزمخشري:فان قلت :بم تعلق</w:t>
      </w:r>
      <w:r w:rsidRPr="005214F1">
        <w:rPr>
          <w:rFonts w:cs="Simplified Arabic" w:hint="cs"/>
          <w:rtl/>
        </w:rPr>
        <w:t>﴿</w:t>
      </w:r>
      <w:r w:rsidRPr="005214F1">
        <w:rPr>
          <w:rFonts w:hint="cs"/>
          <w:rtl/>
        </w:rPr>
        <w:t>حتى</w:t>
      </w:r>
      <w:r w:rsidRPr="005214F1">
        <w:rPr>
          <w:rFonts w:cs="Simplified Arabic" w:hint="cs"/>
          <w:rtl/>
        </w:rPr>
        <w:t>﴾</w:t>
      </w:r>
      <w:r w:rsidRPr="005214F1">
        <w:rPr>
          <w:rFonts w:hint="cs"/>
          <w:rtl/>
        </w:rPr>
        <w:t>،وجعل ما بعده غاية له؟قلت:بقوله:</w:t>
      </w:r>
      <w:r w:rsidRPr="005214F1">
        <w:rPr>
          <w:rFonts w:cs="Simplified Arabic" w:hint="cs"/>
          <w:rtl/>
        </w:rPr>
        <w:t>﴿</w:t>
      </w:r>
      <w:r w:rsidRPr="005214F1">
        <w:rPr>
          <w:rFonts w:hint="cs"/>
          <w:rtl/>
        </w:rPr>
        <w:t>يكونون عليه لبدا</w:t>
      </w:r>
      <w:r w:rsidRPr="005214F1">
        <w:rPr>
          <w:rFonts w:cs="Simplified Arabic" w:hint="cs"/>
          <w:rtl/>
        </w:rPr>
        <w:t>﴾</w:t>
      </w:r>
      <w:r w:rsidRPr="005214F1">
        <w:rPr>
          <w:rFonts w:hint="cs"/>
          <w:rtl/>
        </w:rPr>
        <w:t>.ينظر:الكشاف:4/632</w:t>
      </w:r>
      <w:r w:rsidRPr="005214F1">
        <w:rPr>
          <w:rFonts w:hint="cs"/>
          <w:color w:val="FF0000"/>
          <w:rtl/>
        </w:rPr>
        <w:t>.</w:t>
      </w:r>
    </w:p>
  </w:footnote>
  <w:footnote w:id="15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المُحيط:8/346.</w:t>
      </w:r>
    </w:p>
  </w:footnote>
  <w:footnote w:id="15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التنزيل:2/1104</w:t>
      </w:r>
    </w:p>
  </w:footnote>
  <w:footnote w:id="15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...،كان له عشر حسنات بعددكل جني صدق محمدا او كذب به وعتق رقبة.</w:t>
      </w:r>
      <w:r w:rsidRPr="005214F1">
        <w:rPr>
          <w:rFonts w:ascii="AngsanaUPC" w:hAnsi="AngsanaUPC" w:cs="AngsanaUPC"/>
          <w:rtl/>
          <w:lang w:bidi="ar-IQ"/>
        </w:rPr>
        <w:t>»</w:t>
      </w:r>
      <w:r w:rsidRPr="005214F1">
        <w:rPr>
          <w:rFonts w:hint="cs"/>
          <w:rtl/>
          <w:lang w:bidi="ar-IQ"/>
        </w:rPr>
        <w:t>موضوع، ينظر: الكشف الالهي : 2/724،برقم(1027/258).</w:t>
      </w:r>
    </w:p>
  </w:footnote>
  <w:footnote w:id="15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أنوارالتنزيل:2/1105،وكلام البيضاوي في تفسيرِقوله تعالى :</w:t>
      </w:r>
      <w:r w:rsidRPr="005214F1">
        <w:rPr>
          <w:rFonts w:ascii="QCF_BSML" w:hAnsi="QCF_BSML" w:cs="QCF_BSML"/>
          <w:color w:val="000000"/>
          <w:rtl/>
        </w:rPr>
        <w:t xml:space="preserve">ﮋ </w:t>
      </w:r>
      <w:r w:rsidRPr="005214F1">
        <w:rPr>
          <w:rFonts w:ascii="QCF_P574" w:hAnsi="QCF_P574" w:cs="QCF_P574"/>
          <w:color w:val="000000"/>
          <w:rtl/>
        </w:rPr>
        <w:t xml:space="preserve">ﭑ  ﭒ      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المزمل /الاية1.</w:t>
      </w:r>
    </w:p>
  </w:footnote>
  <w:footnote w:id="15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يُنظر:الكشاف:4/478.</w:t>
      </w:r>
    </w:p>
  </w:footnote>
  <w:footnote w:id="157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يُنظر:الانتصاف:4/478.</w:t>
      </w:r>
    </w:p>
  </w:footnote>
  <w:footnote w:id="157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وفي أنوارالتنزيل :(مُتلففا).</w:t>
      </w:r>
    </w:p>
  </w:footnote>
  <w:footnote w:id="15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يُنظر:تفسير القرطبي :19/32.،وفتح القدير للشوكاني/</w:t>
      </w:r>
      <w:r w:rsidRPr="005214F1">
        <w:rPr>
          <w:rtl/>
          <w:lang w:bidi="ar-IQ"/>
        </w:rPr>
        <w:t xml:space="preserve"> محمد بن علي الشوكاني،مطبعة مصطفى البابي الحلبي،</w:t>
      </w:r>
      <w:r w:rsidRPr="005214F1">
        <w:rPr>
          <w:rFonts w:hint="cs"/>
          <w:rtl/>
          <w:lang w:bidi="ar-IQ"/>
        </w:rPr>
        <w:t xml:space="preserve"> </w:t>
      </w:r>
      <w:r w:rsidRPr="005214F1">
        <w:rPr>
          <w:rtl/>
          <w:lang w:bidi="ar-IQ"/>
        </w:rPr>
        <w:t>القاهرة،</w:t>
      </w:r>
      <w:r w:rsidRPr="005214F1">
        <w:rPr>
          <w:rFonts w:hint="cs"/>
          <w:rtl/>
          <w:lang w:bidi="ar-IQ"/>
        </w:rPr>
        <w:t xml:space="preserve"> </w:t>
      </w:r>
      <w:r w:rsidRPr="005214F1">
        <w:rPr>
          <w:rtl/>
          <w:lang w:bidi="ar-IQ"/>
        </w:rPr>
        <w:t>1351ه</w:t>
      </w:r>
      <w:r w:rsidRPr="005214F1">
        <w:rPr>
          <w:rFonts w:hint="cs"/>
          <w:rtl/>
          <w:lang w:bidi="ar-IQ"/>
        </w:rPr>
        <w:t>ـ: 5 /305،والاتقان للسيوطي:22.</w:t>
      </w:r>
    </w:p>
  </w:footnote>
  <w:footnote w:id="157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أنوارالتنزيل:2/1105</w:t>
      </w:r>
    </w:p>
  </w:footnote>
  <w:footnote w:id="15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يُنظر:الانتصاف:4/478.</w:t>
      </w:r>
    </w:p>
  </w:footnote>
  <w:footnote w:id="15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جميع النسخ.وما أثبته من انوارالتنزيل.</w:t>
      </w:r>
    </w:p>
  </w:footnote>
  <w:footnote w:id="15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انوارالتنزيل:2/1105،وكلام البيضاوي في تفسيرِ قوله تعالى :</w:t>
      </w:r>
      <w:r w:rsidRPr="005214F1">
        <w:rPr>
          <w:rFonts w:ascii="QCF_BSML" w:hAnsi="QCF_BSML" w:cs="QCF_BSML"/>
          <w:color w:val="000000"/>
          <w:rtl/>
        </w:rPr>
        <w:t xml:space="preserve"> ﮋ </w:t>
      </w:r>
      <w:r w:rsidRPr="005214F1">
        <w:rPr>
          <w:rFonts w:ascii="QCF_P574" w:hAnsi="QCF_P574" w:cs="QCF_P574"/>
          <w:color w:val="000000"/>
          <w:rtl/>
        </w:rPr>
        <w:t xml:space="preserve">ﭙ  ﭚ        ﭛ      ﭜ  ﭝ   ﭞ  ﭟ     ﭠ  ﭡ  ﭢ  ﭣ    ﭤ  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المزمل/الايتان:3، 4</w:t>
      </w:r>
    </w:p>
  </w:footnote>
  <w:footnote w:id="15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البحرالمحيط:8/353.</w:t>
      </w:r>
    </w:p>
  </w:footnote>
  <w:footnote w:id="15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(لأنا).</w:t>
      </w:r>
    </w:p>
  </w:footnote>
  <w:footnote w:id="15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ب(فالليل).</w:t>
      </w:r>
    </w:p>
  </w:footnote>
  <w:footnote w:id="15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النساء/الاية66،وهي قراءة ابن عامر:السبعة:235</w:t>
      </w:r>
    </w:p>
  </w:footnote>
  <w:footnote w:id="15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 البقرة/الاية249.</w:t>
      </w:r>
    </w:p>
  </w:footnote>
  <w:footnote w:id="158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ينظر:الدرالمصون:10/513،  514.</w:t>
      </w:r>
    </w:p>
  </w:footnote>
  <w:footnote w:id="15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إعراب القران المجيد: مخطوط،ج3،ق:259،260.</w:t>
      </w:r>
    </w:p>
  </w:footnote>
  <w:footnote w:id="158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انوارالتنزيل/2/1105،وكلام البيضاوي في تفسيرِ قوله تعالى :</w:t>
      </w:r>
      <w:r w:rsidRPr="005214F1">
        <w:rPr>
          <w:rFonts w:ascii="QCF_BSML" w:hAnsi="QCF_BSML" w:cs="QCF_BSML"/>
          <w:color w:val="000000"/>
          <w:rtl/>
        </w:rPr>
        <w:t xml:space="preserve">ﮋ </w:t>
      </w:r>
      <w:r w:rsidRPr="005214F1">
        <w:rPr>
          <w:rFonts w:ascii="QCF_P574" w:hAnsi="QCF_P574" w:cs="QCF_P574"/>
          <w:color w:val="000000"/>
          <w:rtl/>
        </w:rPr>
        <w:t xml:space="preserve">ﭙ  ﭚ        ﭛ      ﭜ  ﭝ   ﭞ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المزمل /الاية:3.</w:t>
      </w:r>
    </w:p>
  </w:footnote>
  <w:footnote w:id="159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أي:الزمخشري.</w:t>
      </w:r>
    </w:p>
  </w:footnote>
  <w:footnote w:id="15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البحرالمحيط:8/354.</w:t>
      </w:r>
    </w:p>
  </w:footnote>
  <w:footnote w:id="15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ب(هو معنى).</w:t>
      </w:r>
    </w:p>
  </w:footnote>
  <w:footnote w:id="15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المصون:10/511، 512.</w:t>
      </w:r>
    </w:p>
  </w:footnote>
  <w:footnote w:id="15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ب،ج(من).</w:t>
      </w:r>
    </w:p>
  </w:footnote>
  <w:footnote w:id="15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المجيدفي اعراب القران المجيد:مخطوط،ج3،ق:259.</w:t>
      </w:r>
    </w:p>
  </w:footnote>
  <w:footnote w:id="15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انوارالتنزيل:2/1105،وكلام البيضاوي في تفسيرِ قوله تعالى :</w:t>
      </w:r>
      <w:r w:rsidRPr="005214F1">
        <w:rPr>
          <w:rFonts w:ascii="QCF_BSML" w:hAnsi="QCF_BSML" w:cs="QCF_BSML"/>
          <w:color w:val="000000"/>
          <w:rtl/>
        </w:rPr>
        <w:t xml:space="preserve">ﮋ </w:t>
      </w:r>
      <w:r w:rsidRPr="005214F1">
        <w:rPr>
          <w:rFonts w:ascii="QCF_P574" w:hAnsi="QCF_P574" w:cs="QCF_P574"/>
          <w:color w:val="000000"/>
          <w:rtl/>
        </w:rPr>
        <w:t xml:space="preserve">ﭦ  ﭧ  ﭨ  ﭩ   ﭪ  ﭫ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سورةالمزمل/الاية: 5 </w:t>
      </w:r>
    </w:p>
  </w:footnote>
  <w:footnote w:id="15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البخاري:1/4،برقم(2)</w:t>
      </w:r>
      <w:r>
        <w:rPr>
          <w:rFonts w:hint="cs"/>
          <w:rtl/>
          <w:lang w:bidi="ar-IQ"/>
        </w:rPr>
        <w:t>في كيف كان بدء الوحي الى الرسول صلى الله عليه وسلم</w:t>
      </w:r>
      <w:r w:rsidRPr="005214F1">
        <w:rPr>
          <w:rFonts w:hint="cs"/>
          <w:rtl/>
          <w:lang w:bidi="ar-IQ"/>
        </w:rPr>
        <w:t>،</w:t>
      </w:r>
      <w:r>
        <w:rPr>
          <w:rFonts w:hint="cs"/>
          <w:rtl/>
          <w:lang w:bidi="ar-IQ"/>
        </w:rPr>
        <w:t>و</w:t>
      </w:r>
      <w:r w:rsidRPr="005214F1">
        <w:rPr>
          <w:rFonts w:hint="cs"/>
          <w:rtl/>
          <w:lang w:bidi="ar-IQ"/>
        </w:rPr>
        <w:t>صحيح مسلم:4/1816،برقم(2333)</w:t>
      </w:r>
      <w:r>
        <w:rPr>
          <w:rFonts w:hint="cs"/>
          <w:rtl/>
          <w:lang w:bidi="ar-IQ"/>
        </w:rPr>
        <w:t>كتاب الفضائل،باب عرق النبي صلى الله عليه وسلم في البردوحين يأتيه الوحي.</w:t>
      </w:r>
    </w:p>
  </w:footnote>
  <w:footnote w:id="159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البيت من البحرِ الطويل،ولم أقف على قائلهِ. يُنظر:مشاهد الانصاف:4/638.</w:t>
      </w:r>
    </w:p>
  </w:footnote>
  <w:footnote w:id="1599">
    <w:p w:rsidR="00C963BC" w:rsidRPr="005214F1" w:rsidRDefault="00C963BC" w:rsidP="00C963BC">
      <w:pPr>
        <w:pStyle w:val="FootnoteText"/>
        <w:rPr>
          <w:rStyle w:val="style11"/>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sz w:val="32"/>
          <w:rtl/>
        </w:rPr>
        <w:t xml:space="preserve"> الرواية في انوار التنزيل هي:</w:t>
      </w:r>
      <w:r w:rsidRPr="005214F1">
        <w:rPr>
          <w:rStyle w:val="Heading1Char"/>
          <w:rFonts w:eastAsia="Calibri"/>
          <w:sz w:val="32"/>
          <w:szCs w:val="40"/>
          <w:rtl/>
        </w:rPr>
        <w:t xml:space="preserve"> </w:t>
      </w:r>
      <w:r w:rsidRPr="005214F1">
        <w:rPr>
          <w:rStyle w:val="style11"/>
          <w:rtl/>
        </w:rPr>
        <w:t>نشأنا إلى خ</w:t>
      </w:r>
      <w:r w:rsidRPr="005214F1">
        <w:rPr>
          <w:rStyle w:val="style11"/>
          <w:rFonts w:hint="cs"/>
          <w:rtl/>
        </w:rPr>
        <w:t>َ</w:t>
      </w:r>
      <w:r w:rsidRPr="005214F1">
        <w:rPr>
          <w:rStyle w:val="style11"/>
          <w:rtl/>
        </w:rPr>
        <w:t>و</w:t>
      </w:r>
      <w:r w:rsidRPr="005214F1">
        <w:rPr>
          <w:rStyle w:val="style11"/>
          <w:rFonts w:hint="cs"/>
          <w:rtl/>
        </w:rPr>
        <w:t>ْ</w:t>
      </w:r>
      <w:r w:rsidRPr="005214F1">
        <w:rPr>
          <w:rStyle w:val="style11"/>
          <w:rtl/>
        </w:rPr>
        <w:t>ص</w:t>
      </w:r>
      <w:r w:rsidRPr="005214F1">
        <w:rPr>
          <w:rStyle w:val="style11"/>
          <w:rFonts w:hint="cs"/>
          <w:rtl/>
        </w:rPr>
        <w:t>ٍ</w:t>
      </w:r>
      <w:r w:rsidRPr="005214F1">
        <w:rPr>
          <w:rStyle w:val="style11"/>
          <w:rtl/>
        </w:rPr>
        <w:t xml:space="preserve"> </w:t>
      </w:r>
      <w:r w:rsidRPr="005214F1">
        <w:rPr>
          <w:rStyle w:val="srch1"/>
          <w:rtl/>
        </w:rPr>
        <w:t>ب</w:t>
      </w:r>
      <w:r w:rsidRPr="005214F1">
        <w:rPr>
          <w:rStyle w:val="srch1"/>
          <w:rFonts w:hint="cs"/>
          <w:rtl/>
        </w:rPr>
        <w:t>َ</w:t>
      </w:r>
      <w:r w:rsidRPr="005214F1">
        <w:rPr>
          <w:rStyle w:val="srch1"/>
          <w:rtl/>
        </w:rPr>
        <w:t>ر</w:t>
      </w:r>
      <w:r w:rsidRPr="005214F1">
        <w:rPr>
          <w:rStyle w:val="srch1"/>
          <w:rFonts w:hint="cs"/>
          <w:rtl/>
        </w:rPr>
        <w:t>َ</w:t>
      </w:r>
      <w:r w:rsidRPr="005214F1">
        <w:rPr>
          <w:rStyle w:val="srch1"/>
          <w:rtl/>
        </w:rPr>
        <w:t>ان</w:t>
      </w:r>
      <w:r w:rsidRPr="005214F1">
        <w:rPr>
          <w:rStyle w:val="srch1"/>
          <w:rFonts w:hint="cs"/>
          <w:rtl/>
        </w:rPr>
        <w:t>ِ</w:t>
      </w:r>
      <w:r w:rsidRPr="005214F1">
        <w:rPr>
          <w:rStyle w:val="srch1"/>
          <w:rtl/>
        </w:rPr>
        <w:t>يه</w:t>
      </w:r>
      <w:r w:rsidRPr="005214F1">
        <w:rPr>
          <w:rStyle w:val="srch1"/>
          <w:rFonts w:hint="cs"/>
          <w:rtl/>
        </w:rPr>
        <w:t>َ</w:t>
      </w:r>
      <w:r w:rsidRPr="005214F1">
        <w:rPr>
          <w:rStyle w:val="srch1"/>
          <w:rtl/>
        </w:rPr>
        <w:t xml:space="preserve">ا </w:t>
      </w:r>
      <w:r w:rsidRPr="005214F1">
        <w:rPr>
          <w:rStyle w:val="style11"/>
          <w:rtl/>
        </w:rPr>
        <w:t>الس</w:t>
      </w:r>
      <w:r w:rsidRPr="005214F1">
        <w:rPr>
          <w:rStyle w:val="style11"/>
          <w:rFonts w:hint="cs"/>
          <w:rtl/>
        </w:rPr>
        <w:t>ُّ</w:t>
      </w:r>
      <w:r w:rsidRPr="005214F1">
        <w:rPr>
          <w:rStyle w:val="style11"/>
          <w:rtl/>
        </w:rPr>
        <w:t>ر</w:t>
      </w:r>
      <w:r w:rsidRPr="005214F1">
        <w:rPr>
          <w:rStyle w:val="style11"/>
          <w:rFonts w:hint="cs"/>
          <w:rtl/>
        </w:rPr>
        <w:t>َ</w:t>
      </w:r>
      <w:r w:rsidRPr="005214F1">
        <w:rPr>
          <w:rStyle w:val="style11"/>
          <w:rtl/>
        </w:rPr>
        <w:t>ى</w:t>
      </w:r>
      <w:r w:rsidRPr="005214F1">
        <w:rPr>
          <w:rStyle w:val="style11"/>
          <w:rFonts w:hint="cs"/>
          <w:rtl/>
        </w:rPr>
        <w:t xml:space="preserve">        </w:t>
      </w:r>
      <w:r w:rsidRPr="005214F1">
        <w:rPr>
          <w:rStyle w:val="style11"/>
          <w:rtl/>
        </w:rPr>
        <w:t xml:space="preserve"> و</w:t>
      </w:r>
      <w:r w:rsidRPr="005214F1">
        <w:rPr>
          <w:rStyle w:val="style11"/>
          <w:rFonts w:hint="cs"/>
          <w:rtl/>
        </w:rPr>
        <w:t>َ</w:t>
      </w:r>
      <w:r w:rsidRPr="005214F1">
        <w:rPr>
          <w:rStyle w:val="style11"/>
          <w:rtl/>
        </w:rPr>
        <w:t>أ</w:t>
      </w:r>
      <w:r w:rsidRPr="005214F1">
        <w:rPr>
          <w:rStyle w:val="style11"/>
          <w:rFonts w:hint="cs"/>
          <w:rtl/>
        </w:rPr>
        <w:t>َ</w:t>
      </w:r>
      <w:r w:rsidRPr="005214F1">
        <w:rPr>
          <w:rStyle w:val="style11"/>
          <w:rtl/>
        </w:rPr>
        <w:t>ل</w:t>
      </w:r>
      <w:r w:rsidRPr="005214F1">
        <w:rPr>
          <w:rStyle w:val="style11"/>
          <w:rFonts w:hint="cs"/>
          <w:rtl/>
        </w:rPr>
        <w:t>ْ</w:t>
      </w:r>
      <w:r w:rsidRPr="005214F1">
        <w:rPr>
          <w:rStyle w:val="style11"/>
          <w:rtl/>
        </w:rPr>
        <w:t>ص</w:t>
      </w:r>
      <w:r w:rsidRPr="005214F1">
        <w:rPr>
          <w:rStyle w:val="style11"/>
          <w:rFonts w:hint="cs"/>
          <w:rtl/>
        </w:rPr>
        <w:t>ِ</w:t>
      </w:r>
      <w:r w:rsidRPr="005214F1">
        <w:rPr>
          <w:rStyle w:val="style11"/>
          <w:rtl/>
        </w:rPr>
        <w:t>ق</w:t>
      </w:r>
      <w:r w:rsidRPr="005214F1">
        <w:rPr>
          <w:rStyle w:val="style11"/>
          <w:rFonts w:hint="cs"/>
          <w:rtl/>
        </w:rPr>
        <w:t>َ</w:t>
      </w:r>
      <w:r w:rsidRPr="005214F1">
        <w:rPr>
          <w:rStyle w:val="style11"/>
          <w:rtl/>
        </w:rPr>
        <w:t xml:space="preserve"> م</w:t>
      </w:r>
      <w:r w:rsidRPr="005214F1">
        <w:rPr>
          <w:rStyle w:val="style11"/>
          <w:rFonts w:hint="cs"/>
          <w:rtl/>
        </w:rPr>
        <w:t>ِ</w:t>
      </w:r>
      <w:r w:rsidRPr="005214F1">
        <w:rPr>
          <w:rStyle w:val="style11"/>
          <w:rtl/>
        </w:rPr>
        <w:t>ن</w:t>
      </w:r>
      <w:r w:rsidRPr="005214F1">
        <w:rPr>
          <w:rStyle w:val="style11"/>
          <w:rFonts w:hint="cs"/>
          <w:rtl/>
        </w:rPr>
        <w:t>ْ</w:t>
      </w:r>
      <w:r w:rsidRPr="005214F1">
        <w:rPr>
          <w:rStyle w:val="style11"/>
          <w:rtl/>
        </w:rPr>
        <w:t>ه</w:t>
      </w:r>
      <w:r w:rsidRPr="005214F1">
        <w:rPr>
          <w:rStyle w:val="style11"/>
          <w:rFonts w:hint="cs"/>
          <w:rtl/>
        </w:rPr>
        <w:t>َ</w:t>
      </w:r>
      <w:r w:rsidRPr="005214F1">
        <w:rPr>
          <w:rStyle w:val="style11"/>
          <w:rtl/>
        </w:rPr>
        <w:t>ا م</w:t>
      </w:r>
      <w:r w:rsidRPr="005214F1">
        <w:rPr>
          <w:rStyle w:val="style11"/>
          <w:rFonts w:hint="cs"/>
          <w:rtl/>
        </w:rPr>
        <w:t>ُ</w:t>
      </w:r>
      <w:r w:rsidRPr="005214F1">
        <w:rPr>
          <w:rStyle w:val="style11"/>
          <w:rtl/>
        </w:rPr>
        <w:t>ش</w:t>
      </w:r>
      <w:r w:rsidRPr="005214F1">
        <w:rPr>
          <w:rStyle w:val="style11"/>
          <w:rFonts w:hint="cs"/>
          <w:rtl/>
        </w:rPr>
        <w:t>ْ</w:t>
      </w:r>
      <w:r w:rsidRPr="005214F1">
        <w:rPr>
          <w:rStyle w:val="style11"/>
          <w:rtl/>
        </w:rPr>
        <w:t>ر</w:t>
      </w:r>
      <w:r w:rsidRPr="005214F1">
        <w:rPr>
          <w:rStyle w:val="style11"/>
          <w:rFonts w:hint="cs"/>
          <w:rtl/>
        </w:rPr>
        <w:t>ِ</w:t>
      </w:r>
      <w:r w:rsidRPr="005214F1">
        <w:rPr>
          <w:rStyle w:val="style11"/>
          <w:rtl/>
        </w:rPr>
        <w:t>ف</w:t>
      </w:r>
      <w:r w:rsidRPr="005214F1">
        <w:rPr>
          <w:rStyle w:val="style11"/>
          <w:rFonts w:hint="cs"/>
          <w:rtl/>
        </w:rPr>
        <w:t>َ</w:t>
      </w:r>
      <w:r w:rsidRPr="005214F1">
        <w:rPr>
          <w:rStyle w:val="style11"/>
          <w:rtl/>
        </w:rPr>
        <w:t>ات</w:t>
      </w:r>
      <w:r w:rsidRPr="005214F1">
        <w:rPr>
          <w:rStyle w:val="style11"/>
          <w:rFonts w:hint="cs"/>
          <w:rtl/>
        </w:rPr>
        <w:t>ِ</w:t>
      </w:r>
      <w:r w:rsidRPr="005214F1">
        <w:rPr>
          <w:rStyle w:val="style11"/>
          <w:rtl/>
        </w:rPr>
        <w:t xml:space="preserve"> الق</w:t>
      </w:r>
      <w:r w:rsidRPr="005214F1">
        <w:rPr>
          <w:rStyle w:val="style11"/>
          <w:rFonts w:hint="cs"/>
          <w:rtl/>
        </w:rPr>
        <w:t>َ</w:t>
      </w:r>
      <w:r w:rsidRPr="005214F1">
        <w:rPr>
          <w:rStyle w:val="style11"/>
          <w:rtl/>
        </w:rPr>
        <w:t>م</w:t>
      </w:r>
      <w:r w:rsidRPr="005214F1">
        <w:rPr>
          <w:rStyle w:val="style11"/>
          <w:rFonts w:hint="cs"/>
          <w:rtl/>
        </w:rPr>
        <w:t>ْ</w:t>
      </w:r>
      <w:r w:rsidRPr="005214F1">
        <w:rPr>
          <w:rStyle w:val="style11"/>
          <w:rtl/>
        </w:rPr>
        <w:t>اح</w:t>
      </w:r>
      <w:r w:rsidRPr="005214F1">
        <w:rPr>
          <w:rStyle w:val="style11"/>
          <w:rFonts w:hint="cs"/>
          <w:rtl/>
        </w:rPr>
        <w:t>ِ</w:t>
      </w:r>
      <w:r w:rsidRPr="005214F1">
        <w:rPr>
          <w:rStyle w:val="style11"/>
          <w:rtl/>
        </w:rPr>
        <w:t>د</w:t>
      </w:r>
      <w:r w:rsidRPr="005214F1">
        <w:rPr>
          <w:rStyle w:val="style11"/>
          <w:rFonts w:hint="cs"/>
          <w:rtl/>
        </w:rPr>
        <w:t>ِ</w:t>
      </w:r>
      <w:r w:rsidRPr="005214F1">
        <w:rPr>
          <w:rStyle w:val="style11"/>
          <w:rtl/>
        </w:rPr>
        <w:t xml:space="preserve"> </w:t>
      </w:r>
    </w:p>
    <w:p w:rsidR="00C963BC" w:rsidRPr="005214F1" w:rsidRDefault="00C963BC" w:rsidP="00C963BC">
      <w:pPr>
        <w:pStyle w:val="FootnoteText"/>
        <w:rPr>
          <w:rtl/>
          <w:lang w:bidi="ar-IQ"/>
        </w:rPr>
      </w:pPr>
      <w:r w:rsidRPr="005214F1">
        <w:rPr>
          <w:rFonts w:hint="cs"/>
          <w:rtl/>
        </w:rPr>
        <w:t>ينظر:</w:t>
      </w:r>
      <w:r w:rsidRPr="005214F1">
        <w:rPr>
          <w:rtl/>
        </w:rPr>
        <w:t xml:space="preserve"> </w:t>
      </w:r>
      <w:r w:rsidRPr="005214F1">
        <w:rPr>
          <w:rFonts w:hint="cs"/>
          <w:rtl/>
          <w:lang w:bidi="ar-IQ"/>
        </w:rPr>
        <w:t>انوارالتنزيل:2/1105.</w:t>
      </w:r>
    </w:p>
  </w:footnote>
  <w:footnote w:id="16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حاشية فتوح الغيب /مخطوط،ج2،ق:623.</w:t>
      </w:r>
    </w:p>
  </w:footnote>
  <w:footnote w:id="16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أنوارالتنزيل:2/1106،وكلام البيضاوي في تفسيرِ قوله تعالى :</w:t>
      </w:r>
      <w:r w:rsidRPr="005214F1">
        <w:rPr>
          <w:rFonts w:ascii="QCF_BSML" w:hAnsi="QCF_BSML" w:cs="QCF_BSML"/>
          <w:color w:val="000000"/>
          <w:rtl/>
        </w:rPr>
        <w:t xml:space="preserve"> ﮋ </w:t>
      </w:r>
      <w:r w:rsidRPr="005214F1">
        <w:rPr>
          <w:rFonts w:ascii="QCF_P574" w:hAnsi="QCF_P574" w:cs="QCF_P574"/>
          <w:color w:val="000000"/>
          <w:rtl/>
        </w:rPr>
        <w:t xml:space="preserve">ﮃ  ﮄ  ﮅ  ﮆ  ﮇ  ﮈ     ﮉ  ﮊ  ﮋ  ﮌ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سورةالمزمل /الاية:9</w:t>
      </w:r>
    </w:p>
  </w:footnote>
  <w:footnote w:id="160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ينظر:الانصاف في مسائل الخلاف:ابن الانباري:1/393.</w:t>
      </w:r>
    </w:p>
  </w:footnote>
  <w:footnote w:id="16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البحرالمحيط:8/356.</w:t>
      </w:r>
    </w:p>
  </w:footnote>
  <w:footnote w:id="1604">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شرح التسهيل/لابن مالك،تحقيق:د.عبد الرحمن السيد،ومحمد بدوي،جيزة هجر للطباعة والنشر،1410هـ ، 1990 م:  3/206.</w:t>
      </w:r>
    </w:p>
  </w:footnote>
  <w:footnote w:id="16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الدرالمصون:10/522.</w:t>
      </w:r>
    </w:p>
  </w:footnote>
  <w:footnote w:id="16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انوارالتنزيل:2/1107،وكلام البيضاوي في تفسير قوله تعالى :</w:t>
      </w:r>
      <w:r w:rsidRPr="005214F1">
        <w:rPr>
          <w:rFonts w:ascii="QCF_BSML" w:hAnsi="QCF_BSML" w:cs="QCF_BSML"/>
          <w:color w:val="000000"/>
          <w:rtl/>
        </w:rPr>
        <w:t xml:space="preserve"> ﮋ </w:t>
      </w:r>
      <w:r w:rsidRPr="005214F1">
        <w:rPr>
          <w:rFonts w:ascii="QCF_P574" w:hAnsi="QCF_P574" w:cs="QCF_P574"/>
          <w:color w:val="000000"/>
          <w:rtl/>
        </w:rPr>
        <w:t xml:space="preserve">ﯤ  ﯥ  ﯦ   ﯧ          ﯨ  ﯩ   ﯪ  ﯫ  ﯬ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المزمل:الاية17.</w:t>
      </w:r>
    </w:p>
  </w:footnote>
  <w:footnote w:id="16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الكشاف:4/483.</w:t>
      </w:r>
    </w:p>
  </w:footnote>
  <w:footnote w:id="160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سورةالدخان/الاية56</w:t>
      </w:r>
    </w:p>
  </w:footnote>
  <w:footnote w:id="160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المحيط:8:357.</w:t>
      </w:r>
    </w:p>
  </w:footnote>
  <w:footnote w:id="161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المجيد في اعراب القران المجيد:مخطوط،ج3،ق:260.</w:t>
      </w:r>
    </w:p>
  </w:footnote>
  <w:footnote w:id="16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انوارالتنزيل:2/1107.</w:t>
      </w:r>
    </w:p>
  </w:footnote>
  <w:footnote w:id="16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تتمةالحديث:</w:t>
      </w:r>
      <w:r w:rsidRPr="005214F1">
        <w:rPr>
          <w:rFonts w:ascii="AngsanaUPC" w:hAnsi="AngsanaUPC" w:cs="AngsanaUPC"/>
          <w:rtl/>
          <w:lang w:bidi="ar-IQ"/>
        </w:rPr>
        <w:t>«</w:t>
      </w:r>
      <w:r w:rsidRPr="005214F1">
        <w:rPr>
          <w:rFonts w:hint="cs"/>
          <w:rtl/>
          <w:lang w:bidi="ar-IQ"/>
        </w:rPr>
        <w:t>...،رفع الله عنه العسر في الدنيا والاخرة.</w:t>
      </w:r>
      <w:r w:rsidRPr="005214F1">
        <w:rPr>
          <w:rFonts w:ascii="AngsanaUPC" w:hAnsi="AngsanaUPC" w:cs="AngsanaUPC"/>
          <w:rtl/>
          <w:lang w:bidi="ar-IQ"/>
        </w:rPr>
        <w:t>»</w:t>
      </w:r>
      <w:r w:rsidRPr="005214F1">
        <w:rPr>
          <w:rFonts w:hint="cs"/>
          <w:rtl/>
          <w:lang w:bidi="ar-IQ"/>
        </w:rPr>
        <w:t>موضوع،ينظر:الكشف الالهي:2/724، برقم (1027/258).</w:t>
      </w:r>
    </w:p>
  </w:footnote>
  <w:footnote w:id="16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انوارالتنزيل:2/1108،وكلام البيضاوي في تفسيرِقوله تعالى :</w:t>
      </w:r>
      <w:r w:rsidRPr="005214F1">
        <w:rPr>
          <w:rFonts w:ascii="QCF_BSML" w:hAnsi="QCF_BSML" w:cs="QCF_BSML"/>
          <w:color w:val="000000"/>
          <w:rtl/>
        </w:rPr>
        <w:t xml:space="preserve"> ﮋ </w:t>
      </w:r>
      <w:r w:rsidRPr="005214F1">
        <w:rPr>
          <w:rFonts w:ascii="QCF_P575" w:hAnsi="QCF_P575" w:cs="QCF_P575"/>
          <w:color w:val="000000"/>
          <w:rtl/>
        </w:rPr>
        <w:t xml:space="preserve">ﮬ  ﮭ       ﮮ  </w:t>
      </w:r>
      <w:r w:rsidRPr="005214F1">
        <w:rPr>
          <w:rFonts w:ascii="QCF_BSML" w:hAnsi="QCF_BSML" w:cs="QCF_BSML"/>
          <w:color w:val="000000"/>
          <w:rtl/>
        </w:rPr>
        <w:t>ﮊ</w:t>
      </w:r>
      <w:r w:rsidRPr="005214F1">
        <w:rPr>
          <w:rFonts w:ascii="Arial" w:hAnsi="Arial" w:cs="Arial"/>
          <w:color w:val="000000"/>
        </w:rPr>
        <w:t xml:space="preserve"> </w:t>
      </w:r>
      <w:r w:rsidRPr="005214F1">
        <w:rPr>
          <w:rtl/>
          <w:lang w:bidi="ar-IQ"/>
        </w:rPr>
        <w:t>سورة المدثر/الاية1</w:t>
      </w:r>
    </w:p>
  </w:footnote>
  <w:footnote w:id="161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 xml:space="preserve">فنظرت عن يميني وشمالي فلم أر شيئا فنظرت فوقي فإذا هو على عرش بين السماء والأرض يعني الملك الذي ناداه فرعبت فرجعت إلى خديجة فقلت دثروني فنزل جبريل وقال </w:t>
      </w:r>
      <w:r w:rsidRPr="005214F1">
        <w:rPr>
          <w:rFonts w:ascii="AGA Arabesque" w:hAnsi="AGA Arabesque" w:hint="cs"/>
          <w:sz w:val="30"/>
          <w:rtl/>
        </w:rPr>
        <w:t>:</w:t>
      </w:r>
      <w:r w:rsidRPr="005214F1">
        <w:rPr>
          <w:rFonts w:ascii="AGA Arabesque" w:hAnsi="AGA Arabesque" w:cs="Simplified Arabic" w:hint="cs"/>
          <w:sz w:val="30"/>
          <w:rtl/>
        </w:rPr>
        <w:t>﴿</w:t>
      </w:r>
      <w:r w:rsidRPr="005214F1">
        <w:rPr>
          <w:rtl/>
        </w:rPr>
        <w:t xml:space="preserve"> يا أيها المدثر</w:t>
      </w:r>
      <w:r w:rsidRPr="005214F1">
        <w:rPr>
          <w:rFonts w:cs="Simplified Arabic" w:hint="cs"/>
          <w:rtl/>
        </w:rPr>
        <w:t>﴾</w:t>
      </w:r>
      <w:r w:rsidRPr="005214F1">
        <w:rPr>
          <w:rFonts w:hint="cs"/>
          <w:rtl/>
        </w:rPr>
        <w:t>.</w:t>
      </w:r>
      <w:r w:rsidRPr="005214F1">
        <w:rPr>
          <w:rFonts w:ascii="AngsanaUPC" w:hAnsi="AngsanaUPC" w:cs="AngsanaUPC"/>
          <w:rtl/>
        </w:rPr>
        <w:t>»</w:t>
      </w:r>
      <w:r w:rsidRPr="005214F1">
        <w:rPr>
          <w:rFonts w:hint="cs"/>
          <w:rtl/>
        </w:rPr>
        <w:t>.انوار التنزيل:2/1108.</w:t>
      </w:r>
    </w:p>
  </w:footnote>
  <w:footnote w:id="16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صحيح البخاري:1/5،برقم(4)</w:t>
      </w:r>
      <w:r>
        <w:rPr>
          <w:rFonts w:hint="cs"/>
          <w:rtl/>
          <w:lang w:bidi="ar-IQ"/>
        </w:rPr>
        <w:t>باب كيف بدء الوحي،</w:t>
      </w:r>
      <w:r w:rsidRPr="005214F1">
        <w:rPr>
          <w:rFonts w:hint="cs"/>
          <w:rtl/>
          <w:lang w:bidi="ar-IQ"/>
        </w:rPr>
        <w:t>بلفظِ:</w:t>
      </w:r>
      <w:r w:rsidRPr="005214F1">
        <w:rPr>
          <w:rFonts w:ascii="AngsanaUPC" w:hAnsi="AngsanaUPC" w:cs="AngsanaUPC"/>
          <w:rtl/>
          <w:lang w:bidi="ar-IQ"/>
        </w:rPr>
        <w:t>«</w:t>
      </w:r>
      <w:r w:rsidRPr="005214F1">
        <w:rPr>
          <w:rFonts w:hint="cs"/>
          <w:rtl/>
          <w:lang w:bidi="ar-IQ"/>
        </w:rPr>
        <w:t>بينما انا امشي اذ سمعت صوتا من السماء فرفعت بصري فاذا الملك الذي جاءني بحراء جالس على كرسي بين السماء والارض فرعبت منه فرجعت فقات:زملوني زملوني ،فانزل الله :</w:t>
      </w:r>
      <w:r w:rsidRPr="005214F1">
        <w:rPr>
          <w:rFonts w:ascii="QCF_BSML" w:hAnsi="QCF_BSML" w:cs="QCF_BSML"/>
          <w:color w:val="000000"/>
          <w:rtl/>
        </w:rPr>
        <w:t xml:space="preserve">ﮋ </w:t>
      </w:r>
      <w:r w:rsidRPr="005214F1">
        <w:rPr>
          <w:rFonts w:ascii="QCF_P575" w:hAnsi="QCF_P575" w:cs="QCF_P575"/>
          <w:color w:val="000000"/>
          <w:rtl/>
        </w:rPr>
        <w:t xml:space="preserve">ﮬ  ﮭ       ﮮ  </w:t>
      </w:r>
      <w:r w:rsidRPr="005214F1">
        <w:rPr>
          <w:rFonts w:ascii="QCF_BSML" w:hAnsi="QCF_BSML" w:cs="QCF_BSML"/>
          <w:color w:val="000000"/>
          <w:rtl/>
        </w:rPr>
        <w:t>ﮊ</w:t>
      </w:r>
      <w:r w:rsidRPr="005214F1">
        <w:rPr>
          <w:rFonts w:ascii="Arial" w:hAnsi="Arial" w:cs="Arial"/>
          <w:color w:val="000000"/>
        </w:rPr>
        <w:t xml:space="preserve"> </w:t>
      </w:r>
      <w:r>
        <w:rPr>
          <w:rFonts w:hint="cs"/>
          <w:rtl/>
          <w:lang w:bidi="ar-IQ"/>
        </w:rPr>
        <w:t>،صحيح مسلم:1/143،برقم(161)باب بدء الوحي الى الرسول صلى الله عليه وسلم</w:t>
      </w:r>
    </w:p>
  </w:footnote>
  <w:footnote w:id="161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هو:الذي يطلب أكثر مما يعطي.</w:t>
      </w:r>
    </w:p>
  </w:footnote>
  <w:footnote w:id="161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انوار التنزيل:2/1108،وكلام </w:t>
      </w:r>
      <w:r w:rsidRPr="005214F1">
        <w:rPr>
          <w:rFonts w:hint="cs"/>
          <w:rtl/>
          <w:lang w:bidi="ar-IQ"/>
        </w:rPr>
        <w:t>البيضاوي</w:t>
      </w:r>
      <w:r w:rsidRPr="005214F1">
        <w:rPr>
          <w:rFonts w:hint="cs"/>
          <w:rtl/>
        </w:rPr>
        <w:t xml:space="preserve"> في تفسير قوله تعالى :</w:t>
      </w:r>
      <w:r w:rsidRPr="005214F1">
        <w:rPr>
          <w:rFonts w:cs="Simplified Arabic" w:hint="cs"/>
          <w:rtl/>
        </w:rPr>
        <w:t>﴿</w:t>
      </w:r>
      <w:r w:rsidRPr="005214F1">
        <w:rPr>
          <w:rFonts w:hint="cs"/>
          <w:rtl/>
        </w:rPr>
        <w:t>ولا تمنن تستكثر</w:t>
      </w:r>
      <w:r w:rsidRPr="005214F1">
        <w:rPr>
          <w:rFonts w:cs="Simplified Arabic" w:hint="cs"/>
          <w:rtl/>
        </w:rPr>
        <w:t>﴾</w:t>
      </w:r>
      <w:r w:rsidRPr="005214F1">
        <w:rPr>
          <w:rFonts w:hint="cs"/>
          <w:rtl/>
        </w:rPr>
        <w:t>سورةالمدثر/الاية6.</w:t>
      </w:r>
    </w:p>
  </w:footnote>
  <w:footnote w:id="161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هو:شريح بن الحارث بن قيس بن ابن الجهم الكندي،ابو أمية،ت(78)هـ،من اشهر قضاة الفقهاء في صدر الاسلام ،وكان ثقةفي الحديث،له باع في الادب والشعر،آصله من اليمن ومات بالكوفة .ينظر:شذرات الذهب:1/85،وطبقات ابن سعد: 6/ 90،والاعلام:3/161.</w:t>
      </w:r>
    </w:p>
  </w:footnote>
  <w:footnote w:id="161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ينظر:مصنف عبد الرزاق:9/106،برقم(16523).</w:t>
      </w:r>
    </w:p>
  </w:footnote>
  <w:footnote w:id="162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وهي قراءةالحسن وابن ابي عبلة .ينظر:الاتحاف:427،والمحتسب:2/337،ومعجم القراءات:10/159.</w:t>
      </w:r>
    </w:p>
  </w:footnote>
  <w:footnote w:id="162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انوارالتنزيل:2/1108،وكلام البيضاوي في تفسير قوله تعالى :</w:t>
      </w:r>
      <w:r w:rsidRPr="005214F1">
        <w:rPr>
          <w:rFonts w:ascii="QCF_BSML" w:hAnsi="QCF_BSML" w:cs="QCF_BSML"/>
          <w:color w:val="000000"/>
          <w:rtl/>
        </w:rPr>
        <w:t xml:space="preserve">ﮋ </w:t>
      </w:r>
      <w:r w:rsidRPr="005214F1">
        <w:rPr>
          <w:rFonts w:ascii="QCF_P575" w:hAnsi="QCF_P575" w:cs="QCF_P575"/>
          <w:color w:val="000000"/>
          <w:rtl/>
        </w:rPr>
        <w:t xml:space="preserve">ﯜ  ﯝ  ﯞ  ﯟ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المدثر/الاية6</w:t>
      </w:r>
    </w:p>
  </w:footnote>
  <w:footnote w:id="16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البحرالمحيط:8/364.</w:t>
      </w:r>
    </w:p>
  </w:footnote>
  <w:footnote w:id="162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(الحذف برفعها).</w:t>
      </w:r>
    </w:p>
  </w:footnote>
  <w:footnote w:id="16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انوارالتنزيل:2/1108.</w:t>
      </w:r>
    </w:p>
  </w:footnote>
  <w:footnote w:id="162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ما بين المعقوفتين ساقط من الأصل وما أثبته من باقي النُسخ.</w:t>
      </w:r>
    </w:p>
  </w:footnote>
  <w:footnote w:id="16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البحر المُحيط: 8  / 364           </w:t>
      </w:r>
    </w:p>
  </w:footnote>
  <w:footnote w:id="162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w:t>
      </w:r>
      <w:r w:rsidRPr="005214F1">
        <w:rPr>
          <w:rFonts w:hint="cs"/>
          <w:rtl/>
          <w:lang w:bidi="ar-IQ"/>
        </w:rPr>
        <w:t>ُشكل إعراب القُرآن 2/423.</w:t>
      </w:r>
    </w:p>
  </w:footnote>
  <w:footnote w:id="16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المصون:10/536.،ويُنظر:مشاهد الانصاف في مسائلِ الخلاف:2/560_561.</w:t>
      </w:r>
    </w:p>
  </w:footnote>
  <w:footnote w:id="16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أنوارالتنزيل:2/1109،وكلام البيضاوي في تفسيرِ قوله تعالى:</w:t>
      </w:r>
      <w:r w:rsidRPr="005214F1">
        <w:rPr>
          <w:rFonts w:ascii="QCF_BSML" w:hAnsi="QCF_BSML" w:cs="QCF_BSML"/>
          <w:color w:val="000000"/>
          <w:rtl/>
        </w:rPr>
        <w:t xml:space="preserve">ﮋ </w:t>
      </w:r>
      <w:r w:rsidRPr="005214F1">
        <w:rPr>
          <w:rFonts w:ascii="QCF_P575" w:hAnsi="QCF_P575" w:cs="QCF_P575"/>
          <w:color w:val="000000"/>
          <w:rtl/>
        </w:rPr>
        <w:t xml:space="preserve">ﰏ  ﰐ  ﰑ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سورةالمدثر/الاية17.</w:t>
      </w:r>
    </w:p>
  </w:footnote>
  <w:footnote w:id="163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سبعين خريفا ثم يهوي فيه كذلك أبدا</w:t>
      </w:r>
      <w:r w:rsidRPr="005214F1">
        <w:rPr>
          <w:rFonts w:hint="cs"/>
          <w:rtl/>
        </w:rPr>
        <w:t>.</w:t>
      </w:r>
      <w:r w:rsidRPr="005214F1">
        <w:rPr>
          <w:rFonts w:ascii="AngsanaUPC" w:hAnsi="AngsanaUPC" w:cs="AngsanaUPC"/>
          <w:rtl/>
        </w:rPr>
        <w:t>»</w:t>
      </w:r>
      <w:r w:rsidRPr="005214F1">
        <w:rPr>
          <w:rFonts w:hint="cs"/>
          <w:rtl/>
        </w:rPr>
        <w:t>.انوار التنزيل:2/1109.</w:t>
      </w:r>
    </w:p>
  </w:footnote>
  <w:footnote w:id="16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هو:الصحابي مفتي المدينةابو سعيد سعدبن مالك بن سنان الخدري،ت(64هـ، وقيل 74هـ)، ينظر: الاصابة: 4/165،الاستيعاب:2/602.</w:t>
      </w:r>
    </w:p>
  </w:footnote>
  <w:footnote w:id="163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سنن الترمذي:4/703،برقم(2576)</w:t>
      </w:r>
      <w:r>
        <w:rPr>
          <w:rFonts w:hint="cs"/>
          <w:rtl/>
          <w:lang w:bidi="ar-IQ"/>
        </w:rPr>
        <w:t>كتاب صفة جهنم عن رسول الله صلى الله عليه وسلم</w:t>
      </w:r>
      <w:r w:rsidRPr="005214F1">
        <w:rPr>
          <w:rFonts w:hint="cs"/>
          <w:rtl/>
          <w:lang w:bidi="ar-IQ"/>
        </w:rPr>
        <w:t xml:space="preserve"> </w:t>
      </w:r>
      <w:r>
        <w:rPr>
          <w:rFonts w:hint="cs"/>
          <w:rtl/>
          <w:lang w:bidi="ar-IQ"/>
        </w:rPr>
        <w:t>،باب ما جاءفي صفةقعرجهنم</w:t>
      </w:r>
      <w:r w:rsidRPr="005214F1">
        <w:rPr>
          <w:rFonts w:hint="cs"/>
          <w:rtl/>
          <w:lang w:bidi="ar-IQ"/>
        </w:rPr>
        <w:t>،</w:t>
      </w:r>
      <w:r>
        <w:rPr>
          <w:rFonts w:hint="cs"/>
          <w:rtl/>
          <w:lang w:bidi="ar-IQ"/>
        </w:rPr>
        <w:t>قال عنه:حديث غريب لا نعرفه مرفوعاًالامن حديث بن لَهِيعَةَوجامع البيان:29/155،و</w:t>
      </w:r>
      <w:r w:rsidRPr="00655D2C">
        <w:rPr>
          <w:rFonts w:hint="cs"/>
          <w:rtl/>
          <w:lang w:bidi="ar-IQ"/>
        </w:rPr>
        <w:t xml:space="preserve"> </w:t>
      </w:r>
      <w:r w:rsidRPr="005214F1">
        <w:rPr>
          <w:rFonts w:hint="cs"/>
          <w:rtl/>
          <w:lang w:bidi="ar-IQ"/>
        </w:rPr>
        <w:t>المُستدرك على الصحيحين :2/551،برقم(8373)</w:t>
      </w:r>
      <w:r>
        <w:rPr>
          <w:rFonts w:hint="cs"/>
          <w:rtl/>
          <w:lang w:bidi="ar-IQ"/>
        </w:rPr>
        <w:t>كتاب التفسير،باب تفسير سورةالمدثر،ولم اقف عليه عندبن مردويه،والبيهقي.</w:t>
      </w:r>
    </w:p>
  </w:footnote>
  <w:footnote w:id="163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أي:الوليد.</w:t>
      </w:r>
    </w:p>
  </w:footnote>
  <w:footnote w:id="1634">
    <w:p w:rsidR="00C963BC" w:rsidRPr="005214F1" w:rsidRDefault="00C963BC" w:rsidP="00C963BC">
      <w:pPr>
        <w:pStyle w:val="FootnoteText"/>
        <w:rPr>
          <w:rtl/>
          <w:lang w:bidi="ar-IQ"/>
        </w:rPr>
      </w:pPr>
      <w:r w:rsidRPr="005214F1">
        <w:rPr>
          <w:rStyle w:val="FootnoteReference"/>
          <w:rFonts w:ascii="Calibri" w:hAnsi="Calibri"/>
          <w:sz w:val="32"/>
          <w:szCs w:val="32"/>
          <w:rtl/>
        </w:rPr>
        <w:t>(</w:t>
      </w:r>
      <w:r w:rsidRPr="005214F1">
        <w:rPr>
          <w:rStyle w:val="FootnoteReference"/>
          <w:rFonts w:ascii="Calibri" w:hAnsi="Calibri"/>
          <w:sz w:val="32"/>
          <w:szCs w:val="32"/>
          <w:rtl/>
        </w:rPr>
        <w:footnoteRef/>
      </w:r>
      <w:r w:rsidRPr="005214F1">
        <w:rPr>
          <w:rStyle w:val="FootnoteReference"/>
          <w:rFonts w:ascii="Calibri" w:hAnsi="Calibri"/>
          <w:sz w:val="32"/>
          <w:szCs w:val="32"/>
          <w:rtl/>
        </w:rPr>
        <w:t>)</w:t>
      </w:r>
      <w:r w:rsidRPr="005214F1">
        <w:rPr>
          <w:rtl/>
        </w:rPr>
        <w:t xml:space="preserve"> </w:t>
      </w:r>
      <w:r w:rsidRPr="005214F1">
        <w:rPr>
          <w:rFonts w:hint="cs"/>
          <w:rtl/>
          <w:lang w:bidi="ar-IQ"/>
        </w:rPr>
        <w:t>أ</w:t>
      </w:r>
      <w:r w:rsidRPr="005214F1">
        <w:rPr>
          <w:rtl/>
          <w:lang w:bidi="ar-IQ"/>
        </w:rPr>
        <w:t>نوار</w:t>
      </w:r>
      <w:r w:rsidRPr="005214F1">
        <w:rPr>
          <w:rFonts w:hint="cs"/>
          <w:rtl/>
          <w:lang w:bidi="ar-IQ"/>
        </w:rPr>
        <w:t xml:space="preserve"> </w:t>
      </w:r>
      <w:r w:rsidRPr="005214F1">
        <w:rPr>
          <w:rtl/>
          <w:lang w:bidi="ar-IQ"/>
        </w:rPr>
        <w:t>التنزيل:2/1110،</w:t>
      </w:r>
      <w:r w:rsidRPr="005214F1">
        <w:rPr>
          <w:rFonts w:hint="cs"/>
          <w:rtl/>
          <w:lang w:bidi="ar-IQ"/>
        </w:rPr>
        <w:t>و</w:t>
      </w:r>
      <w:r w:rsidRPr="005214F1">
        <w:rPr>
          <w:rtl/>
          <w:lang w:bidi="ar-IQ"/>
        </w:rPr>
        <w:t xml:space="preserve">كلام </w:t>
      </w:r>
      <w:r w:rsidRPr="005214F1">
        <w:rPr>
          <w:rFonts w:hint="cs"/>
          <w:rtl/>
          <w:lang w:bidi="ar-IQ"/>
        </w:rPr>
        <w:t>البيضاوي</w:t>
      </w:r>
      <w:r w:rsidRPr="005214F1">
        <w:rPr>
          <w:rtl/>
          <w:lang w:bidi="ar-IQ"/>
        </w:rPr>
        <w:t xml:space="preserve"> في تفسير </w:t>
      </w:r>
      <w:r w:rsidRPr="005214F1">
        <w:rPr>
          <w:rFonts w:hint="cs"/>
          <w:rtl/>
          <w:lang w:bidi="ar-IQ"/>
        </w:rPr>
        <w:t>ِ</w:t>
      </w:r>
      <w:r w:rsidRPr="005214F1">
        <w:rPr>
          <w:rtl/>
          <w:lang w:bidi="ar-IQ"/>
        </w:rPr>
        <w:t>قوله تعالى :</w:t>
      </w:r>
      <w:r w:rsidRPr="005214F1">
        <w:rPr>
          <w:rFonts w:cs="QCF_BSML"/>
          <w:color w:val="000000"/>
          <w:rtl/>
        </w:rPr>
        <w:t xml:space="preserve">ﮋ </w:t>
      </w:r>
      <w:r w:rsidRPr="005214F1">
        <w:rPr>
          <w:rFonts w:cs="QCF_P576"/>
          <w:color w:val="000000"/>
          <w:rtl/>
        </w:rPr>
        <w:t xml:space="preserve">ﭕ  ﭖ        ﭗ      ﭘ  </w:t>
      </w:r>
      <w:r w:rsidRPr="005214F1">
        <w:rPr>
          <w:rFonts w:cs="QCF_BSML"/>
          <w:color w:val="000000"/>
          <w:rtl/>
        </w:rPr>
        <w:t>ﮊ</w:t>
      </w:r>
      <w:r w:rsidRPr="005214F1">
        <w:rPr>
          <w:rFonts w:cs="Arial"/>
          <w:color w:val="000000"/>
        </w:rPr>
        <w:t xml:space="preserve"> </w:t>
      </w:r>
      <w:r w:rsidRPr="005214F1">
        <w:rPr>
          <w:rtl/>
          <w:lang w:bidi="ar-IQ"/>
        </w:rPr>
        <w:t>سورة المدثر/الاية19.</w:t>
      </w:r>
    </w:p>
  </w:footnote>
  <w:footnote w:id="1635">
    <w:p w:rsidR="00C963BC" w:rsidRPr="005214F1" w:rsidRDefault="00C963BC" w:rsidP="00C963BC">
      <w:pPr>
        <w:pStyle w:val="FootnoteText"/>
      </w:pPr>
      <w:r w:rsidRPr="005214F1">
        <w:rPr>
          <w:rStyle w:val="FootnoteReference"/>
          <w:rFonts w:ascii="Calibri" w:hAnsi="Calibri"/>
          <w:sz w:val="32"/>
          <w:szCs w:val="32"/>
          <w:rtl/>
        </w:rPr>
        <w:t>(</w:t>
      </w:r>
      <w:r w:rsidRPr="005214F1">
        <w:rPr>
          <w:rStyle w:val="FootnoteReference"/>
          <w:rFonts w:ascii="Calibri" w:hAnsi="Calibri"/>
          <w:sz w:val="32"/>
          <w:szCs w:val="32"/>
          <w:rtl/>
        </w:rPr>
        <w:footnoteRef/>
      </w:r>
      <w:r w:rsidRPr="005214F1">
        <w:rPr>
          <w:rStyle w:val="FootnoteReference"/>
          <w:rFonts w:ascii="Calibri" w:hAnsi="Calibri"/>
          <w:sz w:val="32"/>
          <w:szCs w:val="32"/>
          <w:rtl/>
        </w:rPr>
        <w:t>)</w:t>
      </w:r>
      <w:r w:rsidRPr="005214F1">
        <w:rPr>
          <w:rtl/>
        </w:rPr>
        <w:t xml:space="preserve"> تتمة الحديث:</w:t>
      </w:r>
      <w:r w:rsidRPr="005214F1">
        <w:rPr>
          <w:rFonts w:cs="AngsanaUPC"/>
          <w:rtl/>
        </w:rPr>
        <w:t>«</w:t>
      </w:r>
      <w:r w:rsidRPr="005214F1">
        <w:rPr>
          <w:rtl/>
        </w:rPr>
        <w:t>...،</w:t>
      </w:r>
      <w:r w:rsidRPr="005214F1">
        <w:rPr>
          <w:rStyle w:val="Heading1Char"/>
          <w:rFonts w:ascii="Calibri" w:eastAsia="Calibri" w:hAnsi="Calibri"/>
          <w:sz w:val="32"/>
          <w:szCs w:val="40"/>
          <w:rtl/>
        </w:rPr>
        <w:t xml:space="preserve"> </w:t>
      </w:r>
      <w:r w:rsidRPr="005214F1">
        <w:rPr>
          <w:rStyle w:val="Heading1Char"/>
          <w:rFonts w:ascii="Traditional Arabic" w:eastAsia="Calibri" w:hAnsi="Traditional Arabic" w:cs="Traditional Arabic"/>
          <w:b w:val="0"/>
          <w:bCs w:val="0"/>
          <w:rtl/>
        </w:rPr>
        <w:t>فأتى قومه وقال :</w:t>
      </w:r>
      <w:r w:rsidRPr="005214F1">
        <w:rPr>
          <w:rtl/>
        </w:rPr>
        <w:t>لقد سمعت من محمد آنفا كلاما ما هو من كلام الإنس والجن إن له لحلاوة وإن عليه لطلاوة وإن أعلاه لمثمر وإن اسفله لمغدق وإنه ليعلو ولا يعلى</w:t>
      </w:r>
      <w:r w:rsidRPr="005214F1">
        <w:rPr>
          <w:rFonts w:hint="cs"/>
          <w:rtl/>
        </w:rPr>
        <w:t xml:space="preserve"> عليه ،</w:t>
      </w:r>
      <w:r w:rsidRPr="005214F1">
        <w:rPr>
          <w:rtl/>
        </w:rPr>
        <w:t xml:space="preserve"> فقالت قريش صب</w:t>
      </w:r>
      <w:r w:rsidRPr="005214F1">
        <w:rPr>
          <w:rFonts w:hint="cs"/>
          <w:rtl/>
        </w:rPr>
        <w:t>أ</w:t>
      </w:r>
      <w:r w:rsidRPr="005214F1">
        <w:rPr>
          <w:rtl/>
        </w:rPr>
        <w:t xml:space="preserve"> الوليد فقال ابن أخيه أبو جهل أناأكفيكموه</w:t>
      </w:r>
      <w:r w:rsidRPr="005214F1">
        <w:rPr>
          <w:rFonts w:hint="cs"/>
          <w:rtl/>
        </w:rPr>
        <w:t xml:space="preserve"> </w:t>
      </w:r>
      <w:r w:rsidRPr="005214F1">
        <w:rPr>
          <w:rtl/>
        </w:rPr>
        <w:t xml:space="preserve"> فقعد إليه حزينا وكلمه بما أحماه فناداهم فقال تزعمون أن محمدا مجنون فهل رأيتموه يخنق وتقولون إنه كاهن فهل رأيتموه يتكهن وتزعمون أنه شاعر فهل رأيتموه يتعاطى شعرا فقالوا لا فقال ما هو إلا ساحر أما رأيتموه يفرق بين الرجل وأهله وولده ومواليه ففرحوا بقوله وتفرقوا عنه متعجبين منه.</w:t>
      </w:r>
      <w:r w:rsidRPr="005214F1">
        <w:rPr>
          <w:rFonts w:cs="AngsanaUPC"/>
          <w:rtl/>
        </w:rPr>
        <w:t>»</w:t>
      </w:r>
      <w:r w:rsidRPr="005214F1">
        <w:rPr>
          <w:rtl/>
        </w:rPr>
        <w:t>انوار التنزيل:2/1110</w:t>
      </w:r>
    </w:p>
  </w:footnote>
  <w:footnote w:id="1636">
    <w:p w:rsidR="00C963BC" w:rsidRPr="005214F1" w:rsidRDefault="00C963BC" w:rsidP="00C963BC">
      <w:pPr>
        <w:pStyle w:val="FootnoteText"/>
        <w:rPr>
          <w:rtl/>
          <w:lang w:bidi="ar-IQ"/>
        </w:rPr>
      </w:pPr>
      <w:r w:rsidRPr="005214F1">
        <w:rPr>
          <w:rStyle w:val="FootnoteReference"/>
          <w:rFonts w:ascii="Calibri" w:hAnsi="Calibri"/>
          <w:sz w:val="32"/>
          <w:szCs w:val="32"/>
          <w:rtl/>
        </w:rPr>
        <w:t>(</w:t>
      </w:r>
      <w:r w:rsidRPr="005214F1">
        <w:rPr>
          <w:rStyle w:val="FootnoteReference"/>
          <w:rFonts w:ascii="Calibri" w:hAnsi="Calibri"/>
          <w:sz w:val="32"/>
          <w:szCs w:val="32"/>
          <w:rtl/>
        </w:rPr>
        <w:footnoteRef/>
      </w:r>
      <w:r w:rsidRPr="005214F1">
        <w:rPr>
          <w:rStyle w:val="FootnoteReference"/>
          <w:rFonts w:ascii="Calibri" w:hAnsi="Calibri"/>
          <w:sz w:val="32"/>
          <w:szCs w:val="32"/>
          <w:rtl/>
        </w:rPr>
        <w:t>)</w:t>
      </w:r>
      <w:r w:rsidRPr="005214F1">
        <w:rPr>
          <w:rtl/>
        </w:rPr>
        <w:t xml:space="preserve"> </w:t>
      </w:r>
      <w:r w:rsidRPr="005214F1">
        <w:rPr>
          <w:rtl/>
          <w:lang w:bidi="ar-IQ"/>
        </w:rPr>
        <w:t>المستدرك على الصحيحين:2/550/برقم(3872)</w:t>
      </w:r>
      <w:r>
        <w:rPr>
          <w:rFonts w:hint="cs"/>
          <w:rtl/>
          <w:lang w:bidi="ar-IQ"/>
        </w:rPr>
        <w:t>كتاب التفسير،باب تفسير سورةالمدثر</w:t>
      </w:r>
      <w:r w:rsidRPr="005214F1">
        <w:rPr>
          <w:rtl/>
          <w:lang w:bidi="ar-IQ"/>
        </w:rPr>
        <w:t>،</w:t>
      </w:r>
      <w:r>
        <w:rPr>
          <w:rFonts w:hint="cs"/>
          <w:rtl/>
          <w:lang w:bidi="ar-IQ"/>
        </w:rPr>
        <w:t>قال عنه:صحيح على شرط البخاري ولم يخرجاه،</w:t>
      </w:r>
      <w:r w:rsidRPr="005214F1">
        <w:rPr>
          <w:rtl/>
          <w:lang w:bidi="ar-IQ"/>
        </w:rPr>
        <w:t>والبيهقي في شعب الايمان:1/134، 135،</w:t>
      </w:r>
      <w:r w:rsidRPr="005214F1">
        <w:rPr>
          <w:rFonts w:hint="cs"/>
          <w:rtl/>
          <w:lang w:bidi="ar-IQ"/>
        </w:rPr>
        <w:t>كلاه</w:t>
      </w:r>
      <w:r>
        <w:rPr>
          <w:rFonts w:hint="cs"/>
          <w:rtl/>
          <w:lang w:bidi="ar-IQ"/>
        </w:rPr>
        <w:t>ُ</w:t>
      </w:r>
      <w:r w:rsidRPr="005214F1">
        <w:rPr>
          <w:rFonts w:hint="cs"/>
          <w:rtl/>
          <w:lang w:bidi="ar-IQ"/>
        </w:rPr>
        <w:t>ما عن ابن عباس.</w:t>
      </w:r>
    </w:p>
  </w:footnote>
  <w:footnote w:id="163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ساقطة من الاصل وما اثبته من كتب الحديث ليستقيم الكلام.</w:t>
      </w:r>
    </w:p>
  </w:footnote>
  <w:footnote w:id="16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 التنزيل:2/1110</w:t>
      </w:r>
    </w:p>
  </w:footnote>
  <w:footnote w:id="163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أي:الوليد.</w:t>
      </w:r>
    </w:p>
  </w:footnote>
  <w:footnote w:id="16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المحيط:8/367.</w:t>
      </w:r>
    </w:p>
  </w:footnote>
  <w:footnote w:id="16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الدُر المصون:10/545.</w:t>
      </w:r>
    </w:p>
  </w:footnote>
  <w:footnote w:id="16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 التنزيل:2/1111،وكلام البيضاوي في تفسيرِ قوله تعالى :</w:t>
      </w:r>
      <w:r w:rsidRPr="005214F1">
        <w:rPr>
          <w:rFonts w:ascii="QCF_BSML" w:hAnsi="QCF_BSML" w:cs="QCF_BSML"/>
          <w:color w:val="000000"/>
          <w:rtl/>
        </w:rPr>
        <w:t xml:space="preserve">ﮋ </w:t>
      </w:r>
      <w:r w:rsidRPr="005214F1">
        <w:rPr>
          <w:rFonts w:ascii="QCF_P576" w:hAnsi="QCF_P576" w:cs="QCF_P576"/>
          <w:color w:val="000000"/>
          <w:rtl/>
        </w:rPr>
        <w:t xml:space="preserve">ﮑ  ﮒ  ﮓ  ﮔ    ﮕ   ﮖ  ﮗ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المدثر/جزءمن الاية31</w:t>
      </w:r>
    </w:p>
  </w:footnote>
  <w:footnote w:id="164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ينظر:الكشاف:4/491.</w:t>
      </w:r>
    </w:p>
  </w:footnote>
  <w:footnote w:id="164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أي:الزمخشري.</w:t>
      </w:r>
    </w:p>
  </w:footnote>
  <w:footnote w:id="16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 المحيط:8/368.</w:t>
      </w:r>
    </w:p>
  </w:footnote>
  <w:footnote w:id="164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ولكنهم فتنوا أنفسهم،ونبه هنا على قاعدة التبعيض في المشيئة.</w:t>
      </w:r>
    </w:p>
  </w:footnote>
  <w:footnote w:id="16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ينظر:الانتصاف:4/491.</w:t>
      </w:r>
    </w:p>
  </w:footnote>
  <w:footnote w:id="16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أنوارالتنزيل:2/1111،وكلام البيضاوي في تفسيرِ قوله تعالى:</w:t>
      </w:r>
      <w:r w:rsidRPr="005214F1">
        <w:rPr>
          <w:rFonts w:ascii="QCF_BSML" w:hAnsi="QCF_BSML" w:cs="QCF_BSML"/>
          <w:color w:val="000000"/>
          <w:rtl/>
        </w:rPr>
        <w:t xml:space="preserve"> ﮋ </w:t>
      </w:r>
      <w:r w:rsidRPr="005214F1">
        <w:rPr>
          <w:rFonts w:ascii="QCF_P576" w:hAnsi="QCF_P576" w:cs="QCF_P576"/>
          <w:color w:val="000000"/>
          <w:rtl/>
        </w:rPr>
        <w:t xml:space="preserve">ﯫ   ﯬ      ﯭ  </w:t>
      </w:r>
      <w:r w:rsidRPr="005214F1">
        <w:rPr>
          <w:rFonts w:ascii="QCF_BSML" w:hAnsi="QCF_BSML" w:cs="QCF_BSML"/>
          <w:color w:val="000000"/>
          <w:rtl/>
        </w:rPr>
        <w:t>ﮊ</w:t>
      </w:r>
      <w:r w:rsidRPr="005214F1">
        <w:rPr>
          <w:rFonts w:hint="cs"/>
          <w:rtl/>
          <w:lang w:bidi="ar-IQ"/>
        </w:rPr>
        <w:t>سورةالمدثر/الاية:32</w:t>
      </w:r>
    </w:p>
  </w:footnote>
  <w:footnote w:id="16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البحرالمحيط:8/369.</w:t>
      </w:r>
    </w:p>
  </w:footnote>
  <w:footnote w:id="16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أنوارالنزيل:2/</w:t>
      </w:r>
    </w:p>
  </w:footnote>
  <w:footnote w:id="165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...،أعطاهُ الله عشر حسنات بعددِمن صدق مُحمداً أو كذب به</w:t>
      </w:r>
      <w:r w:rsidRPr="005214F1">
        <w:rPr>
          <w:rFonts w:ascii="AngsanaUPC" w:hAnsi="AngsanaUPC" w:cs="Times New Roman" w:hint="cs"/>
          <w:rtl/>
          <w:lang w:bidi="ar-IQ"/>
        </w:rPr>
        <w:t xml:space="preserve">. </w:t>
      </w:r>
      <w:r w:rsidRPr="005214F1">
        <w:rPr>
          <w:rFonts w:ascii="AngsanaUPC" w:hAnsi="AngsanaUPC" w:cs="AngsanaUPC"/>
          <w:rtl/>
          <w:lang w:bidi="ar-IQ"/>
        </w:rPr>
        <w:t>»</w:t>
      </w:r>
      <w:r w:rsidRPr="005214F1">
        <w:rPr>
          <w:rFonts w:hint="cs"/>
          <w:rtl/>
          <w:lang w:bidi="ar-IQ"/>
        </w:rPr>
        <w:t xml:space="preserve"> موضوع ،ينظر:الكشف الالهي:2 /725،برقم(1028/259).</w:t>
      </w:r>
    </w:p>
  </w:footnote>
  <w:footnote w:id="165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انوارالتنزيل:2/1113،وكلام البيضاوي في تفسير قوله تعالى :</w:t>
      </w:r>
      <w:r w:rsidRPr="005214F1">
        <w:rPr>
          <w:rFonts w:ascii="QCF_BSML" w:hAnsi="QCF_BSML" w:cs="QCF_BSML"/>
          <w:color w:val="000000"/>
          <w:rtl/>
        </w:rPr>
        <w:t xml:space="preserve">ﮋ </w:t>
      </w:r>
      <w:r w:rsidRPr="005214F1">
        <w:rPr>
          <w:rFonts w:ascii="QCF_P577" w:hAnsi="QCF_P577" w:cs="QCF_P577"/>
          <w:color w:val="000000"/>
          <w:rtl/>
        </w:rPr>
        <w:t xml:space="preserve">ﮊ  ﮋ  ﮌ  ﮍ    ﮎ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القيامة/الاية1.</w:t>
      </w:r>
    </w:p>
  </w:footnote>
  <w:footnote w:id="16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ديوان امرؤ القيس:1/57.</w:t>
      </w:r>
    </w:p>
  </w:footnote>
  <w:footnote w:id="16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الاصل وما اثبته من باقي النسخ.</w:t>
      </w:r>
    </w:p>
  </w:footnote>
  <w:footnote w:id="165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الاجازة في الشعر:هو ان يكون </w:t>
      </w:r>
      <w:r>
        <w:rPr>
          <w:rFonts w:hint="cs"/>
          <w:rtl/>
        </w:rPr>
        <w:t>الحرف الذي يلي حرف الراويّ مضموم</w:t>
      </w:r>
      <w:r w:rsidRPr="005214F1">
        <w:rPr>
          <w:rFonts w:hint="cs"/>
          <w:rtl/>
        </w:rPr>
        <w:t>اً،ثم يكسر،او يفتح،ويكون حرف الرويّ مقيداً،والاجازة في قول الخليل:ان تكون طاء،والاخرى دالاً ونحو ذلك،وهو الإكفاء في قول ابي زيد،ورواه الفارسي: الاجارة بالراء غير معجمة.ينظر:معجم المصطلحات البلاغية/احمد مطلوب:32، 33،</w:t>
      </w:r>
      <w:r w:rsidRPr="005214F1">
        <w:rPr>
          <w:rFonts w:hint="cs"/>
          <w:color w:val="FF0000"/>
          <w:rtl/>
        </w:rPr>
        <w:t>والأُغريض في نُصرةِالقريض</w:t>
      </w:r>
      <w:r w:rsidRPr="005214F1">
        <w:rPr>
          <w:rFonts w:hint="cs"/>
          <w:rtl/>
        </w:rPr>
        <w:t>/194</w:t>
      </w:r>
    </w:p>
  </w:footnote>
  <w:footnote w:id="16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 /مخطوط،ج2،ق:629.</w:t>
      </w:r>
    </w:p>
  </w:footnote>
  <w:footnote w:id="16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النُسخ(المرء).</w:t>
      </w:r>
    </w:p>
  </w:footnote>
  <w:footnote w:id="165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الرواية الصحيحة هي:   </w:t>
      </w:r>
      <w:r w:rsidRPr="005214F1">
        <w:rPr>
          <w:b/>
          <w:bCs/>
          <w:rtl/>
        </w:rPr>
        <w:t>أحار عمرو كأني خمر</w:t>
      </w:r>
      <w:r w:rsidRPr="005214F1">
        <w:rPr>
          <w:rFonts w:hint="cs"/>
          <w:rtl/>
        </w:rPr>
        <w:t xml:space="preserve">     </w:t>
      </w:r>
      <w:r w:rsidRPr="005214F1">
        <w:rPr>
          <w:b/>
          <w:bCs/>
          <w:rtl/>
        </w:rPr>
        <w:t>ويعدو على المرء ما يأتمرْ</w:t>
      </w:r>
      <w:r w:rsidRPr="005214F1">
        <w:rPr>
          <w:rFonts w:hint="cs"/>
          <w:rtl/>
        </w:rPr>
        <w:t>./من ديوان أمرؤ القيس.1/57.</w:t>
      </w:r>
    </w:p>
  </w:footnote>
  <w:footnote w:id="16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الاصل وما اثبته من باقي النسخ ومن انوارالتنزيل.</w:t>
      </w:r>
    </w:p>
  </w:footnote>
  <w:footnote w:id="166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انوارالتنزيل:2/1113،وكلام البيضاوي في تفسيرِ قوله تعالى :</w:t>
      </w:r>
      <w:r w:rsidRPr="005214F1">
        <w:rPr>
          <w:rFonts w:ascii="QCF_BSML" w:hAnsi="QCF_BSML" w:cs="QCF_BSML"/>
          <w:color w:val="000000"/>
          <w:rtl/>
        </w:rPr>
        <w:t xml:space="preserve">ﮋ </w:t>
      </w:r>
      <w:r w:rsidRPr="005214F1">
        <w:rPr>
          <w:rFonts w:ascii="QCF_P577" w:hAnsi="QCF_P577" w:cs="QCF_P577"/>
          <w:color w:val="000000"/>
          <w:rtl/>
        </w:rPr>
        <w:t xml:space="preserve">ﮏ  ﮐ  ﮑ  ﮒ    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سورةالقيامة/الاية2</w:t>
      </w:r>
    </w:p>
  </w:footnote>
  <w:footnote w:id="166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ساقطة من جميع النُسخ وما أثبته من أنوار التنزيل.</w:t>
      </w:r>
    </w:p>
  </w:footnote>
  <w:footnote w:id="16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يُنظر:التفسير الكبير :30/201،الكشاف:4/663.،ومشاهد الانصاف:4/662.ولم أقف على قائلهِ.</w:t>
      </w:r>
    </w:p>
  </w:footnote>
  <w:footnote w:id="166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أنوارالتنزيل:2/1115.</w:t>
      </w:r>
    </w:p>
  </w:footnote>
  <w:footnote w:id="1664">
    <w:p w:rsidR="00C963BC" w:rsidRPr="005214F1" w:rsidRDefault="00C963BC" w:rsidP="00C963BC">
      <w:pPr>
        <w:bidi/>
        <w:jc w:val="left"/>
        <w:rPr>
          <w:rFonts w:ascii="Traditional Arabic" w:eastAsia="Times New Roman" w:hAnsi="Traditional Arabic" w:cs="Traditional Arabic"/>
          <w:sz w:val="32"/>
          <w:szCs w:val="32"/>
          <w:rtl/>
        </w:rPr>
      </w:pPr>
      <w:r w:rsidRPr="005214F1">
        <w:rPr>
          <w:rStyle w:val="FootnoteReference"/>
          <w:sz w:val="28"/>
          <w:szCs w:val="28"/>
          <w:rtl/>
        </w:rPr>
        <w:t>(</w:t>
      </w:r>
      <w:r w:rsidRPr="005214F1">
        <w:rPr>
          <w:rStyle w:val="FootnoteReference"/>
          <w:rFonts w:hint="cs"/>
          <w:sz w:val="28"/>
          <w:szCs w:val="28"/>
          <w:rtl/>
        </w:rPr>
        <w:t>1</w:t>
      </w:r>
      <w:r w:rsidRPr="005214F1">
        <w:rPr>
          <w:rStyle w:val="FootnoteReference"/>
          <w:sz w:val="28"/>
          <w:szCs w:val="28"/>
          <w:rtl/>
        </w:rPr>
        <w:t>)</w:t>
      </w:r>
      <w:r w:rsidRPr="005214F1">
        <w:rPr>
          <w:rFonts w:ascii="Traditional Arabic" w:hAnsi="Traditional Arabic" w:cs="Traditional Arabic" w:hint="cs"/>
          <w:color w:val="FF0000"/>
          <w:sz w:val="32"/>
          <w:szCs w:val="32"/>
          <w:rtl/>
          <w:lang w:bidi="ar-IQ"/>
        </w:rPr>
        <w:t xml:space="preserve"> </w:t>
      </w:r>
      <w:r w:rsidRPr="005214F1">
        <w:rPr>
          <w:rFonts w:ascii="Traditional Arabic" w:hAnsi="Traditional Arabic" w:cs="Traditional Arabic"/>
          <w:color w:val="FF0000"/>
          <w:sz w:val="32"/>
          <w:szCs w:val="32"/>
          <w:rtl/>
          <w:lang w:bidi="ar-IQ"/>
        </w:rPr>
        <w:t>هو</w:t>
      </w:r>
      <w:r w:rsidRPr="005214F1">
        <w:rPr>
          <w:rFonts w:ascii="Traditional Arabic" w:hAnsi="Traditional Arabic" w:cs="Traditional Arabic"/>
          <w:sz w:val="32"/>
          <w:szCs w:val="32"/>
          <w:rtl/>
          <w:lang w:bidi="ar-IQ"/>
        </w:rPr>
        <w:t>:ال</w:t>
      </w:r>
      <w:r w:rsidRPr="005214F1">
        <w:rPr>
          <w:rFonts w:ascii="Traditional Arabic" w:hAnsi="Traditional Arabic" w:cs="Traditional Arabic" w:hint="cs"/>
          <w:sz w:val="32"/>
          <w:szCs w:val="32"/>
          <w:rtl/>
          <w:lang w:bidi="ar-IQ"/>
        </w:rPr>
        <w:t>إ</w:t>
      </w:r>
      <w:r w:rsidRPr="005214F1">
        <w:rPr>
          <w:rFonts w:ascii="Traditional Arabic" w:hAnsi="Traditional Arabic" w:cs="Traditional Arabic"/>
          <w:sz w:val="32"/>
          <w:szCs w:val="32"/>
          <w:rtl/>
          <w:lang w:bidi="ar-IQ"/>
        </w:rPr>
        <w:t xml:space="preserve">مام </w:t>
      </w:r>
      <w:r w:rsidRPr="005214F1">
        <w:rPr>
          <w:rFonts w:ascii="Traditional Arabic" w:eastAsia="Times New Roman" w:hAnsi="Traditional Arabic" w:cs="Traditional Arabic"/>
          <w:sz w:val="32"/>
          <w:szCs w:val="32"/>
          <w:rtl/>
        </w:rPr>
        <w:t>محمد بن طيفور الغزنوي أبو عبد الله السجاوندي المفسر المقرىء النحوي وله تفسير حسن المسمى ب</w:t>
      </w:r>
      <w:r w:rsidRPr="005214F1">
        <w:rPr>
          <w:rFonts w:ascii="Traditional Arabic" w:eastAsia="Times New Roman" w:hAnsi="Traditional Arabic" w:cs="Traditional Arabic" w:hint="cs"/>
          <w:sz w:val="32"/>
          <w:szCs w:val="32"/>
          <w:rtl/>
        </w:rPr>
        <w:t>ـ(</w:t>
      </w:r>
      <w:r w:rsidRPr="005214F1">
        <w:rPr>
          <w:rFonts w:ascii="Traditional Arabic" w:eastAsia="Times New Roman" w:hAnsi="Traditional Arabic" w:cs="Traditional Arabic"/>
          <w:sz w:val="32"/>
          <w:szCs w:val="32"/>
          <w:rtl/>
        </w:rPr>
        <w:t>عين المعاني في تفسير السبع المثاني</w:t>
      </w:r>
      <w:r w:rsidRPr="005214F1">
        <w:rPr>
          <w:rFonts w:ascii="Traditional Arabic" w:eastAsia="Times New Roman" w:hAnsi="Traditional Arabic" w:cs="Traditional Arabic" w:hint="cs"/>
          <w:sz w:val="32"/>
          <w:szCs w:val="32"/>
          <w:rtl/>
        </w:rPr>
        <w:t>)،</w:t>
      </w:r>
      <w:r w:rsidRPr="005214F1">
        <w:rPr>
          <w:rFonts w:ascii="Traditional Arabic" w:eastAsia="Times New Roman" w:hAnsi="Traditional Arabic" w:cs="Traditional Arabic"/>
          <w:sz w:val="32"/>
          <w:szCs w:val="32"/>
          <w:rtl/>
        </w:rPr>
        <w:t xml:space="preserve"> وكتاب</w:t>
      </w:r>
      <w:r w:rsidRPr="005214F1">
        <w:rPr>
          <w:rFonts w:ascii="Traditional Arabic" w:eastAsia="Times New Roman" w:hAnsi="Traditional Arabic" w:cs="Traditional Arabic" w:hint="cs"/>
          <w:sz w:val="32"/>
          <w:szCs w:val="32"/>
          <w:rtl/>
        </w:rPr>
        <w:t>(</w:t>
      </w:r>
      <w:r w:rsidRPr="005214F1">
        <w:rPr>
          <w:rFonts w:ascii="Traditional Arabic" w:eastAsia="Times New Roman" w:hAnsi="Traditional Arabic" w:cs="Traditional Arabic"/>
          <w:sz w:val="32"/>
          <w:szCs w:val="32"/>
          <w:rtl/>
        </w:rPr>
        <w:t xml:space="preserve"> علل القراءات</w:t>
      </w:r>
      <w:r w:rsidRPr="005214F1">
        <w:rPr>
          <w:rFonts w:ascii="Traditional Arabic" w:eastAsia="Times New Roman" w:hAnsi="Traditional Arabic" w:cs="Traditional Arabic" w:hint="cs"/>
          <w:sz w:val="32"/>
          <w:szCs w:val="32"/>
          <w:rtl/>
        </w:rPr>
        <w:t>)</w:t>
      </w:r>
      <w:r w:rsidRPr="005214F1">
        <w:rPr>
          <w:rFonts w:ascii="Traditional Arabic" w:eastAsia="Times New Roman" w:hAnsi="Traditional Arabic" w:cs="Traditional Arabic"/>
          <w:sz w:val="32"/>
          <w:szCs w:val="32"/>
          <w:rtl/>
        </w:rPr>
        <w:t xml:space="preserve"> وكتاب</w:t>
      </w:r>
      <w:r w:rsidRPr="005214F1">
        <w:rPr>
          <w:rFonts w:ascii="Traditional Arabic" w:eastAsia="Times New Roman" w:hAnsi="Traditional Arabic" w:cs="Traditional Arabic" w:hint="cs"/>
          <w:sz w:val="32"/>
          <w:szCs w:val="32"/>
          <w:rtl/>
        </w:rPr>
        <w:t>(</w:t>
      </w:r>
      <w:r w:rsidRPr="005214F1">
        <w:rPr>
          <w:rFonts w:ascii="Traditional Arabic" w:eastAsia="Times New Roman" w:hAnsi="Traditional Arabic" w:cs="Traditional Arabic"/>
          <w:sz w:val="32"/>
          <w:szCs w:val="32"/>
          <w:rtl/>
        </w:rPr>
        <w:t xml:space="preserve"> الوقف والابتداء </w:t>
      </w:r>
      <w:r w:rsidRPr="005214F1">
        <w:rPr>
          <w:rFonts w:ascii="Traditional Arabic" w:eastAsia="Times New Roman" w:hAnsi="Traditional Arabic" w:cs="Traditional Arabic" w:hint="cs"/>
          <w:sz w:val="32"/>
          <w:szCs w:val="32"/>
          <w:rtl/>
        </w:rPr>
        <w:t>)</w:t>
      </w:r>
      <w:r w:rsidRPr="005214F1">
        <w:rPr>
          <w:rFonts w:ascii="Traditional Arabic" w:eastAsia="Times New Roman" w:hAnsi="Traditional Arabic" w:cs="Traditional Arabic"/>
          <w:sz w:val="32"/>
          <w:szCs w:val="32"/>
          <w:rtl/>
        </w:rPr>
        <w:t>ذكره القفطي مختصرا وقال كان في وسط المائة السا</w:t>
      </w:r>
      <w:r w:rsidRPr="005214F1">
        <w:rPr>
          <w:rFonts w:ascii="Traditional Arabic" w:eastAsia="Times New Roman" w:hAnsi="Traditional Arabic" w:cs="Traditional Arabic"/>
          <w:color w:val="000000"/>
          <w:sz w:val="32"/>
          <w:szCs w:val="32"/>
          <w:rtl/>
        </w:rPr>
        <w:t xml:space="preserve">دسة وتوفي سنة ثمان وثلاثين وسبعمائة </w:t>
      </w:r>
      <w:r w:rsidRPr="005214F1">
        <w:rPr>
          <w:rFonts w:ascii="Traditional Arabic" w:eastAsia="Times New Roman" w:hAnsi="Traditional Arabic" w:cs="Traditional Arabic" w:hint="cs"/>
          <w:color w:val="000000"/>
          <w:sz w:val="32"/>
          <w:szCs w:val="32"/>
          <w:rtl/>
        </w:rPr>
        <w:t>.ينظر:طبقات المفسرين/للداودي:1/274.</w:t>
      </w:r>
      <w:r w:rsidRPr="005214F1">
        <w:rPr>
          <w:rFonts w:hint="cs"/>
          <w:color w:val="FF0000"/>
          <w:sz w:val="32"/>
          <w:szCs w:val="32"/>
          <w:rtl/>
          <w:lang w:bidi="ar-IQ"/>
        </w:rPr>
        <w:t xml:space="preserve"> </w:t>
      </w:r>
    </w:p>
  </w:footnote>
  <w:footnote w:id="16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في باقي النُسخ (السخاوندي).</w:t>
      </w:r>
    </w:p>
  </w:footnote>
  <w:footnote w:id="16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الغيب/مخطوط،ج2،ق:629.</w:t>
      </w:r>
    </w:p>
  </w:footnote>
  <w:footnote w:id="16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أنوارالتنزيل:2/1115،كلام البيضاوي في تفسيرِقوله تعالى: </w:t>
      </w:r>
      <w:r w:rsidRPr="005214F1">
        <w:rPr>
          <w:rFonts w:ascii="QCF_BSML" w:hAnsi="QCF_BSML" w:cs="QCF_BSML"/>
          <w:color w:val="000000"/>
          <w:rtl/>
        </w:rPr>
        <w:t xml:space="preserve">ﮋ </w:t>
      </w:r>
      <w:r w:rsidRPr="005214F1">
        <w:rPr>
          <w:rFonts w:ascii="QCF_P578" w:hAnsi="QCF_P578" w:cs="QCF_P578"/>
          <w:color w:val="000000"/>
          <w:rtl/>
        </w:rPr>
        <w:t xml:space="preserve">ﯔ  ﯕ  ﯖ          ﯗ  ﯘ  ﯙ  ﯚ     ﯛ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القيامة/الاية40</w:t>
      </w:r>
    </w:p>
  </w:footnote>
  <w:footnote w:id="16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سُنن ابي داود:1/233،برقم(884)</w:t>
      </w:r>
      <w:r>
        <w:rPr>
          <w:rFonts w:hint="cs"/>
          <w:rtl/>
          <w:lang w:bidi="ar-IQ"/>
        </w:rPr>
        <w:t>كتاب الصلاة ،باب الدعاء في الصلاة</w:t>
      </w:r>
      <w:r w:rsidRPr="005214F1">
        <w:rPr>
          <w:rFonts w:hint="cs"/>
          <w:rtl/>
          <w:lang w:bidi="ar-IQ"/>
        </w:rPr>
        <w:t>،</w:t>
      </w:r>
      <w:r>
        <w:rPr>
          <w:rFonts w:hint="cs"/>
          <w:rtl/>
          <w:lang w:bidi="ar-IQ"/>
        </w:rPr>
        <w:t>و</w:t>
      </w:r>
      <w:r w:rsidRPr="005214F1">
        <w:rPr>
          <w:rFonts w:hint="cs"/>
          <w:rtl/>
          <w:lang w:bidi="ar-IQ"/>
        </w:rPr>
        <w:t>المُستدر</w:t>
      </w:r>
      <w:r>
        <w:rPr>
          <w:rFonts w:hint="cs"/>
          <w:rtl/>
          <w:lang w:bidi="ar-IQ"/>
        </w:rPr>
        <w:t>ك على الصحيحين:2/554،برقم(3882)كتاب التفسير،تفسير سورةالقيامة،قال عنه الحاكم:صحيح الاسناد ولم يخرجاه.</w:t>
      </w:r>
    </w:p>
  </w:footnote>
  <w:footnote w:id="16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أنوارالتنزيل:2/1116.</w:t>
      </w:r>
    </w:p>
  </w:footnote>
  <w:footnote w:id="16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hint="cs"/>
          <w:rtl/>
          <w:lang w:bidi="ar-IQ"/>
        </w:rPr>
        <w:t>:</w:t>
      </w:r>
      <w:r w:rsidRPr="005214F1">
        <w:rPr>
          <w:rFonts w:ascii="AngsanaUPC" w:hAnsi="AngsanaUPC" w:cs="AngsanaUPC"/>
          <w:rtl/>
          <w:lang w:bidi="ar-IQ"/>
        </w:rPr>
        <w:t>«</w:t>
      </w:r>
      <w:r w:rsidRPr="005214F1">
        <w:rPr>
          <w:rFonts w:hint="cs"/>
          <w:rtl/>
          <w:lang w:bidi="ar-IQ"/>
        </w:rPr>
        <w:t>شهدت لهُ انا وجبريل انهُ كان مؤمناً بها.</w:t>
      </w:r>
      <w:r w:rsidRPr="005214F1">
        <w:rPr>
          <w:rFonts w:ascii="AngsanaUPC" w:hAnsi="AngsanaUPC" w:cs="AngsanaUPC"/>
          <w:rtl/>
          <w:lang w:bidi="ar-IQ"/>
        </w:rPr>
        <w:t>»</w:t>
      </w:r>
      <w:r w:rsidRPr="005214F1">
        <w:rPr>
          <w:rFonts w:hint="cs"/>
          <w:rtl/>
          <w:lang w:bidi="ar-IQ"/>
        </w:rPr>
        <w:t>موضوع ،ينظر:الكشف الالهي:2/725،برقم(1029/260)</w:t>
      </w:r>
    </w:p>
  </w:footnote>
  <w:footnote w:id="16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أنوارالتنزيل:2/1116،وكلام البيضاوي في تفسيرِقوله تعالى :</w:t>
      </w:r>
      <w:r w:rsidRPr="005214F1">
        <w:rPr>
          <w:rFonts w:ascii="QCF_BSML" w:hAnsi="QCF_BSML" w:cs="QCF_BSML"/>
          <w:color w:val="000000"/>
          <w:rtl/>
        </w:rPr>
        <w:t xml:space="preserve"> ﮋ </w:t>
      </w:r>
      <w:r w:rsidRPr="005214F1">
        <w:rPr>
          <w:rFonts w:ascii="QCF_P578" w:hAnsi="QCF_P578" w:cs="QCF_P578"/>
          <w:color w:val="000000"/>
          <w:rtl/>
        </w:rPr>
        <w:t xml:space="preserve">ﯜ  ﯝ  ﯞ  ﯟ  ﯠ  ﯡ  ﯢ  ﯣ  ﯤ  ﯥ  ﯦ  ﯧ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الانسان/الاية1</w:t>
      </w:r>
    </w:p>
  </w:footnote>
  <w:footnote w:id="16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البيت لزيدالخليل ،يذكروقائعه في بني تميم ،وإيقاعه بهم،ويروى:بسفح القفّ ،والقف:جبل ليس بعال ٍ  في اسماء :ينظر:</w:t>
      </w:r>
      <w:r w:rsidRPr="005214F1">
        <w:rPr>
          <w:rFonts w:hint="cs"/>
          <w:color w:val="FF0000"/>
          <w:rtl/>
          <w:lang w:bidi="ar-IQ"/>
        </w:rPr>
        <w:t xml:space="preserve"> المغني /للبغدادي</w:t>
      </w:r>
      <w:r w:rsidRPr="005214F1">
        <w:rPr>
          <w:rFonts w:hint="cs"/>
          <w:rtl/>
          <w:lang w:bidi="ar-IQ"/>
        </w:rPr>
        <w:t>:6/70 ، المقتضب:3/291.،</w:t>
      </w:r>
    </w:p>
  </w:footnote>
  <w:footnote w:id="167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 (صلابة) </w:t>
      </w:r>
    </w:p>
  </w:footnote>
  <w:footnote w:id="16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 /مخطوط،ج2،ق:632.</w:t>
      </w:r>
    </w:p>
  </w:footnote>
  <w:footnote w:id="16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ب(ولا).</w:t>
      </w:r>
    </w:p>
  </w:footnote>
  <w:footnote w:id="16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مُغني اللبيب/لابن هشام:1/641.</w:t>
      </w:r>
    </w:p>
  </w:footnote>
  <w:footnote w:id="16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أنوارالتنزيل:2/1117،وكلام البيضاوي في تفسيرِقوله تعالى :</w:t>
      </w:r>
      <w:r w:rsidRPr="005214F1">
        <w:rPr>
          <w:rFonts w:ascii="QCF_BSML" w:hAnsi="QCF_BSML" w:cs="QCF_BSML"/>
          <w:color w:val="000000"/>
          <w:rtl/>
        </w:rPr>
        <w:t xml:space="preserve">ﮋ </w:t>
      </w:r>
      <w:r w:rsidRPr="005214F1">
        <w:rPr>
          <w:rFonts w:ascii="QCF_P579" w:hAnsi="QCF_P579" w:cs="QCF_P579"/>
          <w:color w:val="000000"/>
          <w:rtl/>
        </w:rPr>
        <w:t xml:space="preserve">ﭡ  ﭢ   ﭣ  ﭤ  ﭥ   ﭦ  ﭧ   ﭨ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 الانسان/الاية : 8 </w:t>
      </w:r>
    </w:p>
  </w:footnote>
  <w:footnote w:id="167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Style w:val="Heading1Char"/>
          <w:rFonts w:ascii="AngsanaUPC" w:eastAsia="Calibri" w:hAnsi="AngsanaUPC" w:cs="AngsanaUPC"/>
          <w:sz w:val="32"/>
          <w:szCs w:val="40"/>
          <w:rtl/>
        </w:rPr>
        <w:t>«</w:t>
      </w:r>
      <w:r w:rsidRPr="005214F1">
        <w:rPr>
          <w:rStyle w:val="Heading1Char"/>
          <w:rFonts w:ascii="Traditional Arabic" w:eastAsia="Calibri" w:hAnsi="Traditional Arabic" w:cs="Traditional Arabic"/>
          <w:b w:val="0"/>
          <w:bCs w:val="0"/>
          <w:sz w:val="32"/>
          <w:szCs w:val="40"/>
          <w:rtl/>
        </w:rPr>
        <w:t>...،</w:t>
      </w:r>
      <w:r w:rsidRPr="005214F1">
        <w:rPr>
          <w:rFonts w:hint="cs"/>
          <w:rtl/>
        </w:rPr>
        <w:t xml:space="preserve"> </w:t>
      </w:r>
      <w:r w:rsidRPr="005214F1">
        <w:rPr>
          <w:rtl/>
        </w:rPr>
        <w:t>إلى بعض المسلمين فيقول أحسن إليه</w:t>
      </w:r>
      <w:r w:rsidRPr="005214F1">
        <w:rPr>
          <w:rFonts w:hint="cs"/>
          <w:rtl/>
        </w:rPr>
        <w:t>.</w:t>
      </w:r>
      <w:r w:rsidRPr="005214F1">
        <w:rPr>
          <w:rFonts w:ascii="AngsanaUPC" w:hAnsi="AngsanaUPC" w:cs="AngsanaUPC"/>
          <w:rtl/>
        </w:rPr>
        <w:t>»</w:t>
      </w:r>
      <w:r w:rsidRPr="005214F1">
        <w:rPr>
          <w:rFonts w:hint="cs"/>
          <w:rtl/>
        </w:rPr>
        <w:t>انوار التنزيل:2/1117</w:t>
      </w:r>
    </w:p>
  </w:footnote>
  <w:footnote w:id="16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التسهيل لعلوم التنزيل:4/168،و</w:t>
      </w:r>
      <w:r>
        <w:rPr>
          <w:rFonts w:hint="cs"/>
          <w:rtl/>
          <w:lang w:bidi="ar-IQ"/>
        </w:rPr>
        <w:t>ال</w:t>
      </w:r>
      <w:r w:rsidRPr="005214F1">
        <w:rPr>
          <w:rFonts w:hint="cs"/>
          <w:rtl/>
          <w:lang w:bidi="ar-IQ"/>
        </w:rPr>
        <w:t>رواية هي:</w:t>
      </w:r>
      <w:r w:rsidRPr="005214F1">
        <w:rPr>
          <w:rFonts w:ascii="AngsanaUPC" w:hAnsi="AngsanaUPC" w:cs="AngsanaUPC"/>
          <w:rtl/>
          <w:lang w:bidi="ar-IQ"/>
        </w:rPr>
        <w:t>«</w:t>
      </w:r>
      <w:r w:rsidRPr="005214F1">
        <w:rPr>
          <w:rFonts w:hint="cs"/>
          <w:rtl/>
          <w:lang w:bidi="ar-IQ"/>
        </w:rPr>
        <w:t>ان النبي صلى الله عليه وسلم:</w:t>
      </w:r>
      <w:r w:rsidRPr="005214F1">
        <w:rPr>
          <w:rFonts w:ascii="AngsanaUPC" w:hAnsi="AngsanaUPC" w:cs="AngsanaUPC"/>
          <w:rtl/>
          <w:lang w:bidi="ar-IQ"/>
        </w:rPr>
        <w:t>«</w:t>
      </w:r>
      <w:r w:rsidRPr="005214F1">
        <w:rPr>
          <w:rFonts w:hint="cs"/>
          <w:rtl/>
          <w:lang w:bidi="ar-IQ"/>
        </w:rPr>
        <w:t>كان يوتى بالاسيرِ المُشرك فيدفعه الى بعضِ المسلمين ويقول لهُ احسن اليهِ.</w:t>
      </w:r>
      <w:r w:rsidRPr="005214F1">
        <w:rPr>
          <w:rFonts w:ascii="AngsanaUPC" w:hAnsi="AngsanaUPC" w:cs="AngsanaUPC"/>
          <w:rtl/>
          <w:lang w:bidi="ar-IQ"/>
        </w:rPr>
        <w:t>»</w:t>
      </w:r>
      <w:r w:rsidRPr="005214F1">
        <w:rPr>
          <w:rFonts w:hint="cs"/>
          <w:rtl/>
          <w:lang w:bidi="ar-IQ"/>
        </w:rPr>
        <w:t>.</w:t>
      </w:r>
    </w:p>
  </w:footnote>
  <w:footnote w:id="1680">
    <w:p w:rsidR="00C963BC" w:rsidRPr="005214F1" w:rsidRDefault="00C963BC" w:rsidP="00C963BC">
      <w:pPr>
        <w:pStyle w:val="FootnoteText"/>
        <w:rPr>
          <w:rFonts w:ascii="Arial" w:hAnsi="Arial" w:cs="Arial"/>
          <w:color w:val="9DAB0C"/>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أنوارالتنزيل:2/1118،كلام البيضاوي في تفسيرِقوله تعالى :</w:t>
      </w:r>
      <w:r w:rsidRPr="005214F1">
        <w:rPr>
          <w:rFonts w:ascii="QCF_BSML" w:hAnsi="QCF_BSML" w:cs="Simplified Arabic" w:hint="cs"/>
          <w:color w:val="000000"/>
          <w:rtl/>
        </w:rPr>
        <w:t>﴿</w:t>
      </w:r>
      <w:r w:rsidRPr="005214F1">
        <w:rPr>
          <w:rFonts w:ascii="QCF_P579" w:hAnsi="QCF_P579" w:cs="QCF_P579"/>
          <w:color w:val="000000"/>
          <w:rtl/>
        </w:rPr>
        <w:t xml:space="preserve">ﭡ  ﭢ   ﭣ  ﭤ  ﭥ   ﭦ  ﭧ   ﭨ </w:t>
      </w:r>
      <w:r w:rsidRPr="005214F1">
        <w:rPr>
          <w:rFonts w:ascii="QCF_BSML" w:hAnsi="QCF_BSML" w:cs="Simplified Arabic" w:hint="cs"/>
          <w:color w:val="000000"/>
          <w:rtl/>
        </w:rPr>
        <w:t>﴾</w:t>
      </w:r>
    </w:p>
    <w:p w:rsidR="00C963BC" w:rsidRPr="005214F1" w:rsidRDefault="00C963BC" w:rsidP="00C963BC">
      <w:pPr>
        <w:pStyle w:val="FootnoteText"/>
        <w:rPr>
          <w:rtl/>
          <w:lang w:bidi="ar-IQ"/>
        </w:rPr>
      </w:pPr>
      <w:r w:rsidRPr="005214F1">
        <w:rPr>
          <w:rtl/>
        </w:rPr>
        <w:t>سورةالانسان/الاية8</w:t>
      </w:r>
    </w:p>
  </w:footnote>
  <w:footnote w:id="16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تفسير ابي السعود:9/72.</w:t>
      </w:r>
    </w:p>
  </w:footnote>
  <w:footnote w:id="16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النسخ.وما اثبته من انوارالتنزيل:2/1118.</w:t>
      </w:r>
    </w:p>
  </w:footnote>
  <w:footnote w:id="16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هو:اميرالمؤمنين ابو محمدالحسن بن علي بن ابي طالب سبط رسول الله صلى الله عليه وسلم ،ت(49)هـ، ينظر:الاصابة: 1/328،حلية الاولياء:2/35.</w:t>
      </w:r>
    </w:p>
  </w:footnote>
  <w:footnote w:id="16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هو:امير المؤمنين الحسين بن علي بن ابي طالب الهاشمي ابو عبدالله سبط رسول الله صلى الله عليه وسلم،ت (61)هـ، ينظر:تقريب التهذيب/احمدبن علي بن حجر العسقلاني ،دارالرشيد،سوريا،ط1، 1/167،تهذيب الكمال:3971.</w:t>
      </w:r>
    </w:p>
  </w:footnote>
  <w:footnote w:id="16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أنوارالتنزيل:2/1118،وكلام في تفسيرِ قوله تعالى :</w:t>
      </w:r>
      <w:r w:rsidRPr="005214F1">
        <w:rPr>
          <w:rFonts w:ascii="QCF_BSML" w:hAnsi="QCF_BSML" w:cs="QCF_BSML"/>
          <w:color w:val="000000"/>
          <w:rtl/>
        </w:rPr>
        <w:t xml:space="preserve"> </w:t>
      </w:r>
      <w:r w:rsidRPr="005214F1">
        <w:rPr>
          <w:rFonts w:ascii="QCF_BSML" w:hAnsi="QCF_BSML" w:cs="Simplified Arabic" w:hint="cs"/>
          <w:color w:val="000000"/>
          <w:rtl/>
        </w:rPr>
        <w:t>﴿</w:t>
      </w:r>
      <w:r w:rsidRPr="005214F1">
        <w:rPr>
          <w:rFonts w:ascii="QCF_P579" w:hAnsi="QCF_P579" w:cs="QCF_P579"/>
          <w:color w:val="000000"/>
          <w:rtl/>
        </w:rPr>
        <w:t xml:space="preserve">ﮅ  ﮆ  ﮇ  ﮈ  ﮉ  </w:t>
      </w:r>
      <w:r w:rsidRPr="005214F1">
        <w:rPr>
          <w:rFonts w:ascii="QCF_P579" w:hAnsi="QCF_P579" w:cs="Simplified Arabic" w:hint="cs"/>
          <w:color w:val="000000"/>
          <w:rtl/>
        </w:rPr>
        <w:t>﴾</w:t>
      </w:r>
      <w:r w:rsidRPr="005214F1">
        <w:rPr>
          <w:rtl/>
        </w:rPr>
        <w:t>سورةالإنسان: /آية12</w:t>
      </w:r>
    </w:p>
  </w:footnote>
  <w:footnote w:id="1686">
    <w:p w:rsidR="00C963BC" w:rsidRPr="004E0FDA" w:rsidRDefault="00C963BC" w:rsidP="00C963BC">
      <w:pPr>
        <w:pStyle w:val="FootnoteText"/>
        <w:rPr>
          <w:rFonts w:cs="Times New Roman"/>
          <w:color w:val="FF0000"/>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ascii="AngsanaUPC" w:hAnsi="AngsanaUPC" w:cs="AngsanaUPC" w:hint="cs"/>
          <w:rtl/>
        </w:rPr>
        <w:t>...</w:t>
      </w:r>
      <w:r w:rsidRPr="005214F1">
        <w:rPr>
          <w:rFonts w:ascii="Arial" w:hAnsi="Arial" w:cs="Arial" w:hint="cs"/>
          <w:color w:val="9DAB0C"/>
          <w:rtl/>
        </w:rPr>
        <w:t>،</w:t>
      </w:r>
      <w:r w:rsidRPr="005214F1">
        <w:rPr>
          <w:rStyle w:val="Heading1Char"/>
          <w:rFonts w:eastAsia="Calibri"/>
          <w:sz w:val="32"/>
          <w:szCs w:val="40"/>
          <w:rtl/>
        </w:rPr>
        <w:t xml:space="preserve"> </w:t>
      </w:r>
      <w:r w:rsidRPr="005214F1">
        <w:rPr>
          <w:color w:val="000000"/>
          <w:rtl/>
        </w:rPr>
        <w:t>فعاده</w:t>
      </w:r>
      <w:r w:rsidRPr="005214F1">
        <w:rPr>
          <w:rFonts w:hint="cs"/>
          <w:color w:val="000000"/>
          <w:rtl/>
        </w:rPr>
        <w:t>ُ</w:t>
      </w:r>
      <w:r w:rsidRPr="005214F1">
        <w:rPr>
          <w:color w:val="000000"/>
          <w:rtl/>
        </w:rPr>
        <w:t xml:space="preserve">ما رسول الله </w:t>
      </w:r>
      <w:r w:rsidRPr="005214F1">
        <w:rPr>
          <w:rFonts w:hint="cs"/>
          <w:color w:val="000000"/>
          <w:rtl/>
        </w:rPr>
        <w:t>صلى الله عليه وسلم</w:t>
      </w:r>
      <w:r w:rsidRPr="005214F1">
        <w:rPr>
          <w:color w:val="000000"/>
          <w:rtl/>
        </w:rPr>
        <w:t xml:space="preserve"> في ناس فقالوا يا أبا الحسن لو نذرت على ولديك فنذر علي وفاطمة رضي الله تعالى عنهما وفضة جارية لهما صوم ثلاث إن برئا فشفيا وما معهم شيء فاستقرض علي من شمعون الخيبري ثلاثة أصوع من شعير فطحنت فاطمة صاعا واختبزت خمسة أقراص فوضعوها بين أيديهم ليفطروا فوقف عليهم مسكين فآثروه وباتوا ولم يذوقوا إلا الماء وأصبحوا صياما فلما أمسوا ووضعوا الطعام وقف عليهم يتيم فأثروه ثم وقف عليهم في الثالثة أسير ففعلوا مثل ذلك فنزل جبريل عليه السلام بهذه السورة وقال خذها يا محمد هناك الله في أهل </w:t>
      </w:r>
      <w:r w:rsidRPr="004E0FDA">
        <w:rPr>
          <w:color w:val="FF0000"/>
          <w:rtl/>
        </w:rPr>
        <w:t>بيتك</w:t>
      </w:r>
      <w:r w:rsidRPr="004E0FDA">
        <w:rPr>
          <w:rFonts w:cs="Times New Roman" w:hint="cs"/>
          <w:color w:val="FF0000"/>
          <w:rtl/>
        </w:rPr>
        <w:t>.</w:t>
      </w:r>
      <w:r w:rsidRPr="004E0FDA">
        <w:rPr>
          <w:rFonts w:ascii="AngsanaUPC" w:hAnsi="AngsanaUPC" w:cs="AngsanaUPC"/>
          <w:color w:val="FF0000"/>
          <w:rtl/>
        </w:rPr>
        <w:t>»</w:t>
      </w:r>
    </w:p>
  </w:footnote>
  <w:footnote w:id="1687">
    <w:p w:rsidR="00C963BC" w:rsidRPr="005214F1" w:rsidRDefault="00C963BC" w:rsidP="00C963BC">
      <w:pPr>
        <w:pStyle w:val="FootnoteText"/>
        <w:rPr>
          <w:rtl/>
        </w:rPr>
      </w:pPr>
      <w:r w:rsidRPr="004E0FDA">
        <w:rPr>
          <w:rStyle w:val="FootnoteReference"/>
          <w:color w:val="FF0000"/>
          <w:sz w:val="32"/>
          <w:szCs w:val="32"/>
          <w:rtl/>
        </w:rPr>
        <w:t>(</w:t>
      </w:r>
      <w:r w:rsidRPr="004E0FDA">
        <w:rPr>
          <w:rStyle w:val="FootnoteReference"/>
          <w:color w:val="FF0000"/>
          <w:sz w:val="32"/>
          <w:szCs w:val="32"/>
          <w:rtl/>
        </w:rPr>
        <w:footnoteRef/>
      </w:r>
      <w:r w:rsidRPr="004E0FDA">
        <w:rPr>
          <w:rStyle w:val="FootnoteReference"/>
          <w:color w:val="FF0000"/>
          <w:sz w:val="32"/>
          <w:szCs w:val="32"/>
          <w:rtl/>
        </w:rPr>
        <w:t>)</w:t>
      </w:r>
      <w:r w:rsidRPr="004E0FDA">
        <w:rPr>
          <w:color w:val="FF0000"/>
          <w:rtl/>
        </w:rPr>
        <w:t xml:space="preserve"> </w:t>
      </w:r>
      <w:r w:rsidRPr="004E0FDA">
        <w:rPr>
          <w:rFonts w:hint="cs"/>
          <w:color w:val="FF0000"/>
          <w:rtl/>
        </w:rPr>
        <w:t xml:space="preserve"> الكشف والبيان/ للثعلبي:6/343</w:t>
      </w:r>
    </w:p>
  </w:footnote>
  <w:footnote w:id="16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ب،د(لا يروج).</w:t>
      </w:r>
    </w:p>
  </w:footnote>
  <w:footnote w:id="168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يُنظر:نوادر الأُصول للحكيم الترمذي:65.</w:t>
      </w:r>
    </w:p>
  </w:footnote>
  <w:footnote w:id="16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w:t>
      </w:r>
      <w:r w:rsidRPr="004A7BBC">
        <w:rPr>
          <w:rFonts w:hint="cs"/>
          <w:color w:val="FF0000"/>
          <w:rtl/>
          <w:lang w:bidi="ar-IQ"/>
        </w:rPr>
        <w:t>يُنظر:الموضوعات /لابن</w:t>
      </w:r>
      <w:r>
        <w:rPr>
          <w:rFonts w:hint="cs"/>
          <w:rtl/>
          <w:lang w:bidi="ar-IQ"/>
        </w:rPr>
        <w:t xml:space="preserve"> الجوزي:2/441،و</w:t>
      </w:r>
      <w:r w:rsidRPr="005214F1">
        <w:rPr>
          <w:rFonts w:hint="cs"/>
          <w:rtl/>
          <w:lang w:bidi="ar-IQ"/>
        </w:rPr>
        <w:t>الاسرائيليات والموضوعات في كُتُبِ التفسير/د.محمدبن محمدابو شهبة ،الهيئة العامة لشؤون المطابع الاميرية، القاهرة،1393هـ_1973م: 461.</w:t>
      </w:r>
    </w:p>
  </w:footnote>
  <w:footnote w:id="16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ساقطة من جميع النسخ.</w:t>
      </w:r>
    </w:p>
  </w:footnote>
  <w:footnote w:id="16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w:t>
      </w:r>
      <w:r w:rsidRPr="005214F1">
        <w:rPr>
          <w:rtl/>
        </w:rPr>
        <w:t xml:space="preserve"> </w:t>
      </w:r>
      <w:r w:rsidRPr="005214F1">
        <w:rPr>
          <w:color w:val="000000"/>
          <w:rtl/>
        </w:rPr>
        <w:t>قال ثعلب</w:t>
      </w:r>
      <w:r w:rsidRPr="005214F1">
        <w:rPr>
          <w:rFonts w:hint="cs"/>
          <w:color w:val="000000"/>
          <w:rtl/>
        </w:rPr>
        <w:t>:</w:t>
      </w:r>
      <w:r w:rsidRPr="005214F1">
        <w:rPr>
          <w:color w:val="000000"/>
          <w:rtl/>
        </w:rPr>
        <w:t xml:space="preserve"> الزمهريرالقمر في لغة طي وأنشد</w:t>
      </w:r>
      <w:r w:rsidRPr="005214F1">
        <w:rPr>
          <w:rFonts w:hint="cs"/>
          <w:rtl/>
          <w:lang w:bidi="ar-IQ"/>
        </w:rPr>
        <w:t>البيت،ينظر:مختار الصحاح/ الامام محمد بن ابي بكر بن عبد القادر الرازي/إخراج دائرة المعاجم في مكتبة لبنان،مكتبة لبنان ،بيروت،1988م:1/116،تأريخ مدينة دمشق: 45/95</w:t>
      </w:r>
    </w:p>
  </w:footnote>
  <w:footnote w:id="16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أنوارالتنزيل:2/1118،وكلام البيضاوي في تفسيرِ قوله تعالى :</w:t>
      </w:r>
      <w:r w:rsidRPr="005214F1">
        <w:rPr>
          <w:rFonts w:ascii="QCF_BSML" w:hAnsi="QCF_BSML" w:cs="QCF_BSML"/>
          <w:color w:val="000000"/>
          <w:rtl/>
        </w:rPr>
        <w:t xml:space="preserve"> ﮋ </w:t>
      </w:r>
      <w:r w:rsidRPr="005214F1">
        <w:rPr>
          <w:rFonts w:ascii="QCF_P579" w:hAnsi="QCF_P579" w:cs="QCF_P579"/>
          <w:color w:val="000000"/>
          <w:rtl/>
        </w:rPr>
        <w:t xml:space="preserve">ﮐ  ﮑ  ﮒ  ﮓ  ﮔ  ﮕ  ﮖ   </w:t>
      </w:r>
      <w:r w:rsidRPr="005214F1">
        <w:rPr>
          <w:rFonts w:ascii="QCF_BSML" w:hAnsi="QCF_BSML" w:cs="QCF_BSML" w:hint="cs"/>
          <w:color w:val="000000"/>
          <w:rtl/>
        </w:rPr>
        <w:t xml:space="preserve">  </w:t>
      </w:r>
      <w:r w:rsidRPr="005214F1">
        <w:rPr>
          <w:rFonts w:ascii="QCF_BSML" w:hAnsi="QCF_BSML" w:cs="QCF_BSML"/>
          <w:color w:val="000000"/>
          <w:rtl/>
        </w:rPr>
        <w:t>ﮊ</w:t>
      </w:r>
      <w:r w:rsidRPr="005214F1">
        <w:rPr>
          <w:rFonts w:hint="cs"/>
          <w:rtl/>
          <w:lang w:bidi="ar-IQ"/>
        </w:rPr>
        <w:t>سورةالانسان/ الاية13.</w:t>
      </w:r>
    </w:p>
  </w:footnote>
  <w:footnote w:id="16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 /مخطوط،ج2،ق:634.</w:t>
      </w:r>
      <w:r w:rsidRPr="005214F1">
        <w:rPr>
          <w:rFonts w:hint="cs"/>
          <w:color w:val="FF0000"/>
          <w:rtl/>
          <w:lang w:bidi="ar-IQ"/>
        </w:rPr>
        <w:t xml:space="preserve"> </w:t>
      </w:r>
    </w:p>
  </w:footnote>
  <w:footnote w:id="169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ساقطة من باقي النسخ.</w:t>
      </w:r>
    </w:p>
  </w:footnote>
  <w:footnote w:id="169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أنوارالتنزيل:2/1118،وكلام البيضاوي في تفسيرِ قوله تعالى :</w:t>
      </w:r>
      <w:r w:rsidRPr="005214F1">
        <w:rPr>
          <w:rFonts w:ascii="QCF_BSML" w:hAnsi="QCF_BSML" w:cs="QCF_BSML"/>
          <w:color w:val="000000"/>
          <w:rtl/>
        </w:rPr>
        <w:t xml:space="preserve">ﮋ </w:t>
      </w:r>
      <w:r w:rsidRPr="005214F1">
        <w:rPr>
          <w:rFonts w:ascii="QCF_P579" w:hAnsi="QCF_P579" w:cs="QCF_P579"/>
          <w:color w:val="000000"/>
          <w:rtl/>
        </w:rPr>
        <w:t xml:space="preserve">ﮧ  ﮨ  ﮩ  ﮪ  ﮫ  ﮬ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الانسان/الاية16</w:t>
      </w:r>
    </w:p>
  </w:footnote>
  <w:footnote w:id="16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ب(أضيف).</w:t>
      </w:r>
    </w:p>
  </w:footnote>
  <w:footnote w:id="16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البحرالمحيط:8/390.</w:t>
      </w:r>
    </w:p>
  </w:footnote>
  <w:footnote w:id="169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أنوارالتنزيل:2/1119،وكلام البيضاوي في تفسيرِِقوله تعالى :</w:t>
      </w:r>
      <w:r w:rsidRPr="005214F1">
        <w:rPr>
          <w:rFonts w:ascii="QCF_BSML" w:hAnsi="QCF_BSML" w:cs="QCF_BSML"/>
          <w:color w:val="000000"/>
          <w:rtl/>
        </w:rPr>
        <w:t xml:space="preserve">ﮋ </w:t>
      </w:r>
      <w:r w:rsidRPr="005214F1">
        <w:rPr>
          <w:rFonts w:ascii="QCF_P579" w:hAnsi="QCF_P579" w:cs="QCF_P579"/>
          <w:color w:val="000000"/>
          <w:rtl/>
        </w:rPr>
        <w:t xml:space="preserve">ﯕ  ﯖ  ﯗ  ﯘ   ﯙ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الانسان/الاية18</w:t>
      </w:r>
    </w:p>
  </w:footnote>
  <w:footnote w:id="170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أي:الزمخشري.،وهو مطلبق لقول البيضاوي السابق.ينظر:الكشاف:4/672.(ط دار الكتاب العربي).</w:t>
      </w:r>
    </w:p>
  </w:footnote>
  <w:footnote w:id="17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المحيط:8/390.</w:t>
      </w:r>
    </w:p>
  </w:footnote>
  <w:footnote w:id="17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أنوارالتنزيل:2/1119،وكلام البيضاوي في تفسيرِ قوله تعالى </w:t>
      </w:r>
      <w:r w:rsidRPr="005214F1">
        <w:rPr>
          <w:rFonts w:ascii="QCF_BSML" w:hAnsi="QCF_BSML" w:cs="QCF_BSML"/>
          <w:color w:val="000000"/>
          <w:rtl/>
        </w:rPr>
        <w:t xml:space="preserve">ﮋ </w:t>
      </w:r>
      <w:r w:rsidRPr="005214F1">
        <w:rPr>
          <w:rFonts w:ascii="QCF_P579" w:hAnsi="QCF_P579" w:cs="QCF_P579"/>
          <w:color w:val="000000"/>
          <w:rtl/>
        </w:rPr>
        <w:t>ﯭ  ﯮ    ﯯ   ﯰ  ﯱ</w:t>
      </w:r>
      <w:r w:rsidRPr="005214F1">
        <w:rPr>
          <w:rFonts w:ascii="QCF_P579" w:hAnsi="QCF_P579" w:cs="QCF_P579"/>
          <w:color w:val="0000A5"/>
          <w:rtl/>
        </w:rPr>
        <w:t>ﯲ</w:t>
      </w:r>
      <w:r w:rsidRPr="005214F1">
        <w:rPr>
          <w:rFonts w:ascii="QCF_P579" w:hAnsi="QCF_P579" w:cs="QCF_P579"/>
          <w:color w:val="000000"/>
          <w:rtl/>
        </w:rPr>
        <w:t xml:space="preserve">  ﯳ  ﯴ  ﯵ  ﯶ  ﯷ  ﯸ  ﯹ   ﯺ  ﯻ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الانسان/الاية21</w:t>
      </w:r>
    </w:p>
  </w:footnote>
  <w:footnote w:id="170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ساقطةمن( ب).</w:t>
      </w:r>
    </w:p>
  </w:footnote>
  <w:footnote w:id="17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ب(الحسنات).</w:t>
      </w:r>
    </w:p>
  </w:footnote>
  <w:footnote w:id="17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لايوجد هذا الكلام في الانتصاف.في تفسيرِالاية.</w:t>
      </w:r>
    </w:p>
  </w:footnote>
  <w:footnote w:id="17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ب(تجعل).</w:t>
      </w:r>
    </w:p>
  </w:footnote>
  <w:footnote w:id="170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المُحيط:8/391</w:t>
      </w:r>
    </w:p>
  </w:footnote>
  <w:footnote w:id="17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 (لذلك).</w:t>
      </w:r>
    </w:p>
  </w:footnote>
  <w:footnote w:id="17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الأصل والصحيح ما أثبته من باقي النُسخ.</w:t>
      </w:r>
    </w:p>
  </w:footnote>
  <w:footnote w:id="17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الدُرالمصون:10/617.</w:t>
      </w:r>
    </w:p>
  </w:footnote>
  <w:footnote w:id="17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أنوارالتنزيل:2/1119.</w:t>
      </w:r>
    </w:p>
  </w:footnote>
  <w:footnote w:id="17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مابين المعقوفتين ساقط من الأصل والصحيح ما أثبته من باقي النُسخ.</w:t>
      </w:r>
    </w:p>
  </w:footnote>
  <w:footnote w:id="17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المحيط:8/391.</w:t>
      </w:r>
    </w:p>
  </w:footnote>
  <w:footnote w:id="17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أنوارالتنزيل:2/120،وكلام البيضاوي في تفسيرِ قوله تعالى :</w:t>
      </w:r>
      <w:r w:rsidRPr="005214F1">
        <w:rPr>
          <w:rFonts w:ascii="QCF_BSML" w:hAnsi="QCF_BSML" w:cs="QCF_BSML"/>
          <w:color w:val="000000"/>
          <w:rtl/>
        </w:rPr>
        <w:t xml:space="preserve">ﮋ </w:t>
      </w:r>
      <w:r w:rsidRPr="005214F1">
        <w:rPr>
          <w:rFonts w:ascii="QCF_P580" w:hAnsi="QCF_P580" w:cs="QCF_P580"/>
          <w:color w:val="000000"/>
          <w:rtl/>
        </w:rPr>
        <w:t>ﭸ  ﭹ  ﭺ   ﭻ  ﭼ  ﭽ</w:t>
      </w:r>
      <w:r w:rsidRPr="005214F1">
        <w:rPr>
          <w:rFonts w:ascii="QCF_P580" w:hAnsi="QCF_P580" w:cs="QCF_P580"/>
          <w:color w:val="0000A5"/>
          <w:rtl/>
        </w:rPr>
        <w:t>ﭾ</w:t>
      </w:r>
      <w:r w:rsidRPr="005214F1">
        <w:rPr>
          <w:rFonts w:ascii="QCF_P580" w:hAnsi="QCF_P580" w:cs="QCF_P580"/>
          <w:color w:val="000000"/>
          <w:rtl/>
        </w:rPr>
        <w:t xml:space="preserve">  ﭿ  ﮀ  ﮁ             ﮂ  ﮃ  ﮄ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الانسان/الاية30</w:t>
      </w:r>
    </w:p>
  </w:footnote>
  <w:footnote w:id="17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الكشاف:4/509.</w:t>
      </w:r>
    </w:p>
  </w:footnote>
  <w:footnote w:id="17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المحيط:8/393.</w:t>
      </w:r>
    </w:p>
  </w:footnote>
  <w:footnote w:id="17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أنوارالتنزيل:2/1120.</w:t>
      </w:r>
    </w:p>
  </w:footnote>
  <w:footnote w:id="171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...،كان جزاءهُ على اللهِ جنة وحريرا.</w:t>
      </w:r>
      <w:r w:rsidRPr="005214F1">
        <w:rPr>
          <w:rFonts w:ascii="AngsanaUPC" w:hAnsi="AngsanaUPC" w:cs="AngsanaUPC"/>
          <w:rtl/>
          <w:lang w:bidi="ar-IQ"/>
        </w:rPr>
        <w:t>»</w:t>
      </w:r>
      <w:r w:rsidRPr="005214F1">
        <w:rPr>
          <w:rtl/>
          <w:lang w:bidi="ar-IQ"/>
        </w:rPr>
        <w:t>موضوع،الكشف الالهي:2/725، برقم(1030/261).</w:t>
      </w:r>
    </w:p>
  </w:footnote>
  <w:footnote w:id="17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أنوارالتنزيل:2/1124،وكلام البيضاوي في تفسيرِ قوله تعالى :</w:t>
      </w:r>
      <w:r w:rsidRPr="005214F1">
        <w:rPr>
          <w:rFonts w:ascii="QCF_BSML" w:hAnsi="QCF_BSML" w:cs="QCF_BSML"/>
          <w:color w:val="000000"/>
          <w:rtl/>
        </w:rPr>
        <w:t xml:space="preserve">ﮋ </w:t>
      </w:r>
      <w:r w:rsidRPr="005214F1">
        <w:rPr>
          <w:rFonts w:ascii="QCF_P581" w:hAnsi="QCF_P581" w:cs="QCF_P581"/>
          <w:color w:val="000000"/>
          <w:rtl/>
        </w:rPr>
        <w:t xml:space="preserve">ﰂ  ﰃ  ﰄ  ﰅ  ﰆ  ﰇ   ﰈ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المرسلات/الاية48</w:t>
      </w:r>
    </w:p>
  </w:footnote>
  <w:footnote w:id="1720">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هو:عُثمان بن ابي العاص بن دهمان،من ثقيف ،ت(51)هـ،صحابي اسلم في وفد ثقيف،فأستعمله النبي صلى الله عليه وسلم على الطائف.له فتوح وغزوات بالهند وفارس.ينظر:الاصابة:4/221،برقم(5433) ، والاعلام:4/702.</w:t>
      </w:r>
    </w:p>
  </w:footnote>
  <w:footnote w:id="1721">
    <w:p w:rsidR="00C963BC" w:rsidRPr="005214F1" w:rsidRDefault="00C963BC" w:rsidP="00C963BC">
      <w:pPr>
        <w:autoSpaceDE w:val="0"/>
        <w:autoSpaceDN w:val="0"/>
        <w:bidi/>
        <w:adjustRightInd w:val="0"/>
        <w:jc w:val="highKashida"/>
        <w:rPr>
          <w:sz w:val="32"/>
          <w:szCs w:val="32"/>
          <w:rtl/>
        </w:rPr>
      </w:pPr>
      <w:r w:rsidRPr="004A7BBC">
        <w:rPr>
          <w:rStyle w:val="FootnoteReference"/>
          <w:sz w:val="28"/>
          <w:szCs w:val="28"/>
          <w:rtl/>
        </w:rPr>
        <w:t>(</w:t>
      </w:r>
      <w:r w:rsidRPr="004A7BBC">
        <w:rPr>
          <w:rStyle w:val="FootnoteReference"/>
          <w:sz w:val="28"/>
          <w:szCs w:val="28"/>
          <w:rtl/>
        </w:rPr>
        <w:footnoteRef/>
      </w:r>
      <w:r w:rsidRPr="004A7BBC">
        <w:rPr>
          <w:rStyle w:val="FootnoteReference"/>
          <w:sz w:val="28"/>
          <w:szCs w:val="28"/>
          <w:rtl/>
        </w:rPr>
        <w:t>)</w:t>
      </w:r>
      <w:r w:rsidRPr="004A7BBC">
        <w:rPr>
          <w:sz w:val="28"/>
          <w:szCs w:val="28"/>
          <w:rtl/>
        </w:rPr>
        <w:t xml:space="preserve"> </w:t>
      </w:r>
      <w:r w:rsidRPr="004A7BBC">
        <w:rPr>
          <w:rFonts w:hint="cs"/>
          <w:sz w:val="28"/>
          <w:szCs w:val="28"/>
          <w:rtl/>
        </w:rPr>
        <w:t xml:space="preserve"> </w:t>
      </w:r>
      <w:r w:rsidRPr="004A7BBC">
        <w:rPr>
          <w:rFonts w:ascii="Traditional Arabic" w:hAnsi="Traditional Arabic" w:cs="Traditional Arabic" w:hint="cs"/>
          <w:sz w:val="28"/>
          <w:szCs w:val="28"/>
          <w:rtl/>
        </w:rPr>
        <w:t>أ</w:t>
      </w:r>
      <w:r w:rsidRPr="004A7BBC">
        <w:rPr>
          <w:rFonts w:ascii="Traditional Arabic" w:hAnsi="Traditional Arabic" w:cs="Traditional Arabic"/>
          <w:sz w:val="28"/>
          <w:szCs w:val="28"/>
          <w:rtl/>
        </w:rPr>
        <w:t>خرجه ابو داود في س</w:t>
      </w:r>
      <w:r w:rsidRPr="004A7BBC">
        <w:rPr>
          <w:rFonts w:ascii="Traditional Arabic" w:hAnsi="Traditional Arabic" w:cs="Traditional Arabic" w:hint="cs"/>
          <w:sz w:val="28"/>
          <w:szCs w:val="28"/>
          <w:rtl/>
        </w:rPr>
        <w:t>ُ</w:t>
      </w:r>
      <w:r w:rsidRPr="004A7BBC">
        <w:rPr>
          <w:rFonts w:ascii="Traditional Arabic" w:hAnsi="Traditional Arabic" w:cs="Traditional Arabic"/>
          <w:sz w:val="28"/>
          <w:szCs w:val="28"/>
          <w:rtl/>
        </w:rPr>
        <w:t xml:space="preserve">ننه </w:t>
      </w:r>
      <w:r>
        <w:rPr>
          <w:rFonts w:ascii="Traditional Arabic" w:hAnsi="Traditional Arabic" w:cs="Traditional Arabic" w:hint="cs"/>
          <w:sz w:val="28"/>
          <w:szCs w:val="28"/>
          <w:rtl/>
        </w:rPr>
        <w:t>:3/63</w:t>
      </w:r>
      <w:r>
        <w:rPr>
          <w:rFonts w:ascii="Traditional Arabic" w:hAnsi="Traditional Arabic" w:cs="Traditional Arabic"/>
          <w:sz w:val="28"/>
          <w:szCs w:val="28"/>
          <w:rtl/>
        </w:rPr>
        <w:t xml:space="preserve"> برقم (3026)</w:t>
      </w:r>
      <w:r>
        <w:rPr>
          <w:rFonts w:ascii="Traditional Arabic" w:hAnsi="Traditional Arabic" w:cs="Traditional Arabic" w:hint="cs"/>
          <w:sz w:val="28"/>
          <w:szCs w:val="28"/>
          <w:rtl/>
        </w:rPr>
        <w:t>كتاب الخراج،والامارة،والفئ،باب ماجاءفي خبرالطائف</w:t>
      </w:r>
      <w:r>
        <w:rPr>
          <w:rFonts w:ascii="Traditional Arabic" w:hAnsi="Traditional Arabic" w:cs="Traditional Arabic"/>
          <w:sz w:val="28"/>
          <w:szCs w:val="28"/>
          <w:rtl/>
        </w:rPr>
        <w:t>،</w:t>
      </w:r>
      <w:r w:rsidRPr="004A7BBC">
        <w:rPr>
          <w:rFonts w:ascii="Traditional Arabic" w:hAnsi="Traditional Arabic" w:cs="Traditional Arabic"/>
          <w:sz w:val="28"/>
          <w:szCs w:val="28"/>
          <w:rtl/>
        </w:rPr>
        <w:t>بلفظ</w:t>
      </w:r>
      <w:r w:rsidRPr="004A7BBC">
        <w:rPr>
          <w:rFonts w:ascii="Traditional Arabic" w:hAnsi="Traditional Arabic" w:cs="Traditional Arabic" w:hint="cs"/>
          <w:sz w:val="28"/>
          <w:szCs w:val="28"/>
          <w:rtl/>
        </w:rPr>
        <w:t>ِ</w:t>
      </w:r>
      <w:r w:rsidRPr="004A7BBC">
        <w:rPr>
          <w:rFonts w:ascii="Traditional Arabic" w:hAnsi="Traditional Arabic" w:cs="Traditional Arabic"/>
          <w:sz w:val="28"/>
          <w:szCs w:val="28"/>
          <w:rtl/>
        </w:rPr>
        <w:t xml:space="preserve"> (عن الحسن عن ع</w:t>
      </w:r>
      <w:r w:rsidRPr="004A7BBC">
        <w:rPr>
          <w:rFonts w:ascii="Traditional Arabic" w:hAnsi="Traditional Arabic" w:cs="Traditional Arabic" w:hint="cs"/>
          <w:sz w:val="28"/>
          <w:szCs w:val="28"/>
          <w:rtl/>
        </w:rPr>
        <w:t>ُ</w:t>
      </w:r>
      <w:r>
        <w:rPr>
          <w:rFonts w:ascii="Traditional Arabic" w:hAnsi="Traditional Arabic" w:cs="Traditional Arabic"/>
          <w:sz w:val="28"/>
          <w:szCs w:val="28"/>
          <w:rtl/>
        </w:rPr>
        <w:t>ثمان بن أبي العاص</w:t>
      </w:r>
      <w:r>
        <w:rPr>
          <w:rFonts w:ascii="Traditional Arabic" w:hAnsi="Traditional Arabic" w:cs="Traditional Arabic"/>
          <w:sz w:val="28"/>
          <w:szCs w:val="28"/>
        </w:rPr>
        <w:t>:</w:t>
      </w:r>
      <w:r w:rsidRPr="004A7BBC">
        <w:rPr>
          <w:rFonts w:ascii="Traditional Arabic" w:hAnsi="Traditional Arabic" w:cs="Traditional Arabic"/>
          <w:sz w:val="28"/>
          <w:szCs w:val="28"/>
          <w:rtl/>
        </w:rPr>
        <w:t>أن وفد ثقيف لما قدموا على رسول الله صلى الله عليه وسلم أنزلهم المسجد ليكون أرق لقلوبهم فاشترطوا عليه أن لايحشروا و</w:t>
      </w:r>
      <w:r w:rsidRPr="004A7BBC">
        <w:rPr>
          <w:rFonts w:ascii="Traditional Arabic" w:hAnsi="Traditional Arabic" w:cs="Traditional Arabic" w:hint="cs"/>
          <w:sz w:val="28"/>
          <w:szCs w:val="28"/>
          <w:rtl/>
        </w:rPr>
        <w:t xml:space="preserve"> </w:t>
      </w:r>
      <w:r w:rsidRPr="004A7BBC">
        <w:rPr>
          <w:rFonts w:ascii="Traditional Arabic" w:hAnsi="Traditional Arabic" w:cs="Traditional Arabic"/>
          <w:sz w:val="28"/>
          <w:szCs w:val="28"/>
          <w:rtl/>
        </w:rPr>
        <w:t>لايعشروا</w:t>
      </w:r>
      <w:r w:rsidRPr="004A7BBC">
        <w:rPr>
          <w:rFonts w:ascii="Traditional Arabic" w:hAnsi="Traditional Arabic" w:cs="Traditional Arabic" w:hint="cs"/>
          <w:sz w:val="28"/>
          <w:szCs w:val="28"/>
          <w:rtl/>
        </w:rPr>
        <w:t xml:space="preserve"> </w:t>
      </w:r>
      <w:r w:rsidRPr="004A7BBC">
        <w:rPr>
          <w:rFonts w:ascii="Traditional Arabic" w:hAnsi="Traditional Arabic" w:cs="Traditional Arabic"/>
          <w:sz w:val="28"/>
          <w:szCs w:val="28"/>
          <w:rtl/>
        </w:rPr>
        <w:t xml:space="preserve">ولايجبوا </w:t>
      </w:r>
      <w:r w:rsidRPr="004A7BBC">
        <w:rPr>
          <w:rFonts w:ascii="Traditional Arabic" w:hAnsi="Traditional Arabic" w:cs="Traditional Arabic"/>
          <w:rtl/>
        </w:rPr>
        <w:t>)</w:t>
      </w:r>
      <w:r w:rsidRPr="004A7BBC">
        <w:rPr>
          <w:rFonts w:hint="cs"/>
          <w:rtl/>
        </w:rPr>
        <w:t xml:space="preserve">قال عنه ابوداود:صحيح،وقال عنه الالباني:ضعيف. </w:t>
      </w:r>
    </w:p>
  </w:footnote>
  <w:footnote w:id="17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أنوارالتنزيل:2/1124.</w:t>
      </w:r>
    </w:p>
  </w:footnote>
  <w:footnote w:id="172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...،كتب له انه ليس من المشركين.</w:t>
      </w:r>
      <w:r w:rsidRPr="005214F1">
        <w:rPr>
          <w:rFonts w:ascii="AngsanaUPC" w:hAnsi="AngsanaUPC" w:cs="AngsanaUPC"/>
          <w:rtl/>
          <w:lang w:bidi="ar-IQ"/>
        </w:rPr>
        <w:t>»</w:t>
      </w:r>
      <w:r w:rsidRPr="005214F1">
        <w:rPr>
          <w:rFonts w:hint="cs"/>
          <w:rtl/>
          <w:lang w:bidi="ar-IQ"/>
        </w:rPr>
        <w:t>موضوع،ينظر:الكشف الالهي:2/725،برقم(1031/262)</w:t>
      </w:r>
    </w:p>
  </w:footnote>
  <w:footnote w:id="172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العج :هو:رفع الصوت بالتلبية..ينظر:النهاية في غريب الحديث والاثر:3/184.</w:t>
      </w:r>
    </w:p>
  </w:footnote>
  <w:footnote w:id="1725">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الثج:هو:سيلان دماء الهدي والاضاحي.ينظر:المصدر السابق:1/207.</w:t>
      </w:r>
    </w:p>
  </w:footnote>
  <w:footnote w:id="17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انوارالتنزيل:2/1125،وكلام البيضاوي في تفسير قوله تعالى :</w:t>
      </w:r>
      <w:r w:rsidRPr="005214F1">
        <w:rPr>
          <w:rFonts w:ascii="QCF_BSML" w:hAnsi="QCF_BSML" w:cs="QCF_BSML"/>
          <w:color w:val="000000"/>
          <w:rtl/>
        </w:rPr>
        <w:t xml:space="preserve">ﮋ </w:t>
      </w:r>
      <w:r w:rsidRPr="005214F1">
        <w:rPr>
          <w:rFonts w:ascii="QCF_P582" w:hAnsi="QCF_P582" w:cs="QCF_P582"/>
          <w:color w:val="000000"/>
          <w:rtl/>
        </w:rPr>
        <w:t xml:space="preserve">ﮄ   ﮅ  ﮆ  ﮇ  ﮈ  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عم/الاية14.</w:t>
      </w:r>
    </w:p>
  </w:footnote>
  <w:footnote w:id="1727">
    <w:p w:rsidR="00C963BC" w:rsidRPr="005214F1" w:rsidRDefault="00C963BC" w:rsidP="00C963BC">
      <w:pPr>
        <w:autoSpaceDE w:val="0"/>
        <w:autoSpaceDN w:val="0"/>
        <w:bidi/>
        <w:adjustRightInd w:val="0"/>
        <w:jc w:val="left"/>
        <w:rPr>
          <w:sz w:val="32"/>
          <w:szCs w:val="32"/>
          <w:rtl/>
        </w:rPr>
      </w:pPr>
      <w:r w:rsidRPr="005214F1">
        <w:rPr>
          <w:rStyle w:val="FootnoteReference"/>
          <w:sz w:val="32"/>
          <w:szCs w:val="32"/>
          <w:rtl/>
        </w:rPr>
        <w:t>(</w:t>
      </w:r>
      <w:r w:rsidRPr="005214F1">
        <w:rPr>
          <w:rStyle w:val="FootnoteReference"/>
          <w:rFonts w:hint="cs"/>
          <w:sz w:val="32"/>
          <w:szCs w:val="32"/>
          <w:rtl/>
        </w:rPr>
        <w:t>4</w:t>
      </w:r>
      <w:r w:rsidRPr="005214F1">
        <w:rPr>
          <w:rStyle w:val="FootnoteReference"/>
          <w:sz w:val="32"/>
          <w:szCs w:val="32"/>
          <w:rtl/>
        </w:rPr>
        <w:t>)</w:t>
      </w:r>
      <w:r w:rsidRPr="005214F1">
        <w:rPr>
          <w:rFonts w:ascii="Traditional Arabic" w:hAnsi="Traditional Arabic" w:cs="Traditional Arabic"/>
          <w:sz w:val="32"/>
          <w:szCs w:val="32"/>
          <w:rtl/>
        </w:rPr>
        <w:t xml:space="preserve">  </w:t>
      </w:r>
      <w:r w:rsidRPr="005214F1">
        <w:rPr>
          <w:rFonts w:ascii="Traditional Arabic" w:hAnsi="Traditional Arabic" w:cs="Traditional Arabic" w:hint="cs"/>
          <w:sz w:val="32"/>
          <w:szCs w:val="32"/>
          <w:rtl/>
        </w:rPr>
        <w:t xml:space="preserve"> </w:t>
      </w:r>
      <w:r w:rsidRPr="005214F1">
        <w:rPr>
          <w:rFonts w:ascii="Traditional Arabic" w:hAnsi="Traditional Arabic" w:cs="Traditional Arabic"/>
          <w:sz w:val="32"/>
          <w:szCs w:val="32"/>
          <w:rtl/>
        </w:rPr>
        <w:t>اخرجه الترمذي في سننه : 3/189 برقم ( 827 ) ، كتاب الصوم ، باب فضل التلبية والنحر ، بلفظ : (</w:t>
      </w:r>
      <w:r w:rsidRPr="005214F1">
        <w:rPr>
          <w:rFonts w:ascii="Traditional Arabic" w:hAnsi="Traditional Arabic" w:cs="Traditional Arabic"/>
          <w:sz w:val="32"/>
          <w:szCs w:val="32"/>
          <w:rtl/>
          <w:lang w:bidi="ar-IQ"/>
        </w:rPr>
        <w:t>أن النبي صلى الله عليه وسلم سئل أي الحج أفضل ؟ قال العج والثج</w:t>
      </w:r>
      <w:r w:rsidRPr="005214F1">
        <w:rPr>
          <w:rFonts w:ascii="Traditional Arabic" w:hAnsi="Traditional Arabic" w:cs="Traditional Arabic"/>
          <w:sz w:val="32"/>
          <w:szCs w:val="32"/>
          <w:rtl/>
        </w:rPr>
        <w:t xml:space="preserve"> ) ، وابن م</w:t>
      </w:r>
      <w:r>
        <w:rPr>
          <w:rFonts w:ascii="Traditional Arabic" w:hAnsi="Traditional Arabic" w:cs="Traditional Arabic"/>
          <w:sz w:val="32"/>
          <w:szCs w:val="32"/>
          <w:rtl/>
        </w:rPr>
        <w:t>اجه في سننه : 2/967 برقم (2896)</w:t>
      </w:r>
      <w:r>
        <w:rPr>
          <w:rFonts w:ascii="Traditional Arabic" w:hAnsi="Traditional Arabic" w:cs="Traditional Arabic" w:hint="cs"/>
          <w:sz w:val="32"/>
          <w:szCs w:val="32"/>
          <w:rtl/>
        </w:rPr>
        <w:t>كتاب المناسك،باب مايوجب الحج</w:t>
      </w:r>
      <w:r>
        <w:rPr>
          <w:rFonts w:ascii="Traditional Arabic" w:hAnsi="Traditional Arabic" w:cs="Traditional Arabic"/>
          <w:sz w:val="32"/>
          <w:szCs w:val="32"/>
          <w:rtl/>
        </w:rPr>
        <w:t>،</w:t>
      </w:r>
      <w:r w:rsidRPr="005214F1">
        <w:rPr>
          <w:rFonts w:ascii="Traditional Arabic" w:hAnsi="Traditional Arabic" w:cs="Traditional Arabic" w:hint="cs"/>
          <w:sz w:val="32"/>
          <w:szCs w:val="32"/>
          <w:rtl/>
        </w:rPr>
        <w:t>و</w:t>
      </w:r>
      <w:r w:rsidRPr="005214F1">
        <w:rPr>
          <w:rFonts w:ascii="Traditional Arabic" w:hAnsi="Traditional Arabic" w:cs="Traditional Arabic"/>
          <w:sz w:val="32"/>
          <w:szCs w:val="32"/>
          <w:rtl/>
        </w:rPr>
        <w:t>ينظر :</w:t>
      </w:r>
      <w:r w:rsidRPr="005214F1">
        <w:rPr>
          <w:rFonts w:ascii="Traditional Arabic" w:hAnsi="Traditional Arabic" w:cs="Traditional Arabic"/>
          <w:color w:val="C00000"/>
          <w:sz w:val="32"/>
          <w:szCs w:val="32"/>
          <w:rtl/>
        </w:rPr>
        <w:t xml:space="preserve"> شرح</w:t>
      </w:r>
      <w:r w:rsidRPr="005214F1">
        <w:rPr>
          <w:rFonts w:ascii="Traditional Arabic" w:hAnsi="Traditional Arabic" w:cs="Traditional Arabic"/>
          <w:sz w:val="32"/>
          <w:szCs w:val="32"/>
          <w:rtl/>
        </w:rPr>
        <w:t xml:space="preserve"> سنن ابن ماجه</w:t>
      </w:r>
      <w:r w:rsidRPr="005214F1">
        <w:rPr>
          <w:rFonts w:ascii="Traditional Arabic" w:hAnsi="Traditional Arabic" w:cs="Traditional Arabic" w:hint="cs"/>
          <w:color w:val="FF0000"/>
          <w:sz w:val="32"/>
          <w:szCs w:val="32"/>
          <w:rtl/>
        </w:rPr>
        <w:t>:</w:t>
      </w:r>
      <w:r w:rsidRPr="005214F1">
        <w:rPr>
          <w:rFonts w:ascii="Traditional Arabic" w:hAnsi="Traditional Arabic" w:cs="Traditional Arabic"/>
          <w:color w:val="FF0000"/>
          <w:sz w:val="32"/>
          <w:szCs w:val="32"/>
          <w:rtl/>
        </w:rPr>
        <w:t xml:space="preserve"> </w:t>
      </w:r>
      <w:r w:rsidRPr="005214F1">
        <w:rPr>
          <w:rFonts w:ascii="Traditional Arabic" w:hAnsi="Traditional Arabic" w:cs="Traditional Arabic"/>
          <w:sz w:val="32"/>
          <w:szCs w:val="32"/>
          <w:rtl/>
        </w:rPr>
        <w:t xml:space="preserve">1/208 </w:t>
      </w:r>
      <w:r w:rsidRPr="005214F1">
        <w:rPr>
          <w:rFonts w:hint="cs"/>
          <w:sz w:val="32"/>
          <w:szCs w:val="32"/>
          <w:rtl/>
        </w:rPr>
        <w:t xml:space="preserve">. </w:t>
      </w:r>
    </w:p>
  </w:footnote>
  <w:footnote w:id="172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w:t>
      </w:r>
      <w:r w:rsidRPr="005214F1">
        <w:rPr>
          <w:rtl/>
        </w:rPr>
        <w:t xml:space="preserve"> ساقطة من </w:t>
      </w:r>
      <w:r w:rsidRPr="005214F1">
        <w:rPr>
          <w:rFonts w:hint="cs"/>
          <w:rtl/>
        </w:rPr>
        <w:t>(</w:t>
      </w:r>
      <w:r w:rsidRPr="005214F1">
        <w:rPr>
          <w:rtl/>
        </w:rPr>
        <w:t>أ</w:t>
      </w:r>
      <w:r w:rsidRPr="005214F1">
        <w:rPr>
          <w:rFonts w:hint="cs"/>
          <w:rtl/>
        </w:rPr>
        <w:t>،و</w:t>
      </w:r>
      <w:r w:rsidRPr="005214F1">
        <w:rPr>
          <w:rtl/>
        </w:rPr>
        <w:t xml:space="preserve"> ب </w:t>
      </w:r>
      <w:r w:rsidRPr="005214F1">
        <w:rPr>
          <w:rFonts w:hint="cs"/>
          <w:rtl/>
        </w:rPr>
        <w:t>)</w:t>
      </w:r>
      <w:r w:rsidRPr="005214F1">
        <w:rPr>
          <w:rtl/>
        </w:rPr>
        <w:t xml:space="preserve">. </w:t>
      </w:r>
    </w:p>
  </w:footnote>
  <w:footnote w:id="172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اخرجه الترمذي في سننه : 5/225 برقم (2998 ) ، تفسير القرآن ، سورة آل عمران ، وقال عنه : </w:t>
      </w:r>
      <w:r w:rsidRPr="005214F1">
        <w:rPr>
          <w:rFonts w:hint="eastAsia"/>
          <w:rtl/>
        </w:rPr>
        <w:t>هذا</w:t>
      </w:r>
      <w:r w:rsidRPr="005214F1">
        <w:rPr>
          <w:rtl/>
        </w:rPr>
        <w:t xml:space="preserve"> </w:t>
      </w:r>
      <w:r w:rsidRPr="005214F1">
        <w:rPr>
          <w:rFonts w:hint="eastAsia"/>
          <w:rtl/>
        </w:rPr>
        <w:t>حديث</w:t>
      </w:r>
      <w:r w:rsidRPr="005214F1">
        <w:rPr>
          <w:rtl/>
        </w:rPr>
        <w:t xml:space="preserve"> </w:t>
      </w:r>
      <w:r w:rsidRPr="005214F1">
        <w:rPr>
          <w:rFonts w:hint="eastAsia"/>
          <w:rtl/>
        </w:rPr>
        <w:t>لا</w:t>
      </w:r>
      <w:r w:rsidRPr="005214F1">
        <w:rPr>
          <w:rtl/>
        </w:rPr>
        <w:t xml:space="preserve"> </w:t>
      </w:r>
      <w:r w:rsidRPr="005214F1">
        <w:rPr>
          <w:rFonts w:hint="eastAsia"/>
          <w:rtl/>
        </w:rPr>
        <w:t>نعرفه</w:t>
      </w:r>
      <w:r w:rsidRPr="005214F1">
        <w:rPr>
          <w:rtl/>
        </w:rPr>
        <w:t xml:space="preserve"> </w:t>
      </w:r>
      <w:r w:rsidRPr="005214F1">
        <w:rPr>
          <w:rFonts w:hint="eastAsia"/>
          <w:rtl/>
        </w:rPr>
        <w:t>من</w:t>
      </w:r>
      <w:r w:rsidRPr="005214F1">
        <w:rPr>
          <w:rtl/>
        </w:rPr>
        <w:t xml:space="preserve"> </w:t>
      </w:r>
      <w:r w:rsidRPr="005214F1">
        <w:rPr>
          <w:rFonts w:hint="eastAsia"/>
          <w:rtl/>
        </w:rPr>
        <w:t>حديث</w:t>
      </w:r>
      <w:r w:rsidRPr="005214F1">
        <w:rPr>
          <w:rtl/>
        </w:rPr>
        <w:t xml:space="preserve"> </w:t>
      </w:r>
      <w:r w:rsidRPr="005214F1">
        <w:rPr>
          <w:rFonts w:hint="eastAsia"/>
          <w:rtl/>
        </w:rPr>
        <w:t>ابن</w:t>
      </w:r>
      <w:r w:rsidRPr="005214F1">
        <w:rPr>
          <w:rtl/>
        </w:rPr>
        <w:t xml:space="preserve"> </w:t>
      </w:r>
      <w:r w:rsidRPr="005214F1">
        <w:rPr>
          <w:rFonts w:hint="eastAsia"/>
          <w:rtl/>
        </w:rPr>
        <w:t>عمر</w:t>
      </w:r>
      <w:r w:rsidRPr="005214F1">
        <w:rPr>
          <w:rtl/>
        </w:rPr>
        <w:t xml:space="preserve"> </w:t>
      </w:r>
      <w:r w:rsidRPr="005214F1">
        <w:rPr>
          <w:rFonts w:hint="eastAsia"/>
          <w:rtl/>
        </w:rPr>
        <w:t>إلا</w:t>
      </w:r>
      <w:r w:rsidRPr="005214F1">
        <w:rPr>
          <w:rtl/>
        </w:rPr>
        <w:t xml:space="preserve"> </w:t>
      </w:r>
      <w:r w:rsidRPr="005214F1">
        <w:rPr>
          <w:rFonts w:hint="eastAsia"/>
          <w:rtl/>
        </w:rPr>
        <w:t>من</w:t>
      </w:r>
      <w:r w:rsidRPr="005214F1">
        <w:rPr>
          <w:rtl/>
        </w:rPr>
        <w:t xml:space="preserve"> </w:t>
      </w:r>
      <w:r w:rsidRPr="005214F1">
        <w:rPr>
          <w:rFonts w:hint="eastAsia"/>
          <w:rtl/>
        </w:rPr>
        <w:t>حديث</w:t>
      </w:r>
      <w:r w:rsidRPr="005214F1">
        <w:rPr>
          <w:rtl/>
        </w:rPr>
        <w:t xml:space="preserve"> </w:t>
      </w:r>
      <w:r w:rsidRPr="005214F1">
        <w:rPr>
          <w:rFonts w:hint="eastAsia"/>
          <w:rtl/>
        </w:rPr>
        <w:t>إبراهيم</w:t>
      </w:r>
      <w:r w:rsidRPr="005214F1">
        <w:rPr>
          <w:rtl/>
        </w:rPr>
        <w:t xml:space="preserve"> </w:t>
      </w:r>
      <w:r w:rsidRPr="005214F1">
        <w:rPr>
          <w:rFonts w:hint="eastAsia"/>
          <w:rtl/>
        </w:rPr>
        <w:t>بن</w:t>
      </w:r>
      <w:r w:rsidRPr="005214F1">
        <w:rPr>
          <w:rtl/>
        </w:rPr>
        <w:t xml:space="preserve"> </w:t>
      </w:r>
      <w:r w:rsidRPr="005214F1">
        <w:rPr>
          <w:rFonts w:hint="eastAsia"/>
          <w:rtl/>
        </w:rPr>
        <w:t>يزيد</w:t>
      </w:r>
      <w:r w:rsidRPr="005214F1">
        <w:rPr>
          <w:rtl/>
        </w:rPr>
        <w:t xml:space="preserve"> </w:t>
      </w:r>
      <w:r w:rsidRPr="005214F1">
        <w:rPr>
          <w:rFonts w:hint="eastAsia"/>
          <w:rtl/>
        </w:rPr>
        <w:t>الخوزي</w:t>
      </w:r>
      <w:r w:rsidRPr="005214F1">
        <w:rPr>
          <w:rtl/>
        </w:rPr>
        <w:t xml:space="preserve"> </w:t>
      </w:r>
      <w:r w:rsidRPr="005214F1">
        <w:rPr>
          <w:rFonts w:hint="eastAsia"/>
          <w:rtl/>
        </w:rPr>
        <w:t>المكي</w:t>
      </w:r>
      <w:r w:rsidRPr="005214F1">
        <w:rPr>
          <w:rtl/>
        </w:rPr>
        <w:t xml:space="preserve"> </w:t>
      </w:r>
      <w:r w:rsidRPr="005214F1">
        <w:rPr>
          <w:rFonts w:hint="eastAsia"/>
          <w:rtl/>
        </w:rPr>
        <w:t>وقد</w:t>
      </w:r>
      <w:r w:rsidRPr="005214F1">
        <w:rPr>
          <w:rtl/>
        </w:rPr>
        <w:t xml:space="preserve"> </w:t>
      </w:r>
      <w:r w:rsidRPr="005214F1">
        <w:rPr>
          <w:rFonts w:hint="eastAsia"/>
          <w:rtl/>
        </w:rPr>
        <w:t>تكلم</w:t>
      </w:r>
      <w:r w:rsidRPr="005214F1">
        <w:rPr>
          <w:rtl/>
        </w:rPr>
        <w:t xml:space="preserve"> </w:t>
      </w:r>
      <w:r w:rsidRPr="005214F1">
        <w:rPr>
          <w:rFonts w:hint="eastAsia"/>
          <w:rtl/>
        </w:rPr>
        <w:t>بعض</w:t>
      </w:r>
      <w:r w:rsidRPr="005214F1">
        <w:rPr>
          <w:rtl/>
        </w:rPr>
        <w:t xml:space="preserve"> </w:t>
      </w:r>
      <w:r w:rsidRPr="005214F1">
        <w:rPr>
          <w:rFonts w:hint="eastAsia"/>
          <w:rtl/>
        </w:rPr>
        <w:t>أهل</w:t>
      </w:r>
      <w:r w:rsidRPr="005214F1">
        <w:rPr>
          <w:rtl/>
        </w:rPr>
        <w:t xml:space="preserve"> </w:t>
      </w:r>
      <w:r w:rsidRPr="005214F1">
        <w:rPr>
          <w:rFonts w:hint="eastAsia"/>
          <w:rtl/>
        </w:rPr>
        <w:t>الحديث</w:t>
      </w:r>
      <w:r w:rsidRPr="005214F1">
        <w:rPr>
          <w:rtl/>
        </w:rPr>
        <w:t xml:space="preserve"> </w:t>
      </w:r>
      <w:r w:rsidRPr="005214F1">
        <w:rPr>
          <w:rFonts w:hint="eastAsia"/>
          <w:rtl/>
        </w:rPr>
        <w:t>في</w:t>
      </w:r>
      <w:r w:rsidRPr="005214F1">
        <w:rPr>
          <w:rtl/>
        </w:rPr>
        <w:t xml:space="preserve"> </w:t>
      </w:r>
      <w:r w:rsidRPr="005214F1">
        <w:rPr>
          <w:rFonts w:hint="eastAsia"/>
          <w:rtl/>
        </w:rPr>
        <w:t>إبراهيم</w:t>
      </w:r>
      <w:r w:rsidRPr="005214F1">
        <w:rPr>
          <w:rtl/>
        </w:rPr>
        <w:t xml:space="preserve"> </w:t>
      </w:r>
      <w:r w:rsidRPr="005214F1">
        <w:rPr>
          <w:rFonts w:hint="eastAsia"/>
          <w:rtl/>
        </w:rPr>
        <w:t>بن</w:t>
      </w:r>
      <w:r w:rsidRPr="005214F1">
        <w:rPr>
          <w:rtl/>
        </w:rPr>
        <w:t xml:space="preserve"> </w:t>
      </w:r>
      <w:r w:rsidRPr="005214F1">
        <w:rPr>
          <w:rFonts w:hint="eastAsia"/>
          <w:rtl/>
        </w:rPr>
        <w:t>يزيد</w:t>
      </w:r>
      <w:r w:rsidRPr="005214F1">
        <w:rPr>
          <w:rtl/>
        </w:rPr>
        <w:t xml:space="preserve"> </w:t>
      </w:r>
      <w:r w:rsidRPr="005214F1">
        <w:rPr>
          <w:rFonts w:hint="eastAsia"/>
          <w:rtl/>
        </w:rPr>
        <w:t>من</w:t>
      </w:r>
      <w:r w:rsidRPr="005214F1">
        <w:rPr>
          <w:rtl/>
        </w:rPr>
        <w:t xml:space="preserve"> </w:t>
      </w:r>
      <w:r w:rsidRPr="005214F1">
        <w:rPr>
          <w:rFonts w:hint="eastAsia"/>
          <w:rtl/>
        </w:rPr>
        <w:t>قبل</w:t>
      </w:r>
      <w:r w:rsidRPr="005214F1">
        <w:rPr>
          <w:rtl/>
        </w:rPr>
        <w:t xml:space="preserve"> </w:t>
      </w:r>
      <w:r w:rsidRPr="005214F1">
        <w:rPr>
          <w:rFonts w:hint="eastAsia"/>
          <w:rtl/>
        </w:rPr>
        <w:t>حفظه</w:t>
      </w:r>
      <w:r w:rsidRPr="005214F1">
        <w:rPr>
          <w:rFonts w:hint="cs"/>
          <w:rtl/>
        </w:rPr>
        <w:t xml:space="preserve"> </w:t>
      </w:r>
    </w:p>
  </w:footnote>
  <w:footnote w:id="173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ساقطة من( أ ،و ب) . </w:t>
      </w:r>
    </w:p>
  </w:footnote>
  <w:footnote w:id="173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(تمامه) زيادة على انوارالتنزيل. </w:t>
      </w:r>
    </w:p>
  </w:footnote>
  <w:footnote w:id="173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ينظرالبيت في:مشاهد الانصاف:4/687 ،و تفسير القرطبي:9/174.</w:t>
      </w:r>
    </w:p>
  </w:footnote>
  <w:footnote w:id="17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 :2/1126</w:t>
      </w:r>
    </w:p>
  </w:footnote>
  <w:footnote w:id="17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 /مخطوط،ج2،ق: 640   </w:t>
      </w:r>
    </w:p>
  </w:footnote>
  <w:footnote w:id="17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انوارالتنزيل/2/1126،وكلام البيضاوي في تفسير قوله تعالى :</w:t>
      </w:r>
      <w:r w:rsidRPr="005214F1">
        <w:rPr>
          <w:rFonts w:ascii="QCF_BSML" w:hAnsi="QCF_BSML" w:cs="QCF_BSML"/>
          <w:color w:val="000000"/>
          <w:rtl/>
        </w:rPr>
        <w:t xml:space="preserve">ﮋ </w:t>
      </w:r>
      <w:r w:rsidRPr="005214F1">
        <w:rPr>
          <w:rFonts w:ascii="QCF_P582" w:hAnsi="QCF_P582" w:cs="QCF_P582"/>
          <w:color w:val="000000"/>
          <w:rtl/>
        </w:rPr>
        <w:t xml:space="preserve">ﮘ  ﮙ  ﮚ  ﮛ    ﮜ  ﮝ  ﮞ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عم/الاية18.</w:t>
      </w:r>
    </w:p>
  </w:footnote>
  <w:footnote w:id="1736">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وبعضهم على صورة الخنازير وبعضهم منكسون يسبحون على وجوههم وبعضهم عمي وبعضهم صم بكم وبعضهم يمضغون ألسنتهم فهي مدلاة على صدورهم فيسيل القيح من أفواههم يتقذرهم أهل الجمع وبعضهم مقطعة أيديهم وآرجلهم وبعضهم مصلوبون على جذوع من نار وبعضهم أشد نتنا من الجيف وبعضهم ملبسون جبابا سابغة من قطران لازقة بجلودهم ثم فسرهم بالقتات وأهل السحت وأكلة الربا والجائرين في الحكم والمعجبين بأعمالهم والعلماء الذين خالف قولهم عملهم والمؤذين جيرانهم والساعين بالناس إلى السلطان والتابعين للشهوات المانعين حق الله تعالى والمتكبرين الخيلاء</w:t>
      </w:r>
      <w:r w:rsidRPr="005214F1">
        <w:rPr>
          <w:rFonts w:hint="cs"/>
          <w:rtl/>
        </w:rPr>
        <w:t>.</w:t>
      </w:r>
      <w:r w:rsidRPr="005214F1">
        <w:rPr>
          <w:rFonts w:ascii="AngsanaUPC" w:hAnsi="AngsanaUPC" w:cs="AngsanaUPC"/>
          <w:rtl/>
        </w:rPr>
        <w:t>»</w:t>
      </w:r>
      <w:r w:rsidRPr="005214F1">
        <w:rPr>
          <w:rFonts w:hint="cs"/>
          <w:rtl/>
        </w:rPr>
        <w:t>انوار التنزيل :2/1126.</w:t>
      </w:r>
    </w:p>
  </w:footnote>
  <w:footnote w:id="173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هو:الصحابي الجليل ابو عبد الرحمن الانصاري الخزرجي ،ت(18)هـ،ينظر:الاصابة:3/46،اسدالغابة:5/194.</w:t>
      </w:r>
    </w:p>
  </w:footnote>
  <w:footnote w:id="173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ما بين القوسين ساقطة من (أ) ،و( ب) .</w:t>
      </w:r>
    </w:p>
  </w:footnote>
  <w:footnote w:id="173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ما بين المعقوفتين ساقط من جميع النسخ . </w:t>
      </w:r>
    </w:p>
  </w:footnote>
  <w:footnote w:id="174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انوارالتنزيل:2/1127،وكلام البيضاوي في تفسير قوله تعالى :</w:t>
      </w:r>
      <w:r w:rsidRPr="005214F1">
        <w:rPr>
          <w:rFonts w:ascii="QCF_BSML" w:hAnsi="QCF_BSML" w:cs="QCF_BSML"/>
          <w:color w:val="000000"/>
          <w:rtl/>
        </w:rPr>
        <w:t xml:space="preserve">ﮋ </w:t>
      </w:r>
      <w:r w:rsidRPr="005214F1">
        <w:rPr>
          <w:rFonts w:ascii="QCF_P582" w:hAnsi="QCF_P582" w:cs="QCF_P582"/>
          <w:color w:val="000000"/>
          <w:rtl/>
        </w:rPr>
        <w:t xml:space="preserve">ﯪ  ﯫ  ﯬ              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سورةعم/الاية48</w:t>
      </w:r>
    </w:p>
  </w:footnote>
  <w:footnote w:id="174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 البيت في:تاج العروس:26/6،المحكم والمحيط الاعظم : 6 /189،لسان العرب:10/ 193.،ولم أجده في ديوانه.</w:t>
      </w:r>
    </w:p>
  </w:footnote>
  <w:footnote w:id="174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على أهل النار ) ساقطة من (ب )، و(ج ). </w:t>
      </w:r>
    </w:p>
  </w:footnote>
  <w:footnote w:id="174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انوارالتنزيل:2/1127،وكلام </w:t>
      </w:r>
      <w:r w:rsidRPr="005214F1">
        <w:rPr>
          <w:rFonts w:hint="cs"/>
          <w:rtl/>
          <w:lang w:bidi="ar-IQ"/>
        </w:rPr>
        <w:t>البيضاوي</w:t>
      </w:r>
      <w:r w:rsidRPr="005214F1">
        <w:rPr>
          <w:rFonts w:hint="cs"/>
          <w:rtl/>
        </w:rPr>
        <w:t xml:space="preserve"> في تفسير قوله تعالى :</w:t>
      </w:r>
      <w:r w:rsidRPr="005214F1">
        <w:rPr>
          <w:rFonts w:ascii="QCF_BSML" w:hAnsi="QCF_BSML" w:cs="QCF_BSML"/>
          <w:color w:val="000000"/>
          <w:rtl/>
        </w:rPr>
        <w:t xml:space="preserve">ﮋ </w:t>
      </w:r>
      <w:r w:rsidRPr="005214F1">
        <w:rPr>
          <w:rFonts w:ascii="QCF_P582" w:hAnsi="QCF_P582" w:cs="QCF_P582"/>
          <w:color w:val="000000"/>
          <w:rtl/>
        </w:rPr>
        <w:t xml:space="preserve">ﯳ  ﯴ  ﯵ  ﯶ  ﯷ  ﯸ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سورةعم/الاية30</w:t>
      </w:r>
    </w:p>
  </w:footnote>
  <w:footnote w:id="17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أبي برزة الاسلمي هو:نضلة بن عبيد بن الحارث الاسلمي،ت(65)هـ،صحابي غلبت عليه كنيته،وأختلف في اسمه ،من سكان المدينة المنورة ثم البصرة،وشهد مع علي رضي الله عنه قتال اهل النهروان،ثم شهد قتال الاذارفة مع المهلب بن ابي صفرة ،ومات بخراسان له 46 حديثاً.ينظر:الاصابة:6/237،والاعلام:8:33،وتهذيب التهذيب: 10/446.</w:t>
      </w:r>
    </w:p>
  </w:footnote>
  <w:footnote w:id="174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ينظرالحديث في :تفسير القران العضيم /لابن ابي حاتم </w:t>
      </w:r>
      <w:r w:rsidRPr="005214F1">
        <w:rPr>
          <w:rFonts w:hint="eastAsia"/>
          <w:rtl/>
        </w:rPr>
        <w:t>عبد</w:t>
      </w:r>
      <w:r w:rsidRPr="005214F1">
        <w:rPr>
          <w:rtl/>
        </w:rPr>
        <w:t xml:space="preserve"> </w:t>
      </w:r>
      <w:r w:rsidRPr="005214F1">
        <w:rPr>
          <w:rFonts w:hint="eastAsia"/>
          <w:rtl/>
        </w:rPr>
        <w:t>الرحمن</w:t>
      </w:r>
      <w:r w:rsidRPr="005214F1">
        <w:rPr>
          <w:rtl/>
        </w:rPr>
        <w:t xml:space="preserve"> </w:t>
      </w:r>
      <w:r w:rsidRPr="005214F1">
        <w:rPr>
          <w:rFonts w:hint="eastAsia"/>
          <w:rtl/>
        </w:rPr>
        <w:t>بن</w:t>
      </w:r>
      <w:r w:rsidRPr="005214F1">
        <w:rPr>
          <w:rtl/>
        </w:rPr>
        <w:t xml:space="preserve"> </w:t>
      </w:r>
      <w:r w:rsidRPr="005214F1">
        <w:rPr>
          <w:rFonts w:hint="eastAsia"/>
          <w:rtl/>
        </w:rPr>
        <w:t>محمد</w:t>
      </w:r>
      <w:r w:rsidRPr="005214F1">
        <w:rPr>
          <w:rtl/>
        </w:rPr>
        <w:t xml:space="preserve"> </w:t>
      </w:r>
      <w:r w:rsidRPr="005214F1">
        <w:rPr>
          <w:rFonts w:hint="eastAsia"/>
          <w:rtl/>
        </w:rPr>
        <w:t>بن</w:t>
      </w:r>
      <w:r w:rsidRPr="005214F1">
        <w:rPr>
          <w:rtl/>
        </w:rPr>
        <w:t xml:space="preserve"> </w:t>
      </w:r>
      <w:r w:rsidRPr="005214F1">
        <w:rPr>
          <w:rFonts w:hint="eastAsia"/>
          <w:rtl/>
        </w:rPr>
        <w:t>إدريس</w:t>
      </w:r>
      <w:r w:rsidRPr="005214F1">
        <w:rPr>
          <w:rtl/>
        </w:rPr>
        <w:t xml:space="preserve"> </w:t>
      </w:r>
      <w:r w:rsidRPr="005214F1">
        <w:rPr>
          <w:rFonts w:hint="eastAsia"/>
          <w:rtl/>
        </w:rPr>
        <w:t>الرازي</w:t>
      </w:r>
      <w:r w:rsidRPr="005214F1">
        <w:rPr>
          <w:rtl/>
        </w:rPr>
        <w:t xml:space="preserve">: </w:t>
      </w:r>
      <w:r w:rsidRPr="005214F1">
        <w:rPr>
          <w:rFonts w:hint="eastAsia"/>
          <w:rtl/>
        </w:rPr>
        <w:t>المكتبة</w:t>
      </w:r>
      <w:r w:rsidRPr="005214F1">
        <w:rPr>
          <w:rtl/>
        </w:rPr>
        <w:t xml:space="preserve"> </w:t>
      </w:r>
      <w:r w:rsidRPr="005214F1">
        <w:rPr>
          <w:rFonts w:hint="eastAsia"/>
          <w:rtl/>
        </w:rPr>
        <w:t>العصرية</w:t>
      </w:r>
      <w:r w:rsidRPr="005214F1">
        <w:rPr>
          <w:rtl/>
        </w:rPr>
        <w:t xml:space="preserve"> - </w:t>
      </w:r>
      <w:r w:rsidRPr="005214F1">
        <w:rPr>
          <w:rFonts w:hint="eastAsia"/>
          <w:rtl/>
        </w:rPr>
        <w:t>صيدا،</w:t>
      </w:r>
      <w:r w:rsidRPr="005214F1">
        <w:rPr>
          <w:rtl/>
        </w:rPr>
        <w:t xml:space="preserve"> </w:t>
      </w:r>
      <w:r w:rsidRPr="005214F1">
        <w:rPr>
          <w:rFonts w:hint="eastAsia"/>
          <w:rtl/>
        </w:rPr>
        <w:t>تحقيق</w:t>
      </w:r>
      <w:r w:rsidRPr="005214F1">
        <w:rPr>
          <w:rtl/>
        </w:rPr>
        <w:t xml:space="preserve">: </w:t>
      </w:r>
      <w:r w:rsidRPr="005214F1">
        <w:rPr>
          <w:rFonts w:hint="eastAsia"/>
          <w:rtl/>
        </w:rPr>
        <w:t>أسعد</w:t>
      </w:r>
      <w:r w:rsidRPr="005214F1">
        <w:rPr>
          <w:rtl/>
        </w:rPr>
        <w:t xml:space="preserve"> </w:t>
      </w:r>
      <w:r w:rsidRPr="005214F1">
        <w:rPr>
          <w:rFonts w:hint="eastAsia"/>
          <w:rtl/>
        </w:rPr>
        <w:t>محمد</w:t>
      </w:r>
      <w:r w:rsidRPr="005214F1">
        <w:rPr>
          <w:rtl/>
        </w:rPr>
        <w:t xml:space="preserve"> </w:t>
      </w:r>
      <w:r w:rsidRPr="005214F1">
        <w:rPr>
          <w:rFonts w:hint="eastAsia"/>
          <w:rtl/>
        </w:rPr>
        <w:t>الطيب</w:t>
      </w:r>
      <w:r w:rsidRPr="005214F1">
        <w:rPr>
          <w:rFonts w:hint="cs"/>
          <w:rtl/>
        </w:rPr>
        <w:t>:10/3395</w:t>
      </w:r>
      <w:r w:rsidRPr="005214F1">
        <w:rPr>
          <w:rtl/>
        </w:rPr>
        <w:t xml:space="preserve"> </w:t>
      </w:r>
      <w:r w:rsidRPr="005214F1">
        <w:rPr>
          <w:rFonts w:hint="cs"/>
          <w:rtl/>
        </w:rPr>
        <w:t xml:space="preserve">،وقال عنه الهيثمي : </w:t>
      </w:r>
      <w:r w:rsidRPr="004A7BBC">
        <w:rPr>
          <w:rFonts w:hint="eastAsia"/>
          <w:b/>
          <w:bCs/>
          <w:rtl/>
        </w:rPr>
        <w:t>وفيه</w:t>
      </w:r>
      <w:r w:rsidRPr="004A7BBC">
        <w:rPr>
          <w:b/>
          <w:bCs/>
          <w:rtl/>
        </w:rPr>
        <w:t xml:space="preserve"> </w:t>
      </w:r>
      <w:r w:rsidRPr="004A7BBC">
        <w:rPr>
          <w:rFonts w:hint="eastAsia"/>
          <w:b/>
          <w:bCs/>
          <w:rtl/>
        </w:rPr>
        <w:t>شعيب</w:t>
      </w:r>
      <w:r w:rsidRPr="004A7BBC">
        <w:rPr>
          <w:b/>
          <w:bCs/>
          <w:rtl/>
        </w:rPr>
        <w:t xml:space="preserve"> </w:t>
      </w:r>
      <w:r w:rsidRPr="004A7BBC">
        <w:rPr>
          <w:rFonts w:hint="eastAsia"/>
          <w:b/>
          <w:bCs/>
          <w:rtl/>
        </w:rPr>
        <w:t>بن</w:t>
      </w:r>
      <w:r w:rsidRPr="004A7BBC">
        <w:rPr>
          <w:b/>
          <w:bCs/>
          <w:rtl/>
        </w:rPr>
        <w:t xml:space="preserve"> </w:t>
      </w:r>
      <w:r w:rsidRPr="004A7BBC">
        <w:rPr>
          <w:rFonts w:hint="eastAsia"/>
          <w:b/>
          <w:bCs/>
          <w:rtl/>
        </w:rPr>
        <w:t>بيان</w:t>
      </w:r>
      <w:r w:rsidRPr="004A7BBC">
        <w:rPr>
          <w:b/>
          <w:bCs/>
          <w:rtl/>
        </w:rPr>
        <w:t xml:space="preserve"> </w:t>
      </w:r>
      <w:r w:rsidRPr="004A7BBC">
        <w:rPr>
          <w:rFonts w:hint="eastAsia"/>
          <w:b/>
          <w:bCs/>
          <w:rtl/>
        </w:rPr>
        <w:t>وهو</w:t>
      </w:r>
      <w:r w:rsidRPr="004A7BBC">
        <w:rPr>
          <w:b/>
          <w:bCs/>
          <w:rtl/>
        </w:rPr>
        <w:t xml:space="preserve"> </w:t>
      </w:r>
      <w:r w:rsidRPr="004A7BBC">
        <w:rPr>
          <w:rFonts w:hint="eastAsia"/>
          <w:b/>
          <w:bCs/>
          <w:rtl/>
        </w:rPr>
        <w:t>ضعيف</w:t>
      </w:r>
      <w:r w:rsidRPr="005214F1">
        <w:rPr>
          <w:rFonts w:hint="cs"/>
          <w:rtl/>
        </w:rPr>
        <w:t xml:space="preserve"> ، ينظر : مجمع الزوائد : 7/281 برقم (11463). </w:t>
      </w:r>
    </w:p>
  </w:footnote>
  <w:footnote w:id="174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أنوارالتنزيل:2/1127،،وكلام </w:t>
      </w:r>
      <w:r w:rsidRPr="005214F1">
        <w:rPr>
          <w:rFonts w:hint="cs"/>
          <w:rtl/>
          <w:lang w:bidi="ar-IQ"/>
        </w:rPr>
        <w:t>البيضاوي</w:t>
      </w:r>
      <w:r w:rsidRPr="005214F1">
        <w:rPr>
          <w:rFonts w:hint="cs"/>
          <w:rtl/>
        </w:rPr>
        <w:t xml:space="preserve"> في تفسيرِ قوله تعالى :</w:t>
      </w:r>
      <w:r w:rsidRPr="005214F1">
        <w:rPr>
          <w:rFonts w:ascii="QCF_BSML" w:hAnsi="QCF_BSML" w:cs="QCF_BSML"/>
          <w:color w:val="000000"/>
          <w:rtl/>
        </w:rPr>
        <w:t xml:space="preserve">ﮋ </w:t>
      </w:r>
      <w:r w:rsidRPr="005214F1">
        <w:rPr>
          <w:rFonts w:ascii="QCF_P583" w:hAnsi="QCF_P583" w:cs="QCF_P583"/>
          <w:color w:val="000000"/>
          <w:rtl/>
        </w:rPr>
        <w:t xml:space="preserve">ﭥ  ﭦ  ﭧ  ﭨ   ﭩ  ﭪ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عم:الاية36.</w:t>
      </w:r>
    </w:p>
  </w:footnote>
  <w:footnote w:id="174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الكشاف:4/519.</w:t>
      </w:r>
    </w:p>
  </w:footnote>
  <w:footnote w:id="174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 </w:t>
      </w:r>
      <w:r w:rsidRPr="005214F1">
        <w:rPr>
          <w:rtl/>
        </w:rPr>
        <w:t xml:space="preserve">النبأ: </w:t>
      </w:r>
      <w:r w:rsidRPr="005214F1">
        <w:rPr>
          <w:rFonts w:hint="cs"/>
          <w:rtl/>
        </w:rPr>
        <w:t xml:space="preserve">جزء </w:t>
      </w:r>
      <w:r w:rsidRPr="005214F1">
        <w:rPr>
          <w:rtl/>
        </w:rPr>
        <w:t>من الآية31</w:t>
      </w:r>
      <w:r w:rsidRPr="005214F1">
        <w:rPr>
          <w:rFonts w:hint="cs"/>
          <w:rtl/>
        </w:rPr>
        <w:t xml:space="preserve"> .</w:t>
      </w:r>
      <w:r w:rsidRPr="005214F1">
        <w:rPr>
          <w:rFonts w:cs="Simplified Arabic" w:hint="cs"/>
          <w:rtl/>
        </w:rPr>
        <w:t xml:space="preserve"> </w:t>
      </w:r>
    </w:p>
  </w:footnote>
  <w:footnote w:id="174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البحرالمحيط:8/407</w:t>
      </w:r>
    </w:p>
  </w:footnote>
  <w:footnote w:id="17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أنوارالتنزيل:2/1128.</w:t>
      </w:r>
    </w:p>
  </w:footnote>
  <w:footnote w:id="175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tl/>
        </w:rPr>
        <w:t xml:space="preserve"> </w:t>
      </w:r>
      <w:r w:rsidRPr="005214F1">
        <w:rPr>
          <w:rFonts w:hint="eastAsia"/>
          <w:rtl/>
        </w:rPr>
        <w:t>سقاه</w:t>
      </w:r>
      <w:r w:rsidRPr="005214F1">
        <w:rPr>
          <w:rFonts w:hint="cs"/>
          <w:rtl/>
        </w:rPr>
        <w:t>ُ</w:t>
      </w:r>
      <w:r w:rsidRPr="005214F1">
        <w:rPr>
          <w:rtl/>
        </w:rPr>
        <w:t xml:space="preserve"> </w:t>
      </w:r>
      <w:r w:rsidRPr="005214F1">
        <w:rPr>
          <w:rFonts w:hint="eastAsia"/>
          <w:rtl/>
        </w:rPr>
        <w:t>الله</w:t>
      </w:r>
      <w:r w:rsidRPr="005214F1">
        <w:rPr>
          <w:rtl/>
        </w:rPr>
        <w:t xml:space="preserve"> </w:t>
      </w:r>
      <w:r w:rsidRPr="005214F1">
        <w:rPr>
          <w:rFonts w:hint="eastAsia"/>
          <w:rtl/>
        </w:rPr>
        <w:t>برد</w:t>
      </w:r>
      <w:r w:rsidRPr="005214F1">
        <w:rPr>
          <w:rtl/>
        </w:rPr>
        <w:t xml:space="preserve"> </w:t>
      </w:r>
      <w:r w:rsidRPr="005214F1">
        <w:rPr>
          <w:rFonts w:hint="eastAsia"/>
          <w:rtl/>
        </w:rPr>
        <w:t>الشراب</w:t>
      </w:r>
      <w:r w:rsidRPr="005214F1">
        <w:rPr>
          <w:rtl/>
        </w:rPr>
        <w:t xml:space="preserve"> </w:t>
      </w:r>
      <w:r w:rsidRPr="005214F1">
        <w:rPr>
          <w:rFonts w:hint="eastAsia"/>
          <w:rtl/>
        </w:rPr>
        <w:t>يوم</w:t>
      </w:r>
      <w:r w:rsidRPr="005214F1">
        <w:rPr>
          <w:rtl/>
        </w:rPr>
        <w:t xml:space="preserve"> </w:t>
      </w:r>
      <w:r w:rsidRPr="005214F1">
        <w:rPr>
          <w:rFonts w:hint="eastAsia"/>
          <w:rtl/>
        </w:rPr>
        <w:t>القيامة</w:t>
      </w:r>
      <w:r w:rsidRPr="005214F1">
        <w:rPr>
          <w:rFonts w:ascii="AngsanaUPC" w:hAnsi="AngsanaUPC" w:cs="Times New Roman" w:hint="cs"/>
          <w:rtl/>
        </w:rPr>
        <w:t>.</w:t>
      </w:r>
      <w:r w:rsidRPr="005214F1">
        <w:rPr>
          <w:rFonts w:ascii="AngsanaUPC" w:hAnsi="AngsanaUPC" w:cs="AngsanaUPC"/>
          <w:rtl/>
        </w:rPr>
        <w:t>»</w:t>
      </w:r>
      <w:r w:rsidRPr="005214F1">
        <w:rPr>
          <w:rFonts w:hint="cs"/>
          <w:rtl/>
        </w:rPr>
        <w:t xml:space="preserve"> ، موضوع،ينظر:الكشف الالهي:2/275، برقم(1032/263). </w:t>
      </w:r>
    </w:p>
  </w:footnote>
  <w:footnote w:id="17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مابين المعقوفتين ساقط من الاصل وما اثبته من باقي النسخ.</w:t>
      </w:r>
    </w:p>
  </w:footnote>
  <w:footnote w:id="175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انوارالتنزيل:2/1130،وكلام البيضاوي في تفسير قوله تعالى: </w:t>
      </w:r>
      <w:r w:rsidRPr="005214F1">
        <w:rPr>
          <w:rFonts w:ascii="QCF_BSML" w:hAnsi="QCF_BSML" w:cs="QCF_BSML"/>
          <w:color w:val="000000"/>
          <w:rtl/>
        </w:rPr>
        <w:t xml:space="preserve">ﮋ </w:t>
      </w:r>
      <w:r w:rsidRPr="005214F1">
        <w:rPr>
          <w:rFonts w:ascii="QCF_P584" w:hAnsi="QCF_P584" w:cs="QCF_P584"/>
          <w:color w:val="000000"/>
          <w:rtl/>
        </w:rPr>
        <w:t xml:space="preserve">ﭽ  ﭾ  ﭿ       ﮀ  ﮁ   ﮂ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النازعات/الاية25</w:t>
      </w:r>
    </w:p>
  </w:footnote>
  <w:footnote w:id="17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الكشاف:4/523.</w:t>
      </w:r>
    </w:p>
  </w:footnote>
  <w:footnote w:id="1755">
    <w:p w:rsidR="00C963BC" w:rsidRPr="005214F1" w:rsidRDefault="00C963BC" w:rsidP="00C963BC">
      <w:pPr>
        <w:pStyle w:val="FootnoteText"/>
        <w:rPr>
          <w:color w:val="FF0000"/>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color w:val="FF0000"/>
          <w:rtl/>
        </w:rPr>
        <w:t xml:space="preserve"> </w:t>
      </w:r>
      <w:r w:rsidRPr="005214F1">
        <w:rPr>
          <w:rFonts w:hint="cs"/>
          <w:rtl/>
          <w:lang w:bidi="ar-IQ"/>
        </w:rPr>
        <w:t xml:space="preserve"> البحر المحيط:8/416</w:t>
      </w:r>
    </w:p>
  </w:footnote>
  <w:footnote w:id="175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w:t>
      </w:r>
      <w:r w:rsidRPr="005214F1">
        <w:rPr>
          <w:rtl/>
        </w:rPr>
        <w:t>وهي قراءة :عمر بن عبد العزيز،وابي جعفر،وشيبة ،والحسن،وخالد الحذاء،وابن هرمز،وطلحة،وابن محيصن،وحميد.ينظر</w:t>
      </w:r>
      <w:r w:rsidRPr="005214F1">
        <w:rPr>
          <w:color w:val="FF0000"/>
          <w:rtl/>
        </w:rPr>
        <w:t>:</w:t>
      </w:r>
      <w:r w:rsidRPr="005214F1">
        <w:rPr>
          <w:rtl/>
        </w:rPr>
        <w:t>النشر في القراءات العشر:2/398،واتحاف فضلاء البشر في القراءات الأربعة عشر/ شهاب الدين أحمد بن محمد بن عبد الغني الدمياطي،دار الكتب العلمية، لبنان ،1419هـ،1998م،ط1،تحقيق: أنس مهرة.:433،ومعجم القراءات/</w:t>
      </w:r>
      <w:r w:rsidRPr="005214F1">
        <w:rPr>
          <w:rtl/>
          <w:lang w:bidi="ar-IQ"/>
        </w:rPr>
        <w:t xml:space="preserve"> عبد اللطيف الخطيب،دار سعد الدين،دمشق،1422هـ_2002م</w:t>
      </w:r>
      <w:r w:rsidRPr="005214F1">
        <w:rPr>
          <w:rtl/>
        </w:rPr>
        <w:t>:10/296،وإعراب القراءات السبع وعللها / الحسين بن أحمد بن خالويه،تحقيق:عبد الرحمن العثيمين،القاهرة،ط1،مكتبة الخانجي،1413هـ_192م.:2/437.</w:t>
      </w:r>
    </w:p>
  </w:footnote>
  <w:footnote w:id="17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النسخ(بالتنوين).</w:t>
      </w:r>
    </w:p>
  </w:footnote>
  <w:footnote w:id="175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انوارالتنزيل:2/1131،وكلام البيضاوي في تفسير قوله تعالى:</w:t>
      </w:r>
      <w:r w:rsidRPr="005214F1">
        <w:rPr>
          <w:rFonts w:ascii="QCF_BSML" w:hAnsi="QCF_BSML" w:cs="QCF_BSML"/>
          <w:color w:val="000000"/>
          <w:rtl/>
        </w:rPr>
        <w:t xml:space="preserve">ﮋ </w:t>
      </w:r>
      <w:r w:rsidRPr="005214F1">
        <w:rPr>
          <w:rFonts w:ascii="QCF_P584" w:hAnsi="QCF_P584" w:cs="QCF_P584"/>
          <w:color w:val="000000"/>
          <w:rtl/>
        </w:rPr>
        <w:t xml:space="preserve">ﰈ      ﰉ  ﰊ    ﰋ  ﰌ  ﰍ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النازعات/الاية45</w:t>
      </w:r>
    </w:p>
  </w:footnote>
  <w:footnote w:id="17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البحرالمحيط:8/416.</w:t>
      </w:r>
    </w:p>
  </w:footnote>
  <w:footnote w:id="17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انوارالتنزيل:2/1132.</w:t>
      </w:r>
    </w:p>
  </w:footnote>
  <w:footnote w:id="17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...،كان ممن حبسه الله في يوم القيامة حتى يدخل الجنة قدر صلاة مكتوبة</w:t>
      </w:r>
      <w:r w:rsidRPr="005214F1">
        <w:rPr>
          <w:rFonts w:ascii="AngsanaUPC" w:hAnsi="AngsanaUPC" w:cs="AngsanaUPC"/>
          <w:rtl/>
          <w:lang w:bidi="ar-IQ"/>
        </w:rPr>
        <w:t>»</w:t>
      </w:r>
      <w:r w:rsidRPr="005214F1">
        <w:rPr>
          <w:rFonts w:hint="cs"/>
          <w:rtl/>
          <w:lang w:bidi="ar-IQ"/>
        </w:rPr>
        <w:t>موضوع،الكشف الالهي: 2/725،برقم(1033، 264).</w:t>
      </w:r>
    </w:p>
  </w:footnote>
  <w:footnote w:id="17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هو:الصحابي الاعمى اسمه عمرو ويقال عبدالله بن ام هاني  هارون ،ينظر:الكاشف:2/76،تقريب التهذيب:1/704.</w:t>
      </w:r>
    </w:p>
  </w:footnote>
  <w:footnote w:id="17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انوارالتنزيل:2/1132،وكلام البيضاوي في تفسير قوله تعالى :</w:t>
      </w:r>
      <w:r w:rsidRPr="005214F1">
        <w:rPr>
          <w:rFonts w:ascii="QCF_BSML" w:hAnsi="QCF_BSML" w:cs="QCF_BSML"/>
          <w:color w:val="000000"/>
          <w:rtl/>
        </w:rPr>
        <w:t xml:space="preserve"> ﮋ </w:t>
      </w:r>
      <w:r w:rsidRPr="005214F1">
        <w:rPr>
          <w:rFonts w:ascii="QCF_P585" w:hAnsi="QCF_P585" w:cs="QCF_P585"/>
          <w:color w:val="000000"/>
          <w:rtl/>
        </w:rPr>
        <w:t xml:space="preserve">ﭑ  ﭒ  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عبس /الاية1</w:t>
      </w:r>
    </w:p>
  </w:footnote>
  <w:footnote w:id="176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 xml:space="preserve">وعنده صناديد قريش يدعوهم إلى الإسلام فقال يا رسول الله علمني مما علمك الله وكرر ذلك ولم يعلم تشاغله بالقوم فكره رسول الله </w:t>
      </w:r>
      <w:r w:rsidRPr="005214F1">
        <w:rPr>
          <w:rFonts w:ascii="AGA Arabesque" w:hAnsi="AGA Arabesque" w:hint="cs"/>
          <w:sz w:val="30"/>
          <w:rtl/>
        </w:rPr>
        <w:t>صلى الله عليه وسلم</w:t>
      </w:r>
      <w:r w:rsidRPr="005214F1">
        <w:rPr>
          <w:rtl/>
        </w:rPr>
        <w:t xml:space="preserve"> قطعه لكلامه وعبس وأعرض عنه فنزلت فكان رسول الله </w:t>
      </w:r>
      <w:r w:rsidRPr="005214F1">
        <w:rPr>
          <w:rFonts w:ascii="AGA Arabesque" w:hAnsi="AGA Arabesque" w:hint="cs"/>
          <w:sz w:val="30"/>
          <w:rtl/>
        </w:rPr>
        <w:t xml:space="preserve">صلى الله عليه وسلم </w:t>
      </w:r>
      <w:r w:rsidRPr="005214F1">
        <w:rPr>
          <w:rtl/>
        </w:rPr>
        <w:t>يكرمه ويقول إذا رآه مرحبا بمن عاتبني فيه ربي واستخلفه على المدينة مرتين</w:t>
      </w:r>
      <w:r w:rsidRPr="005214F1">
        <w:rPr>
          <w:rFonts w:hint="cs"/>
          <w:rtl/>
        </w:rPr>
        <w:t>.</w:t>
      </w:r>
      <w:r w:rsidRPr="005214F1">
        <w:rPr>
          <w:rFonts w:ascii="AngsanaUPC" w:hAnsi="AngsanaUPC" w:cs="AngsanaUPC"/>
          <w:rtl/>
        </w:rPr>
        <w:t>»</w:t>
      </w:r>
      <w:r w:rsidRPr="005214F1">
        <w:rPr>
          <w:rFonts w:hint="cs"/>
          <w:rtl/>
        </w:rPr>
        <w:t>.انوار التنزيل:2/1132</w:t>
      </w:r>
      <w:r w:rsidRPr="005214F1">
        <w:rPr>
          <w:rFonts w:hint="cs"/>
          <w:b/>
          <w:bCs/>
          <w:rtl/>
        </w:rPr>
        <w:t>.</w:t>
      </w:r>
    </w:p>
  </w:footnote>
  <w:footnote w:id="17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تفسيرابن ابي حاتم:10/3399،سنن الترمذي:5/432،برقم(3331)</w:t>
      </w:r>
      <w:r>
        <w:rPr>
          <w:rFonts w:hint="cs"/>
          <w:rtl/>
          <w:lang w:bidi="ar-IQ"/>
        </w:rPr>
        <w:t>كتاب القراءات،باب ومن سورةعبس،حديث غريب.</w:t>
      </w:r>
    </w:p>
  </w:footnote>
  <w:footnote w:id="1766">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أي: أستخلف الرسول صلى الله عليه وسلم ابن ام مكتوم ...</w:t>
      </w:r>
    </w:p>
  </w:footnote>
  <w:footnote w:id="17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انوارالتنزيل:2/1132.</w:t>
      </w:r>
    </w:p>
  </w:footnote>
  <w:footnote w:id="17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مُسند ابي يعلى:5/438،برقم(3138)</w:t>
      </w:r>
      <w:r>
        <w:rPr>
          <w:rFonts w:hint="cs"/>
          <w:rtl/>
          <w:lang w:bidi="ar-IQ"/>
        </w:rPr>
        <w:t xml:space="preserve"> قتادة عن انس</w:t>
      </w:r>
      <w:r w:rsidRPr="005214F1">
        <w:rPr>
          <w:rFonts w:hint="cs"/>
          <w:rtl/>
          <w:lang w:bidi="ar-IQ"/>
        </w:rPr>
        <w:t>،بلفظ:</w:t>
      </w:r>
      <w:r w:rsidRPr="005214F1">
        <w:rPr>
          <w:rFonts w:ascii="AngsanaUPC" w:hAnsi="AngsanaUPC" w:cs="AngsanaUPC"/>
          <w:rtl/>
          <w:lang w:bidi="ar-IQ"/>
        </w:rPr>
        <w:t>«</w:t>
      </w:r>
      <w:r w:rsidRPr="005214F1">
        <w:rPr>
          <w:rFonts w:hint="cs"/>
          <w:rtl/>
          <w:lang w:bidi="ar-IQ"/>
        </w:rPr>
        <w:t>استخلف رسول الله صلى الله عليه وسلم بن ام مكتوم على المدينة مرتين</w:t>
      </w:r>
      <w:r w:rsidRPr="005214F1">
        <w:rPr>
          <w:rFonts w:ascii="AngsanaUPC" w:hAnsi="AngsanaUPC" w:cs="AngsanaUPC"/>
          <w:rtl/>
          <w:lang w:bidi="ar-IQ"/>
        </w:rPr>
        <w:t>»</w:t>
      </w:r>
      <w:r>
        <w:rPr>
          <w:rFonts w:hint="cs"/>
          <w:rtl/>
          <w:lang w:bidi="ar-IQ"/>
        </w:rPr>
        <w:t>قال الشيخ حسين اسد:اسناده حسن.</w:t>
      </w:r>
    </w:p>
  </w:footnote>
  <w:footnote w:id="17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انوارالتنزيل:2/1134</w:t>
      </w:r>
    </w:p>
  </w:footnote>
  <w:footnote w:id="17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الكشاف:4/527.</w:t>
      </w:r>
    </w:p>
  </w:footnote>
  <w:footnote w:id="177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الانتصاف:4/526.</w:t>
      </w:r>
    </w:p>
  </w:footnote>
  <w:footnote w:id="17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انوارالتنزيل:2/1134،وكلام البيضاوي في تفسيرِ قوله تعالى:</w:t>
      </w:r>
      <w:r w:rsidRPr="005214F1">
        <w:rPr>
          <w:rFonts w:ascii="QCF_BSML" w:hAnsi="QCF_BSML" w:cs="QCF_BSML"/>
          <w:color w:val="000000"/>
          <w:rtl/>
        </w:rPr>
        <w:t xml:space="preserve">ﮋ </w:t>
      </w:r>
      <w:r w:rsidRPr="005214F1">
        <w:rPr>
          <w:rFonts w:ascii="QCF_P585" w:hAnsi="QCF_P585" w:cs="QCF_P585"/>
          <w:color w:val="000000"/>
          <w:rtl/>
        </w:rPr>
        <w:t xml:space="preserve">ﯝ  ﯞ  ﯟ  ﯠ  ﯡ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سورةعبس/الاية26</w:t>
      </w:r>
    </w:p>
  </w:footnote>
  <w:footnote w:id="17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الكشاف:4/528.</w:t>
      </w:r>
    </w:p>
  </w:footnote>
  <w:footnote w:id="17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سُورةعبس:الاية26.</w:t>
      </w:r>
    </w:p>
  </w:footnote>
  <w:footnote w:id="17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يُنظر:الانتصاف:4/528.</w:t>
      </w:r>
    </w:p>
  </w:footnote>
  <w:footnote w:id="177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أنوارالتنزيل::2/1134.</w:t>
      </w:r>
    </w:p>
  </w:footnote>
  <w:footnote w:id="177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...،جاء يوم القيامةووجهه ضاحك مسبشر.</w:t>
      </w:r>
      <w:r w:rsidRPr="005214F1">
        <w:rPr>
          <w:rFonts w:ascii="AngsanaUPC" w:hAnsi="AngsanaUPC" w:cs="AngsanaUPC"/>
          <w:rtl/>
          <w:lang w:bidi="ar-IQ"/>
        </w:rPr>
        <w:t>»</w:t>
      </w:r>
      <w:r w:rsidRPr="005214F1">
        <w:rPr>
          <w:rFonts w:hint="cs"/>
          <w:rtl/>
          <w:lang w:bidi="ar-IQ"/>
        </w:rPr>
        <w:t>موضوع،يُنظر:الكشف الالهي:2/726، برقم:(1034/265).</w:t>
      </w:r>
    </w:p>
  </w:footnote>
  <w:footnote w:id="1778">
    <w:p w:rsidR="00C963BC" w:rsidRPr="005214F1" w:rsidRDefault="00C963BC" w:rsidP="00C963BC">
      <w:pPr>
        <w:pStyle w:val="FootnoteText"/>
        <w:rPr>
          <w:rFonts w:cs="Times New Roman"/>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أنوارالتنزيل:2/1135،وكلام البيضاوي في تفسيرِ قوله تعالى :</w:t>
      </w:r>
      <w:r w:rsidRPr="005214F1">
        <w:rPr>
          <w:rFonts w:ascii="QCF_BSML" w:hAnsi="QCF_BSML" w:cs="QCF_BSML"/>
          <w:color w:val="000000"/>
          <w:rtl/>
        </w:rPr>
        <w:t xml:space="preserve">ﮋ </w:t>
      </w:r>
      <w:r w:rsidRPr="005214F1">
        <w:rPr>
          <w:rFonts w:ascii="QCF_P586" w:hAnsi="QCF_P586" w:cs="QCF_P586"/>
          <w:color w:val="000000"/>
          <w:rtl/>
        </w:rPr>
        <w:t xml:space="preserve">ﭕ  ﭖ  ﭗ  ﭘ  </w:t>
      </w:r>
      <w:r w:rsidRPr="005214F1">
        <w:rPr>
          <w:rFonts w:ascii="QCF_BSML" w:hAnsi="QCF_BSML" w:cs="QCF_BSML"/>
          <w:color w:val="000000"/>
          <w:rtl/>
        </w:rPr>
        <w:t>ﮊ</w:t>
      </w:r>
      <w:r w:rsidRPr="005214F1">
        <w:rPr>
          <w:rFonts w:ascii="Arial" w:hAnsi="Arial" w:cs="Arial"/>
          <w:color w:val="000000"/>
        </w:rPr>
        <w:t xml:space="preserve"> </w:t>
      </w:r>
      <w:r w:rsidRPr="005214F1">
        <w:rPr>
          <w:rtl/>
          <w:lang w:bidi="ar-IQ"/>
        </w:rPr>
        <w:t>سورة التكوير/الاية2.</w:t>
      </w:r>
    </w:p>
  </w:footnote>
  <w:footnote w:id="1779">
    <w:p w:rsidR="00C963BC" w:rsidRPr="005214F1" w:rsidRDefault="00C963BC" w:rsidP="00C963BC">
      <w:pPr>
        <w:rPr>
          <w:sz w:val="32"/>
          <w:szCs w:val="32"/>
          <w:rtl/>
          <w:lang w:bidi="ar-IQ"/>
        </w:rPr>
      </w:pPr>
      <w:r w:rsidRPr="005214F1">
        <w:rPr>
          <w:rStyle w:val="FootnoteReference"/>
          <w:sz w:val="32"/>
          <w:szCs w:val="32"/>
          <w:rtl/>
        </w:rPr>
        <w:t>(</w:t>
      </w:r>
      <w:r w:rsidRPr="005214F1">
        <w:rPr>
          <w:rStyle w:val="FootnoteReference"/>
          <w:rFonts w:hint="cs"/>
          <w:sz w:val="32"/>
          <w:szCs w:val="32"/>
          <w:rtl/>
        </w:rPr>
        <w:t>2</w:t>
      </w:r>
      <w:r w:rsidRPr="005214F1">
        <w:rPr>
          <w:rStyle w:val="FootnoteReference"/>
          <w:sz w:val="32"/>
          <w:szCs w:val="32"/>
          <w:rtl/>
        </w:rPr>
        <w:t>)</w:t>
      </w:r>
      <w:r w:rsidRPr="005214F1">
        <w:rPr>
          <w:sz w:val="32"/>
          <w:szCs w:val="32"/>
          <w:rtl/>
        </w:rPr>
        <w:t xml:space="preserve"> </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ينظر البيت في : ديوان العجاج/رواية عبد الملك بن قريب الاصمعي وشرحه،تحقيق:د.عبد الحفيظ السطلي،مكتبة أطلس،دمشق،بلا تاريخ:42</w:t>
      </w:r>
      <w:r w:rsidRPr="005214F1">
        <w:rPr>
          <w:rFonts w:hint="cs"/>
          <w:sz w:val="32"/>
          <w:szCs w:val="32"/>
          <w:rtl/>
          <w:lang w:bidi="ar-IQ"/>
        </w:rPr>
        <w:t>،</w:t>
      </w:r>
      <w:r w:rsidRPr="005214F1">
        <w:rPr>
          <w:rFonts w:ascii="Traditional Arabic" w:hAnsi="Traditional Arabic" w:cs="Traditional Arabic"/>
          <w:sz w:val="32"/>
          <w:szCs w:val="32"/>
          <w:rtl/>
          <w:lang w:bidi="ar-IQ"/>
        </w:rPr>
        <w:t>وترتيب ال</w:t>
      </w:r>
      <w:r w:rsidRPr="005214F1">
        <w:rPr>
          <w:rFonts w:ascii="Traditional Arabic" w:hAnsi="Traditional Arabic" w:cs="Traditional Arabic" w:hint="cs"/>
          <w:sz w:val="32"/>
          <w:szCs w:val="32"/>
          <w:rtl/>
          <w:lang w:bidi="ar-IQ"/>
        </w:rPr>
        <w:t>أ</w:t>
      </w:r>
      <w:r w:rsidRPr="005214F1">
        <w:rPr>
          <w:rFonts w:ascii="Traditional Arabic" w:hAnsi="Traditional Arabic" w:cs="Traditional Arabic"/>
          <w:sz w:val="32"/>
          <w:szCs w:val="32"/>
          <w:rtl/>
          <w:lang w:bidi="ar-IQ"/>
        </w:rPr>
        <w:t>بيات في الديوان</w:t>
      </w:r>
      <w:r w:rsidRPr="005214F1">
        <w:rPr>
          <w:rFonts w:ascii="Traditional Arabic" w:hAnsi="Traditional Arabic" w:cs="Traditional Arabic" w:hint="cs"/>
          <w:sz w:val="32"/>
          <w:szCs w:val="32"/>
          <w:rtl/>
          <w:lang w:bidi="ar-IQ"/>
        </w:rPr>
        <w:t>ِ</w:t>
      </w:r>
      <w:r w:rsidRPr="005214F1">
        <w:rPr>
          <w:rFonts w:ascii="Traditional Arabic" w:hAnsi="Traditional Arabic" w:cs="Traditional Arabic"/>
          <w:sz w:val="32"/>
          <w:szCs w:val="32"/>
          <w:rtl/>
          <w:lang w:bidi="ar-IQ"/>
        </w:rPr>
        <w:t xml:space="preserve"> هكذا</w:t>
      </w:r>
      <w:r w:rsidRPr="005214F1">
        <w:rPr>
          <w:rFonts w:hint="cs"/>
          <w:sz w:val="32"/>
          <w:szCs w:val="32"/>
          <w:rtl/>
          <w:lang w:bidi="ar-IQ"/>
        </w:rPr>
        <w:t>:</w:t>
      </w:r>
    </w:p>
    <w:p w:rsidR="00C963BC" w:rsidRPr="005214F1" w:rsidRDefault="00C963BC" w:rsidP="00C963BC">
      <w:pPr>
        <w:rPr>
          <w:rFonts w:ascii="Traditional Arabic" w:hAnsi="Traditional Arabic" w:cs="Traditional Arabic"/>
          <w:b/>
          <w:bCs/>
          <w:sz w:val="36"/>
          <w:szCs w:val="36"/>
          <w:rtl/>
          <w:lang w:bidi="ar-IQ"/>
        </w:rPr>
      </w:pPr>
      <w:r w:rsidRPr="005214F1">
        <w:rPr>
          <w:rFonts w:ascii="Traditional Arabic" w:hAnsi="Traditional Arabic" w:cs="Traditional Arabic"/>
          <w:b/>
          <w:bCs/>
          <w:sz w:val="36"/>
          <w:szCs w:val="36"/>
          <w:rtl/>
        </w:rPr>
        <w:t xml:space="preserve">نقض البازي      إذ الباز كسر </w:t>
      </w:r>
    </w:p>
    <w:p w:rsidR="00C963BC" w:rsidRPr="005214F1" w:rsidRDefault="00C963BC" w:rsidP="00C963BC">
      <w:pPr>
        <w:pStyle w:val="FootnoteText"/>
        <w:rPr>
          <w:rtl/>
        </w:rPr>
      </w:pPr>
      <w:r w:rsidRPr="005214F1">
        <w:rPr>
          <w:rtl/>
        </w:rPr>
        <w:t xml:space="preserve">أبصر خربان </w:t>
      </w:r>
      <w:r w:rsidRPr="005214F1">
        <w:rPr>
          <w:rFonts w:hint="cs"/>
          <w:rtl/>
        </w:rPr>
        <w:t xml:space="preserve">        </w:t>
      </w:r>
      <w:r w:rsidRPr="005214F1">
        <w:rPr>
          <w:rtl/>
        </w:rPr>
        <w:t>فضاء فانكدر</w:t>
      </w:r>
    </w:p>
    <w:p w:rsidR="00C963BC" w:rsidRPr="005214F1" w:rsidRDefault="00C963BC" w:rsidP="00C963BC">
      <w:pPr>
        <w:pStyle w:val="FootnoteText"/>
        <w:rPr>
          <w:rtl/>
          <w:lang w:bidi="ar-IQ"/>
        </w:rPr>
      </w:pPr>
      <w:r w:rsidRPr="005214F1">
        <w:rPr>
          <w:b/>
          <w:bCs/>
          <w:rtl/>
        </w:rPr>
        <w:t>داني جناحيه</w:t>
      </w:r>
      <w:r w:rsidRPr="005214F1">
        <w:rPr>
          <w:rFonts w:hint="cs"/>
          <w:b/>
          <w:bCs/>
          <w:rtl/>
        </w:rPr>
        <w:t xml:space="preserve">ِ     </w:t>
      </w:r>
      <w:r w:rsidRPr="005214F1">
        <w:rPr>
          <w:b/>
          <w:bCs/>
          <w:rtl/>
        </w:rPr>
        <w:t xml:space="preserve"> </w:t>
      </w:r>
      <w:r w:rsidRPr="005214F1">
        <w:rPr>
          <w:rFonts w:hint="cs"/>
          <w:b/>
          <w:bCs/>
          <w:rtl/>
        </w:rPr>
        <w:t xml:space="preserve">   </w:t>
      </w:r>
      <w:r w:rsidRPr="005214F1">
        <w:rPr>
          <w:b/>
          <w:bCs/>
          <w:rtl/>
        </w:rPr>
        <w:t>من</w:t>
      </w:r>
      <w:r w:rsidRPr="005214F1">
        <w:rPr>
          <w:rFonts w:hint="cs"/>
          <w:b/>
          <w:bCs/>
          <w:rtl/>
        </w:rPr>
        <w:t xml:space="preserve"> ا</w:t>
      </w:r>
      <w:r w:rsidRPr="005214F1">
        <w:rPr>
          <w:b/>
          <w:bCs/>
          <w:rtl/>
        </w:rPr>
        <w:t>لطود</w:t>
      </w:r>
      <w:r w:rsidRPr="005214F1">
        <w:rPr>
          <w:rFonts w:hint="cs"/>
          <w:b/>
          <w:bCs/>
          <w:rtl/>
        </w:rPr>
        <w:t>ِ</w:t>
      </w:r>
      <w:r w:rsidRPr="005214F1">
        <w:rPr>
          <w:b/>
          <w:bCs/>
          <w:rtl/>
        </w:rPr>
        <w:t xml:space="preserve"> فمر</w:t>
      </w:r>
      <w:r w:rsidRPr="005214F1">
        <w:rPr>
          <w:rFonts w:hint="cs"/>
          <w:rtl/>
        </w:rPr>
        <w:t xml:space="preserve">     </w:t>
      </w:r>
      <w:r w:rsidRPr="005214F1">
        <w:rPr>
          <w:rtl/>
        </w:rPr>
        <w:t xml:space="preserve">  </w:t>
      </w:r>
      <w:r w:rsidRPr="005214F1">
        <w:rPr>
          <w:rFonts w:hint="cs"/>
          <w:rtl/>
        </w:rPr>
        <w:t xml:space="preserve">                                                                                                             </w:t>
      </w:r>
      <w:r w:rsidRPr="005214F1">
        <w:rPr>
          <w:rFonts w:hint="cs"/>
          <w:rtl/>
          <w:lang w:bidi="ar-IQ"/>
        </w:rPr>
        <w:t xml:space="preserve">                                                        وغريب الحديث/</w:t>
      </w:r>
      <w:r w:rsidRPr="005214F1">
        <w:rPr>
          <w:rFonts w:hint="eastAsia"/>
          <w:rtl/>
        </w:rPr>
        <w:t xml:space="preserve"> </w:t>
      </w:r>
      <w:r w:rsidRPr="005214F1">
        <w:rPr>
          <w:rFonts w:hint="eastAsia"/>
          <w:rtl/>
          <w:lang w:bidi="ar-IQ"/>
        </w:rPr>
        <w:t>إبراهيم</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إسحاق</w:t>
      </w:r>
      <w:r w:rsidRPr="005214F1">
        <w:rPr>
          <w:rtl/>
          <w:lang w:bidi="ar-IQ"/>
        </w:rPr>
        <w:t xml:space="preserve"> </w:t>
      </w:r>
      <w:r w:rsidRPr="005214F1">
        <w:rPr>
          <w:rFonts w:hint="eastAsia"/>
          <w:rtl/>
          <w:lang w:bidi="ar-IQ"/>
        </w:rPr>
        <w:t>الحربي</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إسحاق،</w:t>
      </w:r>
      <w:r w:rsidRPr="005214F1">
        <w:rPr>
          <w:rtl/>
          <w:lang w:bidi="ar-IQ"/>
        </w:rPr>
        <w:t xml:space="preserve"> </w:t>
      </w:r>
      <w:r w:rsidRPr="005214F1">
        <w:rPr>
          <w:rFonts w:hint="eastAsia"/>
          <w:rtl/>
          <w:lang w:bidi="ar-IQ"/>
        </w:rPr>
        <w:t>جامعة</w:t>
      </w:r>
      <w:r w:rsidRPr="005214F1">
        <w:rPr>
          <w:rtl/>
          <w:lang w:bidi="ar-IQ"/>
        </w:rPr>
        <w:t xml:space="preserve"> </w:t>
      </w:r>
      <w:r w:rsidRPr="005214F1">
        <w:rPr>
          <w:rFonts w:hint="eastAsia"/>
          <w:rtl/>
          <w:lang w:bidi="ar-IQ"/>
        </w:rPr>
        <w:t>أم</w:t>
      </w:r>
      <w:r w:rsidRPr="005214F1">
        <w:rPr>
          <w:rtl/>
          <w:lang w:bidi="ar-IQ"/>
        </w:rPr>
        <w:t xml:space="preserve"> </w:t>
      </w:r>
      <w:r w:rsidRPr="005214F1">
        <w:rPr>
          <w:rFonts w:hint="eastAsia"/>
          <w:rtl/>
          <w:lang w:bidi="ar-IQ"/>
        </w:rPr>
        <w:t>القرى</w:t>
      </w:r>
      <w:r w:rsidRPr="005214F1">
        <w:rPr>
          <w:rtl/>
          <w:lang w:bidi="ar-IQ"/>
        </w:rPr>
        <w:t xml:space="preserve"> - </w:t>
      </w:r>
      <w:r w:rsidRPr="005214F1">
        <w:rPr>
          <w:rFonts w:hint="eastAsia"/>
          <w:rtl/>
          <w:lang w:bidi="ar-IQ"/>
        </w:rPr>
        <w:t>مكة</w:t>
      </w:r>
      <w:r w:rsidRPr="005214F1">
        <w:rPr>
          <w:rtl/>
          <w:lang w:bidi="ar-IQ"/>
        </w:rPr>
        <w:t xml:space="preserve"> </w:t>
      </w:r>
      <w:r w:rsidRPr="005214F1">
        <w:rPr>
          <w:rFonts w:hint="eastAsia"/>
          <w:rtl/>
          <w:lang w:bidi="ar-IQ"/>
        </w:rPr>
        <w:t>المكرمة</w:t>
      </w:r>
      <w:r w:rsidRPr="005214F1">
        <w:rPr>
          <w:rtl/>
          <w:lang w:bidi="ar-IQ"/>
        </w:rPr>
        <w:t xml:space="preserve"> - 1405</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د</w:t>
      </w:r>
      <w:r w:rsidRPr="005214F1">
        <w:rPr>
          <w:rtl/>
          <w:lang w:bidi="ar-IQ"/>
        </w:rPr>
        <w:t xml:space="preserve">. </w:t>
      </w:r>
      <w:r w:rsidRPr="005214F1">
        <w:rPr>
          <w:rFonts w:hint="eastAsia"/>
          <w:rtl/>
          <w:lang w:bidi="ar-IQ"/>
        </w:rPr>
        <w:t>سليمان</w:t>
      </w:r>
      <w:r w:rsidRPr="005214F1">
        <w:rPr>
          <w:rtl/>
          <w:lang w:bidi="ar-IQ"/>
        </w:rPr>
        <w:t xml:space="preserve"> </w:t>
      </w:r>
      <w:r w:rsidRPr="005214F1">
        <w:rPr>
          <w:rFonts w:hint="eastAsia"/>
          <w:rtl/>
          <w:lang w:bidi="ar-IQ"/>
        </w:rPr>
        <w:t>إبراهيم</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العايد</w:t>
      </w:r>
      <w:r w:rsidRPr="005214F1">
        <w:rPr>
          <w:rFonts w:hint="cs"/>
          <w:rtl/>
          <w:lang w:bidi="ar-IQ"/>
        </w:rPr>
        <w:t>:2/750،روح المعاني 30/50.</w:t>
      </w:r>
    </w:p>
  </w:footnote>
  <w:footnote w:id="178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هو:رؤبة بن العجاج التميمي السعدي ابو جحاف من الفصحاء المشهورين،ت(145)هـ،ينظر:تهذيب التهذيب:3 /250 ،التاريخ الكبير:3/340.</w:t>
      </w:r>
    </w:p>
  </w:footnote>
  <w:footnote w:id="178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 /مخطوط،ج2،ق:648.</w:t>
      </w:r>
    </w:p>
  </w:footnote>
  <w:footnote w:id="17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انوارالتنزيل:2/1136،وكلام البيضاوي في تفسير قوله تعالى :</w:t>
      </w:r>
      <w:r w:rsidRPr="005214F1">
        <w:rPr>
          <w:rFonts w:ascii="QCF_BSML" w:hAnsi="QCF_BSML" w:cs="QCF_BSML"/>
          <w:color w:val="000000"/>
          <w:rtl/>
        </w:rPr>
        <w:t xml:space="preserve">ﮋ </w:t>
      </w:r>
      <w:r w:rsidRPr="005214F1">
        <w:rPr>
          <w:rFonts w:ascii="QCF_P586" w:hAnsi="QCF_P586" w:cs="QCF_P586"/>
          <w:color w:val="000000"/>
          <w:rtl/>
        </w:rPr>
        <w:t xml:space="preserve">ﮙ    ﮚ  ﮛ  ﮜ             ﮝ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التكوير/الاية19.</w:t>
      </w:r>
    </w:p>
  </w:footnote>
  <w:footnote w:id="17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يُنظر:الكشاف:4/533.</w:t>
      </w:r>
    </w:p>
  </w:footnote>
  <w:footnote w:id="17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النُسخ(لنقيض).</w:t>
      </w:r>
    </w:p>
  </w:footnote>
  <w:footnote w:id="17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يُنظر:الانتصاف:4/533.</w:t>
      </w:r>
    </w:p>
  </w:footnote>
  <w:footnote w:id="17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 وما أثبته من أنوار التنزيل.</w:t>
      </w:r>
    </w:p>
  </w:footnote>
  <w:footnote w:id="178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أنوارالتنزيل:2/1137.</w:t>
      </w:r>
    </w:p>
  </w:footnote>
  <w:footnote w:id="17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...،اعاذه الله ان يفضحه حين تنشر صحيفته.</w:t>
      </w:r>
      <w:r w:rsidRPr="005214F1">
        <w:rPr>
          <w:rFonts w:ascii="AngsanaUPC" w:hAnsi="AngsanaUPC" w:cs="AngsanaUPC"/>
          <w:rtl/>
          <w:lang w:bidi="ar-IQ"/>
        </w:rPr>
        <w:t>»</w:t>
      </w:r>
      <w:r w:rsidRPr="005214F1">
        <w:rPr>
          <w:rFonts w:hint="cs"/>
          <w:rtl/>
          <w:lang w:bidi="ar-IQ"/>
        </w:rPr>
        <w:t>.موضوع،الكشف الالهي:2/726، برقم: (1035/266).</w:t>
      </w:r>
    </w:p>
  </w:footnote>
  <w:footnote w:id="1789">
    <w:p w:rsidR="00C963BC" w:rsidRPr="005214F1" w:rsidRDefault="00C963BC" w:rsidP="00C963BC">
      <w:pPr>
        <w:pStyle w:val="FootnoteText"/>
        <w:rPr>
          <w:rFonts w:cs="Times New Roman"/>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انوارالتنزيل:2/1137،وكلام البيضاوي في تفسيرِ قوله تعالى</w:t>
      </w:r>
      <w:r w:rsidRPr="005214F1">
        <w:rPr>
          <w:rFonts w:ascii="QCF_BSML" w:hAnsi="QCF_BSML" w:cs="QCF_BSML"/>
          <w:color w:val="000000"/>
          <w:rtl/>
        </w:rPr>
        <w:t xml:space="preserve">ﮋ </w:t>
      </w:r>
      <w:r w:rsidRPr="005214F1">
        <w:rPr>
          <w:rFonts w:ascii="QCF_P587" w:hAnsi="QCF_P587" w:cs="QCF_P587"/>
          <w:color w:val="000000"/>
          <w:rtl/>
        </w:rPr>
        <w:t xml:space="preserve">ﭝ  ﭞ     ﭟ  ﭠ  </w:t>
      </w:r>
      <w:r w:rsidRPr="005214F1">
        <w:rPr>
          <w:rFonts w:ascii="QCF_BSML" w:hAnsi="QCF_BSML" w:cs="QCF_BSML"/>
          <w:color w:val="000000"/>
          <w:rtl/>
        </w:rPr>
        <w:t>ﮊ</w:t>
      </w:r>
      <w:r w:rsidRPr="005214F1">
        <w:rPr>
          <w:rFonts w:ascii="Arial" w:hAnsi="Arial" w:cs="Arial"/>
          <w:color w:val="000000"/>
        </w:rPr>
        <w:t xml:space="preserve"> </w:t>
      </w:r>
      <w:r w:rsidRPr="005214F1">
        <w:rPr>
          <w:rFonts w:ascii="AngsanaUPC" w:hAnsi="AngsanaUPC" w:cs="Times New Roman" w:hint="cs"/>
          <w:rtl/>
          <w:lang w:bidi="ar-IQ"/>
        </w:rPr>
        <w:t>سورة انفطرت/الاية4</w:t>
      </w:r>
    </w:p>
  </w:footnote>
  <w:footnote w:id="17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البحرالمحيط:8/427.</w:t>
      </w:r>
    </w:p>
  </w:footnote>
  <w:footnote w:id="17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_انوارالتنزيل:2/1138.</w:t>
      </w:r>
    </w:p>
  </w:footnote>
  <w:footnote w:id="17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...،كتب الله له بعدد كُل قطرة من السماءِ حسنة وبعدد كُل قبر حسنة</w:t>
      </w:r>
      <w:r w:rsidRPr="005214F1">
        <w:rPr>
          <w:rFonts w:ascii="AngsanaUPC" w:hAnsi="AngsanaUPC" w:cs="AngsanaUPC"/>
          <w:rtl/>
          <w:lang w:bidi="ar-IQ"/>
        </w:rPr>
        <w:t>»</w:t>
      </w:r>
      <w:r w:rsidRPr="005214F1">
        <w:rPr>
          <w:rFonts w:hint="cs"/>
          <w:rtl/>
          <w:lang w:bidi="ar-IQ"/>
        </w:rPr>
        <w:t>موضوع،ينظر:الكشف الالهي:2 /726،برقم.(1036/267)</w:t>
      </w:r>
    </w:p>
  </w:footnote>
  <w:footnote w:id="17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الأصل والصحيح ما أثبته من باقي النُسخ.</w:t>
      </w:r>
    </w:p>
  </w:footnote>
  <w:footnote w:id="179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انوارالتنزيل:2/1139،وكلام البيضاوي في تفسير قوله تعالى </w:t>
      </w:r>
      <w:r w:rsidRPr="005214F1">
        <w:rPr>
          <w:rFonts w:ascii="QCF_BSML" w:hAnsi="QCF_BSML" w:cs="QCF_BSML"/>
          <w:color w:val="000000"/>
          <w:rtl/>
        </w:rPr>
        <w:t xml:space="preserve">ﮋ </w:t>
      </w:r>
      <w:r w:rsidRPr="005214F1">
        <w:rPr>
          <w:rFonts w:ascii="QCF_P587" w:hAnsi="QCF_P587" w:cs="QCF_P587"/>
          <w:color w:val="000000"/>
          <w:rtl/>
        </w:rPr>
        <w:t xml:space="preserve">ﯖ  ﯗ  ﯘ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سورةالمطففين/الاية1</w:t>
      </w:r>
    </w:p>
  </w:footnote>
  <w:footnote w:id="179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سنن النسائي:6/508،برقم(11654)</w:t>
      </w:r>
      <w:r>
        <w:rPr>
          <w:rFonts w:hint="cs"/>
          <w:rtl/>
          <w:lang w:bidi="ar-IQ"/>
        </w:rPr>
        <w:t>كتاب فضائل القرآن ،باب سورةالمطففين</w:t>
      </w:r>
      <w:r w:rsidRPr="005214F1">
        <w:rPr>
          <w:rFonts w:hint="cs"/>
          <w:rtl/>
          <w:lang w:bidi="ar-IQ"/>
        </w:rPr>
        <w:t>،صحيح ابن حبان 11/286،برقم(4919)،المستدرك على الصحيحين:2/38،(2240)</w:t>
      </w:r>
      <w:r>
        <w:rPr>
          <w:rFonts w:hint="cs"/>
          <w:rtl/>
          <w:lang w:bidi="ar-IQ"/>
        </w:rPr>
        <w:t>كتاب البيوع،ذكرسبب نزول ويل للمطففين،وقال عنه شعيب الأرناؤوط:اسناده حسن.</w:t>
      </w:r>
    </w:p>
  </w:footnote>
  <w:footnote w:id="17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انوارالتنزيل:2/1139.</w:t>
      </w:r>
    </w:p>
  </w:footnote>
  <w:footnote w:id="179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وما حكموا بغير ما أنزل الله إلا فشا فيهم الفقر وما ظهرت فيهم الفاحشة إلا فشا فيهم الموت ولا طففوا الكيل إلا منعوا النبات وأخذوا بالسنين ولا منعوا الزكاة إلا حبس عنهم القطر</w:t>
      </w:r>
      <w:r w:rsidRPr="005214F1">
        <w:rPr>
          <w:rFonts w:hint="cs"/>
          <w:rtl/>
        </w:rPr>
        <w:t>.</w:t>
      </w:r>
      <w:r w:rsidRPr="005214F1">
        <w:rPr>
          <w:rFonts w:ascii="AngsanaUPC" w:hAnsi="AngsanaUPC" w:cs="AngsanaUPC"/>
          <w:rtl/>
        </w:rPr>
        <w:t>»</w:t>
      </w:r>
      <w:r w:rsidRPr="005214F1">
        <w:rPr>
          <w:rFonts w:hint="cs"/>
          <w:rtl/>
        </w:rPr>
        <w:t>انوار التنزيل:2/1139.</w:t>
      </w:r>
    </w:p>
  </w:footnote>
  <w:footnote w:id="179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هو:بريدةبن الخصيب بن عبدالله بن الحارث الاسلمي،ت(63)هـ،من أكابر الصحابةأسلم قبل بدء ولم يشهدها،وشهد خيبر،وفتح مكةوسكن المدينة وانتقل الى البصرة.ثم الى مرو_ومات بها_ينظر:تهذيب التهذيب:1/432،والاعلام:2/50.</w:t>
      </w:r>
    </w:p>
  </w:footnote>
  <w:footnote w:id="17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المستدرك على الصحيحين :4/583،برقم(8623)</w:t>
      </w:r>
      <w:r>
        <w:rPr>
          <w:rFonts w:hint="cs"/>
          <w:rtl/>
          <w:lang w:bidi="ar-IQ"/>
        </w:rPr>
        <w:t>كتاب الفتن،</w:t>
      </w:r>
      <w:r w:rsidRPr="005214F1">
        <w:rPr>
          <w:rFonts w:hint="cs"/>
          <w:rtl/>
          <w:lang w:bidi="ar-IQ"/>
        </w:rPr>
        <w:t>من حديث عبد الله بن عمر</w:t>
      </w:r>
      <w:r>
        <w:rPr>
          <w:rFonts w:hint="cs"/>
          <w:rtl/>
          <w:lang w:bidi="ar-IQ"/>
        </w:rPr>
        <w:t>،صحيح الاسناد ولم يخرجاه</w:t>
      </w:r>
      <w:r w:rsidRPr="005214F1">
        <w:rPr>
          <w:rFonts w:hint="cs"/>
          <w:rtl/>
          <w:lang w:bidi="ar-IQ"/>
        </w:rPr>
        <w:t>، و2/136،برقم(2577)</w:t>
      </w:r>
      <w:r>
        <w:rPr>
          <w:rFonts w:hint="cs"/>
          <w:rtl/>
          <w:lang w:bidi="ar-IQ"/>
        </w:rPr>
        <w:t>كتاب الجهاد،</w:t>
      </w:r>
      <w:r w:rsidRPr="005214F1">
        <w:rPr>
          <w:rFonts w:hint="cs"/>
          <w:rtl/>
          <w:lang w:bidi="ar-IQ"/>
        </w:rPr>
        <w:t>من حديث بريدة</w:t>
      </w:r>
      <w:r>
        <w:rPr>
          <w:rFonts w:hint="cs"/>
          <w:rtl/>
          <w:lang w:bidi="ar-IQ"/>
        </w:rPr>
        <w:t>،صحيح على شرط مسلم ولم يخرجاه</w:t>
      </w:r>
      <w:r w:rsidRPr="005214F1">
        <w:rPr>
          <w:rFonts w:hint="cs"/>
          <w:rtl/>
          <w:lang w:bidi="ar-IQ"/>
        </w:rPr>
        <w:t>،والمعجم الك</w:t>
      </w:r>
      <w:r>
        <w:rPr>
          <w:rFonts w:hint="cs"/>
          <w:rtl/>
          <w:lang w:bidi="ar-IQ"/>
        </w:rPr>
        <w:t>بير/ للطبراني:11/45،برقم(10992)طاؤوس عن بن عباس</w:t>
      </w:r>
    </w:p>
  </w:footnote>
  <w:footnote w:id="18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انوارالتنزيل:2/1139،وكلام البيضاوي في تفسير قوله تعالى:</w:t>
      </w:r>
      <w:r w:rsidRPr="005214F1">
        <w:rPr>
          <w:rFonts w:ascii="QCF_BSML" w:hAnsi="QCF_BSML" w:cs="QCF_BSML"/>
          <w:color w:val="000000"/>
          <w:rtl/>
        </w:rPr>
        <w:t xml:space="preserve">ﮋ </w:t>
      </w:r>
      <w:r w:rsidRPr="005214F1">
        <w:rPr>
          <w:rFonts w:ascii="QCF_P587" w:hAnsi="QCF_P587" w:cs="QCF_P587"/>
          <w:color w:val="000000"/>
          <w:rtl/>
        </w:rPr>
        <w:t xml:space="preserve">ﯠ  ﯡ        ﯢ  ﯣ  ﯤ  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سورةالمطففين /الاية3</w:t>
      </w:r>
    </w:p>
  </w:footnote>
  <w:footnote w:id="18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ب(جنى)وهو الصحيح.</w:t>
      </w:r>
    </w:p>
  </w:footnote>
  <w:footnote w:id="18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تحفة الغريب في الكلام على مغني اللبيب:1/113،مطبوع بهامش المصنف من الكلام على مغني ابن هشام،المطبعة البهية ،القاهرة،بلا تاريخ.</w:t>
      </w:r>
    </w:p>
  </w:footnote>
  <w:footnote w:id="18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هو:يزيدبن عبدالله بن الحر بن الهمام،من بني كلاب بن ربيعة،ت(200)هـ،عالم بالأدب،له شعر جيد،كان من سُكانِ بادية العراق ،لهُ كُتُب منها (النوادر)،و(الفروق)،وغيرهما.يُنظر:خزانة الأدب للبغدادي:3/118،وشرح ديوان الحماسة للمرزوقي : 4/1592،والأعلام:8/184.  </w:t>
      </w:r>
    </w:p>
  </w:footnote>
  <w:footnote w:id="18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المُحكم والمُحيط الأعظم:7/509.،ومجمع الأمثال:1/169،ومُغني اللبيب:1/75.</w:t>
      </w:r>
    </w:p>
  </w:footnote>
  <w:footnote w:id="180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w:t>
      </w:r>
    </w:p>
  </w:footnote>
  <w:footnote w:id="18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w:t>
      </w:r>
    </w:p>
  </w:footnote>
  <w:footnote w:id="18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(ب).</w:t>
      </w:r>
    </w:p>
  </w:footnote>
  <w:footnote w:id="18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لم أقف عليه.</w:t>
      </w:r>
    </w:p>
  </w:footnote>
  <w:footnote w:id="18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أنوارالتنزيل:2/1139،وكلام البيضاوي في تفسير ِقوله تعالى:</w:t>
      </w:r>
      <w:r w:rsidRPr="005214F1">
        <w:rPr>
          <w:rFonts w:ascii="QCF_BSML" w:hAnsi="QCF_BSML" w:cs="QCF_BSML"/>
          <w:color w:val="000000"/>
          <w:rtl/>
        </w:rPr>
        <w:t xml:space="preserve"> ﮋ </w:t>
      </w:r>
      <w:r w:rsidRPr="005214F1">
        <w:rPr>
          <w:rFonts w:ascii="QCF_P587" w:hAnsi="QCF_P587" w:cs="QCF_P587"/>
          <w:color w:val="000000"/>
          <w:rtl/>
        </w:rPr>
        <w:t xml:space="preserve">ﯠ  ﯡ        ﯢ  ﯣ  ﯤ  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سورةالمطففين /الاية3</w:t>
      </w:r>
    </w:p>
  </w:footnote>
  <w:footnote w:id="18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في باقي النُسخ(القائل) وهوالصحيح.</w:t>
      </w:r>
    </w:p>
  </w:footnote>
  <w:footnote w:id="18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الانتصاف:4/540.</w:t>
      </w:r>
    </w:p>
  </w:footnote>
  <w:footnote w:id="18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 xml:space="preserve"> </w:t>
      </w:r>
      <w:r w:rsidRPr="005214F1">
        <w:rPr>
          <w:rFonts w:hint="cs"/>
          <w:rtl/>
          <w:lang w:bidi="ar-IQ"/>
        </w:rPr>
        <w:t>ساقطة من باقي النُسخ.</w:t>
      </w:r>
    </w:p>
  </w:footnote>
  <w:footnote w:id="18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البحرالمُحيط:8/431</w:t>
      </w:r>
    </w:p>
  </w:footnote>
  <w:footnote w:id="18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 المصون:10/1117.</w:t>
      </w:r>
    </w:p>
  </w:footnote>
  <w:footnote w:id="18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أي:علامة وأثر.</w:t>
      </w:r>
    </w:p>
  </w:footnote>
  <w:footnote w:id="18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انوارالتنزيل:2/1141،وكلام البيضاوي في تفسير قوله تعالى :</w:t>
      </w:r>
      <w:r w:rsidRPr="005214F1">
        <w:rPr>
          <w:rFonts w:ascii="QCF_BSML" w:hAnsi="QCF_BSML" w:cs="QCF_BSML"/>
          <w:color w:val="000000"/>
          <w:rtl/>
        </w:rPr>
        <w:t xml:space="preserve">ﮋ </w:t>
      </w:r>
      <w:r w:rsidRPr="005214F1">
        <w:rPr>
          <w:rFonts w:ascii="QCF_P588" w:hAnsi="QCF_P588" w:cs="QCF_P588"/>
          <w:color w:val="000000"/>
          <w:rtl/>
        </w:rPr>
        <w:t>ﭹ</w:t>
      </w:r>
      <w:r w:rsidRPr="005214F1">
        <w:rPr>
          <w:rFonts w:ascii="QCF_P588" w:hAnsi="QCF_P588" w:cs="QCF_P588"/>
          <w:color w:val="0000A5"/>
          <w:rtl/>
        </w:rPr>
        <w:t>ﭺ</w:t>
      </w:r>
      <w:r w:rsidRPr="005214F1">
        <w:rPr>
          <w:rFonts w:ascii="QCF_P588" w:hAnsi="QCF_P588" w:cs="QCF_P588"/>
          <w:color w:val="000000"/>
          <w:rtl/>
        </w:rPr>
        <w:t xml:space="preserve">  ﭻ</w:t>
      </w:r>
      <w:r w:rsidRPr="005214F1">
        <w:rPr>
          <w:rFonts w:ascii="QCF_P588" w:hAnsi="QCF_P588" w:cs="QCF_P588"/>
          <w:color w:val="0000A5"/>
          <w:rtl/>
        </w:rPr>
        <w:t>ﭼ</w:t>
      </w:r>
      <w:r w:rsidRPr="005214F1">
        <w:rPr>
          <w:rFonts w:ascii="QCF_P588" w:hAnsi="QCF_P588" w:cs="QCF_P588"/>
          <w:color w:val="000000"/>
          <w:rtl/>
        </w:rPr>
        <w:t xml:space="preserve">  ﭽ  ﭾ  ﭿ  ﮀ  ﮁ         ﮂ  ﮃ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المطففين/الاية14</w:t>
      </w:r>
    </w:p>
  </w:footnote>
  <w:footnote w:id="181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...،حتى يسود قلبه.</w:t>
      </w:r>
      <w:r w:rsidRPr="005214F1">
        <w:rPr>
          <w:rFonts w:ascii="AngsanaUPC" w:hAnsi="AngsanaUPC" w:cs="AngsanaUPC"/>
          <w:rtl/>
        </w:rPr>
        <w:t>»</w:t>
      </w:r>
      <w:r w:rsidRPr="005214F1">
        <w:rPr>
          <w:rFonts w:hint="cs"/>
          <w:rtl/>
        </w:rPr>
        <w:t>.انوار التنزيل:2/1141.</w:t>
      </w:r>
    </w:p>
  </w:footnote>
  <w:footnote w:id="181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مسنداحمد2/297،برقم(7939)</w:t>
      </w:r>
      <w:r>
        <w:rPr>
          <w:rFonts w:hint="cs"/>
          <w:rtl/>
          <w:lang w:bidi="ar-IQ"/>
        </w:rPr>
        <w:t>في مسندابي هريرة</w:t>
      </w:r>
      <w:r w:rsidRPr="005214F1">
        <w:rPr>
          <w:rFonts w:hint="cs"/>
          <w:rtl/>
          <w:lang w:bidi="ar-IQ"/>
        </w:rPr>
        <w:t>،</w:t>
      </w:r>
      <w:r>
        <w:rPr>
          <w:rFonts w:hint="cs"/>
          <w:rtl/>
          <w:lang w:bidi="ar-IQ"/>
        </w:rPr>
        <w:t>و</w:t>
      </w:r>
      <w:r w:rsidRPr="005214F1">
        <w:rPr>
          <w:rFonts w:hint="cs"/>
          <w:rtl/>
          <w:lang w:bidi="ar-IQ"/>
        </w:rPr>
        <w:t>سنن الترمذي:2/434،برقم(3334)</w:t>
      </w:r>
      <w:r>
        <w:rPr>
          <w:rFonts w:hint="cs"/>
          <w:rtl/>
          <w:lang w:bidi="ar-IQ"/>
        </w:rPr>
        <w:t>كتاب فضائل القرآن،باب تفسير سورةويل للمطففين</w:t>
      </w:r>
      <w:r w:rsidRPr="005214F1">
        <w:rPr>
          <w:rFonts w:hint="cs"/>
          <w:rtl/>
          <w:lang w:bidi="ar-IQ"/>
        </w:rPr>
        <w:t>،</w:t>
      </w:r>
      <w:r>
        <w:rPr>
          <w:rFonts w:hint="cs"/>
          <w:rtl/>
          <w:lang w:bidi="ar-IQ"/>
        </w:rPr>
        <w:t>و</w:t>
      </w:r>
      <w:r w:rsidRPr="005214F1">
        <w:rPr>
          <w:rFonts w:hint="cs"/>
          <w:rtl/>
          <w:lang w:bidi="ar-IQ"/>
        </w:rPr>
        <w:t>سنن النسائي:6/110، برقم(10251)</w:t>
      </w:r>
      <w:r>
        <w:rPr>
          <w:rFonts w:hint="cs"/>
          <w:rtl/>
          <w:lang w:bidi="ar-IQ"/>
        </w:rPr>
        <w:t>في مايفعل من بلي بذنب ومايقول</w:t>
      </w:r>
      <w:r w:rsidRPr="005214F1">
        <w:rPr>
          <w:rFonts w:hint="cs"/>
          <w:rtl/>
          <w:lang w:bidi="ar-IQ"/>
        </w:rPr>
        <w:t>،</w:t>
      </w:r>
      <w:r>
        <w:rPr>
          <w:rFonts w:hint="cs"/>
          <w:rtl/>
          <w:lang w:bidi="ar-IQ"/>
        </w:rPr>
        <w:t>و</w:t>
      </w:r>
      <w:r w:rsidRPr="005214F1">
        <w:rPr>
          <w:rFonts w:hint="cs"/>
          <w:rtl/>
          <w:lang w:bidi="ar-IQ"/>
        </w:rPr>
        <w:t>سنن ابن ماجة:2/1418،برقم(4244)</w:t>
      </w:r>
      <w:r>
        <w:rPr>
          <w:rFonts w:hint="cs"/>
          <w:rtl/>
          <w:lang w:bidi="ar-IQ"/>
        </w:rPr>
        <w:t>كتاب الزهد،باب المداومةعلى العمل</w:t>
      </w:r>
      <w:r w:rsidRPr="005214F1">
        <w:rPr>
          <w:rFonts w:hint="cs"/>
          <w:rtl/>
          <w:lang w:bidi="ar-IQ"/>
        </w:rPr>
        <w:t>،</w:t>
      </w:r>
      <w:r>
        <w:rPr>
          <w:rFonts w:hint="cs"/>
          <w:rtl/>
          <w:lang w:bidi="ar-IQ"/>
        </w:rPr>
        <w:t>و</w:t>
      </w:r>
      <w:r w:rsidRPr="005214F1">
        <w:rPr>
          <w:rFonts w:hint="cs"/>
          <w:rtl/>
          <w:lang w:bidi="ar-IQ"/>
        </w:rPr>
        <w:t>صحيح ابن حبان:3/210،برقم(930)،</w:t>
      </w:r>
      <w:r>
        <w:rPr>
          <w:rFonts w:hint="cs"/>
          <w:rtl/>
          <w:lang w:bidi="ar-IQ"/>
        </w:rPr>
        <w:t>و</w:t>
      </w:r>
      <w:r w:rsidRPr="005214F1">
        <w:rPr>
          <w:rFonts w:hint="cs"/>
          <w:rtl/>
          <w:lang w:bidi="ar-IQ"/>
        </w:rPr>
        <w:t>المستدر</w:t>
      </w:r>
      <w:r>
        <w:rPr>
          <w:rFonts w:hint="cs"/>
          <w:rtl/>
          <w:lang w:bidi="ar-IQ"/>
        </w:rPr>
        <w:t>ك على الصحيحين:2/562،برقم(3908)كتاب التفسير،باب تفسيرسورةويل للمطففين،قال عنه الحاكم:صحيح على شرط الشيخين،وقال الترمذي:حسن صحيح،وقال الالباني:حسن.</w:t>
      </w:r>
    </w:p>
  </w:footnote>
  <w:footnote w:id="18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انوارالتنزيل:2/1141.</w:t>
      </w:r>
    </w:p>
  </w:footnote>
  <w:footnote w:id="18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...،سقاه الله من الرحيق المختوم يوم القيامة.</w:t>
      </w:r>
      <w:r w:rsidRPr="005214F1">
        <w:rPr>
          <w:rFonts w:ascii="AngsanaUPC" w:hAnsi="AngsanaUPC" w:cs="AngsanaUPC"/>
          <w:rtl/>
          <w:lang w:bidi="ar-IQ"/>
        </w:rPr>
        <w:t>»</w:t>
      </w:r>
      <w:r w:rsidRPr="005214F1">
        <w:rPr>
          <w:rFonts w:hint="cs"/>
          <w:rtl/>
          <w:lang w:bidi="ar-IQ"/>
        </w:rPr>
        <w:t>موضوع،ينظر:الكشف الالهي:2/726، برقم(1037/268).</w:t>
      </w:r>
    </w:p>
  </w:footnote>
  <w:footnote w:id="18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 وما اثبتهُ من أنوارالتنزيل</w:t>
      </w:r>
    </w:p>
  </w:footnote>
  <w:footnote w:id="182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 العلق/جزء من الاية:19.</w:t>
      </w:r>
    </w:p>
  </w:footnote>
  <w:footnote w:id="182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انوارالتنزيل:2/1143،وكلام البيضاوي في تفسيرِ قوله تعالى :</w:t>
      </w:r>
      <w:r w:rsidRPr="005214F1">
        <w:rPr>
          <w:rFonts w:ascii="QCF_BSML" w:hAnsi="QCF_BSML" w:cs="QCF_BSML"/>
          <w:color w:val="000000"/>
          <w:rtl/>
        </w:rPr>
        <w:t xml:space="preserve">ﮋ </w:t>
      </w:r>
      <w:r w:rsidRPr="005214F1">
        <w:rPr>
          <w:rFonts w:ascii="QCF_P589" w:hAnsi="QCF_P589" w:cs="QCF_P589"/>
          <w:color w:val="000000"/>
          <w:rtl/>
        </w:rPr>
        <w:t xml:space="preserve">ﯢ  ﯣ   ﯤ  ﯥ   ﯦ   ﯧ  </w:t>
      </w:r>
      <w:r w:rsidRPr="005214F1">
        <w:rPr>
          <w:rFonts w:ascii="QCF_P589" w:hAnsi="QCF_P589" w:cs="QCF_P589"/>
          <w:color w:val="FF00FF"/>
          <w:rtl/>
        </w:rPr>
        <w:t>ﯨ</w:t>
      </w:r>
      <w:r w:rsidRPr="005214F1">
        <w:rPr>
          <w:rFonts w:ascii="QCF_P589" w:hAnsi="QCF_P589" w:cs="QCF_P589"/>
          <w:color w:val="000000"/>
          <w:rtl/>
        </w:rPr>
        <w:t xml:space="preserve">  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اذا انشقت/الاية21</w:t>
      </w:r>
    </w:p>
  </w:footnote>
  <w:footnote w:id="18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التفسيرالكبير:31/102،تفسير ابي السعود:9/134.</w:t>
      </w:r>
    </w:p>
  </w:footnote>
  <w:footnote w:id="182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انوارالتنزيل:2/1143.</w:t>
      </w:r>
    </w:p>
  </w:footnote>
  <w:footnote w:id="18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البخاري:1/365،برقم(1024)</w:t>
      </w:r>
      <w:r>
        <w:rPr>
          <w:rFonts w:hint="cs"/>
          <w:rtl/>
          <w:lang w:bidi="ar-IQ"/>
        </w:rPr>
        <w:t>ابواب سجودالقرآن،سجدةاذا السماءانشقت</w:t>
      </w:r>
      <w:r w:rsidRPr="005214F1">
        <w:rPr>
          <w:rFonts w:hint="cs"/>
          <w:rtl/>
          <w:lang w:bidi="ar-IQ"/>
        </w:rPr>
        <w:t>،</w:t>
      </w:r>
      <w:r>
        <w:rPr>
          <w:rFonts w:hint="cs"/>
          <w:rtl/>
          <w:lang w:bidi="ar-IQ"/>
        </w:rPr>
        <w:t>وصحيح مسلم:1/406،برقم(578)كتاب المساجدومواضع الصلاة،باب سجودالتلاوة.</w:t>
      </w:r>
    </w:p>
  </w:footnote>
  <w:footnote w:id="18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انوارالتنزيل:2/743.</w:t>
      </w:r>
    </w:p>
  </w:footnote>
  <w:footnote w:id="18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تتمةالحديث :</w:t>
      </w:r>
      <w:r w:rsidRPr="005214F1">
        <w:rPr>
          <w:rFonts w:ascii="AngsanaUPC" w:hAnsi="AngsanaUPC" w:cs="AngsanaUPC"/>
          <w:rtl/>
          <w:lang w:bidi="ar-IQ"/>
        </w:rPr>
        <w:t>«</w:t>
      </w:r>
      <w:r w:rsidRPr="005214F1">
        <w:rPr>
          <w:rFonts w:hint="cs"/>
          <w:rtl/>
          <w:lang w:bidi="ar-IQ"/>
        </w:rPr>
        <w:t>...، موضوع،ينظر:الكشف الالهي:2/726، برقم(1038/269).</w:t>
      </w:r>
    </w:p>
  </w:footnote>
  <w:footnote w:id="182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أنوارالتنزيل:2/1144،وكلام البيضاوي في تفسيرِ قوله تعالى :</w:t>
      </w:r>
      <w:r w:rsidRPr="005214F1">
        <w:rPr>
          <w:rFonts w:ascii="QCF_BSML" w:hAnsi="QCF_BSML" w:cs="QCF_BSML"/>
          <w:color w:val="000000"/>
          <w:rtl/>
        </w:rPr>
        <w:t xml:space="preserve">ﮋ </w:t>
      </w:r>
      <w:r w:rsidRPr="005214F1">
        <w:rPr>
          <w:rFonts w:ascii="QCF_P590" w:hAnsi="QCF_P590" w:cs="QCF_P590"/>
          <w:color w:val="000000"/>
          <w:rtl/>
        </w:rPr>
        <w:t xml:space="preserve">ﭛ  ﭜ  ﭝ    ﭞ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البروج/الاية4</w:t>
      </w:r>
    </w:p>
  </w:footnote>
  <w:footnote w:id="1830">
    <w:p w:rsidR="00C963BC" w:rsidRPr="005214F1" w:rsidRDefault="00C963BC" w:rsidP="00C963BC">
      <w:pPr>
        <w:pStyle w:val="FootnoteText"/>
      </w:pPr>
      <w:r w:rsidRPr="00F63983">
        <w:rPr>
          <w:rStyle w:val="FootnoteReference"/>
          <w:b/>
          <w:bCs/>
          <w:sz w:val="28"/>
          <w:szCs w:val="28"/>
          <w:rtl/>
        </w:rPr>
        <w:t>(</w:t>
      </w:r>
      <w:r w:rsidRPr="00F63983">
        <w:rPr>
          <w:rStyle w:val="FootnoteReference"/>
          <w:b/>
          <w:bCs/>
          <w:sz w:val="28"/>
          <w:szCs w:val="28"/>
          <w:rtl/>
        </w:rPr>
        <w:footnoteRef/>
      </w:r>
      <w:r w:rsidRPr="00F63983">
        <w:rPr>
          <w:rStyle w:val="FootnoteReference"/>
          <w:b/>
          <w:bCs/>
          <w:sz w:val="28"/>
          <w:szCs w:val="28"/>
          <w:rtl/>
        </w:rPr>
        <w:t>)</w:t>
      </w:r>
      <w:r w:rsidRPr="00F63983">
        <w:rPr>
          <w:b/>
          <w:bCs/>
          <w:sz w:val="22"/>
          <w:szCs w:val="22"/>
          <w:rtl/>
        </w:rPr>
        <w:t xml:space="preserve"> </w:t>
      </w:r>
      <w:r w:rsidRPr="00F63983">
        <w:rPr>
          <w:rFonts w:hint="cs"/>
          <w:b/>
          <w:bCs/>
          <w:sz w:val="22"/>
          <w:szCs w:val="22"/>
          <w:rtl/>
        </w:rPr>
        <w:t xml:space="preserve"> </w:t>
      </w:r>
      <w:r w:rsidRPr="00F63983">
        <w:rPr>
          <w:rStyle w:val="Heading1Char"/>
          <w:rFonts w:eastAsia="Calibri"/>
          <w:b w:val="0"/>
          <w:bCs w:val="0"/>
          <w:sz w:val="28"/>
          <w:szCs w:val="28"/>
          <w:rtl/>
        </w:rPr>
        <w:t xml:space="preserve"> </w:t>
      </w:r>
      <w:r w:rsidRPr="00F63983">
        <w:rPr>
          <w:rStyle w:val="Heading1Char"/>
          <w:rFonts w:ascii="Traditional Arabic" w:eastAsia="Calibri" w:hAnsi="Traditional Arabic" w:cs="Traditional Arabic"/>
          <w:b w:val="0"/>
          <w:bCs w:val="0"/>
          <w:szCs w:val="24"/>
          <w:rtl/>
        </w:rPr>
        <w:t>تتمة الحديث</w:t>
      </w:r>
      <w:r w:rsidRPr="005214F1">
        <w:rPr>
          <w:rStyle w:val="Heading1Char"/>
          <w:rFonts w:ascii="Traditional Arabic" w:eastAsia="Calibri" w:hAnsi="Traditional Arabic" w:cs="Traditional Arabic"/>
          <w:b w:val="0"/>
          <w:bCs w:val="0"/>
          <w:sz w:val="32"/>
          <w:szCs w:val="32"/>
          <w:rtl/>
        </w:rPr>
        <w:t>:«...،</w:t>
      </w:r>
      <w:r w:rsidRPr="005214F1">
        <w:rPr>
          <w:rtl/>
        </w:rPr>
        <w:t>فلما ك</w:t>
      </w:r>
      <w:r w:rsidRPr="005214F1">
        <w:rPr>
          <w:rFonts w:hint="cs"/>
          <w:rtl/>
        </w:rPr>
        <w:t>َ</w:t>
      </w:r>
      <w:r w:rsidRPr="005214F1">
        <w:rPr>
          <w:rtl/>
        </w:rPr>
        <w:t>ب</w:t>
      </w:r>
      <w:r w:rsidRPr="005214F1">
        <w:rPr>
          <w:rFonts w:hint="cs"/>
          <w:rtl/>
        </w:rPr>
        <w:t>ُ</w:t>
      </w:r>
      <w:r w:rsidRPr="005214F1">
        <w:rPr>
          <w:rtl/>
        </w:rPr>
        <w:t>ر</w:t>
      </w:r>
      <w:r w:rsidRPr="005214F1">
        <w:rPr>
          <w:rFonts w:hint="cs"/>
          <w:rtl/>
        </w:rPr>
        <w:t>َ</w:t>
      </w:r>
      <w:r w:rsidRPr="005214F1">
        <w:rPr>
          <w:rtl/>
        </w:rPr>
        <w:t xml:space="preserve"> ضم إليه غ</w:t>
      </w:r>
      <w:r w:rsidRPr="005214F1">
        <w:rPr>
          <w:rFonts w:hint="cs"/>
          <w:rtl/>
        </w:rPr>
        <w:t>ُ</w:t>
      </w:r>
      <w:r w:rsidRPr="005214F1">
        <w:rPr>
          <w:rtl/>
        </w:rPr>
        <w:t>لاما</w:t>
      </w:r>
      <w:r w:rsidRPr="005214F1">
        <w:rPr>
          <w:rFonts w:hint="cs"/>
          <w:rtl/>
        </w:rPr>
        <w:t>ً</w:t>
      </w:r>
      <w:r w:rsidRPr="005214F1">
        <w:rPr>
          <w:rtl/>
        </w:rPr>
        <w:t xml:space="preserve"> ليعلمه</w:t>
      </w:r>
      <w:r w:rsidRPr="005214F1">
        <w:rPr>
          <w:rFonts w:hint="cs"/>
          <w:rtl/>
        </w:rPr>
        <w:t>ُ</w:t>
      </w:r>
      <w:r w:rsidRPr="005214F1">
        <w:rPr>
          <w:rtl/>
        </w:rPr>
        <w:t xml:space="preserve"> وكان في طريقه</w:t>
      </w:r>
      <w:r w:rsidRPr="005214F1">
        <w:rPr>
          <w:rFonts w:hint="cs"/>
          <w:rtl/>
        </w:rPr>
        <w:t>ِ</w:t>
      </w:r>
      <w:r w:rsidRPr="005214F1">
        <w:rPr>
          <w:rtl/>
        </w:rPr>
        <w:t xml:space="preserve"> راهب فمال قلبه</w:t>
      </w:r>
      <w:r w:rsidRPr="005214F1">
        <w:rPr>
          <w:rFonts w:hint="cs"/>
          <w:rtl/>
        </w:rPr>
        <w:t>ُ</w:t>
      </w:r>
      <w:r w:rsidRPr="005214F1">
        <w:rPr>
          <w:rtl/>
        </w:rPr>
        <w:t xml:space="preserve"> إليه</w:t>
      </w:r>
      <w:r w:rsidRPr="005214F1">
        <w:rPr>
          <w:rFonts w:hint="cs"/>
          <w:rtl/>
        </w:rPr>
        <w:t>ِ</w:t>
      </w:r>
      <w:r w:rsidRPr="005214F1">
        <w:rPr>
          <w:rtl/>
        </w:rPr>
        <w:t xml:space="preserve"> فرأى في طريقه ذات يوم حية قد حبست الناس فأخذ حجرا وقال اللهم إن كان الراهب أحب إليه من الساحر فاقتلها فقتلها وكان الغلام بعد يبرىء الأكمه والأبرص ويشفي من الأدواء وعمي جليس الملك فأبرأه فسأله الملك عمن أبرأه فقال ربي فغضب فعذبه فدل على الغلام فعذبه فدل على الراهب فقده بالمنشار وأرسل الغلام إلى جبل ليطرح من ذروته فدعا فرجف بالقوم فهلكوا ونجا وأجلسه في سفينة ليغرق فدعا فانكفأت السفينة بمن معه فغرقوا ونجا فقال للملك لست بقاتلي حتى تجمع الناس وتصلبني وتأخذ سهما من كنانتي وتقول بسم الله رب هذا الغلام ثم ترميني به فرماه فوقع في صدغه فمات فآمن الناس برب الغلام فأمر بأخاديد وأوقدت فيها النيران فمن لم يرجع منهم طرحه فيها حتى جاءت امرأة معها صبي فتقاعست فقال الصبي يا أماه اصبري فإنك على الحق فاقتحمت</w:t>
      </w:r>
      <w:r w:rsidRPr="005214F1">
        <w:rPr>
          <w:rFonts w:hint="cs"/>
          <w:rtl/>
        </w:rPr>
        <w:t>.</w:t>
      </w:r>
      <w:r w:rsidRPr="005214F1">
        <w:rPr>
          <w:rFonts w:ascii="AngsanaUPC" w:hAnsi="AngsanaUPC" w:cs="AngsanaUPC"/>
          <w:rtl/>
        </w:rPr>
        <w:t>»</w:t>
      </w:r>
      <w:r w:rsidRPr="005214F1">
        <w:rPr>
          <w:rFonts w:hint="cs"/>
          <w:rtl/>
        </w:rPr>
        <w:t>.</w:t>
      </w:r>
    </w:p>
  </w:footnote>
  <w:footnote w:id="183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هو:صهيب بن سنان بن مالك ،من بني النمر بن قاسط،ويعرف بصهيب الرومي ،ت(38)هـ،صحابي ،كان ابوه من اشراف الجاهليين،وهو أحد السابقين الى الاسلام ولد في ارض الموصل،وتوفي بالمدينة المنورة_ينظر:طبقات ابن سعد:3/161،وتهذيب التهذيب لابن عساكر:6/448،والأعلام:3/210.</w:t>
      </w:r>
    </w:p>
  </w:footnote>
  <w:footnote w:id="183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مسلم :4/2300،برقم(3005)</w:t>
      </w:r>
      <w:r>
        <w:rPr>
          <w:rFonts w:hint="cs"/>
          <w:rtl/>
          <w:lang w:bidi="ar-IQ"/>
        </w:rPr>
        <w:t xml:space="preserve">كتاب الزهدوالرقائق،باب </w:t>
      </w:r>
      <w:r w:rsidRPr="005214F1">
        <w:rPr>
          <w:rFonts w:hint="cs"/>
          <w:rtl/>
          <w:lang w:bidi="ar-IQ"/>
        </w:rPr>
        <w:t>قصة اصحاب الاخدود.</w:t>
      </w:r>
    </w:p>
  </w:footnote>
  <w:footnote w:id="18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أنوارالتنزيل:2/1144</w:t>
      </w:r>
    </w:p>
  </w:footnote>
  <w:footnote w:id="18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هو:الإمام الحافظ ابو محمد عبد بن حميد بن نصر الكسي،ت(249)هـ،ينظر:تذكرة الحفاظ:2/534،خلاصة تهذيب الكمال:248.</w:t>
      </w:r>
    </w:p>
  </w:footnote>
  <w:footnote w:id="183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ينظر:جامع البيان 30/132،وزاد المسير/عبدالرحمن بن علي بن محمد الجوزي،ت(597)هـ،المكتب الاسلامي بيروت،ط3، 9/75</w:t>
      </w:r>
      <w:r w:rsidRPr="005214F1">
        <w:rPr>
          <w:rFonts w:hint="cs"/>
          <w:color w:val="FF0000"/>
          <w:rtl/>
          <w:lang w:bidi="ar-IQ"/>
        </w:rPr>
        <w:t>.</w:t>
      </w:r>
    </w:p>
  </w:footnote>
  <w:footnote w:id="183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أنوارالتنزيل:2/1146،وكلام البيضاوي في تفسيرِ قوله تعالى :</w:t>
      </w:r>
      <w:r w:rsidRPr="005214F1">
        <w:rPr>
          <w:rFonts w:ascii="QCF_BSML" w:hAnsi="QCF_BSML" w:cs="QCF_BSML"/>
          <w:color w:val="000000"/>
          <w:rtl/>
        </w:rPr>
        <w:t xml:space="preserve"> ﮋ </w:t>
      </w:r>
      <w:r w:rsidRPr="005214F1">
        <w:rPr>
          <w:rFonts w:ascii="QCF_P590" w:hAnsi="QCF_P590" w:cs="QCF_P590"/>
          <w:color w:val="000000"/>
          <w:rtl/>
        </w:rPr>
        <w:t xml:space="preserve">ﯮ  ﯯ     ﯰ  ﯱ  ﯲ  </w:t>
      </w:r>
      <w:r w:rsidRPr="005214F1">
        <w:rPr>
          <w:rFonts w:ascii="QCF_BSML" w:hAnsi="QCF_BSML" w:cs="QCF_BSML"/>
          <w:color w:val="000000"/>
          <w:rtl/>
        </w:rPr>
        <w:t>ﮊ</w:t>
      </w:r>
      <w:r w:rsidRPr="005214F1">
        <w:rPr>
          <w:rFonts w:hint="cs"/>
          <w:rtl/>
          <w:lang w:bidi="ar-IQ"/>
        </w:rPr>
        <w:t>سورة البروج/الاية:21</w:t>
      </w:r>
    </w:p>
  </w:footnote>
  <w:footnote w:id="18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 من الاصل وما اثبته من باقي النسخ ومن البحر.</w:t>
      </w:r>
    </w:p>
  </w:footnote>
  <w:footnote w:id="18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 من الاصل وما اثبته من باقي النسخ ومن البحرالمحيط.</w:t>
      </w:r>
    </w:p>
  </w:footnote>
  <w:footnote w:id="18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المحيط:8/446</w:t>
      </w:r>
    </w:p>
  </w:footnote>
  <w:footnote w:id="184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انوارالتنزيل:2/1146.</w:t>
      </w:r>
    </w:p>
  </w:footnote>
  <w:footnote w:id="18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...،اعطاه الله بعدد كُل جُمعةوعرفة تكونُ في الدُنياعشر حسنات.</w:t>
      </w:r>
      <w:r w:rsidRPr="005214F1">
        <w:rPr>
          <w:rFonts w:ascii="AngsanaUPC" w:hAnsi="AngsanaUPC" w:cs="AngsanaUPC"/>
          <w:rtl/>
          <w:lang w:bidi="ar-IQ"/>
        </w:rPr>
        <w:t>»</w:t>
      </w:r>
      <w:r w:rsidRPr="005214F1">
        <w:rPr>
          <w:rFonts w:hint="cs"/>
          <w:rtl/>
          <w:lang w:bidi="ar-IQ"/>
        </w:rPr>
        <w:t>موضوع،ينظر:الكشف الالهي:2 /726،برقم(1039/270).</w:t>
      </w:r>
    </w:p>
  </w:footnote>
  <w:footnote w:id="18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 من جميع النُسخ.وما اثبته من أنوارالتنزيل.</w:t>
      </w:r>
    </w:p>
  </w:footnote>
  <w:footnote w:id="184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انوارالتنزيل:2/1147.</w:t>
      </w:r>
    </w:p>
  </w:footnote>
  <w:footnote w:id="18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...،اعطاهُ الله بعدد كُل من في السماءِ عشر حسنات.</w:t>
      </w:r>
      <w:r w:rsidRPr="005214F1">
        <w:rPr>
          <w:rFonts w:ascii="AngsanaUPC" w:hAnsi="AngsanaUPC" w:cs="AngsanaUPC"/>
          <w:rtl/>
          <w:lang w:bidi="ar-IQ"/>
        </w:rPr>
        <w:t>»</w:t>
      </w:r>
      <w:r w:rsidRPr="005214F1">
        <w:rPr>
          <w:rFonts w:hint="cs"/>
          <w:rtl/>
          <w:lang w:bidi="ar-IQ"/>
        </w:rPr>
        <w:t>موضوع،ينظر:الكشف الالهي:2/726، برقم:(1040/271).</w:t>
      </w:r>
    </w:p>
  </w:footnote>
  <w:footnote w:id="184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 العلق/الاية:1</w:t>
      </w:r>
    </w:p>
  </w:footnote>
  <w:footnote w:id="18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أنوارالتنزيل:2/1148،وكلام البيضاوي في تفسيرِقوله تعالى:</w:t>
      </w:r>
      <w:r w:rsidRPr="005214F1">
        <w:rPr>
          <w:rFonts w:ascii="QCF_BSML" w:hAnsi="QCF_BSML" w:cs="QCF_BSML"/>
          <w:color w:val="000000"/>
          <w:rtl/>
        </w:rPr>
        <w:t xml:space="preserve">ﮋ </w:t>
      </w:r>
      <w:r w:rsidRPr="005214F1">
        <w:rPr>
          <w:rFonts w:ascii="QCF_P591" w:hAnsi="QCF_P591" w:cs="QCF_P591"/>
          <w:color w:val="000000"/>
          <w:rtl/>
        </w:rPr>
        <w:t xml:space="preserve">ﮟ  ﮠ  ﮡ  ﮢ  ﮣ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الاعلى /الاية1</w:t>
      </w:r>
    </w:p>
  </w:footnote>
  <w:footnote w:id="184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 xml:space="preserve">فلما نزلت </w:t>
      </w:r>
      <w:r w:rsidRPr="005214F1">
        <w:rPr>
          <w:rFonts w:cs="Simplified Arabic" w:hint="cs"/>
          <w:b/>
          <w:bCs/>
          <w:rtl/>
        </w:rPr>
        <w:t>﴿</w:t>
      </w:r>
      <w:r w:rsidRPr="005214F1">
        <w:rPr>
          <w:b/>
          <w:bCs/>
          <w:rtl/>
        </w:rPr>
        <w:t xml:space="preserve"> </w:t>
      </w:r>
      <w:r w:rsidRPr="005214F1">
        <w:rPr>
          <w:rFonts w:cs="QCF_P591"/>
          <w:b/>
          <w:bCs/>
          <w:rtl/>
        </w:rPr>
        <w:t>ﮟ</w:t>
      </w:r>
      <w:r w:rsidRPr="005214F1">
        <w:rPr>
          <w:b/>
          <w:bCs/>
          <w:rtl/>
        </w:rPr>
        <w:t xml:space="preserve">  </w:t>
      </w:r>
      <w:r w:rsidRPr="005214F1">
        <w:rPr>
          <w:rFonts w:cs="QCF_P591"/>
          <w:b/>
          <w:bCs/>
          <w:rtl/>
        </w:rPr>
        <w:t>ﮠ</w:t>
      </w:r>
      <w:r w:rsidRPr="005214F1">
        <w:rPr>
          <w:b/>
          <w:bCs/>
          <w:rtl/>
        </w:rPr>
        <w:t xml:space="preserve">  </w:t>
      </w:r>
      <w:r w:rsidRPr="005214F1">
        <w:rPr>
          <w:rFonts w:cs="QCF_P591"/>
          <w:b/>
          <w:bCs/>
          <w:rtl/>
        </w:rPr>
        <w:t>ﮡ</w:t>
      </w:r>
      <w:r w:rsidRPr="005214F1">
        <w:rPr>
          <w:b/>
          <w:bCs/>
          <w:rtl/>
        </w:rPr>
        <w:t xml:space="preserve">  </w:t>
      </w:r>
      <w:r w:rsidRPr="005214F1">
        <w:rPr>
          <w:rFonts w:cs="QCF_P591"/>
          <w:b/>
          <w:bCs/>
          <w:rtl/>
        </w:rPr>
        <w:t>ﮢ</w:t>
      </w:r>
      <w:r w:rsidRPr="005214F1">
        <w:rPr>
          <w:b/>
          <w:bCs/>
          <w:rtl/>
        </w:rPr>
        <w:t xml:space="preserve">  </w:t>
      </w:r>
      <w:r w:rsidRPr="005214F1">
        <w:rPr>
          <w:rFonts w:cs="QCF_P591"/>
          <w:rtl/>
        </w:rPr>
        <w:t>ﮣ</w:t>
      </w:r>
      <w:r w:rsidRPr="005214F1">
        <w:rPr>
          <w:rtl/>
        </w:rPr>
        <w:t xml:space="preserve">  </w:t>
      </w:r>
      <w:r w:rsidRPr="005214F1">
        <w:rPr>
          <w:rFonts w:cs="Simplified Arabic" w:hint="cs"/>
          <w:rtl/>
        </w:rPr>
        <w:t>﴾</w:t>
      </w:r>
      <w:r w:rsidRPr="005214F1">
        <w:rPr>
          <w:rtl/>
        </w:rPr>
        <w:t xml:space="preserve"> قال صلى الله عليه وسلم اجعلوها في</w:t>
      </w:r>
      <w:r w:rsidRPr="005214F1">
        <w:rPr>
          <w:b/>
          <w:bCs/>
          <w:rtl/>
        </w:rPr>
        <w:t xml:space="preserve"> </w:t>
      </w:r>
      <w:r w:rsidRPr="005214F1">
        <w:rPr>
          <w:rtl/>
        </w:rPr>
        <w:t>سجودك</w:t>
      </w:r>
      <w:r w:rsidRPr="005214F1">
        <w:rPr>
          <w:rFonts w:hint="cs"/>
          <w:rtl/>
        </w:rPr>
        <w:t>ُ</w:t>
      </w:r>
      <w:r w:rsidRPr="005214F1">
        <w:rPr>
          <w:rtl/>
        </w:rPr>
        <w:t>م وكانوا يقولون في الركوع</w:t>
      </w:r>
      <w:r w:rsidRPr="005214F1">
        <w:rPr>
          <w:rFonts w:hint="cs"/>
          <w:rtl/>
        </w:rPr>
        <w:t>ِ</w:t>
      </w:r>
      <w:r w:rsidRPr="005214F1">
        <w:rPr>
          <w:rtl/>
        </w:rPr>
        <w:t xml:space="preserve"> الله</w:t>
      </w:r>
      <w:r w:rsidRPr="005214F1">
        <w:rPr>
          <w:rFonts w:hint="cs"/>
          <w:rtl/>
        </w:rPr>
        <w:t>ُ</w:t>
      </w:r>
      <w:r w:rsidRPr="005214F1">
        <w:rPr>
          <w:rtl/>
        </w:rPr>
        <w:t>م لك</w:t>
      </w:r>
      <w:r w:rsidRPr="005214F1">
        <w:rPr>
          <w:rFonts w:hint="cs"/>
          <w:rtl/>
        </w:rPr>
        <w:t>َ</w:t>
      </w:r>
      <w:r w:rsidRPr="005214F1">
        <w:rPr>
          <w:rtl/>
        </w:rPr>
        <w:t xml:space="preserve"> ركعت وفي السجود</w:t>
      </w:r>
      <w:r w:rsidRPr="005214F1">
        <w:rPr>
          <w:rFonts w:hint="cs"/>
          <w:rtl/>
        </w:rPr>
        <w:t>ِ</w:t>
      </w:r>
      <w:r w:rsidRPr="005214F1">
        <w:rPr>
          <w:rtl/>
        </w:rPr>
        <w:t xml:space="preserve"> الله</w:t>
      </w:r>
      <w:r w:rsidRPr="005214F1">
        <w:rPr>
          <w:rFonts w:hint="cs"/>
          <w:rtl/>
        </w:rPr>
        <w:t>ُ</w:t>
      </w:r>
      <w:r w:rsidRPr="005214F1">
        <w:rPr>
          <w:rtl/>
        </w:rPr>
        <w:t>م لك</w:t>
      </w:r>
      <w:r w:rsidRPr="005214F1">
        <w:rPr>
          <w:rFonts w:hint="cs"/>
          <w:rtl/>
        </w:rPr>
        <w:t>َ</w:t>
      </w:r>
      <w:r w:rsidRPr="005214F1">
        <w:rPr>
          <w:rtl/>
        </w:rPr>
        <w:t xml:space="preserve"> سجدت</w:t>
      </w:r>
      <w:r w:rsidRPr="005214F1">
        <w:rPr>
          <w:rFonts w:hint="cs"/>
          <w:rtl/>
        </w:rPr>
        <w:t>.</w:t>
      </w:r>
      <w:r w:rsidRPr="005214F1">
        <w:rPr>
          <w:rFonts w:ascii="AngsanaUPC" w:hAnsi="AngsanaUPC" w:cs="AngsanaUPC"/>
          <w:rtl/>
        </w:rPr>
        <w:t>»</w:t>
      </w:r>
      <w:r w:rsidRPr="005214F1">
        <w:rPr>
          <w:rFonts w:ascii="AngsanaUPC" w:hAnsi="AngsanaUPC" w:cs="AngsanaUPC" w:hint="cs"/>
          <w:rtl/>
        </w:rPr>
        <w:t xml:space="preserve"> </w:t>
      </w:r>
      <w:r w:rsidRPr="005214F1">
        <w:rPr>
          <w:rFonts w:hint="cs"/>
          <w:rtl/>
        </w:rPr>
        <w:t>أنوار التنزيل:2/1148.</w:t>
      </w:r>
      <w:r w:rsidRPr="005214F1">
        <w:rPr>
          <w:b/>
          <w:bCs/>
          <w:rtl/>
        </w:rPr>
        <w:t xml:space="preserve"> </w:t>
      </w:r>
      <w:r w:rsidRPr="005214F1">
        <w:rPr>
          <w:rFonts w:hint="cs"/>
          <w:rtl/>
        </w:rPr>
        <w:t xml:space="preserve">                               </w:t>
      </w:r>
    </w:p>
  </w:footnote>
  <w:footnote w:id="18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w:t>
      </w:r>
      <w:r w:rsidRPr="005214F1">
        <w:rPr>
          <w:rtl/>
          <w:lang w:bidi="ar-IQ"/>
        </w:rPr>
        <w:t xml:space="preserve"> ابو حماد عقبة بن عامر بن عبس الجهني،بايع النبي(صلى الله عليه وسلم)بالمدينةوكان هو البريد </w:t>
      </w:r>
      <w:r w:rsidRPr="005214F1">
        <w:rPr>
          <w:rFonts w:hint="cs"/>
          <w:rtl/>
          <w:lang w:bidi="ar-IQ"/>
        </w:rPr>
        <w:t>إ</w:t>
      </w:r>
      <w:r w:rsidRPr="005214F1">
        <w:rPr>
          <w:rtl/>
          <w:lang w:bidi="ar-IQ"/>
        </w:rPr>
        <w:t>لى ع</w:t>
      </w:r>
      <w:r w:rsidRPr="005214F1">
        <w:rPr>
          <w:rFonts w:hint="cs"/>
          <w:rtl/>
          <w:lang w:bidi="ar-IQ"/>
        </w:rPr>
        <w:t>ُ</w:t>
      </w:r>
      <w:r w:rsidRPr="005214F1">
        <w:rPr>
          <w:rtl/>
          <w:lang w:bidi="ar-IQ"/>
        </w:rPr>
        <w:t>مر بن الخطاب  بفتح دمشق،وكان قارئاًعالماً بالفرائض</w:t>
      </w:r>
      <w:r w:rsidRPr="005214F1">
        <w:rPr>
          <w:rFonts w:hint="cs"/>
          <w:rtl/>
          <w:lang w:bidi="ar-IQ"/>
        </w:rPr>
        <w:t>ِ</w:t>
      </w:r>
      <w:r w:rsidRPr="005214F1">
        <w:rPr>
          <w:rtl/>
          <w:lang w:bidi="ar-IQ"/>
        </w:rPr>
        <w:t xml:space="preserve"> والفقه،ولي أمرة مصر لمعاوية سنة(44)هـ ثلاث سنين،وتوفي سنة(58)هـ،</w:t>
      </w:r>
      <w:r w:rsidRPr="005214F1">
        <w:rPr>
          <w:rFonts w:hint="cs"/>
          <w:rtl/>
          <w:lang w:bidi="ar-IQ"/>
        </w:rPr>
        <w:t xml:space="preserve"> </w:t>
      </w:r>
      <w:r w:rsidRPr="005214F1">
        <w:rPr>
          <w:rtl/>
          <w:lang w:bidi="ar-IQ"/>
        </w:rPr>
        <w:t>ينظر:الاستيعاب:</w:t>
      </w:r>
      <w:r w:rsidRPr="005214F1">
        <w:rPr>
          <w:rFonts w:hint="cs"/>
          <w:rtl/>
          <w:lang w:bidi="ar-IQ"/>
        </w:rPr>
        <w:t xml:space="preserve"> </w:t>
      </w:r>
      <w:r w:rsidRPr="005214F1">
        <w:rPr>
          <w:rtl/>
          <w:lang w:bidi="ar-IQ"/>
        </w:rPr>
        <w:t>3/106، والإصابة : 1/405.</w:t>
      </w:r>
    </w:p>
  </w:footnote>
  <w:footnote w:id="184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سُنن ابي داود:1/230،برقمِ(</w:t>
      </w:r>
      <w:r>
        <w:rPr>
          <w:rFonts w:hint="cs"/>
          <w:rtl/>
          <w:lang w:bidi="ar-IQ"/>
        </w:rPr>
        <w:t>869</w:t>
      </w:r>
      <w:r w:rsidRPr="005214F1">
        <w:rPr>
          <w:rFonts w:hint="cs"/>
          <w:rtl/>
          <w:lang w:bidi="ar-IQ"/>
        </w:rPr>
        <w:t>)</w:t>
      </w:r>
      <w:r>
        <w:rPr>
          <w:rFonts w:hint="cs"/>
          <w:rtl/>
          <w:lang w:bidi="ar-IQ"/>
        </w:rPr>
        <w:t>باب تفريع ابواب الركوع والسجودووضع اليدين على الركبتين</w:t>
      </w:r>
      <w:r w:rsidRPr="005214F1">
        <w:rPr>
          <w:rFonts w:hint="cs"/>
          <w:rtl/>
          <w:lang w:bidi="ar-IQ"/>
        </w:rPr>
        <w:t>،سُنن ابن ماجة:1/278،برقمِ(890)</w:t>
      </w:r>
      <w:r>
        <w:rPr>
          <w:rFonts w:hint="cs"/>
          <w:rtl/>
          <w:lang w:bidi="ar-IQ"/>
        </w:rPr>
        <w:t>باب التسبيح في السجود</w:t>
      </w:r>
      <w:r w:rsidRPr="005214F1">
        <w:rPr>
          <w:rFonts w:hint="cs"/>
          <w:rtl/>
          <w:lang w:bidi="ar-IQ"/>
        </w:rPr>
        <w:t>،</w:t>
      </w:r>
      <w:r>
        <w:rPr>
          <w:rFonts w:hint="cs"/>
          <w:rtl/>
          <w:lang w:bidi="ar-IQ"/>
        </w:rPr>
        <w:t>وصحيح ابن حبان:5/225،برقمِ(1898)ذكرالمرءبالتسبيح لله في الركوع والسجودللمصلي في صلاته.</w:t>
      </w:r>
    </w:p>
  </w:footnote>
  <w:footnote w:id="18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الأصل وما أثبته من باقي النُسخ.</w:t>
      </w:r>
    </w:p>
  </w:footnote>
  <w:footnote w:id="18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أنوارالتنزيل:2/1148،وكلام البيضاوي في تفسيرِقوله تعالى :</w:t>
      </w:r>
      <w:r w:rsidRPr="005214F1">
        <w:rPr>
          <w:rFonts w:ascii="QCF_BSML" w:hAnsi="QCF_BSML" w:cs="QCF_BSML"/>
          <w:color w:val="000000"/>
          <w:rtl/>
        </w:rPr>
        <w:t xml:space="preserve"> ﮋ </w:t>
      </w:r>
      <w:r w:rsidRPr="005214F1">
        <w:rPr>
          <w:rFonts w:ascii="QCF_P591" w:hAnsi="QCF_P591" w:cs="QCF_P591"/>
          <w:color w:val="000000"/>
          <w:rtl/>
        </w:rPr>
        <w:t>ﯙ   ﯚ  ﯛ  ﯜ</w:t>
      </w:r>
      <w:r w:rsidRPr="005214F1">
        <w:rPr>
          <w:rFonts w:ascii="QCF_P591" w:hAnsi="QCF_P591" w:cs="QCF_P591"/>
          <w:color w:val="0000A5"/>
          <w:rtl/>
        </w:rPr>
        <w:t>ﯝ</w:t>
      </w:r>
      <w:r w:rsidRPr="005214F1">
        <w:rPr>
          <w:rFonts w:ascii="QCF_P591" w:hAnsi="QCF_P591" w:cs="QCF_P591"/>
          <w:color w:val="000000"/>
          <w:rtl/>
        </w:rPr>
        <w:t xml:space="preserve">  ﯞ     ﯟ   ﯠ        ﯡ  ﯢ   ﯣ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سورةالاعلى/الاية7.</w:t>
      </w:r>
    </w:p>
  </w:footnote>
  <w:footnote w:id="185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tl/>
        </w:rPr>
        <w:t>:«...،</w:t>
      </w:r>
      <w:r w:rsidRPr="005214F1">
        <w:rPr>
          <w:rStyle w:val="Heading1Char"/>
          <w:rFonts w:eastAsia="Calibri"/>
          <w:sz w:val="32"/>
          <w:szCs w:val="40"/>
          <w:rtl/>
        </w:rPr>
        <w:t xml:space="preserve"> </w:t>
      </w:r>
      <w:r w:rsidRPr="005214F1">
        <w:rPr>
          <w:rFonts w:eastAsia="Times New Roman"/>
          <w:color w:val="000000"/>
          <w:rtl/>
        </w:rPr>
        <w:t>فحسب أبي أنها ن</w:t>
      </w:r>
      <w:r w:rsidRPr="005214F1">
        <w:rPr>
          <w:rFonts w:eastAsia="Times New Roman" w:hint="cs"/>
          <w:color w:val="000000"/>
          <w:rtl/>
        </w:rPr>
        <w:t>ُ</w:t>
      </w:r>
      <w:r w:rsidRPr="005214F1">
        <w:rPr>
          <w:rFonts w:eastAsia="Times New Roman"/>
          <w:color w:val="000000"/>
          <w:rtl/>
        </w:rPr>
        <w:t>سخت فسأله فقال</w:t>
      </w:r>
      <w:r w:rsidRPr="005214F1">
        <w:rPr>
          <w:rFonts w:eastAsia="Times New Roman" w:hint="cs"/>
          <w:color w:val="000000"/>
          <w:rtl/>
        </w:rPr>
        <w:t>:</w:t>
      </w:r>
      <w:r w:rsidRPr="005214F1">
        <w:rPr>
          <w:rFonts w:eastAsia="Times New Roman"/>
          <w:color w:val="000000"/>
          <w:rtl/>
        </w:rPr>
        <w:t>نسيتها.»</w:t>
      </w:r>
      <w:r w:rsidRPr="005214F1">
        <w:rPr>
          <w:rFonts w:hint="cs"/>
          <w:rtl/>
        </w:rPr>
        <w:t>أنوار التنزيل:2/1148.</w:t>
      </w:r>
    </w:p>
  </w:footnote>
  <w:footnote w:id="185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وهو مطبوع بعنوانِ :(خير الكلام في القراءةِ خلف الإمام ).</w:t>
      </w:r>
      <w:r>
        <w:rPr>
          <w:rFonts w:hint="cs"/>
          <w:rtl/>
        </w:rPr>
        <w:t>ولم أقف عليه</w:t>
      </w:r>
    </w:p>
  </w:footnote>
  <w:footnote w:id="185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هو:سعيد ابن عبد الرحمن الخزاعي ،مولاهم،الكوفي،ثقة،روى عن ابيه وغيره،وروى عن حبيب بن ابي ثابت وغيره.ينظر:تهذيب التهذيب:4/48،والجرح والتعديل:4/39،وتهذيب الكمال:1/524.</w:t>
      </w:r>
    </w:p>
  </w:footnote>
  <w:footnote w:id="185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هو:محمدبن احمدبن حمادالانصاري الرازي الدولابي ،ت(310)هـ،مورخ من حفاظ الحديث،كان وراقاً،من اهل الري،نسبته الى الدولاب من اعمالها،توفي في طريق الحج بين مكة والمدينة ،له (الكنى والاسماء)،و(الذرية الطاهرة) .ينظر : وفيات الاعيان : 3/474 ،وشذرات الذهب:2/260،والاعلام:5/308.</w:t>
      </w:r>
    </w:p>
  </w:footnote>
  <w:footnote w:id="18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مُصنف ابن ابي شيبة:1/330،برقم(3777)</w:t>
      </w:r>
      <w:r>
        <w:rPr>
          <w:rFonts w:hint="cs"/>
          <w:rtl/>
          <w:lang w:bidi="ar-IQ"/>
        </w:rPr>
        <w:t>كتاب الاذان والصلاة والاقامة،باب من كره القراءةخلف الامام</w:t>
      </w:r>
      <w:r w:rsidRPr="005214F1">
        <w:rPr>
          <w:rFonts w:hint="cs"/>
          <w:rtl/>
          <w:lang w:bidi="ar-IQ"/>
        </w:rPr>
        <w:t>،</w:t>
      </w:r>
      <w:r>
        <w:rPr>
          <w:rFonts w:hint="cs"/>
          <w:rtl/>
          <w:lang w:bidi="ar-IQ"/>
        </w:rPr>
        <w:t>و</w:t>
      </w:r>
      <w:r w:rsidRPr="005214F1">
        <w:rPr>
          <w:rFonts w:hint="cs"/>
          <w:rtl/>
          <w:lang w:bidi="ar-IQ"/>
        </w:rPr>
        <w:t>سُنن النسائي الكبرى</w:t>
      </w:r>
      <w:r>
        <w:rPr>
          <w:rFonts w:hint="cs"/>
          <w:rtl/>
          <w:lang w:bidi="ar-IQ"/>
        </w:rPr>
        <w:t xml:space="preserve"> </w:t>
      </w:r>
      <w:r w:rsidRPr="005214F1">
        <w:rPr>
          <w:rFonts w:hint="cs"/>
          <w:rtl/>
          <w:lang w:bidi="ar-IQ"/>
        </w:rPr>
        <w:t>:1</w:t>
      </w:r>
      <w:r>
        <w:rPr>
          <w:rFonts w:hint="cs"/>
          <w:rtl/>
          <w:lang w:bidi="ar-IQ"/>
        </w:rPr>
        <w:t xml:space="preserve"> </w:t>
      </w:r>
      <w:r w:rsidRPr="005214F1">
        <w:rPr>
          <w:rFonts w:hint="cs"/>
          <w:rtl/>
          <w:lang w:bidi="ar-IQ"/>
        </w:rPr>
        <w:t>/319،</w:t>
      </w:r>
      <w:r>
        <w:rPr>
          <w:rFonts w:hint="cs"/>
          <w:rtl/>
          <w:lang w:bidi="ar-IQ"/>
        </w:rPr>
        <w:t xml:space="preserve"> </w:t>
      </w:r>
      <w:r w:rsidRPr="005214F1">
        <w:rPr>
          <w:rFonts w:hint="cs"/>
          <w:rtl/>
          <w:lang w:bidi="ar-IQ"/>
        </w:rPr>
        <w:t>برقم(990)</w:t>
      </w:r>
      <w:r>
        <w:rPr>
          <w:rFonts w:hint="cs"/>
          <w:rtl/>
          <w:lang w:bidi="ar-IQ"/>
        </w:rPr>
        <w:t>كتاب افتتاح الصلاة،باب ترك القراءةخلف الامام فيمالم يجهربه</w:t>
      </w:r>
      <w:r w:rsidRPr="005214F1">
        <w:rPr>
          <w:rFonts w:hint="cs"/>
          <w:rtl/>
          <w:lang w:bidi="ar-IQ"/>
        </w:rPr>
        <w:t>،بلفظ:</w:t>
      </w:r>
      <w:r w:rsidRPr="005214F1">
        <w:rPr>
          <w:rFonts w:ascii="AngsanaUPC" w:hAnsi="AngsanaUPC" w:cs="AngsanaUPC"/>
          <w:rtl/>
          <w:lang w:bidi="ar-IQ"/>
        </w:rPr>
        <w:t>«</w:t>
      </w:r>
      <w:r w:rsidRPr="005214F1">
        <w:rPr>
          <w:rFonts w:hint="cs"/>
          <w:rtl/>
          <w:lang w:bidi="ar-IQ"/>
        </w:rPr>
        <w:t>ان رسول الله صلى الله عليه وسلم صلى صلاةالظهرورجل يقرأخلفه فلما انصرف قال:أ</w:t>
      </w:r>
      <w:r w:rsidRPr="005214F1">
        <w:rPr>
          <w:rtl/>
          <w:lang w:bidi="ar-IQ"/>
        </w:rPr>
        <w:t>يكم قرأسبح اسم ربك الاعلى؟فقال رجل من القوم:انا ،فق</w:t>
      </w:r>
      <w:r>
        <w:rPr>
          <w:rtl/>
          <w:lang w:bidi="ar-IQ"/>
        </w:rPr>
        <w:t>ال :قد عرفت ان بعضكم خالجنيها.»</w:t>
      </w:r>
      <w:r>
        <w:rPr>
          <w:rFonts w:hint="cs"/>
          <w:rtl/>
          <w:lang w:bidi="ar-IQ"/>
        </w:rPr>
        <w:t>.</w:t>
      </w:r>
      <w:r w:rsidRPr="005214F1">
        <w:rPr>
          <w:rtl/>
          <w:lang w:bidi="ar-IQ"/>
        </w:rPr>
        <w:t xml:space="preserve"> </w:t>
      </w:r>
    </w:p>
  </w:footnote>
  <w:footnote w:id="185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انوارالتنزيل:2/1149.</w:t>
      </w:r>
    </w:p>
  </w:footnote>
  <w:footnote w:id="18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...،اعطاهُ الله عشر حسنات بعددِ كُل حرف أنزلهُ الله على ابراهيم وموسى ومحمدعليهم السلام.</w:t>
      </w:r>
      <w:r w:rsidRPr="005214F1">
        <w:rPr>
          <w:rFonts w:ascii="AngsanaUPC" w:hAnsi="AngsanaUPC" w:cs="AngsanaUPC"/>
          <w:rtl/>
          <w:lang w:bidi="ar-IQ"/>
        </w:rPr>
        <w:t>»</w:t>
      </w:r>
      <w:r w:rsidRPr="005214F1">
        <w:rPr>
          <w:rFonts w:hint="cs"/>
          <w:rtl/>
          <w:lang w:bidi="ar-IQ"/>
        </w:rPr>
        <w:t xml:space="preserve"> موضوع،  ينظر:الكشف الالهي :2/727،برقم(1041،272).</w:t>
      </w:r>
    </w:p>
  </w:footnote>
  <w:footnote w:id="185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أي :في قراءة التشديد في </w:t>
      </w:r>
      <w:r w:rsidRPr="005214F1">
        <w:rPr>
          <w:rFonts w:cs="Simplified Arabic" w:hint="cs"/>
          <w:rtl/>
        </w:rPr>
        <w:t>﴿</w:t>
      </w:r>
      <w:r w:rsidRPr="005214F1">
        <w:rPr>
          <w:rFonts w:hint="cs"/>
          <w:rtl/>
        </w:rPr>
        <w:t>أيابهم</w:t>
      </w:r>
      <w:r w:rsidRPr="005214F1">
        <w:rPr>
          <w:rFonts w:cs="Simplified Arabic" w:hint="cs"/>
          <w:rtl/>
        </w:rPr>
        <w:t>﴾</w:t>
      </w:r>
      <w:r w:rsidRPr="005214F1">
        <w:rPr>
          <w:rtl/>
        </w:rPr>
        <w:t>س</w:t>
      </w:r>
      <w:r w:rsidRPr="005214F1">
        <w:rPr>
          <w:rFonts w:hint="cs"/>
          <w:rtl/>
        </w:rPr>
        <w:t>ُ</w:t>
      </w:r>
      <w:r w:rsidRPr="005214F1">
        <w:rPr>
          <w:rtl/>
        </w:rPr>
        <w:t>ورة الغاشية/جزءمن الاية25</w:t>
      </w:r>
    </w:p>
  </w:footnote>
  <w:footnote w:id="18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أنوارالتنزيل:2/1151،وكلام البيضاوي في تفسيرِ قوله تعالى :</w:t>
      </w:r>
      <w:r w:rsidRPr="005214F1">
        <w:rPr>
          <w:rFonts w:ascii="QCF_BSML" w:hAnsi="QCF_BSML" w:cs="QCF_BSML"/>
          <w:color w:val="000000"/>
          <w:rtl/>
        </w:rPr>
        <w:t xml:space="preserve">ﮋ </w:t>
      </w:r>
      <w:r w:rsidRPr="005214F1">
        <w:rPr>
          <w:rFonts w:ascii="QCF_P592" w:hAnsi="QCF_P592" w:cs="QCF_P592"/>
          <w:color w:val="000000"/>
          <w:rtl/>
        </w:rPr>
        <w:t xml:space="preserve">ﯲ  ﯳ  ﯴ  ﯵ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 xml:space="preserve">سورةالغاشية/الاية: 25 </w:t>
      </w:r>
    </w:p>
  </w:footnote>
  <w:footnote w:id="186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في باقي النُسخ (أوباً).</w:t>
      </w:r>
    </w:p>
  </w:footnote>
  <w:footnote w:id="18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(ب).</w:t>
      </w:r>
    </w:p>
  </w:footnote>
  <w:footnote w:id="186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يُنظر:البحر المحيط:8/460.</w:t>
      </w:r>
    </w:p>
  </w:footnote>
  <w:footnote w:id="18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يُنظر:الكشاف:4/560.</w:t>
      </w:r>
    </w:p>
  </w:footnote>
  <w:footnote w:id="186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الدرالمصون:10/774.</w:t>
      </w:r>
    </w:p>
  </w:footnote>
  <w:footnote w:id="186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أنوارالتنزيل:2/1151.</w:t>
      </w:r>
    </w:p>
  </w:footnote>
  <w:footnote w:id="186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...،حاسبهُ الله حساباً يسيرا.</w:t>
      </w:r>
      <w:r w:rsidRPr="005214F1">
        <w:rPr>
          <w:rFonts w:ascii="AngsanaUPC" w:hAnsi="AngsanaUPC" w:cs="AngsanaUPC"/>
          <w:rtl/>
          <w:lang w:bidi="ar-IQ"/>
        </w:rPr>
        <w:t>»</w:t>
      </w:r>
      <w:r w:rsidRPr="005214F1">
        <w:rPr>
          <w:rFonts w:hint="cs"/>
          <w:rtl/>
          <w:lang w:bidi="ar-IQ"/>
        </w:rPr>
        <w:t>موضوع،يُنظر:الكشف الالهي:2/727،برقم(1042/273)</w:t>
      </w:r>
    </w:p>
  </w:footnote>
  <w:footnote w:id="18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أنوارالتنزيل:2/1151،وكلام البيضاوي في تفسيرِ قوله تعالى :</w:t>
      </w:r>
      <w:r w:rsidRPr="005214F1">
        <w:rPr>
          <w:rFonts w:ascii="QCF_BSML" w:hAnsi="QCF_BSML" w:cs="QCF_BSML"/>
          <w:color w:val="000000"/>
          <w:rtl/>
        </w:rPr>
        <w:t xml:space="preserve"> ﮋ </w:t>
      </w:r>
      <w:r w:rsidRPr="005214F1">
        <w:rPr>
          <w:rFonts w:ascii="QCF_P593" w:hAnsi="QCF_P593" w:cs="QCF_P593"/>
          <w:color w:val="000000"/>
          <w:rtl/>
        </w:rPr>
        <w:t xml:space="preserve">ﭖ  ﭗ      ﭘ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سورةالفجر /الاية3.</w:t>
      </w:r>
    </w:p>
  </w:footnote>
  <w:footnote w:id="18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سنن النسائي:6/514 ،برقم(11672)</w:t>
      </w:r>
      <w:r>
        <w:rPr>
          <w:rFonts w:hint="cs"/>
          <w:rtl/>
          <w:lang w:bidi="ar-IQ"/>
        </w:rPr>
        <w:t>في تفسيرسورةالفجر</w:t>
      </w:r>
      <w:r w:rsidRPr="005214F1">
        <w:rPr>
          <w:rFonts w:hint="cs"/>
          <w:rtl/>
          <w:lang w:bidi="ar-IQ"/>
        </w:rPr>
        <w:t>،</w:t>
      </w:r>
      <w:r>
        <w:rPr>
          <w:rFonts w:hint="cs"/>
          <w:rtl/>
          <w:lang w:bidi="ar-IQ"/>
        </w:rPr>
        <w:t>و</w:t>
      </w:r>
      <w:r w:rsidRPr="005214F1">
        <w:rPr>
          <w:rFonts w:hint="cs"/>
          <w:rtl/>
          <w:lang w:bidi="ar-IQ"/>
        </w:rPr>
        <w:t>المستدرك على الصحيحين: 4/ 245 ،برقم(7517)</w:t>
      </w:r>
      <w:r>
        <w:rPr>
          <w:rFonts w:hint="cs"/>
          <w:rtl/>
          <w:lang w:bidi="ar-IQ"/>
        </w:rPr>
        <w:t>كتاب الاضاحي،</w:t>
      </w:r>
      <w:r w:rsidRPr="005214F1">
        <w:rPr>
          <w:rFonts w:hint="cs"/>
          <w:rtl/>
          <w:lang w:bidi="ar-IQ"/>
        </w:rPr>
        <w:t>بلفظ:</w:t>
      </w:r>
      <w:r w:rsidRPr="005214F1">
        <w:rPr>
          <w:rFonts w:ascii="AngsanaUPC" w:hAnsi="AngsanaUPC" w:cs="AngsanaUPC"/>
          <w:rtl/>
          <w:lang w:bidi="ar-IQ"/>
        </w:rPr>
        <w:t>«</w:t>
      </w:r>
      <w:r w:rsidRPr="005214F1">
        <w:rPr>
          <w:rFonts w:hint="cs"/>
          <w:rtl/>
          <w:lang w:bidi="ar-IQ"/>
        </w:rPr>
        <w:t>ان رسول الله صلى الله عليه وسلم قال :والفجر وليالٍ عشر :عشر الاضحى ،والوتر يوم عرفة ،والشفع يوم النحر.</w:t>
      </w:r>
      <w:r w:rsidRPr="005214F1">
        <w:rPr>
          <w:rFonts w:ascii="AngsanaUPC" w:hAnsi="AngsanaUPC" w:cs="AngsanaUPC"/>
          <w:rtl/>
          <w:lang w:bidi="ar-IQ"/>
        </w:rPr>
        <w:t>»</w:t>
      </w:r>
      <w:r>
        <w:rPr>
          <w:rFonts w:ascii="AngsanaUPC" w:hAnsi="AngsanaUPC" w:cs="AngsanaUPC" w:hint="cs"/>
          <w:rtl/>
          <w:lang w:bidi="ar-IQ"/>
        </w:rPr>
        <w:t xml:space="preserve"> </w:t>
      </w:r>
      <w:r>
        <w:rPr>
          <w:rFonts w:hint="cs"/>
          <w:rtl/>
          <w:lang w:bidi="ar-IQ"/>
        </w:rPr>
        <w:t>صحيح على شرط مسلم ولم يخرجاه.</w:t>
      </w:r>
    </w:p>
  </w:footnote>
  <w:footnote w:id="18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انوارالتنزيل:2/1153،وكلام البيضاوي في تفسيرِ قوله تعالى :</w:t>
      </w:r>
      <w:r w:rsidRPr="005214F1">
        <w:rPr>
          <w:rFonts w:ascii="QCF_BSML" w:hAnsi="QCF_BSML" w:cs="QCF_BSML"/>
          <w:color w:val="000000"/>
          <w:rtl/>
        </w:rPr>
        <w:t xml:space="preserve">ﮋ </w:t>
      </w:r>
      <w:r w:rsidRPr="005214F1">
        <w:rPr>
          <w:rFonts w:ascii="QCF_P593" w:hAnsi="QCF_P593" w:cs="QCF_P593"/>
          <w:color w:val="000000"/>
          <w:rtl/>
        </w:rPr>
        <w:t>ﯯ  ﯰ    ﯱ</w:t>
      </w:r>
      <w:r w:rsidRPr="005214F1">
        <w:rPr>
          <w:rFonts w:ascii="QCF_P593" w:hAnsi="QCF_P593" w:cs="QCF_P593"/>
          <w:color w:val="0000A5"/>
          <w:rtl/>
        </w:rPr>
        <w:t>ﯲ</w:t>
      </w:r>
      <w:r w:rsidRPr="005214F1">
        <w:rPr>
          <w:rFonts w:ascii="QCF_P593" w:hAnsi="QCF_P593" w:cs="QCF_P593"/>
          <w:color w:val="000000"/>
          <w:rtl/>
        </w:rPr>
        <w:t xml:space="preserve">  ﯳ  ﯴ  ﯵ  ﯶ  ﯷ  ﯸ  ﯹ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سورةالفجر/الاية23</w:t>
      </w:r>
    </w:p>
  </w:footnote>
  <w:footnote w:id="187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lang w:bidi="ar-IQ"/>
        </w:rPr>
        <w:t xml:space="preserve"> صحيح مسلم:4/2184،برقم(2848)كتاب الجنة،وصفةنعيمها،واهلها،باب في شدةحرنارجهنم،وبعدقعرها،وماتأخذمن المعذبين</w:t>
      </w:r>
    </w:p>
  </w:footnote>
  <w:footnote w:id="18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النُسخ..والصحيح ما أثبته من أنوار التنزيل.</w:t>
      </w:r>
    </w:p>
  </w:footnote>
  <w:footnote w:id="18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أنوارالتنزيل:2/1154.</w:t>
      </w:r>
    </w:p>
  </w:footnote>
  <w:footnote w:id="187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...،في الليالي العشر غفر لهُ ومن قرأها في سائرِالآيام كانت لهُ نوراً يوم القيامة</w:t>
      </w:r>
      <w:r w:rsidRPr="005214F1">
        <w:rPr>
          <w:rFonts w:ascii="AngsanaUPC" w:hAnsi="AngsanaUPC" w:cs="AngsanaUPC" w:hint="cs"/>
          <w:rtl/>
          <w:lang w:bidi="ar-IQ"/>
        </w:rPr>
        <w:t>.</w:t>
      </w:r>
      <w:r w:rsidRPr="005214F1">
        <w:rPr>
          <w:rFonts w:ascii="AngsanaUPC" w:hAnsi="AngsanaUPC" w:cs="AngsanaUPC"/>
          <w:rtl/>
          <w:lang w:bidi="ar-IQ"/>
        </w:rPr>
        <w:t>»</w:t>
      </w:r>
      <w:r w:rsidRPr="005214F1">
        <w:rPr>
          <w:rFonts w:hint="cs"/>
          <w:rtl/>
          <w:lang w:bidi="ar-IQ"/>
        </w:rPr>
        <w:t>موضوع،ينظر: الكشف الالهي :2/727،برقم(1043/274).</w:t>
      </w:r>
    </w:p>
  </w:footnote>
  <w:footnote w:id="18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ب،ود(مكررة).وهوالصحيح.أي:(لا )الداخلة على الماضي.</w:t>
      </w:r>
    </w:p>
  </w:footnote>
  <w:footnote w:id="187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أنوارالتنزيل:2/1155،وكلام البيضاوي في تفسيرِ قوله تعالى :</w:t>
      </w:r>
      <w:r w:rsidRPr="005214F1">
        <w:rPr>
          <w:rFonts w:ascii="QCF_BSML" w:hAnsi="QCF_BSML" w:cs="QCF_BSML"/>
          <w:color w:val="000000"/>
          <w:rtl/>
        </w:rPr>
        <w:t xml:space="preserve">ﮋ </w:t>
      </w:r>
      <w:r w:rsidRPr="005214F1">
        <w:rPr>
          <w:rFonts w:ascii="QCF_P594" w:hAnsi="QCF_P594" w:cs="QCF_P594"/>
          <w:color w:val="000000"/>
          <w:rtl/>
        </w:rPr>
        <w:t xml:space="preserve">ﮬ  ﮭ  ﮮ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سورةالبلد/الاية13.</w:t>
      </w:r>
    </w:p>
  </w:footnote>
  <w:footnote w:id="18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المُحيط:8/471،وهي قراءة ابن كثير ،والكسائي ،وعبيد ،وابن محيصن،الحسن واليزيدي،وعلي بن ابي طالب وابي رجاء ،وابن ابي اسحاق ،وزيد عن الداجوني ،والداجوني عن ابي ذكوان </w:t>
      </w:r>
      <w:r w:rsidRPr="005214F1">
        <w:rPr>
          <w:rFonts w:hint="cs"/>
          <w:color w:val="FF0000"/>
          <w:rtl/>
          <w:lang w:bidi="ar-IQ"/>
        </w:rPr>
        <w:t>،</w:t>
      </w:r>
      <w:r w:rsidRPr="005214F1">
        <w:rPr>
          <w:rFonts w:hint="cs"/>
          <w:rtl/>
          <w:lang w:bidi="ar-IQ"/>
        </w:rPr>
        <w:t xml:space="preserve">وينظر:الاتحاف:439، والنشر في القراءات العشر:2/401 ، والمبسوط في القراءات العشر وعللها:2/481، والتذكرة في القراءات الثمان:2/628، ومعجم القراءات:10/443. </w:t>
      </w:r>
    </w:p>
  </w:footnote>
  <w:footnote w:id="18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المجيد في اعراب القُرآن المجيد/مخطوط،ج3،ق:283.</w:t>
      </w:r>
    </w:p>
  </w:footnote>
  <w:footnote w:id="18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انوارالتنزيل:2/1155.</w:t>
      </w:r>
    </w:p>
  </w:footnote>
  <w:footnote w:id="18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...،بهذا البلد أعطاهُ الله الأمان من غضبهِ يوم القيامة .</w:t>
      </w:r>
      <w:r w:rsidRPr="005214F1">
        <w:rPr>
          <w:rFonts w:ascii="AngsanaUPC" w:hAnsi="AngsanaUPC" w:cs="AngsanaUPC"/>
          <w:rtl/>
          <w:lang w:bidi="ar-IQ"/>
        </w:rPr>
        <w:t>»</w:t>
      </w:r>
      <w:r w:rsidRPr="005214F1">
        <w:rPr>
          <w:rFonts w:ascii="AngsanaUPC" w:hAnsi="AngsanaUPC" w:cs="AngsanaUPC" w:hint="cs"/>
          <w:rtl/>
          <w:lang w:bidi="ar-IQ"/>
        </w:rPr>
        <w:t xml:space="preserve"> </w:t>
      </w:r>
      <w:r w:rsidRPr="005214F1">
        <w:rPr>
          <w:rFonts w:hint="cs"/>
          <w:rtl/>
          <w:lang w:bidi="ar-IQ"/>
        </w:rPr>
        <w:t>موضوع، ينظر:الكشف الالهي:2/727 ،برقم : (1044/275).</w:t>
      </w:r>
    </w:p>
  </w:footnote>
  <w:footnote w:id="18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انوارالتنزيل:2/1156،وكلام البيضاوي في تفسيرِ قوله تعالى :</w:t>
      </w:r>
      <w:r w:rsidRPr="005214F1">
        <w:rPr>
          <w:rFonts w:ascii="QCF_BSML" w:hAnsi="QCF_BSML" w:cs="QCF_BSML"/>
          <w:color w:val="000000"/>
          <w:rtl/>
        </w:rPr>
        <w:t xml:space="preserve">ﮋ </w:t>
      </w:r>
      <w:r w:rsidRPr="005214F1">
        <w:rPr>
          <w:rFonts w:ascii="QCF_P595" w:hAnsi="QCF_P595" w:cs="QCF_P595"/>
          <w:color w:val="000000"/>
          <w:rtl/>
        </w:rPr>
        <w:t xml:space="preserve">ﭠ  ﭡ  ﭢ  ﭣ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الشمس/الاية5</w:t>
      </w:r>
    </w:p>
  </w:footnote>
  <w:footnote w:id="18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يُنظر:البحر المحيط:8/8/473.        </w:t>
      </w:r>
    </w:p>
  </w:footnote>
  <w:footnote w:id="188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 :الكشاف:4/571.</w:t>
      </w:r>
    </w:p>
  </w:footnote>
  <w:footnote w:id="18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باقي النسخ.</w:t>
      </w:r>
    </w:p>
  </w:footnote>
  <w:footnote w:id="188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سُورة النساء/جزء من الاية3.</w:t>
      </w:r>
    </w:p>
  </w:footnote>
  <w:footnote w:id="18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 المصون:</w:t>
      </w:r>
      <w:r w:rsidRPr="005214F1">
        <w:rPr>
          <w:rFonts w:hint="cs"/>
          <w:color w:val="FF0000"/>
          <w:rtl/>
          <w:lang w:bidi="ar-IQ"/>
        </w:rPr>
        <w:t>10/</w:t>
      </w:r>
    </w:p>
  </w:footnote>
  <w:footnote w:id="18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ب،ج(تجرد).</w:t>
      </w:r>
    </w:p>
  </w:footnote>
  <w:footnote w:id="18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انوارالتنزيل/2/1156،وكلام البيضاوي في تفسيرِ قوله تعالى :</w:t>
      </w:r>
      <w:r w:rsidRPr="005214F1">
        <w:rPr>
          <w:rFonts w:ascii="QCF_BSML" w:hAnsi="QCF_BSML" w:cs="QCF_BSML"/>
          <w:color w:val="000000"/>
          <w:rtl/>
        </w:rPr>
        <w:t xml:space="preserve"> ﮋ </w:t>
      </w:r>
      <w:r w:rsidRPr="005214F1">
        <w:rPr>
          <w:rFonts w:ascii="QCF_P595" w:hAnsi="QCF_P595" w:cs="QCF_P595"/>
          <w:color w:val="000000"/>
          <w:rtl/>
        </w:rPr>
        <w:t xml:space="preserve">ﭬ  ﭭ  ﭮ  ﭯ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سورةالشمس/الاية:8</w:t>
      </w:r>
    </w:p>
  </w:footnote>
  <w:footnote w:id="188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ب(جعلنا).</w:t>
      </w:r>
    </w:p>
  </w:footnote>
  <w:footnote w:id="18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الأصل والصحيح ما أثبته  البحرالمحيط.</w:t>
      </w:r>
    </w:p>
  </w:footnote>
  <w:footnote w:id="18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ينظر:البحر المحيط:8/474.</w:t>
      </w:r>
    </w:p>
  </w:footnote>
  <w:footnote w:id="18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ساقطة من باقي النسخ.</w:t>
      </w:r>
    </w:p>
  </w:footnote>
  <w:footnote w:id="18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 المصون:11/20.</w:t>
      </w:r>
    </w:p>
  </w:footnote>
  <w:footnote w:id="189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أنوارالتنزيل:2/1156،و كلام البيضاوي في تفسيرِ قوله تعالى</w:t>
      </w:r>
      <w:r w:rsidRPr="005214F1">
        <w:rPr>
          <w:rFonts w:ascii="QCF_BSML" w:hAnsi="QCF_BSML" w:cs="QCF_BSML"/>
          <w:color w:val="000000"/>
          <w:rtl/>
        </w:rPr>
        <w:t xml:space="preserve">ﮋ </w:t>
      </w:r>
      <w:r w:rsidRPr="005214F1">
        <w:rPr>
          <w:rFonts w:ascii="QCF_P595" w:hAnsi="QCF_P595" w:cs="QCF_P595"/>
          <w:color w:val="000000"/>
          <w:rtl/>
        </w:rPr>
        <w:t xml:space="preserve">ﭨ  ﭩ  ﭪ  ﭫ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سورةالشمس/الاية7</w:t>
      </w:r>
    </w:p>
  </w:footnote>
  <w:footnote w:id="18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سورة الشمس:الايتان9، 10</w:t>
      </w:r>
    </w:p>
  </w:footnote>
  <w:footnote w:id="18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المحيط:8/475.</w:t>
      </w:r>
    </w:p>
  </w:footnote>
  <w:footnote w:id="18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انوارالتنزيل:2/1157،وكلام البيضاوي في تفسيرِقوله تعالى :</w:t>
      </w:r>
      <w:r w:rsidRPr="005214F1">
        <w:rPr>
          <w:rFonts w:ascii="QCF_BSML" w:hAnsi="QCF_BSML" w:cs="QCF_BSML"/>
          <w:color w:val="000000"/>
          <w:rtl/>
        </w:rPr>
        <w:t xml:space="preserve">ﮋ </w:t>
      </w:r>
      <w:r w:rsidRPr="005214F1">
        <w:rPr>
          <w:rFonts w:ascii="QCF_P595" w:hAnsi="QCF_P595" w:cs="QCF_P595"/>
          <w:color w:val="000000"/>
          <w:rtl/>
        </w:rPr>
        <w:t xml:space="preserve">ﭾ  ﭿ  ﮀ  ﮁ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سورةالشمس/الاية12.</w:t>
      </w:r>
    </w:p>
  </w:footnote>
  <w:footnote w:id="18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المحيط:8/476.</w:t>
      </w:r>
    </w:p>
  </w:footnote>
  <w:footnote w:id="18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انوارالتنزيل:2/1157.</w:t>
      </w:r>
    </w:p>
  </w:footnote>
  <w:footnote w:id="19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...،فكأنما تصدق بكُلِ شئ ٍطلعت عليهِ الشمس والقمر.</w:t>
      </w:r>
      <w:r w:rsidRPr="005214F1">
        <w:rPr>
          <w:rFonts w:ascii="AngsanaUPC" w:hAnsi="AngsanaUPC" w:cs="AngsanaUPC"/>
          <w:rtl/>
          <w:lang w:bidi="ar-IQ"/>
        </w:rPr>
        <w:t>»</w:t>
      </w:r>
      <w:r w:rsidRPr="005214F1">
        <w:rPr>
          <w:rFonts w:hint="cs"/>
          <w:rtl/>
          <w:lang w:bidi="ar-IQ"/>
        </w:rPr>
        <w:t>موضوع/ينظر:الكشف الالهي:2/727، برقم: (1045/276).</w:t>
      </w:r>
    </w:p>
  </w:footnote>
  <w:footnote w:id="19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 والصحيح ما أثبته من أنوارالتنزيل.</w:t>
      </w:r>
    </w:p>
  </w:footnote>
  <w:footnote w:id="190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انوارالتنزيل:2/1159</w:t>
      </w:r>
    </w:p>
  </w:footnote>
  <w:footnote w:id="190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...،أعطاهُ الله حتى يرضى وعافاهُ من العُسرِ ويسرَ لهُ اليُسر .</w:t>
      </w:r>
      <w:r w:rsidRPr="005214F1">
        <w:rPr>
          <w:rFonts w:ascii="AngsanaUPC" w:hAnsi="AngsanaUPC" w:cs="AngsanaUPC"/>
          <w:rtl/>
          <w:lang w:bidi="ar-IQ"/>
        </w:rPr>
        <w:t>»</w:t>
      </w:r>
      <w:r w:rsidRPr="005214F1">
        <w:rPr>
          <w:rFonts w:hint="cs"/>
          <w:rtl/>
          <w:lang w:bidi="ar-IQ"/>
        </w:rPr>
        <w:t>موضوع،الكشف الالهي:2/727 ،برقم (1046/277).</w:t>
      </w:r>
    </w:p>
  </w:footnote>
  <w:footnote w:id="19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ساقطة من الأصل والصحيح ما أثبته.</w:t>
      </w:r>
    </w:p>
  </w:footnote>
  <w:footnote w:id="19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أنوارالتنزيل:2/1159،وكلام البيضاوي في تفسيِر قوله تعالى:</w:t>
      </w:r>
      <w:r w:rsidRPr="005214F1">
        <w:rPr>
          <w:rFonts w:ascii="QCF_BSML" w:hAnsi="QCF_BSML" w:cs="QCF_BSML"/>
          <w:color w:val="000000"/>
          <w:rtl/>
        </w:rPr>
        <w:t xml:space="preserve"> ﮋ </w:t>
      </w:r>
      <w:r w:rsidRPr="005214F1">
        <w:rPr>
          <w:rFonts w:ascii="QCF_P596" w:hAnsi="QCF_P596" w:cs="QCF_P596"/>
          <w:color w:val="000000"/>
          <w:rtl/>
        </w:rPr>
        <w:t xml:space="preserve">ﭸ  ﭹ  ﭺ  ﭻ    ﭼ   ﭽ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الضحى/الاية3</w:t>
      </w:r>
    </w:p>
  </w:footnote>
  <w:footnote w:id="19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lang w:bidi="ar-IQ"/>
        </w:rPr>
        <w:t>لم أقف عليه عند بن مردويه،و</w:t>
      </w:r>
      <w:r w:rsidRPr="005214F1">
        <w:rPr>
          <w:rFonts w:hint="cs"/>
          <w:rtl/>
          <w:lang w:bidi="ar-IQ"/>
        </w:rPr>
        <w:t xml:space="preserve"> ينظر الحديث ف</w:t>
      </w:r>
      <w:r>
        <w:rPr>
          <w:rFonts w:hint="cs"/>
          <w:rtl/>
          <w:lang w:bidi="ar-IQ"/>
        </w:rPr>
        <w:t>ي :مسند الحميدي:2/342،برقم(777)من احاديث جندب بن عبدالله البجلي(رضي الله عنه)</w:t>
      </w:r>
    </w:p>
  </w:footnote>
  <w:footnote w:id="19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انوارالتنزيل:2/1159.</w:t>
      </w:r>
    </w:p>
  </w:footnote>
  <w:footnote w:id="19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المصدر السابق نفسه.</w:t>
      </w:r>
    </w:p>
  </w:footnote>
  <w:footnote w:id="19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النسخ(ميتا</w:t>
      </w:r>
      <w:r>
        <w:rPr>
          <w:rFonts w:hint="cs"/>
          <w:rtl/>
          <w:lang w:bidi="ar-IQ"/>
        </w:rPr>
        <w:t>ً</w:t>
      </w:r>
      <w:r w:rsidRPr="005214F1">
        <w:rPr>
          <w:rFonts w:hint="cs"/>
          <w:rtl/>
          <w:lang w:bidi="ar-IQ"/>
        </w:rPr>
        <w:t>)وهوالصحيح.</w:t>
      </w:r>
    </w:p>
  </w:footnote>
  <w:footnote w:id="191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المصدر السابق نفسه.</w:t>
      </w:r>
    </w:p>
  </w:footnote>
  <w:footnote w:id="191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هي:والدة حبابة بنت عجلان ،يقال لها :حفصة،لايعرف حالها،روت عن صفية بنت جرير،وعنها ابنتها بنت عجلان.ينظر: تهذيب التهذيب:12/436.</w:t>
      </w:r>
    </w:p>
  </w:footnote>
  <w:footnote w:id="191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ينظر:مصنف</w:t>
      </w:r>
      <w:r>
        <w:rPr>
          <w:rFonts w:hint="cs"/>
          <w:rtl/>
          <w:lang w:bidi="ar-IQ"/>
        </w:rPr>
        <w:t xml:space="preserve"> ابن ابي شيبة:5/198،برقم(25193)في الصورفي البيت</w:t>
      </w:r>
      <w:r w:rsidRPr="005214F1">
        <w:rPr>
          <w:rFonts w:hint="cs"/>
          <w:rtl/>
          <w:lang w:bidi="ar-IQ"/>
        </w:rPr>
        <w:t>،والمعجم الاوسط للطبراني:9/75،برقم(9171)</w:t>
      </w:r>
      <w:r>
        <w:rPr>
          <w:rFonts w:hint="cs"/>
          <w:rtl/>
          <w:lang w:bidi="ar-IQ"/>
        </w:rPr>
        <w:t>في من اسمه مصعب</w:t>
      </w:r>
      <w:r w:rsidRPr="005214F1">
        <w:rPr>
          <w:rFonts w:hint="cs"/>
          <w:rtl/>
          <w:lang w:bidi="ar-IQ"/>
        </w:rPr>
        <w:t>،والمعجم</w:t>
      </w:r>
      <w:r>
        <w:rPr>
          <w:rFonts w:hint="cs"/>
          <w:rtl/>
          <w:lang w:bidi="ar-IQ"/>
        </w:rPr>
        <w:t xml:space="preserve"> الكبير للطبراني :23/431،برقم(1048)</w:t>
      </w:r>
      <w:r w:rsidRPr="005214F1">
        <w:rPr>
          <w:rFonts w:hint="cs"/>
          <w:rtl/>
          <w:lang w:bidi="ar-IQ"/>
        </w:rPr>
        <w:t>بلفظ:</w:t>
      </w:r>
      <w:r w:rsidRPr="005214F1">
        <w:rPr>
          <w:rFonts w:ascii="AngsanaUPC" w:hAnsi="AngsanaUPC" w:cs="AngsanaUPC"/>
          <w:rtl/>
          <w:lang w:bidi="ar-IQ"/>
        </w:rPr>
        <w:t>«</w:t>
      </w:r>
      <w:r w:rsidRPr="005214F1">
        <w:rPr>
          <w:rFonts w:hint="cs"/>
          <w:rtl/>
          <w:lang w:bidi="ar-IQ"/>
        </w:rPr>
        <w:t>عن ميمونةقالت :خرج رسول الله ص</w:t>
      </w:r>
      <w:r>
        <w:rPr>
          <w:rFonts w:hint="cs"/>
          <w:rtl/>
          <w:lang w:bidi="ar-IQ"/>
        </w:rPr>
        <w:t>لى الله عليه وسلم.يوما فاترا فقل</w:t>
      </w:r>
      <w:r w:rsidRPr="005214F1">
        <w:rPr>
          <w:rFonts w:hint="cs"/>
          <w:rtl/>
          <w:lang w:bidi="ar-IQ"/>
        </w:rPr>
        <w:t>ت ما لي اراك فاترا فقال :ان جبريل وعدني وما اخلفني فظل يومه كذلك وليلته وفي البيت كلب تحت نضد لنا فاخرجه واخذ ماءا بيده فمسح به مكانه ثم جاء جبريل فقال :إنا لا ندخل بيتاً فيهِ صورة ولا كلب.</w:t>
      </w:r>
      <w:r w:rsidRPr="005214F1">
        <w:rPr>
          <w:rFonts w:ascii="AngsanaUPC" w:hAnsi="AngsanaUPC" w:cs="AngsanaUPC"/>
          <w:rtl/>
          <w:lang w:bidi="ar-IQ"/>
        </w:rPr>
        <w:t>»</w:t>
      </w:r>
      <w:r>
        <w:rPr>
          <w:rFonts w:ascii="AngsanaUPC" w:hAnsi="AngsanaUPC" w:cs="AngsanaUPC" w:hint="cs"/>
          <w:rtl/>
          <w:lang w:bidi="ar-IQ"/>
        </w:rPr>
        <w:t xml:space="preserve"> </w:t>
      </w:r>
      <w:r w:rsidRPr="00B9221D">
        <w:rPr>
          <w:rFonts w:ascii="AngsanaUPC" w:hAnsi="AngsanaUPC" w:cs="Times New Roman" w:hint="cs"/>
          <w:sz w:val="20"/>
          <w:szCs w:val="20"/>
          <w:rtl/>
          <w:lang w:bidi="ar-IQ"/>
        </w:rPr>
        <w:t xml:space="preserve">حديث </w:t>
      </w:r>
      <w:r>
        <w:rPr>
          <w:rFonts w:hint="cs"/>
          <w:rtl/>
          <w:lang w:bidi="ar-IQ"/>
        </w:rPr>
        <w:t>صحيح</w:t>
      </w:r>
    </w:p>
  </w:footnote>
  <w:footnote w:id="19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انوارالتنزيل:2/1159،وكلام البيضاوي في تفسيرِ قوله تعالى:</w:t>
      </w:r>
      <w:r w:rsidRPr="005214F1">
        <w:rPr>
          <w:rFonts w:ascii="QCF_BSML" w:hAnsi="QCF_BSML" w:cs="QCF_BSML"/>
          <w:color w:val="000000"/>
          <w:rtl/>
        </w:rPr>
        <w:t xml:space="preserve"> ﮋ </w:t>
      </w:r>
      <w:r w:rsidRPr="005214F1">
        <w:rPr>
          <w:rFonts w:ascii="QCF_P596" w:hAnsi="QCF_P596" w:cs="QCF_P596"/>
          <w:color w:val="000000"/>
          <w:rtl/>
        </w:rPr>
        <w:t xml:space="preserve">ﮄ  ﮅ  ﮆ     ﮇ  ﮈ  </w:t>
      </w:r>
      <w:r w:rsidRPr="005214F1">
        <w:rPr>
          <w:rFonts w:ascii="QCF_BSML" w:hAnsi="QCF_BSML" w:cs="QCF_BSML"/>
          <w:color w:val="000000"/>
          <w:rtl/>
        </w:rPr>
        <w:t>ﮊ</w:t>
      </w:r>
      <w:r w:rsidRPr="005214F1">
        <w:rPr>
          <w:rFonts w:hint="cs"/>
          <w:rtl/>
        </w:rPr>
        <w:t>سورة الضحى /الاية:5</w:t>
      </w:r>
    </w:p>
  </w:footnote>
  <w:footnote w:id="19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النسخ(الابتداء).</w:t>
      </w:r>
    </w:p>
  </w:footnote>
  <w:footnote w:id="19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 (الثالثة).</w:t>
      </w:r>
    </w:p>
  </w:footnote>
  <w:footnote w:id="19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الامالي لابن الحاجب:1/148،رقم الاملية:130.</w:t>
      </w:r>
    </w:p>
  </w:footnote>
  <w:footnote w:id="191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سورةالمائدة/جزءمن الاية95.</w:t>
      </w:r>
    </w:p>
  </w:footnote>
  <w:footnote w:id="1918">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سورةالقيامة/الاية1</w:t>
      </w:r>
    </w:p>
  </w:footnote>
  <w:footnote w:id="191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سورةطه/جزءمن الاية63.</w:t>
      </w:r>
    </w:p>
  </w:footnote>
  <w:footnote w:id="19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ينظر:الكشاف:4/578.</w:t>
      </w:r>
    </w:p>
  </w:footnote>
  <w:footnote w:id="192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سورةمريم/الاية66</w:t>
      </w:r>
    </w:p>
  </w:footnote>
  <w:footnote w:id="192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سورةال عمران/الاية158</w:t>
      </w:r>
    </w:p>
  </w:footnote>
  <w:footnote w:id="192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سورةيوسف/الاية85</w:t>
      </w:r>
    </w:p>
  </w:footnote>
  <w:footnote w:id="1924">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سورةالانبياء/الاية57</w:t>
      </w:r>
    </w:p>
  </w:footnote>
  <w:footnote w:id="19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مُغني اللبيب:1/302_304.</w:t>
      </w:r>
    </w:p>
  </w:footnote>
  <w:footnote w:id="19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انوارالتنزيل:2/1160.</w:t>
      </w:r>
    </w:p>
  </w:footnote>
  <w:footnote w:id="192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تتتمة الحديث:</w:t>
      </w:r>
      <w:r w:rsidRPr="005214F1">
        <w:rPr>
          <w:rFonts w:ascii="AngsanaUPC" w:hAnsi="AngsanaUPC" w:cs="AngsanaUPC"/>
          <w:rtl/>
          <w:lang w:bidi="ar-IQ"/>
        </w:rPr>
        <w:t>«</w:t>
      </w:r>
      <w:r w:rsidRPr="005214F1">
        <w:rPr>
          <w:rFonts w:hint="cs"/>
          <w:rtl/>
          <w:lang w:bidi="ar-IQ"/>
        </w:rPr>
        <w:t>...،جعله الله فيمن يرضى لمحمد ان يشفع وعشر حسنات يكتبها الله له بعددكل يتيم وسائل.</w:t>
      </w:r>
      <w:r w:rsidRPr="005214F1">
        <w:rPr>
          <w:rFonts w:ascii="AngsanaUPC" w:hAnsi="AngsanaUPC" w:cs="AngsanaUPC"/>
          <w:rtl/>
          <w:lang w:bidi="ar-IQ"/>
        </w:rPr>
        <w:t>»</w:t>
      </w:r>
      <w:r w:rsidRPr="005214F1">
        <w:rPr>
          <w:rFonts w:ascii="AngsanaUPC" w:hAnsi="AngsanaUPC" w:cs="Arial" w:hint="cs"/>
          <w:rtl/>
          <w:lang w:bidi="ar-IQ"/>
        </w:rPr>
        <w:t xml:space="preserve"> </w:t>
      </w:r>
      <w:r w:rsidRPr="005214F1">
        <w:rPr>
          <w:rFonts w:hint="cs"/>
          <w:rtl/>
          <w:lang w:bidi="ar-IQ"/>
        </w:rPr>
        <w:t>موضوع، ينظر : الكشف الالهي:2:727،برقم(1074/278).</w:t>
      </w:r>
    </w:p>
  </w:footnote>
  <w:footnote w:id="1928">
    <w:p w:rsidR="00C963BC" w:rsidRPr="005214F1" w:rsidRDefault="00C963BC" w:rsidP="00C963BC">
      <w:pPr>
        <w:pStyle w:val="FootnoteText"/>
        <w:rPr>
          <w:rtl/>
        </w:rPr>
      </w:pPr>
      <w:r w:rsidRPr="005214F1">
        <w:t xml:space="preserve"> </w:t>
      </w: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ساقطةمن الأصل وما أثبتهُ من أنوار التنزيل.</w:t>
      </w:r>
    </w:p>
  </w:footnote>
  <w:footnote w:id="192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أنوارالتنزيل:2/1160،وكلام البيضاوي في تفسيرِ قوله تعالى :</w:t>
      </w:r>
      <w:r w:rsidRPr="005214F1">
        <w:rPr>
          <w:rFonts w:ascii="QCF_BSML" w:hAnsi="QCF_BSML" w:cs="QCF_BSML"/>
          <w:color w:val="000000"/>
          <w:rtl/>
        </w:rPr>
        <w:t xml:space="preserve">ﮋ </w:t>
      </w:r>
      <w:r w:rsidRPr="005214F1">
        <w:rPr>
          <w:rFonts w:ascii="QCF_P596" w:hAnsi="QCF_P596" w:cs="QCF_P596"/>
          <w:color w:val="000000"/>
          <w:rtl/>
        </w:rPr>
        <w:t xml:space="preserve">ﮥ   ﮦ  ﮧ  ﮨ  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سورةالشرح/الاية1</w:t>
      </w:r>
    </w:p>
  </w:footnote>
  <w:footnote w:id="193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دلائل النبوة:2/5،7،وصحيح البخاري:2/589،برقم(1555)</w:t>
      </w:r>
      <w:r>
        <w:rPr>
          <w:rFonts w:hint="cs"/>
          <w:rtl/>
          <w:lang w:bidi="ar-IQ"/>
        </w:rPr>
        <w:t>باب ماجاءفي ماءزمزم</w:t>
      </w:r>
      <w:r w:rsidRPr="005214F1">
        <w:rPr>
          <w:rFonts w:hint="cs"/>
          <w:rtl/>
          <w:lang w:bidi="ar-IQ"/>
        </w:rPr>
        <w:t>،بلفظ:</w:t>
      </w:r>
      <w:r w:rsidRPr="005214F1">
        <w:rPr>
          <w:rFonts w:ascii="AngsanaUPC" w:hAnsi="AngsanaUPC" w:cs="AngsanaUPC"/>
          <w:rtl/>
          <w:lang w:bidi="ar-IQ"/>
        </w:rPr>
        <w:t>«</w:t>
      </w:r>
      <w:r w:rsidRPr="005214F1">
        <w:rPr>
          <w:rFonts w:hint="cs"/>
          <w:rtl/>
          <w:lang w:bidi="ar-IQ"/>
        </w:rPr>
        <w:t>ان رسول الله صلى الله عليه وسلم. قال:فرج سقفي وانا بمكة فنزل جبريل عليه السلام ففرج صدري ثم غسله بماء زمزم ثم جاء بطست من ذهب ممتلئ حكمة وايمانا فافرغهما في صدري ثم اطبقه ثم اخذ بيدي فعرج بي إلى السماء الدُنيا...</w:t>
      </w:r>
      <w:r w:rsidRPr="005214F1">
        <w:rPr>
          <w:rFonts w:ascii="AngsanaUPC" w:hAnsi="AngsanaUPC" w:cs="AngsanaUPC"/>
          <w:rtl/>
          <w:lang w:bidi="ar-IQ"/>
        </w:rPr>
        <w:t>»</w:t>
      </w:r>
      <w:r w:rsidRPr="005214F1">
        <w:rPr>
          <w:rFonts w:hint="cs"/>
          <w:rtl/>
          <w:lang w:bidi="ar-IQ"/>
        </w:rPr>
        <w:t>،وينظر:تفسير السمرقندي: 3/569.</w:t>
      </w:r>
    </w:p>
  </w:footnote>
  <w:footnote w:id="193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انوارالتنزيل:2/1160</w:t>
      </w:r>
    </w:p>
  </w:footnote>
  <w:footnote w:id="1932">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لم يكمل السيوطي رحمه الله تعالى جملة جواب الشرط.ولعله سها؛لان المعنى لايتم هكذا.</w:t>
      </w:r>
    </w:p>
  </w:footnote>
  <w:footnote w:id="19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انوارالتنزيل:2/1161،وكلام البيضاوي في تفسيرِ قوله تعالى :</w:t>
      </w:r>
      <w:r w:rsidRPr="005214F1">
        <w:rPr>
          <w:rFonts w:ascii="QCF_BSML" w:hAnsi="QCF_BSML" w:cs="QCF_BSML"/>
          <w:color w:val="000000"/>
          <w:rtl/>
        </w:rPr>
        <w:t xml:space="preserve">ﮋ </w:t>
      </w:r>
      <w:r w:rsidRPr="005214F1">
        <w:rPr>
          <w:rFonts w:ascii="QCF_P596" w:hAnsi="QCF_P596" w:cs="QCF_P596"/>
          <w:color w:val="000000"/>
          <w:rtl/>
        </w:rPr>
        <w:t xml:space="preserve">ﯗ  ﯘ  ﯙ         ﯚ        ﯛ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سورةالشرح/الاية5</w:t>
      </w:r>
    </w:p>
  </w:footnote>
  <w:footnote w:id="19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هو:الإمام الزاهد ابو سعيدالحسن بن ابي يسار البصري ،ت(110)هـ،ينظر:حلية الاولياء 2/131،الاعلام:5/43.</w:t>
      </w:r>
    </w:p>
  </w:footnote>
  <w:footnote w:id="193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هو: الإمام ابو عبد الله مالك بن ابي عامر الاصبحي  المدني ،ت(179)هـ،ينظر:سير اعلام النبلاء:7/382.</w:t>
      </w:r>
    </w:p>
  </w:footnote>
  <w:footnote w:id="193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المستدرك على الصحيحين :2/</w:t>
      </w:r>
      <w:r>
        <w:rPr>
          <w:rFonts w:hint="cs"/>
          <w:rtl/>
          <w:lang w:bidi="ar-IQ"/>
        </w:rPr>
        <w:t>575</w:t>
      </w:r>
      <w:r w:rsidRPr="005214F1">
        <w:rPr>
          <w:rFonts w:hint="cs"/>
          <w:rtl/>
          <w:lang w:bidi="ar-IQ"/>
        </w:rPr>
        <w:t>،برقم(</w:t>
      </w:r>
      <w:r>
        <w:rPr>
          <w:rFonts w:hint="cs"/>
          <w:rtl/>
          <w:lang w:bidi="ar-IQ"/>
        </w:rPr>
        <w:t>3950)كتاب التفسير،تفسير سورة ألم نشرح</w:t>
      </w:r>
      <w:r w:rsidRPr="005214F1">
        <w:rPr>
          <w:rFonts w:hint="cs"/>
          <w:rtl/>
          <w:lang w:bidi="ar-IQ"/>
        </w:rPr>
        <w:t>،بلفظ:</w:t>
      </w:r>
      <w:r w:rsidRPr="005214F1">
        <w:rPr>
          <w:rFonts w:ascii="AngsanaUPC" w:hAnsi="AngsanaUPC" w:cs="AngsanaUPC"/>
          <w:rtl/>
          <w:lang w:bidi="ar-IQ"/>
        </w:rPr>
        <w:t>«</w:t>
      </w:r>
      <w:r w:rsidRPr="005214F1">
        <w:rPr>
          <w:rFonts w:hint="cs"/>
          <w:rtl/>
          <w:lang w:bidi="ar-IQ"/>
        </w:rPr>
        <w:t>لوجاء العسر فدخل هذا الحجر لجاء اليسرفدخل عليه فاخرجه</w:t>
      </w:r>
      <w:r w:rsidRPr="005214F1">
        <w:rPr>
          <w:rFonts w:ascii="AngsanaUPC" w:hAnsi="AngsanaUPC" w:cs="AngsanaUPC"/>
          <w:rtl/>
          <w:lang w:bidi="ar-IQ"/>
        </w:rPr>
        <w:t>»</w:t>
      </w:r>
      <w:r w:rsidRPr="005214F1">
        <w:rPr>
          <w:rFonts w:ascii="AngsanaUPC" w:hAnsi="AngsanaUPC" w:cs="AngsanaUPC" w:hint="cs"/>
          <w:rtl/>
          <w:lang w:bidi="ar-IQ"/>
        </w:rPr>
        <w:t xml:space="preserve"> </w:t>
      </w:r>
      <w:r>
        <w:rPr>
          <w:rFonts w:ascii="AngsanaUPC" w:hAnsi="AngsanaUPC" w:cs="Times New Roman" w:hint="cs"/>
          <w:rtl/>
          <w:lang w:bidi="ar-IQ"/>
        </w:rPr>
        <w:t>قال عنه الذهبي في التلخيص:مرسل</w:t>
      </w:r>
      <w:r w:rsidRPr="005214F1">
        <w:rPr>
          <w:rFonts w:hint="cs"/>
          <w:rtl/>
          <w:lang w:bidi="ar-IQ"/>
        </w:rPr>
        <w:t>،</w:t>
      </w:r>
      <w:r>
        <w:rPr>
          <w:rFonts w:hint="cs"/>
          <w:rtl/>
          <w:lang w:bidi="ar-IQ"/>
        </w:rPr>
        <w:t>و</w:t>
      </w:r>
      <w:r w:rsidRPr="005214F1">
        <w:rPr>
          <w:rFonts w:hint="cs"/>
          <w:rtl/>
          <w:lang w:bidi="ar-IQ"/>
        </w:rPr>
        <w:t>تفسير عبد الرزاق الصنعاني:3/380،مؤطأمالك:2/446،برقم(961)</w:t>
      </w:r>
      <w:r>
        <w:rPr>
          <w:rFonts w:hint="cs"/>
          <w:rtl/>
          <w:lang w:bidi="ar-IQ"/>
        </w:rPr>
        <w:t>كتاب الجهاد،باب الترغيب في الجهاد</w:t>
      </w:r>
      <w:r w:rsidRPr="005214F1">
        <w:rPr>
          <w:rFonts w:hint="cs"/>
          <w:rtl/>
          <w:lang w:bidi="ar-IQ"/>
        </w:rPr>
        <w:t>،بلفظ:</w:t>
      </w:r>
      <w:r w:rsidRPr="005214F1">
        <w:rPr>
          <w:rFonts w:ascii="AngsanaUPC" w:hAnsi="AngsanaUPC" w:cs="AngsanaUPC"/>
          <w:rtl/>
          <w:lang w:bidi="ar-IQ"/>
        </w:rPr>
        <w:t>«</w:t>
      </w:r>
      <w:r w:rsidRPr="005214F1">
        <w:rPr>
          <w:rFonts w:hint="cs"/>
          <w:rtl/>
          <w:lang w:bidi="ar-IQ"/>
        </w:rPr>
        <w:t>كتب ابو عبيدة الى عمر بن الخطاب يذكر له جموعا من الروم وما يتخوف منهم فكتب اليه عمربن الخطاب :اما بعدفإنه مهماينزل بعبد مؤمن من منزل شدة يجعل الله بعده فرجاًوانه لن يغلب عسريسرين...</w:t>
      </w:r>
      <w:r w:rsidRPr="005214F1">
        <w:rPr>
          <w:rFonts w:ascii="AngsanaUPC" w:hAnsi="AngsanaUPC" w:cs="AngsanaUPC"/>
          <w:rtl/>
          <w:lang w:bidi="ar-IQ"/>
        </w:rPr>
        <w:t>»</w:t>
      </w:r>
      <w:r w:rsidRPr="005214F1">
        <w:rPr>
          <w:rFonts w:hint="cs"/>
          <w:rtl/>
          <w:lang w:bidi="ar-IQ"/>
        </w:rPr>
        <w:t>ويوجد هذا اللفظ في المستدرك</w:t>
      </w:r>
      <w:r>
        <w:rPr>
          <w:rFonts w:hint="cs"/>
          <w:rtl/>
          <w:lang w:bidi="ar-IQ"/>
        </w:rPr>
        <w:t xml:space="preserve"> على الصحيحين: 2/329،برقم(3176)في تفسير سورةآل عمران،وقال عنه الحاكم:صحيح على شرط مسلم ولم يخرجاه،ولم أقف عليه عند البيهقي ،ولاعندبن مردويه.</w:t>
      </w:r>
    </w:p>
  </w:footnote>
  <w:footnote w:id="193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النسخ(العهد).</w:t>
      </w:r>
    </w:p>
  </w:footnote>
  <w:footnote w:id="19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انوارالتنزيل:2/1161.</w:t>
      </w:r>
    </w:p>
  </w:footnote>
  <w:footnote w:id="193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ب(التحمير)،وفي ج,د(التخمير).والصحيح هو :(التخمير).</w:t>
      </w:r>
    </w:p>
  </w:footnote>
  <w:footnote w:id="1940">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w:t>
      </w:r>
      <w:r w:rsidRPr="005214F1">
        <w:rPr>
          <w:rFonts w:hint="cs"/>
          <w:rtl/>
        </w:rPr>
        <w:t>التخمير:(شرح المفصل في صنعة الاعراب )القاسم بن الحسين الخوارزمي،تحقيق:عبد الرحمن العثيمين_دار الغرب الاسلامي_بيروت،1990م:</w:t>
      </w:r>
      <w:r w:rsidRPr="005214F1">
        <w:rPr>
          <w:rFonts w:hint="cs"/>
          <w:color w:val="FFC000"/>
          <w:rtl/>
        </w:rPr>
        <w:t>132</w:t>
      </w:r>
    </w:p>
  </w:footnote>
  <w:footnote w:id="19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الأصل والصحيح ما اثبته من باقي النسخ.</w:t>
      </w:r>
    </w:p>
  </w:footnote>
  <w:footnote w:id="1942">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في ب(البزدوي).</w:t>
      </w:r>
    </w:p>
  </w:footnote>
  <w:footnote w:id="194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ينظر:كشف الاسرار على أصول البزدوي بأختلاف يسير:2/30، 31.</w:t>
      </w:r>
    </w:p>
  </w:footnote>
  <w:footnote w:id="1944">
    <w:p w:rsidR="00C963BC" w:rsidRPr="005214F1" w:rsidRDefault="00C963BC" w:rsidP="00C963BC">
      <w:pPr>
        <w:pStyle w:val="FootnoteText"/>
        <w:rPr>
          <w:rtl/>
          <w:lang w:bidi="ar-IQ"/>
        </w:rPr>
      </w:pPr>
      <w:r w:rsidRPr="005214F1">
        <w:rPr>
          <w:rFonts w:hint="cs"/>
          <w:rtl/>
        </w:rPr>
        <w:t>(</w:t>
      </w:r>
      <w:r w:rsidRPr="005214F1">
        <w:rPr>
          <w:rStyle w:val="FootnoteReference"/>
          <w:sz w:val="32"/>
          <w:szCs w:val="32"/>
        </w:rPr>
        <w:footnoteRef/>
      </w:r>
      <w:r w:rsidRPr="005214F1">
        <w:rPr>
          <w:rtl/>
        </w:rPr>
        <w:t xml:space="preserve"> </w:t>
      </w:r>
      <w:r w:rsidRPr="005214F1">
        <w:rPr>
          <w:rFonts w:hint="cs"/>
          <w:rtl/>
          <w:lang w:bidi="ar-IQ"/>
        </w:rPr>
        <w:t>)في (ب)(السبت)</w:t>
      </w:r>
    </w:p>
  </w:footnote>
  <w:footnote w:id="194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قال الزجاج:(فذكر العسر مع الالف واللام ،ثم ثنى ذكره،فصار المعنى :ان مع العسر يسرين ،وقال النبي صلى الله عليه وسلم:</w:t>
      </w:r>
      <w:r w:rsidRPr="005214F1">
        <w:rPr>
          <w:rFonts w:ascii="AngsanaUPC" w:hAnsi="AngsanaUPC" w:cs="AngsanaUPC"/>
          <w:rtl/>
        </w:rPr>
        <w:t>«</w:t>
      </w:r>
      <w:r w:rsidRPr="005214F1">
        <w:rPr>
          <w:rFonts w:hint="cs"/>
          <w:rtl/>
        </w:rPr>
        <w:t>لايغلب عسر يسرين</w:t>
      </w:r>
      <w:r w:rsidRPr="005214F1">
        <w:rPr>
          <w:rFonts w:ascii="AngsanaUPC" w:hAnsi="AngsanaUPC" w:cs="AngsanaUPC"/>
          <w:rtl/>
        </w:rPr>
        <w:t>»</w:t>
      </w:r>
      <w:r w:rsidRPr="005214F1">
        <w:rPr>
          <w:rFonts w:hint="cs"/>
          <w:rtl/>
        </w:rPr>
        <w:t>.معاني القرآن وإعرابه/للزجاج:5/341.</w:t>
      </w:r>
    </w:p>
  </w:footnote>
  <w:footnote w:id="19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هو:العلامة ابو السعادات هبة الله بن علي بن محمدبن العلوي الحسني،ت(542)هـ،ينظر:بغية الوعاة :2/324،نزهة الالباء:299.</w:t>
      </w:r>
    </w:p>
  </w:footnote>
  <w:footnote w:id="194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الامالي الشجرية:2/325.</w:t>
      </w:r>
    </w:p>
  </w:footnote>
  <w:footnote w:id="194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الغيب/مخطوط،ج2،ق:671.</w:t>
      </w:r>
    </w:p>
  </w:footnote>
  <w:footnote w:id="19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أنوارالتنزيل:2/1161،وكلام البيضاوي في تفسيرِ قوله تعالى :</w:t>
      </w:r>
      <w:r w:rsidRPr="005214F1">
        <w:rPr>
          <w:rFonts w:ascii="QCF_BSML" w:hAnsi="QCF_BSML" w:cs="QCF_BSML"/>
          <w:color w:val="000000"/>
          <w:rtl/>
        </w:rPr>
        <w:t xml:space="preserve"> ﮋ </w:t>
      </w:r>
      <w:r w:rsidRPr="005214F1">
        <w:rPr>
          <w:rFonts w:ascii="QCF_P596" w:hAnsi="QCF_P596" w:cs="QCF_P596"/>
          <w:color w:val="000000"/>
          <w:rtl/>
        </w:rPr>
        <w:t xml:space="preserve">ﯥ  ﯦ  ﯧ  ﯨ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ألم نشرح /الاية8</w:t>
      </w:r>
    </w:p>
  </w:footnote>
  <w:footnote w:id="195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فتوح الغيب /مخطوط،ج2،ق:672</w:t>
      </w:r>
    </w:p>
  </w:footnote>
  <w:footnote w:id="195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أنوارالتنزيل:2/1161.</w:t>
      </w:r>
    </w:p>
  </w:footnote>
  <w:footnote w:id="195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الجديث:</w:t>
      </w:r>
      <w:r w:rsidRPr="005214F1">
        <w:rPr>
          <w:rFonts w:ascii="AngsanaUPC" w:hAnsi="AngsanaUPC" w:cs="AngsanaUPC"/>
          <w:rtl/>
          <w:lang w:bidi="ar-IQ"/>
        </w:rPr>
        <w:t>«</w:t>
      </w:r>
      <w:r w:rsidRPr="005214F1">
        <w:rPr>
          <w:rFonts w:hint="cs"/>
          <w:rtl/>
          <w:lang w:bidi="ar-IQ"/>
        </w:rPr>
        <w:t>...،فكأنما جاءني وانا مغتم ففرج عني.</w:t>
      </w:r>
      <w:r w:rsidRPr="005214F1">
        <w:rPr>
          <w:rFonts w:ascii="AngsanaUPC" w:hAnsi="AngsanaUPC" w:cs="AngsanaUPC"/>
          <w:rtl/>
          <w:lang w:bidi="ar-IQ"/>
        </w:rPr>
        <w:t>»</w:t>
      </w:r>
      <w:r w:rsidRPr="005214F1">
        <w:rPr>
          <w:rFonts w:hint="cs"/>
          <w:rtl/>
          <w:lang w:bidi="ar-IQ"/>
        </w:rPr>
        <w:t>،موضوع،يُنظر:الكشف الالهي:2/728، برقم (1048/279).</w:t>
      </w:r>
    </w:p>
  </w:footnote>
  <w:footnote w:id="19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أنوارالتنزيل:2/1161،وكلام البيضاوي في تفسيرِ قوله تعالى </w:t>
      </w:r>
      <w:r w:rsidRPr="005214F1">
        <w:rPr>
          <w:rFonts w:ascii="Arial" w:hAnsi="Arial" w:cs="Arial"/>
          <w:color w:val="000000"/>
        </w:rPr>
        <w:t>:</w:t>
      </w:r>
      <w:r w:rsidRPr="005214F1">
        <w:rPr>
          <w:rFonts w:ascii="QCF_BSML" w:hAnsi="QCF_BSML" w:cs="QCF_BSML"/>
          <w:color w:val="000000"/>
          <w:rtl/>
        </w:rPr>
        <w:t xml:space="preserve">ﮋ </w:t>
      </w:r>
      <w:r w:rsidRPr="005214F1">
        <w:rPr>
          <w:rFonts w:ascii="QCF_P597" w:hAnsi="QCF_P597" w:cs="QCF_P597"/>
          <w:color w:val="000000"/>
          <w:rtl/>
        </w:rPr>
        <w:t xml:space="preserve">ﭑ  ﭒ  ﭓ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التين الاية1</w:t>
      </w:r>
    </w:p>
  </w:footnote>
  <w:footnote w:id="19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الكشف والبيان :6/492.،من دون إسناد،والطب النبوي /لابي نعيم /نسخة معهد المخطوطات العربية،مخطوط،ج3،ق:13.</w:t>
      </w:r>
    </w:p>
  </w:footnote>
  <w:footnote w:id="19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أنوارالتنزيل:2/1162.</w:t>
      </w:r>
    </w:p>
  </w:footnote>
  <w:footnote w:id="19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...،أعطاهُ الله تعالى اليقين ما دام حياً واذا مات أعطاهُ الله تعالى من الأجر بعددِ من قرأ هذه السورة.</w:t>
      </w:r>
      <w:r w:rsidRPr="005214F1">
        <w:rPr>
          <w:rFonts w:ascii="AngsanaUPC" w:hAnsi="AngsanaUPC" w:cs="AngsanaUPC"/>
          <w:rtl/>
          <w:lang w:bidi="ar-IQ"/>
        </w:rPr>
        <w:t>»</w:t>
      </w:r>
      <w:r w:rsidRPr="005214F1">
        <w:rPr>
          <w:rFonts w:hint="cs"/>
          <w:rtl/>
          <w:lang w:bidi="ar-IQ"/>
        </w:rPr>
        <w:t>موضوع، يُنظر:الكشف الالهي:2/728،برقم(1049/280).</w:t>
      </w:r>
    </w:p>
  </w:footnote>
  <w:footnote w:id="1957">
    <w:p w:rsidR="00C963BC" w:rsidRPr="005214F1" w:rsidRDefault="00C963BC" w:rsidP="00C963BC">
      <w:pPr>
        <w:tabs>
          <w:tab w:val="left" w:pos="6746"/>
        </w:tabs>
        <w:bidi/>
        <w:jc w:val="left"/>
        <w:rPr>
          <w:rFonts w:ascii="Traditional Arabic" w:hAnsi="Traditional Arabic" w:cs="Traditional Arabic"/>
          <w:sz w:val="32"/>
          <w:szCs w:val="32"/>
          <w:rtl/>
          <w:lang w:bidi="ar-IQ"/>
        </w:rPr>
      </w:pPr>
      <w:r w:rsidRPr="005214F1">
        <w:rPr>
          <w:rStyle w:val="FootnoteReference"/>
          <w:sz w:val="32"/>
          <w:szCs w:val="32"/>
          <w:rtl/>
        </w:rPr>
        <w:t>(</w:t>
      </w:r>
      <w:r w:rsidRPr="00EB4F35">
        <w:rPr>
          <w:rStyle w:val="FootnoteReference"/>
          <w:rFonts w:hint="cs"/>
          <w:sz w:val="28"/>
          <w:szCs w:val="28"/>
          <w:rtl/>
        </w:rPr>
        <w:t>1</w:t>
      </w:r>
      <w:r w:rsidRPr="00EB4F35">
        <w:rPr>
          <w:rStyle w:val="FootnoteReference"/>
          <w:sz w:val="28"/>
          <w:szCs w:val="28"/>
          <w:rtl/>
        </w:rPr>
        <w:t>)</w:t>
      </w:r>
      <w:r w:rsidRPr="00EB4F35">
        <w:rPr>
          <w:sz w:val="28"/>
          <w:szCs w:val="28"/>
          <w:rtl/>
        </w:rPr>
        <w:t xml:space="preserve"> </w:t>
      </w:r>
      <w:r w:rsidRPr="00EB4F35">
        <w:rPr>
          <w:rFonts w:hint="cs"/>
          <w:sz w:val="28"/>
          <w:szCs w:val="28"/>
          <w:rtl/>
          <w:lang w:bidi="ar-IQ"/>
        </w:rPr>
        <w:t xml:space="preserve"> </w:t>
      </w:r>
      <w:r w:rsidRPr="00EB4F35">
        <w:rPr>
          <w:rFonts w:ascii="Traditional Arabic" w:hAnsi="Traditional Arabic" w:cs="Traditional Arabic"/>
          <w:sz w:val="28"/>
          <w:szCs w:val="28"/>
          <w:rtl/>
          <w:lang w:bidi="ar-IQ"/>
        </w:rPr>
        <w:t>هو:عمرو بن هشام بن المغيرة المخزومي القرشي ،كان يقال له</w:t>
      </w:r>
      <w:r w:rsidRPr="00EB4F35">
        <w:rPr>
          <w:rFonts w:ascii="Traditional Arabic" w:hAnsi="Traditional Arabic" w:cs="Traditional Arabic" w:hint="cs"/>
          <w:sz w:val="28"/>
          <w:szCs w:val="28"/>
          <w:rtl/>
          <w:lang w:bidi="ar-IQ"/>
        </w:rPr>
        <w:t>ُ</w:t>
      </w:r>
      <w:r w:rsidRPr="00EB4F35">
        <w:rPr>
          <w:rFonts w:ascii="Traditional Arabic" w:hAnsi="Traditional Arabic" w:cs="Traditional Arabic"/>
          <w:sz w:val="28"/>
          <w:szCs w:val="28"/>
          <w:rtl/>
          <w:lang w:bidi="ar-IQ"/>
        </w:rPr>
        <w:t xml:space="preserve"> :ابا الحكم فسماه</w:t>
      </w:r>
      <w:r w:rsidRPr="00EB4F35">
        <w:rPr>
          <w:rFonts w:ascii="Traditional Arabic" w:hAnsi="Traditional Arabic" w:cs="Traditional Arabic" w:hint="cs"/>
          <w:sz w:val="28"/>
          <w:szCs w:val="28"/>
          <w:rtl/>
          <w:lang w:bidi="ar-IQ"/>
        </w:rPr>
        <w:t>ُ</w:t>
      </w:r>
      <w:r w:rsidRPr="00EB4F35">
        <w:rPr>
          <w:rFonts w:ascii="Traditional Arabic" w:hAnsi="Traditional Arabic" w:cs="Traditional Arabic"/>
          <w:sz w:val="28"/>
          <w:szCs w:val="28"/>
          <w:rtl/>
          <w:lang w:bidi="ar-IQ"/>
        </w:rPr>
        <w:t xml:space="preserve"> النبي صلى الله عليه وسلم :ب</w:t>
      </w:r>
      <w:r w:rsidRPr="00EB4F35">
        <w:rPr>
          <w:rFonts w:ascii="Traditional Arabic" w:hAnsi="Traditional Arabic" w:cs="Traditional Arabic" w:hint="cs"/>
          <w:sz w:val="28"/>
          <w:szCs w:val="28"/>
          <w:rtl/>
          <w:lang w:bidi="ar-IQ"/>
        </w:rPr>
        <w:t>أ</w:t>
      </w:r>
      <w:r w:rsidRPr="00EB4F35">
        <w:rPr>
          <w:rFonts w:ascii="Traditional Arabic" w:hAnsi="Traditional Arabic" w:cs="Traditional Arabic"/>
          <w:sz w:val="28"/>
          <w:szCs w:val="28"/>
          <w:rtl/>
          <w:lang w:bidi="ar-IQ"/>
        </w:rPr>
        <w:t xml:space="preserve">بي جهل </w:t>
      </w:r>
      <w:r w:rsidRPr="00EB4F35">
        <w:rPr>
          <w:rFonts w:ascii="Traditional Arabic" w:hAnsi="Traditional Arabic" w:cs="Traditional Arabic" w:hint="cs"/>
          <w:sz w:val="28"/>
          <w:szCs w:val="28"/>
          <w:rtl/>
          <w:lang w:bidi="ar-IQ"/>
        </w:rPr>
        <w:t>،</w:t>
      </w:r>
      <w:r w:rsidRPr="00EB4F35">
        <w:rPr>
          <w:rFonts w:ascii="Traditional Arabic" w:hAnsi="Traditional Arabic" w:cs="Traditional Arabic"/>
          <w:sz w:val="28"/>
          <w:szCs w:val="28"/>
          <w:rtl/>
          <w:lang w:bidi="ar-IQ"/>
        </w:rPr>
        <w:t>مات مشركا</w:t>
      </w:r>
      <w:r w:rsidRPr="00EB4F35">
        <w:rPr>
          <w:rFonts w:ascii="Traditional Arabic" w:hAnsi="Traditional Arabic" w:cs="Traditional Arabic" w:hint="cs"/>
          <w:sz w:val="28"/>
          <w:szCs w:val="28"/>
          <w:rtl/>
          <w:lang w:bidi="ar-IQ"/>
        </w:rPr>
        <w:t>ً</w:t>
      </w:r>
      <w:r w:rsidRPr="00EB4F35">
        <w:rPr>
          <w:rFonts w:ascii="Traditional Arabic" w:hAnsi="Traditional Arabic" w:cs="Traditional Arabic"/>
          <w:sz w:val="28"/>
          <w:szCs w:val="28"/>
          <w:rtl/>
          <w:lang w:bidi="ar-IQ"/>
        </w:rPr>
        <w:t xml:space="preserve"> في معركة بدرسنة(2)هـ،ينظر:الاعلام:5/261،السير ةالحلبية/ المسمى ب</w:t>
      </w:r>
      <w:r w:rsidRPr="00EB4F35">
        <w:rPr>
          <w:rFonts w:ascii="Traditional Arabic" w:hAnsi="Traditional Arabic" w:cs="Traditional Arabic" w:hint="cs"/>
          <w:sz w:val="28"/>
          <w:szCs w:val="28"/>
          <w:rtl/>
          <w:lang w:bidi="ar-IQ"/>
        </w:rPr>
        <w:t>ـ</w:t>
      </w:r>
      <w:r w:rsidRPr="00EB4F35">
        <w:rPr>
          <w:rFonts w:ascii="Traditional Arabic" w:hAnsi="Traditional Arabic" w:cs="Traditional Arabic"/>
          <w:sz w:val="28"/>
          <w:szCs w:val="28"/>
          <w:rtl/>
          <w:lang w:bidi="ar-IQ"/>
        </w:rPr>
        <w:t xml:space="preserve">(إنسان العيون في سيرة الأمين المأمون)للعلامة ابي الفرج نورالدين علي بن إبراهيم بن أحمد الحلبي الشافعي،ت(1044)هـ،ضبطه وصححه عبد الله محمد الخليلي،دار الكتب </w:t>
      </w:r>
      <w:r w:rsidRPr="005214F1">
        <w:rPr>
          <w:rFonts w:ascii="Traditional Arabic" w:hAnsi="Traditional Arabic" w:cs="Traditional Arabic"/>
          <w:sz w:val="32"/>
          <w:szCs w:val="32"/>
          <w:rtl/>
          <w:lang w:bidi="ar-IQ"/>
        </w:rPr>
        <w:t>العلمية_بيروت،لبنان؛1422هـ،2002م.:2/33.</w:t>
      </w:r>
    </w:p>
  </w:footnote>
  <w:footnote w:id="195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أنوارالتنزيل:2/1163،وكلام البيضاوي في تفسيرِ قوله تعالى :</w:t>
      </w:r>
      <w:r w:rsidRPr="005214F1">
        <w:rPr>
          <w:rFonts w:ascii="QCF_BSML" w:hAnsi="QCF_BSML" w:cs="QCF_BSML"/>
          <w:color w:val="000000"/>
          <w:rtl/>
        </w:rPr>
        <w:t xml:space="preserve">ﮋ </w:t>
      </w:r>
      <w:r w:rsidRPr="005214F1">
        <w:rPr>
          <w:rFonts w:ascii="QCF_P597" w:hAnsi="QCF_P597" w:cs="QCF_P597"/>
          <w:color w:val="000000"/>
          <w:rtl/>
        </w:rPr>
        <w:t xml:space="preserve">ﮢ   ﮣ  ﮤ      ﮥ  ﮦ  ﮧ     ﮨ  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اقرأ :الايتان:9، 10</w:t>
      </w:r>
    </w:p>
  </w:footnote>
  <w:footnote w:id="195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لو رأيت محمدا ساجدا لوطئت عنقه فجاءه</w:t>
      </w:r>
      <w:r w:rsidRPr="005214F1">
        <w:rPr>
          <w:rFonts w:hint="cs"/>
          <w:rtl/>
        </w:rPr>
        <w:t>ُ</w:t>
      </w:r>
      <w:r w:rsidRPr="005214F1">
        <w:rPr>
          <w:rtl/>
        </w:rPr>
        <w:t xml:space="preserve"> ثم نكص على عقبيه</w:t>
      </w:r>
      <w:r w:rsidRPr="005214F1">
        <w:rPr>
          <w:rFonts w:hint="cs"/>
          <w:rtl/>
        </w:rPr>
        <w:t>ِ</w:t>
      </w:r>
      <w:r w:rsidRPr="005214F1">
        <w:rPr>
          <w:rtl/>
        </w:rPr>
        <w:t xml:space="preserve"> فقيل له</w:t>
      </w:r>
      <w:r w:rsidRPr="005214F1">
        <w:rPr>
          <w:rFonts w:hint="cs"/>
          <w:rtl/>
        </w:rPr>
        <w:t>ُ:</w:t>
      </w:r>
      <w:r w:rsidRPr="005214F1">
        <w:rPr>
          <w:rtl/>
        </w:rPr>
        <w:t xml:space="preserve"> ما لك</w:t>
      </w:r>
      <w:r w:rsidRPr="005214F1">
        <w:rPr>
          <w:rFonts w:hint="cs"/>
          <w:rtl/>
        </w:rPr>
        <w:t>َ؟</w:t>
      </w:r>
      <w:r w:rsidRPr="005214F1">
        <w:rPr>
          <w:rtl/>
        </w:rPr>
        <w:t>فقال</w:t>
      </w:r>
      <w:r w:rsidRPr="005214F1">
        <w:rPr>
          <w:rFonts w:hint="cs"/>
          <w:rtl/>
        </w:rPr>
        <w:t>:</w:t>
      </w:r>
      <w:r w:rsidRPr="005214F1">
        <w:rPr>
          <w:rtl/>
        </w:rPr>
        <w:t>إن بيني وبينه</w:t>
      </w:r>
      <w:r w:rsidRPr="005214F1">
        <w:rPr>
          <w:rFonts w:hint="cs"/>
          <w:rtl/>
        </w:rPr>
        <w:t>ُ</w:t>
      </w:r>
      <w:r w:rsidRPr="005214F1">
        <w:rPr>
          <w:rtl/>
        </w:rPr>
        <w:t xml:space="preserve"> لخندقا</w:t>
      </w:r>
      <w:r w:rsidRPr="005214F1">
        <w:rPr>
          <w:rFonts w:hint="cs"/>
          <w:rtl/>
        </w:rPr>
        <w:t>ً</w:t>
      </w:r>
      <w:r w:rsidRPr="005214F1">
        <w:rPr>
          <w:rtl/>
        </w:rPr>
        <w:t xml:space="preserve"> من نار وهولا وأجنحة </w:t>
      </w:r>
      <w:r w:rsidRPr="005214F1">
        <w:rPr>
          <w:rFonts w:hint="cs"/>
          <w:rtl/>
        </w:rPr>
        <w:t>؛</w:t>
      </w:r>
      <w:r w:rsidRPr="005214F1">
        <w:rPr>
          <w:rtl/>
        </w:rPr>
        <w:t>فنزلت</w:t>
      </w:r>
      <w:r w:rsidRPr="005214F1">
        <w:rPr>
          <w:rFonts w:hint="cs"/>
          <w:rtl/>
        </w:rPr>
        <w:t>.</w:t>
      </w:r>
      <w:r w:rsidRPr="005214F1">
        <w:rPr>
          <w:rFonts w:ascii="AngsanaUPC" w:hAnsi="AngsanaUPC" w:cs="AngsanaUPC"/>
          <w:rtl/>
        </w:rPr>
        <w:t>»</w:t>
      </w:r>
      <w:r w:rsidRPr="005214F1">
        <w:rPr>
          <w:rFonts w:hint="cs"/>
          <w:rtl/>
        </w:rPr>
        <w:t>.أنوار التنزيل:2/1163.</w:t>
      </w:r>
    </w:p>
  </w:footnote>
  <w:footnote w:id="19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مسلم :4/2154،برقم(279</w:t>
      </w:r>
      <w:r>
        <w:rPr>
          <w:rFonts w:hint="cs"/>
          <w:rtl/>
          <w:lang w:bidi="ar-IQ"/>
        </w:rPr>
        <w:t>7)كتاب صفةالقيامة،والجنة ،والنار،باب قول</w:t>
      </w:r>
      <w:r w:rsidRPr="00EB4F35">
        <w:rPr>
          <w:rFonts w:hint="cs"/>
          <w:color w:val="FF0000"/>
          <w:rtl/>
          <w:lang w:bidi="ar-IQ"/>
        </w:rPr>
        <w:t>ه(ان الانسان ليطغى أن رآه استغنى...)</w:t>
      </w:r>
    </w:p>
  </w:footnote>
  <w:footnote w:id="196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تقديرهُ:ان كان على الهدى ،أو آمر بالتقوى ألم يعلم أن الله يرى.</w:t>
      </w:r>
    </w:p>
  </w:footnote>
  <w:footnote w:id="19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أنوارالتنزيل:2/1163.</w:t>
      </w:r>
    </w:p>
  </w:footnote>
  <w:footnote w:id="196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يُنظر:الكشاف:4/586.</w:t>
      </w:r>
    </w:p>
  </w:footnote>
  <w:footnote w:id="196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سورة النجم/الآيات:33، 34، 35.</w:t>
      </w:r>
    </w:p>
  </w:footnote>
  <w:footnote w:id="196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سورة مريم/الآيتان:77 ،78.</w:t>
      </w:r>
    </w:p>
  </w:footnote>
  <w:footnote w:id="196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سورة الواقعة/الآيتان/58، 59.</w:t>
      </w:r>
    </w:p>
  </w:footnote>
  <w:footnote w:id="196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 (الدال على الاستفهام)</w:t>
      </w:r>
    </w:p>
  </w:footnote>
  <w:footnote w:id="196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هو:الصحابي الجليل ابو عبد الرحمن الانصاري الخزرجي ،ت(18)هـ،ينظر:الاصابة:3/46،اسدالغابة:5/194.</w:t>
      </w:r>
    </w:p>
  </w:footnote>
  <w:footnote w:id="19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المحيط:8/490.</w:t>
      </w:r>
    </w:p>
  </w:footnote>
  <w:footnote w:id="19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انوارالتنزيل:2/1164،وكلام البيضاوي في تفسيرِ قوله تعالى :</w:t>
      </w:r>
      <w:r w:rsidRPr="005214F1">
        <w:rPr>
          <w:rFonts w:ascii="QCF_BSML" w:hAnsi="QCF_BSML" w:cs="QCF_BSML"/>
          <w:color w:val="000000"/>
          <w:rtl/>
        </w:rPr>
        <w:t xml:space="preserve">ﮋ </w:t>
      </w:r>
      <w:r w:rsidRPr="005214F1">
        <w:rPr>
          <w:rFonts w:ascii="QCF_P597" w:hAnsi="QCF_P597" w:cs="QCF_P597"/>
          <w:color w:val="000000"/>
          <w:rtl/>
        </w:rPr>
        <w:t xml:space="preserve">ﯫ  ﯬ   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العلق/الاية:17</w:t>
      </w:r>
    </w:p>
  </w:footnote>
  <w:footnote w:id="1971">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وهو يصلي فقال</w:t>
      </w:r>
      <w:r w:rsidRPr="005214F1">
        <w:rPr>
          <w:rFonts w:hint="cs"/>
          <w:rtl/>
        </w:rPr>
        <w:t>:</w:t>
      </w:r>
      <w:r w:rsidRPr="005214F1">
        <w:rPr>
          <w:rtl/>
        </w:rPr>
        <w:t xml:space="preserve"> ألم أنهك فاغلظ له رسول الله </w:t>
      </w:r>
      <w:r w:rsidRPr="005214F1">
        <w:rPr>
          <w:rFonts w:ascii="AGA Arabesque" w:hAnsi="AGA Arabesque" w:hint="cs"/>
          <w:sz w:val="30"/>
          <w:rtl/>
        </w:rPr>
        <w:t>صلى الله عليه وسلم</w:t>
      </w:r>
      <w:r w:rsidRPr="005214F1">
        <w:rPr>
          <w:rtl/>
        </w:rPr>
        <w:t xml:space="preserve"> فقال</w:t>
      </w:r>
      <w:r w:rsidRPr="005214F1">
        <w:rPr>
          <w:rFonts w:hint="cs"/>
          <w:rtl/>
        </w:rPr>
        <w:t>:</w:t>
      </w:r>
      <w:r w:rsidRPr="005214F1">
        <w:rPr>
          <w:rtl/>
        </w:rPr>
        <w:t xml:space="preserve"> أتهددني وأنا أكثر أهل الوادي ناديا فنزلت</w:t>
      </w:r>
      <w:r w:rsidRPr="005214F1">
        <w:rPr>
          <w:rFonts w:hint="cs"/>
          <w:rtl/>
        </w:rPr>
        <w:t>.</w:t>
      </w:r>
      <w:r w:rsidRPr="005214F1">
        <w:rPr>
          <w:rFonts w:ascii="AngsanaUPC" w:hAnsi="AngsanaUPC" w:cs="AngsanaUPC"/>
          <w:rtl/>
        </w:rPr>
        <w:t>»</w:t>
      </w:r>
      <w:r w:rsidRPr="005214F1">
        <w:rPr>
          <w:rFonts w:hint="cs"/>
          <w:rtl/>
        </w:rPr>
        <w:t>.انوار التنزيل:2/1164.</w:t>
      </w:r>
    </w:p>
  </w:footnote>
  <w:footnote w:id="197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سنن الترمذي :5/443،برقم(3348)</w:t>
      </w:r>
      <w:r>
        <w:rPr>
          <w:rFonts w:hint="cs"/>
          <w:rtl/>
          <w:lang w:bidi="ar-IQ"/>
        </w:rPr>
        <w:t>كتاب فضائل القرآن،باب تفسيرسورةأقرأ</w:t>
      </w:r>
      <w:r w:rsidRPr="005214F1">
        <w:rPr>
          <w:rFonts w:hint="cs"/>
          <w:rtl/>
          <w:lang w:bidi="ar-IQ"/>
        </w:rPr>
        <w:t>،سُنن النسائي:6/518،برقم(11684)،المُستدرك على الصحيحين: 2/530، برقم (380)</w:t>
      </w:r>
      <w:r>
        <w:rPr>
          <w:rFonts w:hint="cs"/>
          <w:rtl/>
          <w:lang w:bidi="ar-IQ"/>
        </w:rPr>
        <w:t>كتاب التفسير،باب تفسير سورة أقرأ</w:t>
      </w:r>
      <w:r w:rsidRPr="005214F1">
        <w:rPr>
          <w:rFonts w:hint="cs"/>
          <w:rtl/>
          <w:lang w:bidi="ar-IQ"/>
        </w:rPr>
        <w:t>،</w:t>
      </w:r>
      <w:r>
        <w:rPr>
          <w:rFonts w:hint="cs"/>
          <w:rtl/>
          <w:lang w:bidi="ar-IQ"/>
        </w:rPr>
        <w:t>و</w:t>
      </w:r>
      <w:r w:rsidRPr="005214F1">
        <w:rPr>
          <w:rFonts w:hint="cs"/>
          <w:rtl/>
          <w:lang w:bidi="ar-IQ"/>
        </w:rPr>
        <w:t>صحيح البخاري:4/1896،برقم(4675)</w:t>
      </w:r>
      <w:r>
        <w:rPr>
          <w:rFonts w:hint="cs"/>
          <w:rtl/>
          <w:lang w:bidi="ar-IQ"/>
        </w:rPr>
        <w:t>باب</w:t>
      </w:r>
      <w:r w:rsidRPr="00EB4F35">
        <w:rPr>
          <w:rStyle w:val="Heading1Char"/>
          <w:rFonts w:eastAsia="Calibri"/>
          <w:rtl/>
        </w:rPr>
        <w:t xml:space="preserve"> </w:t>
      </w:r>
      <w:r w:rsidRPr="00EB4F35">
        <w:rPr>
          <w:rStyle w:val="Heading1Char"/>
          <w:rFonts w:eastAsia="Calibri" w:hint="cs"/>
          <w:sz w:val="12"/>
          <w:szCs w:val="18"/>
          <w:rtl/>
        </w:rPr>
        <w:t>(</w:t>
      </w:r>
      <w:r>
        <w:rPr>
          <w:rStyle w:val="sora1"/>
          <w:rFonts w:hint="cs"/>
          <w:sz w:val="28"/>
          <w:szCs w:val="28"/>
          <w:rtl/>
        </w:rPr>
        <w:t>كلا</w:t>
      </w:r>
      <w:r w:rsidRPr="00EB4F35">
        <w:rPr>
          <w:rStyle w:val="sora1"/>
          <w:sz w:val="28"/>
          <w:szCs w:val="28"/>
          <w:rtl/>
        </w:rPr>
        <w:t xml:space="preserve"> لَئِنْ لم يَنْتَهِ لنسفعا بِالنَّاصِيَةِ نَاصِيَةٍ كَاذِبَةٍ خَاطِئَةٍ</w:t>
      </w:r>
      <w:r w:rsidRPr="00EB4F35">
        <w:rPr>
          <w:rFonts w:hint="cs"/>
          <w:sz w:val="20"/>
          <w:szCs w:val="20"/>
          <w:rtl/>
          <w:lang w:bidi="ar-IQ"/>
        </w:rPr>
        <w:t xml:space="preserve"> </w:t>
      </w:r>
      <w:r>
        <w:rPr>
          <w:rFonts w:hint="cs"/>
          <w:rtl/>
          <w:lang w:bidi="ar-IQ"/>
        </w:rPr>
        <w:t>)</w:t>
      </w:r>
      <w:r w:rsidRPr="005214F1">
        <w:rPr>
          <w:rFonts w:hint="cs"/>
          <w:rtl/>
          <w:lang w:bidi="ar-IQ"/>
        </w:rPr>
        <w:t>،بلفظ:</w:t>
      </w:r>
      <w:r w:rsidRPr="005214F1">
        <w:rPr>
          <w:rFonts w:ascii="AngsanaUPC" w:hAnsi="AngsanaUPC" w:cs="AngsanaUPC"/>
          <w:rtl/>
          <w:lang w:bidi="ar-IQ"/>
        </w:rPr>
        <w:t>«</w:t>
      </w:r>
      <w:r w:rsidRPr="005214F1">
        <w:rPr>
          <w:rFonts w:hint="cs"/>
          <w:rtl/>
          <w:lang w:bidi="ar-IQ"/>
        </w:rPr>
        <w:t>قال ابو جهل لئن رايت محمدا يصلي عند الكعبة لاطان على عنقه فبلغ النبي صلى الله عليه وسلم فقال لو فعله لاخذته الملائكة.</w:t>
      </w:r>
      <w:r w:rsidRPr="005214F1">
        <w:rPr>
          <w:rFonts w:ascii="AngsanaUPC" w:hAnsi="AngsanaUPC" w:cs="AngsanaUPC"/>
          <w:rtl/>
          <w:lang w:bidi="ar-IQ"/>
        </w:rPr>
        <w:t>»</w:t>
      </w:r>
      <w:r>
        <w:rPr>
          <w:rFonts w:hint="cs"/>
          <w:rtl/>
          <w:lang w:bidi="ar-IQ"/>
        </w:rPr>
        <w:t>قال عنه الترمذي:حسن غريب صحيح.</w:t>
      </w:r>
    </w:p>
  </w:footnote>
  <w:footnote w:id="19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باقي النسخ.</w:t>
      </w:r>
    </w:p>
  </w:footnote>
  <w:footnote w:id="197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انوارالتنزيل:1164،وكلام البيضاوي في تفسيرِ قوله تعالى :</w:t>
      </w:r>
      <w:r w:rsidRPr="005214F1">
        <w:rPr>
          <w:rFonts w:ascii="QCF_BSML" w:hAnsi="QCF_BSML" w:cs="QCF_BSML"/>
          <w:color w:val="000000"/>
          <w:rtl/>
        </w:rPr>
        <w:t xml:space="preserve">ﮋ </w:t>
      </w:r>
      <w:r w:rsidRPr="005214F1">
        <w:rPr>
          <w:rFonts w:ascii="QCF_P597" w:hAnsi="QCF_P597" w:cs="QCF_P597"/>
          <w:color w:val="000000"/>
          <w:rtl/>
        </w:rPr>
        <w:t xml:space="preserve">ﯱ  ﯲ  ﯳ   ﯴ  ﯵ  </w:t>
      </w:r>
      <w:r w:rsidRPr="005214F1">
        <w:rPr>
          <w:rFonts w:ascii="QCF_P597" w:hAnsi="QCF_P597" w:cs="QCF_P597"/>
          <w:color w:val="FF00FF"/>
          <w:rtl/>
        </w:rPr>
        <w:t>ﯶ</w:t>
      </w:r>
      <w:r w:rsidRPr="005214F1">
        <w:rPr>
          <w:rFonts w:ascii="QCF_P597" w:hAnsi="QCF_P597" w:cs="QCF_P597"/>
          <w:color w:val="000000"/>
          <w:rtl/>
        </w:rPr>
        <w:t xml:space="preserve">  ﯷ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العلق/الاية19.</w:t>
      </w:r>
    </w:p>
  </w:footnote>
  <w:footnote w:id="19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مسلم:1/350،برقم(482)</w:t>
      </w:r>
      <w:r>
        <w:rPr>
          <w:rFonts w:hint="cs"/>
          <w:rtl/>
          <w:lang w:bidi="ar-IQ"/>
        </w:rPr>
        <w:t>كتاب الصلاة،باب مايقال في الركوع والسجود</w:t>
      </w:r>
      <w:r w:rsidRPr="005214F1">
        <w:rPr>
          <w:rFonts w:hint="cs"/>
          <w:rtl/>
          <w:lang w:bidi="ar-IQ"/>
        </w:rPr>
        <w:t>،</w:t>
      </w:r>
      <w:r>
        <w:rPr>
          <w:rFonts w:hint="cs"/>
          <w:rtl/>
          <w:lang w:bidi="ar-IQ"/>
        </w:rPr>
        <w:t>و</w:t>
      </w:r>
      <w:r w:rsidRPr="005214F1">
        <w:rPr>
          <w:rFonts w:hint="cs"/>
          <w:rtl/>
          <w:lang w:bidi="ar-IQ"/>
        </w:rPr>
        <w:t>صحي</w:t>
      </w:r>
      <w:r>
        <w:rPr>
          <w:rFonts w:hint="cs"/>
          <w:rtl/>
          <w:lang w:bidi="ar-IQ"/>
        </w:rPr>
        <w:t>ح احمد بن حنبل:2/421،برقم(9442)في مسندابي هريرة،وهوحديث صحيح.</w:t>
      </w:r>
    </w:p>
  </w:footnote>
  <w:footnote w:id="197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انوارالتنزيل:2/1164.</w:t>
      </w:r>
    </w:p>
  </w:footnote>
  <w:footnote w:id="197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 xml:space="preserve">...،أعطي من الاجر كانه قرا المفصل كله </w:t>
      </w:r>
      <w:r w:rsidRPr="005214F1">
        <w:rPr>
          <w:rFonts w:ascii="AngsanaUPC" w:hAnsi="AngsanaUPC" w:cs="AngsanaUPC"/>
          <w:rtl/>
          <w:lang w:bidi="ar-IQ"/>
        </w:rPr>
        <w:t>»</w:t>
      </w:r>
      <w:r w:rsidRPr="005214F1">
        <w:rPr>
          <w:rFonts w:hint="cs"/>
          <w:rtl/>
          <w:lang w:bidi="ar-IQ"/>
        </w:rPr>
        <w:t>موضوع،ينظر:الكشف الالهي:2/728، برقم(1050/281).</w:t>
      </w:r>
    </w:p>
  </w:footnote>
  <w:footnote w:id="19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أنوارالتنزيل:2/1165،وكلام البيضاوي في تفسيرِ قوله تعالى :</w:t>
      </w:r>
      <w:r w:rsidRPr="005214F1">
        <w:rPr>
          <w:rFonts w:ascii="QCF_BSML" w:hAnsi="QCF_BSML" w:cs="QCF_BSML"/>
          <w:color w:val="000000"/>
          <w:rtl/>
        </w:rPr>
        <w:t xml:space="preserve">ﮋ </w:t>
      </w:r>
      <w:r w:rsidRPr="005214F1">
        <w:rPr>
          <w:rFonts w:ascii="QCF_P598" w:hAnsi="QCF_P598" w:cs="QCF_P598"/>
          <w:color w:val="000000"/>
          <w:rtl/>
        </w:rPr>
        <w:t xml:space="preserve">ﭝ  ﭞ         ﭟ  ﭠ  ﭡ  ﭢ   ﭣ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القدر/الاية3.</w:t>
      </w:r>
    </w:p>
  </w:footnote>
  <w:footnote w:id="1979">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ألف شهر فعجب المؤمنون وتقاصرت إليهم أعمالهم فأعطوا ليلة القدر هي خير من مدة ذلك الغازي</w:t>
      </w:r>
      <w:r w:rsidRPr="005214F1">
        <w:rPr>
          <w:rFonts w:hint="cs"/>
          <w:rtl/>
        </w:rPr>
        <w:t>.</w:t>
      </w:r>
      <w:r w:rsidRPr="005214F1">
        <w:rPr>
          <w:rFonts w:ascii="AngsanaUPC" w:hAnsi="AngsanaUPC" w:cs="AngsanaUPC"/>
          <w:rtl/>
        </w:rPr>
        <w:t>»</w:t>
      </w:r>
      <w:r w:rsidRPr="005214F1">
        <w:rPr>
          <w:rFonts w:hint="cs"/>
          <w:rtl/>
        </w:rPr>
        <w:t>انوار التنزيل:2/1165.</w:t>
      </w:r>
    </w:p>
  </w:footnote>
  <w:footnote w:id="19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هو:الامام المقرئ المفسر الحافظ ابو الحجاج مجاهد بن جبرالمخزومي المكي،ت(103)هـ،ينظر:تذكرة الحفاظ:1/93،تقريب التهذيب:2/229.</w:t>
      </w:r>
    </w:p>
  </w:footnote>
  <w:footnote w:id="1981">
    <w:p w:rsidR="00C963BC" w:rsidRPr="005214F1" w:rsidRDefault="00C963BC" w:rsidP="00C963BC">
      <w:pPr>
        <w:pStyle w:val="FootnoteText"/>
        <w:rPr>
          <w:rFonts w:cs="Times New Roman"/>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تفسير ابن ابي حاتم:10/3452،سُنن البيهقي الكبرى:4/306،برقم(8305).بلفظ</w:t>
      </w:r>
      <w:r w:rsidRPr="005214F1">
        <w:rPr>
          <w:rtl/>
          <w:lang w:bidi="ar-IQ"/>
        </w:rPr>
        <w:t>:«عن مجاهدان النبي صلى الله عليه وسلم ذكر رجلا من بني اسرائيل لبس السلاح في سبيل الله الف شهر قال فعجب المسلمون من ذلك قال :فانزل الله ﴿انا انزلناه في ليلة القدر.وما ادراك ما ليلة القدر ليلة القدر خير من الف شهر ﴾التي لبس فيها ذالك الرجل السلاح في سبيل الله الف شهر .وهذا مرسل.»</w:t>
      </w:r>
      <w:r w:rsidRPr="005214F1">
        <w:rPr>
          <w:rFonts w:ascii="AngsanaUPC" w:hAnsi="AngsanaUPC" w:cs="Times New Roman" w:hint="cs"/>
          <w:rtl/>
          <w:lang w:bidi="ar-IQ"/>
        </w:rPr>
        <w:t xml:space="preserve"> </w:t>
      </w:r>
    </w:p>
  </w:footnote>
  <w:footnote w:id="19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أنوارالتنزيل:2/1165</w:t>
      </w:r>
    </w:p>
  </w:footnote>
  <w:footnote w:id="19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(من قرا سورة كذا فله من الاجر كذا كما ذكره الثعلبي والواحدي في اول كل سورة والزمخشري في آخرها وتبعه </w:t>
      </w:r>
      <w:r w:rsidRPr="005214F1">
        <w:rPr>
          <w:rFonts w:hint="cs"/>
          <w:b/>
          <w:bCs/>
          <w:sz w:val="36"/>
          <w:szCs w:val="36"/>
          <w:rtl/>
          <w:lang w:bidi="ar-IQ"/>
        </w:rPr>
        <w:t>البيضاوي</w:t>
      </w:r>
      <w:r w:rsidRPr="005214F1">
        <w:rPr>
          <w:rFonts w:hint="cs"/>
          <w:rtl/>
          <w:lang w:bidi="ar-IQ"/>
        </w:rPr>
        <w:t xml:space="preserve"> والمفتي وابو السعود وكلها موضوعة،</w:t>
      </w:r>
      <w:r w:rsidRPr="005214F1">
        <w:rPr>
          <w:rFonts w:hint="eastAsia"/>
          <w:rtl/>
        </w:rPr>
        <w:t xml:space="preserve"> </w:t>
      </w:r>
      <w:r w:rsidRPr="005214F1">
        <w:rPr>
          <w:rFonts w:hint="eastAsia"/>
          <w:rtl/>
          <w:lang w:bidi="ar-IQ"/>
        </w:rPr>
        <w:t>اللؤلؤ</w:t>
      </w:r>
      <w:r w:rsidRPr="005214F1">
        <w:rPr>
          <w:rtl/>
          <w:lang w:bidi="ar-IQ"/>
        </w:rPr>
        <w:t xml:space="preserve"> </w:t>
      </w:r>
      <w:r w:rsidRPr="005214F1">
        <w:rPr>
          <w:rFonts w:hint="eastAsia"/>
          <w:rtl/>
          <w:lang w:bidi="ar-IQ"/>
        </w:rPr>
        <w:t>المرصوع</w:t>
      </w:r>
      <w:r w:rsidRPr="005214F1">
        <w:rPr>
          <w:rtl/>
          <w:lang w:bidi="ar-IQ"/>
        </w:rPr>
        <w:t xml:space="preserve"> </w:t>
      </w:r>
      <w:r w:rsidRPr="005214F1">
        <w:rPr>
          <w:rFonts w:hint="eastAsia"/>
          <w:rtl/>
          <w:lang w:bidi="ar-IQ"/>
        </w:rPr>
        <w:t>فيما</w:t>
      </w:r>
      <w:r w:rsidRPr="005214F1">
        <w:rPr>
          <w:rtl/>
          <w:lang w:bidi="ar-IQ"/>
        </w:rPr>
        <w:t xml:space="preserve"> </w:t>
      </w:r>
      <w:r w:rsidRPr="005214F1">
        <w:rPr>
          <w:rFonts w:hint="eastAsia"/>
          <w:rtl/>
          <w:lang w:bidi="ar-IQ"/>
        </w:rPr>
        <w:t>لا</w:t>
      </w:r>
      <w:r w:rsidRPr="005214F1">
        <w:rPr>
          <w:rtl/>
          <w:lang w:bidi="ar-IQ"/>
        </w:rPr>
        <w:t xml:space="preserve"> </w:t>
      </w:r>
      <w:r w:rsidRPr="005214F1">
        <w:rPr>
          <w:rFonts w:hint="eastAsia"/>
          <w:rtl/>
          <w:lang w:bidi="ar-IQ"/>
        </w:rPr>
        <w:t>أصل</w:t>
      </w:r>
      <w:r w:rsidRPr="005214F1">
        <w:rPr>
          <w:rtl/>
          <w:lang w:bidi="ar-IQ"/>
        </w:rPr>
        <w:t xml:space="preserve"> </w:t>
      </w:r>
      <w:r w:rsidRPr="005214F1">
        <w:rPr>
          <w:rFonts w:hint="eastAsia"/>
          <w:rtl/>
          <w:lang w:bidi="ar-IQ"/>
        </w:rPr>
        <w:t>له</w:t>
      </w:r>
      <w:r w:rsidRPr="005214F1">
        <w:rPr>
          <w:rtl/>
          <w:lang w:bidi="ar-IQ"/>
        </w:rPr>
        <w:t xml:space="preserve"> </w:t>
      </w:r>
      <w:r w:rsidRPr="005214F1">
        <w:rPr>
          <w:rFonts w:hint="eastAsia"/>
          <w:rtl/>
          <w:lang w:bidi="ar-IQ"/>
        </w:rPr>
        <w:t>أو</w:t>
      </w:r>
      <w:r w:rsidRPr="005214F1">
        <w:rPr>
          <w:rtl/>
          <w:lang w:bidi="ar-IQ"/>
        </w:rPr>
        <w:t xml:space="preserve"> </w:t>
      </w:r>
      <w:r w:rsidRPr="005214F1">
        <w:rPr>
          <w:rFonts w:hint="eastAsia"/>
          <w:rtl/>
          <w:lang w:bidi="ar-IQ"/>
        </w:rPr>
        <w:t>بأصله</w:t>
      </w:r>
      <w:r w:rsidRPr="005214F1">
        <w:rPr>
          <w:rtl/>
          <w:lang w:bidi="ar-IQ"/>
        </w:rPr>
        <w:t xml:space="preserve"> </w:t>
      </w:r>
      <w:r w:rsidRPr="005214F1">
        <w:rPr>
          <w:rFonts w:hint="eastAsia"/>
          <w:rtl/>
          <w:lang w:bidi="ar-IQ"/>
        </w:rPr>
        <w:t>موضوع</w:t>
      </w:r>
      <w:r w:rsidRPr="005214F1">
        <w:rPr>
          <w:rFonts w:hint="cs"/>
          <w:rtl/>
          <w:lang w:bidi="ar-IQ"/>
        </w:rPr>
        <w:t>/</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خليل</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إبراهيم</w:t>
      </w:r>
      <w:r w:rsidRPr="005214F1">
        <w:rPr>
          <w:rtl/>
          <w:lang w:bidi="ar-IQ"/>
        </w:rPr>
        <w:t xml:space="preserve"> </w:t>
      </w:r>
      <w:r w:rsidRPr="005214F1">
        <w:rPr>
          <w:rFonts w:hint="eastAsia"/>
          <w:rtl/>
          <w:lang w:bidi="ar-IQ"/>
        </w:rPr>
        <w:t>المشيشي</w:t>
      </w:r>
      <w:r w:rsidRPr="005214F1">
        <w:rPr>
          <w:rtl/>
          <w:lang w:bidi="ar-IQ"/>
        </w:rPr>
        <w:t xml:space="preserve"> </w:t>
      </w:r>
      <w:r w:rsidRPr="005214F1">
        <w:rPr>
          <w:rFonts w:hint="eastAsia"/>
          <w:rtl/>
          <w:lang w:bidi="ar-IQ"/>
        </w:rPr>
        <w:t>الطرابلسي</w:t>
      </w:r>
      <w:r w:rsidRPr="005214F1">
        <w:rPr>
          <w:rFonts w:hint="cs"/>
          <w:rtl/>
          <w:lang w:bidi="ar-IQ"/>
        </w:rPr>
        <w:t>،</w:t>
      </w:r>
      <w:r w:rsidRPr="005214F1">
        <w:rPr>
          <w:rFonts w:hint="eastAsia"/>
          <w:rtl/>
          <w:lang w:bidi="ar-IQ"/>
        </w:rPr>
        <w:t>دار</w:t>
      </w:r>
      <w:r w:rsidRPr="005214F1">
        <w:rPr>
          <w:rtl/>
          <w:lang w:bidi="ar-IQ"/>
        </w:rPr>
        <w:t xml:space="preserve"> </w:t>
      </w:r>
      <w:r w:rsidRPr="005214F1">
        <w:rPr>
          <w:rFonts w:hint="eastAsia"/>
          <w:rtl/>
          <w:lang w:bidi="ar-IQ"/>
        </w:rPr>
        <w:t>البشائر</w:t>
      </w:r>
      <w:r w:rsidRPr="005214F1">
        <w:rPr>
          <w:rtl/>
          <w:lang w:bidi="ar-IQ"/>
        </w:rPr>
        <w:t xml:space="preserve"> </w:t>
      </w:r>
      <w:r w:rsidRPr="005214F1">
        <w:rPr>
          <w:rFonts w:hint="eastAsia"/>
          <w:rtl/>
          <w:lang w:bidi="ar-IQ"/>
        </w:rPr>
        <w:t>الإسلامية</w:t>
      </w:r>
      <w:r w:rsidRPr="005214F1">
        <w:rPr>
          <w:rtl/>
          <w:lang w:bidi="ar-IQ"/>
        </w:rPr>
        <w:t xml:space="preserve"> </w:t>
      </w:r>
      <w:r w:rsidRPr="005214F1">
        <w:rPr>
          <w:rFonts w:hint="cs"/>
          <w:rtl/>
          <w:lang w:bidi="ar-IQ"/>
        </w:rPr>
        <w:t>،</w:t>
      </w:r>
      <w:r w:rsidRPr="005214F1">
        <w:rPr>
          <w:rtl/>
          <w:lang w:bidi="ar-IQ"/>
        </w:rPr>
        <w:t xml:space="preserve"> </w:t>
      </w:r>
      <w:r w:rsidRPr="005214F1">
        <w:rPr>
          <w:rFonts w:hint="eastAsia"/>
          <w:rtl/>
          <w:lang w:bidi="ar-IQ"/>
        </w:rPr>
        <w:t>بيروت</w:t>
      </w:r>
      <w:r w:rsidRPr="005214F1">
        <w:rPr>
          <w:rtl/>
          <w:lang w:bidi="ar-IQ"/>
        </w:rPr>
        <w:t xml:space="preserve"> </w:t>
      </w:r>
      <w:r w:rsidRPr="005214F1">
        <w:rPr>
          <w:rFonts w:hint="cs"/>
          <w:rtl/>
          <w:lang w:bidi="ar-IQ"/>
        </w:rPr>
        <w:t>،</w:t>
      </w:r>
      <w:r w:rsidRPr="005214F1">
        <w:rPr>
          <w:rtl/>
          <w:lang w:bidi="ar-IQ"/>
        </w:rPr>
        <w:t xml:space="preserve"> 1415 </w:t>
      </w:r>
      <w:r w:rsidRPr="005214F1">
        <w:rPr>
          <w:rFonts w:hint="eastAsia"/>
          <w:rtl/>
          <w:lang w:bidi="ar-IQ"/>
        </w:rPr>
        <w:t>هـ،</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فواز</w:t>
      </w:r>
      <w:r w:rsidRPr="005214F1">
        <w:rPr>
          <w:rtl/>
          <w:lang w:bidi="ar-IQ"/>
        </w:rPr>
        <w:t xml:space="preserve"> </w:t>
      </w:r>
      <w:r w:rsidRPr="005214F1">
        <w:rPr>
          <w:rFonts w:hint="eastAsia"/>
          <w:rtl/>
          <w:lang w:bidi="ar-IQ"/>
        </w:rPr>
        <w:t>أحمد</w:t>
      </w:r>
      <w:r w:rsidRPr="005214F1">
        <w:rPr>
          <w:rtl/>
          <w:lang w:bidi="ar-IQ"/>
        </w:rPr>
        <w:t xml:space="preserve"> </w:t>
      </w:r>
      <w:r w:rsidRPr="005214F1">
        <w:rPr>
          <w:rFonts w:hint="eastAsia"/>
          <w:rtl/>
          <w:lang w:bidi="ar-IQ"/>
        </w:rPr>
        <w:t>زمرلي</w:t>
      </w:r>
      <w:r w:rsidRPr="005214F1">
        <w:rPr>
          <w:rFonts w:hint="cs"/>
          <w:rtl/>
          <w:lang w:bidi="ar-IQ"/>
        </w:rPr>
        <w:t xml:space="preserve"> :1/195</w:t>
      </w:r>
    </w:p>
  </w:footnote>
  <w:footnote w:id="19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انوارالتنزيل:2/1166،وكلام البيضاوي في تفسيرِ قوله تعالى :</w:t>
      </w:r>
      <w:r w:rsidRPr="005214F1">
        <w:rPr>
          <w:rFonts w:ascii="QCF_BSML" w:hAnsi="QCF_BSML" w:cs="QCF_BSML"/>
          <w:color w:val="000000"/>
          <w:rtl/>
        </w:rPr>
        <w:t xml:space="preserve"> ﮋ </w:t>
      </w:r>
      <w:r w:rsidRPr="005214F1">
        <w:rPr>
          <w:rFonts w:ascii="QCF_P598" w:hAnsi="QCF_P598" w:cs="QCF_P598"/>
          <w:color w:val="000000"/>
          <w:rtl/>
        </w:rPr>
        <w:t xml:space="preserve">ﮦ  ﮧ   ﮨ  ﮩ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لم يكن/جزءمن الاية5</w:t>
      </w:r>
    </w:p>
  </w:footnote>
  <w:footnote w:id="1985">
    <w:p w:rsidR="00C963BC" w:rsidRPr="005214F1" w:rsidRDefault="00C963BC" w:rsidP="00C963BC">
      <w:pPr>
        <w:pStyle w:val="FootnoteText"/>
        <w:rPr>
          <w:rtl/>
          <w:lang w:bidi="ar-IQ"/>
        </w:rPr>
      </w:pPr>
      <w:r w:rsidRPr="005214F1">
        <w:rPr>
          <w:rStyle w:val="FootnoteReference"/>
          <w:color w:val="FF0000"/>
          <w:sz w:val="32"/>
          <w:szCs w:val="32"/>
          <w:rtl/>
        </w:rPr>
        <w:t>(</w:t>
      </w:r>
      <w:r w:rsidRPr="005214F1">
        <w:rPr>
          <w:rStyle w:val="FootnoteReference"/>
          <w:color w:val="FF0000"/>
          <w:sz w:val="32"/>
          <w:szCs w:val="32"/>
          <w:rtl/>
        </w:rPr>
        <w:footnoteRef/>
      </w:r>
      <w:r w:rsidRPr="005214F1">
        <w:rPr>
          <w:rStyle w:val="FootnoteReference"/>
          <w:color w:val="FF0000"/>
          <w:sz w:val="32"/>
          <w:szCs w:val="32"/>
          <w:rtl/>
        </w:rPr>
        <w:t>)</w:t>
      </w:r>
      <w:r w:rsidRPr="005214F1">
        <w:rPr>
          <w:rtl/>
        </w:rPr>
        <w:t xml:space="preserve"> </w:t>
      </w:r>
      <w:r w:rsidRPr="005214F1">
        <w:rPr>
          <w:rFonts w:hint="cs"/>
          <w:rtl/>
          <w:lang w:bidi="ar-IQ"/>
        </w:rPr>
        <w:t xml:space="preserve"> لم أقف عليه.</w:t>
      </w:r>
    </w:p>
  </w:footnote>
  <w:footnote w:id="198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w:t>
      </w:r>
    </w:p>
  </w:footnote>
  <w:footnote w:id="198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أنوارالتنزيل:2/1166.</w:t>
      </w:r>
    </w:p>
  </w:footnote>
  <w:footnote w:id="198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...،كان يوم القيامة مع خيرالبريةمساءا ومفيلا.</w:t>
      </w:r>
      <w:r w:rsidRPr="005214F1">
        <w:rPr>
          <w:rFonts w:ascii="AngsanaUPC" w:hAnsi="AngsanaUPC" w:cs="AngsanaUPC"/>
          <w:rtl/>
          <w:lang w:bidi="ar-IQ"/>
        </w:rPr>
        <w:t>»</w:t>
      </w:r>
      <w:r w:rsidRPr="005214F1">
        <w:rPr>
          <w:rFonts w:hint="cs"/>
          <w:rtl/>
          <w:lang w:bidi="ar-IQ"/>
        </w:rPr>
        <w:t>موضوع ينظر:الكشف الالهي:2/728، برقم(1051/282).</w:t>
      </w:r>
    </w:p>
  </w:footnote>
  <w:footnote w:id="198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أي: بفتح الزاي الاولى من </w:t>
      </w:r>
      <w:r w:rsidRPr="005214F1">
        <w:rPr>
          <w:rFonts w:cs="Simplified Arabic" w:hint="cs"/>
          <w:rtl/>
        </w:rPr>
        <w:t>﴿</w:t>
      </w:r>
      <w:r w:rsidRPr="005214F1">
        <w:rPr>
          <w:rFonts w:hint="cs"/>
          <w:rtl/>
        </w:rPr>
        <w:t>زلزلها</w:t>
      </w:r>
      <w:r w:rsidRPr="005214F1">
        <w:rPr>
          <w:rFonts w:cs="Simplified Arabic" w:hint="cs"/>
          <w:rtl/>
        </w:rPr>
        <w:t>﴾</w:t>
      </w:r>
      <w:r w:rsidRPr="005214F1">
        <w:rPr>
          <w:rFonts w:hint="cs"/>
          <w:rtl/>
        </w:rPr>
        <w:t>من قوله تعالى :</w:t>
      </w:r>
      <w:r w:rsidRPr="005214F1">
        <w:rPr>
          <w:rFonts w:ascii="QCF_BSML" w:hAnsi="QCF_BSML" w:cs="QCF_BSML"/>
          <w:color w:val="000000"/>
          <w:rtl/>
        </w:rPr>
        <w:t xml:space="preserve"> ﮋ </w:t>
      </w:r>
      <w:r w:rsidRPr="005214F1">
        <w:rPr>
          <w:rFonts w:ascii="QCF_P599" w:hAnsi="QCF_P599" w:cs="QCF_P599"/>
          <w:color w:val="000000"/>
          <w:rtl/>
        </w:rPr>
        <w:t xml:space="preserve">ﭩ  ﭪ  ﭫ  ﭬ  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rPr>
        <w:t>سورة الزلزلة الاية 1،وهي قراءة عاصم الجحدري،وعيسى بن عمر الثقفي،وابي حيوة والجحدري.ينظر:مشكل ‘عراب القرآن :2/491،وإعراب القراءات السبع وعللها:2/515،ومعجم القراءات :10/523.</w:t>
      </w:r>
    </w:p>
  </w:footnote>
  <w:footnote w:id="19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انوارالتنزيل:2/1166،والكلام البيضاوي في تفسيرِ قوله تعالى :</w:t>
      </w:r>
      <w:r w:rsidRPr="005214F1">
        <w:rPr>
          <w:rFonts w:ascii="QCF_BSML" w:hAnsi="QCF_BSML" w:cs="QCF_BSML"/>
          <w:color w:val="000000"/>
          <w:rtl/>
        </w:rPr>
        <w:t xml:space="preserve"> ﮋ </w:t>
      </w:r>
      <w:r w:rsidRPr="005214F1">
        <w:rPr>
          <w:rFonts w:ascii="QCF_P599" w:hAnsi="QCF_P599" w:cs="QCF_P599"/>
          <w:color w:val="000000"/>
          <w:rtl/>
        </w:rPr>
        <w:t xml:space="preserve">ﭩ  ﭪ  ﭫ  ﭬ  ﭭ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الزلزلة/الاية1</w:t>
      </w:r>
    </w:p>
  </w:footnote>
  <w:footnote w:id="199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النسخ(غيره).</w:t>
      </w:r>
    </w:p>
  </w:footnote>
  <w:footnote w:id="19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البحرالمحيط:2/8/496.</w:t>
      </w:r>
    </w:p>
  </w:footnote>
  <w:footnote w:id="19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الاصل وما اثبته من انوار التنزيل.:2/1166.</w:t>
      </w:r>
    </w:p>
  </w:footnote>
  <w:footnote w:id="199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أنوارالتنزيل:2/1166.</w:t>
      </w:r>
    </w:p>
  </w:footnote>
  <w:footnote w:id="199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البحرالمحيط:8/496.</w:t>
      </w:r>
    </w:p>
  </w:footnote>
  <w:footnote w:id="199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أنوارالتنزيل:2/1166،وكلام البيضاوي في تفسيرِ قوله تعالى :</w:t>
      </w:r>
      <w:r w:rsidRPr="005214F1">
        <w:rPr>
          <w:rFonts w:ascii="QCF_BSML" w:hAnsi="QCF_BSML" w:cs="QCF_BSML"/>
          <w:color w:val="000000"/>
          <w:rtl/>
        </w:rPr>
        <w:t xml:space="preserve">ﮋ </w:t>
      </w:r>
      <w:r w:rsidRPr="005214F1">
        <w:rPr>
          <w:rFonts w:ascii="QCF_P599" w:hAnsi="QCF_P599" w:cs="QCF_P599"/>
          <w:color w:val="000000"/>
          <w:rtl/>
        </w:rPr>
        <w:t xml:space="preserve">ﭼ  ﭽ  ﭾ  ﭿ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سورةالزلزلة/الاية5.</w:t>
      </w:r>
    </w:p>
  </w:footnote>
  <w:footnote w:id="19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المُحيط:8/497.</w:t>
      </w:r>
    </w:p>
  </w:footnote>
  <w:footnote w:id="199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 المصون:11/75.</w:t>
      </w:r>
    </w:p>
  </w:footnote>
  <w:footnote w:id="19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وهي قراءةأبن كثير،ونافع، وابن عامر،وعاصم،وحمزة،والكسائي .ينظر:الاتحاف:417، والنشر:2/388، والمحتسب: 2/60،ومعجم القراءات:9/479.</w:t>
      </w:r>
    </w:p>
  </w:footnote>
  <w:footnote w:id="200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المجيدفي اعراب  القران  المجيد:مخطوط،ج3،ق:290.</w:t>
      </w:r>
    </w:p>
  </w:footnote>
  <w:footnote w:id="20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أنوارالتنزيل:2/1167.</w:t>
      </w:r>
    </w:p>
  </w:footnote>
  <w:footnote w:id="200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lang w:bidi="ar-IQ"/>
        </w:rPr>
        <w:t>لم أقف عليه عند ابن ابي شيبة</w:t>
      </w:r>
      <w:r w:rsidRPr="005214F1">
        <w:rPr>
          <w:rFonts w:hint="cs"/>
          <w:rtl/>
          <w:lang w:bidi="ar-IQ"/>
        </w:rPr>
        <w:t xml:space="preserve"> </w:t>
      </w:r>
      <w:r>
        <w:rPr>
          <w:rFonts w:hint="cs"/>
          <w:rtl/>
          <w:lang w:bidi="ar-IQ"/>
        </w:rPr>
        <w:t xml:space="preserve">لا في مسنده ولا في مصنفه،ووقفت عليه في </w:t>
      </w:r>
      <w:r w:rsidRPr="005214F1">
        <w:rPr>
          <w:rFonts w:hint="cs"/>
          <w:rtl/>
          <w:lang w:bidi="ar-IQ"/>
        </w:rPr>
        <w:t>الكشف والبيان</w:t>
      </w:r>
      <w:r>
        <w:rPr>
          <w:rFonts w:hint="cs"/>
          <w:rtl/>
          <w:lang w:bidi="ar-IQ"/>
        </w:rPr>
        <w:t>/للثعلبي</w:t>
      </w:r>
      <w:r w:rsidRPr="005214F1">
        <w:rPr>
          <w:rFonts w:hint="cs"/>
          <w:rtl/>
          <w:lang w:bidi="ar-IQ"/>
        </w:rPr>
        <w:t>:6/517،</w:t>
      </w:r>
      <w:r>
        <w:rPr>
          <w:rFonts w:hint="cs"/>
          <w:rtl/>
          <w:lang w:bidi="ar-IQ"/>
        </w:rPr>
        <w:t>و</w:t>
      </w:r>
      <w:r w:rsidRPr="005214F1">
        <w:rPr>
          <w:rFonts w:hint="cs"/>
          <w:rtl/>
          <w:lang w:bidi="ar-IQ"/>
        </w:rPr>
        <w:t>مسند الاما</w:t>
      </w:r>
      <w:r>
        <w:rPr>
          <w:rFonts w:hint="cs"/>
          <w:rtl/>
          <w:lang w:bidi="ar-IQ"/>
        </w:rPr>
        <w:t>م احمدبن حنبل:3/146،برقم(12510)من مُسند أبي سعيد الخدري.</w:t>
      </w:r>
    </w:p>
  </w:footnote>
  <w:footnote w:id="200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أنوارالتنزيل:2/1167،وكلام البيضاوي في تفسيرِ قوله تعالى :</w:t>
      </w:r>
      <w:r w:rsidRPr="005214F1">
        <w:rPr>
          <w:rFonts w:ascii="QCF_BSML" w:hAnsi="QCF_BSML" w:cs="QCF_BSML"/>
          <w:color w:val="000000"/>
          <w:rtl/>
        </w:rPr>
        <w:t xml:space="preserve">ﮋ </w:t>
      </w:r>
      <w:r w:rsidRPr="005214F1">
        <w:rPr>
          <w:rFonts w:ascii="QCF_P599" w:hAnsi="QCF_P599" w:cs="QCF_P599"/>
          <w:color w:val="000000"/>
          <w:rtl/>
        </w:rPr>
        <w:t xml:space="preserve">ﮕ  ﮖ  ﮗ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العاديات/الاية1</w:t>
      </w:r>
    </w:p>
  </w:footnote>
  <w:footnote w:id="20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المُحيط:8/500.</w:t>
      </w:r>
    </w:p>
  </w:footnote>
  <w:footnote w:id="20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 المصون:11/83.</w:t>
      </w:r>
    </w:p>
  </w:footnote>
  <w:footnote w:id="200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 (الاعتراض).وهوالصحيح.</w:t>
      </w:r>
    </w:p>
  </w:footnote>
  <w:footnote w:id="200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المجيد في اعراب القُرآن المجيد،مخطوط،ج3،ق:290.</w:t>
      </w:r>
    </w:p>
  </w:footnote>
  <w:footnote w:id="200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أنوارالتنزيل:2/1168،وكلام البيضاوي في تفسيرِ قوله تعالى :</w:t>
      </w:r>
      <w:r w:rsidRPr="005214F1">
        <w:rPr>
          <w:rFonts w:ascii="QCF_BSML" w:hAnsi="QCF_BSML" w:cs="QCF_BSML"/>
          <w:color w:val="000000"/>
          <w:rtl/>
        </w:rPr>
        <w:t xml:space="preserve">ﮋ </w:t>
      </w:r>
      <w:r w:rsidRPr="005214F1">
        <w:rPr>
          <w:rFonts w:ascii="QCF_P599" w:hAnsi="QCF_P599" w:cs="QCF_P599"/>
          <w:color w:val="000000"/>
          <w:rtl/>
        </w:rPr>
        <w:t xml:space="preserve">ﮢ  ﮣ     ﮤ  ﮥ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العاديات/الاية5.</w:t>
      </w:r>
    </w:p>
  </w:footnote>
  <w:footnote w:id="2009">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فمضت أشهر لم يأته منهم خبر فنزلت</w:t>
      </w:r>
      <w:r w:rsidRPr="005214F1">
        <w:rPr>
          <w:rFonts w:hint="cs"/>
          <w:rtl/>
        </w:rPr>
        <w:t>.</w:t>
      </w:r>
      <w:r w:rsidRPr="005214F1">
        <w:rPr>
          <w:rFonts w:ascii="AngsanaUPC" w:hAnsi="AngsanaUPC" w:cs="AngsanaUPC"/>
          <w:rtl/>
        </w:rPr>
        <w:t>»</w:t>
      </w:r>
      <w:r w:rsidRPr="005214F1">
        <w:rPr>
          <w:rFonts w:hint="cs"/>
          <w:rtl/>
        </w:rPr>
        <w:t>انوار التنزيل:2/1168.</w:t>
      </w:r>
    </w:p>
  </w:footnote>
  <w:footnote w:id="201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هو:أحمدبن عمروبن عبد الخالق الحافط ابو بكر ،ت(292)هـ،يُنظر:لسان الميزان :1/385،طبقات المُحدثين باصبهان/لابن حبان:3/386.</w:t>
      </w:r>
    </w:p>
  </w:footnote>
  <w:footnote w:id="201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هو:الإمام الحافظ ابو الحسن علي بن عمر بن احمدالبغدادي المقرئ ،ت(385)هـ،ينظر:سيراعلام النبلاء 2/93،شذرات الذهب:2/174.</w:t>
      </w:r>
    </w:p>
  </w:footnote>
  <w:footnote w:id="20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مخطوط  منه 11 ورقة  الجزء الثاني في مكتبة الاسد الوطنية بدمشق برقم(3772)</w:t>
      </w:r>
    </w:p>
  </w:footnote>
  <w:footnote w:id="20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rPr>
        <w:t xml:space="preserve">لم اقف عليه في مسندالبزار،ولافي الافراد،ووقفت عليه في </w:t>
      </w:r>
      <w:r>
        <w:rPr>
          <w:rFonts w:hint="cs"/>
          <w:rtl/>
          <w:lang w:bidi="ar-IQ"/>
        </w:rPr>
        <w:t>المُعجم الكبير:1/262،برقم(764).</w:t>
      </w:r>
    </w:p>
  </w:footnote>
  <w:footnote w:id="201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أنوارالتنزيل:2/1168.</w:t>
      </w:r>
    </w:p>
  </w:footnote>
  <w:footnote w:id="201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...،أُعطي من الأجر حسنات بعددِمن بات بمزدلفة.</w:t>
      </w:r>
      <w:r w:rsidRPr="005214F1">
        <w:rPr>
          <w:rFonts w:ascii="AngsanaUPC" w:hAnsi="AngsanaUPC" w:cs="AngsanaUPC"/>
          <w:rtl/>
          <w:lang w:bidi="ar-IQ"/>
        </w:rPr>
        <w:t>»</w:t>
      </w:r>
      <w:r w:rsidRPr="005214F1">
        <w:rPr>
          <w:rFonts w:hint="cs"/>
          <w:rtl/>
          <w:lang w:bidi="ar-IQ"/>
        </w:rPr>
        <w:t>موضوع،يُنظر:الكشف الالهي:2/728 ، برقم(1052/283)</w:t>
      </w:r>
    </w:p>
  </w:footnote>
  <w:footnote w:id="20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w:t>
      </w:r>
    </w:p>
  </w:footnote>
  <w:footnote w:id="201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أنوارالتنزيل:2/1169.</w:t>
      </w:r>
    </w:p>
  </w:footnote>
  <w:footnote w:id="20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موضوع،يُنظر:</w:t>
      </w:r>
      <w:r w:rsidRPr="005214F1">
        <w:rPr>
          <w:rFonts w:hint="eastAsia"/>
          <w:rtl/>
          <w:lang w:bidi="ar-IQ"/>
        </w:rPr>
        <w:t>اللؤلؤ</w:t>
      </w:r>
      <w:r w:rsidRPr="005214F1">
        <w:rPr>
          <w:rtl/>
          <w:lang w:bidi="ar-IQ"/>
        </w:rPr>
        <w:t xml:space="preserve"> </w:t>
      </w:r>
      <w:r w:rsidRPr="005214F1">
        <w:rPr>
          <w:rFonts w:hint="eastAsia"/>
          <w:rtl/>
          <w:lang w:bidi="ar-IQ"/>
        </w:rPr>
        <w:t>المرصوع</w:t>
      </w:r>
      <w:r w:rsidRPr="005214F1">
        <w:rPr>
          <w:rtl/>
          <w:lang w:bidi="ar-IQ"/>
        </w:rPr>
        <w:t xml:space="preserve"> </w:t>
      </w:r>
      <w:r w:rsidRPr="005214F1">
        <w:rPr>
          <w:rFonts w:hint="eastAsia"/>
          <w:rtl/>
          <w:lang w:bidi="ar-IQ"/>
        </w:rPr>
        <w:t>فيما</w:t>
      </w:r>
      <w:r w:rsidRPr="005214F1">
        <w:rPr>
          <w:rtl/>
          <w:lang w:bidi="ar-IQ"/>
        </w:rPr>
        <w:t xml:space="preserve"> </w:t>
      </w:r>
      <w:r w:rsidRPr="005214F1">
        <w:rPr>
          <w:rFonts w:hint="eastAsia"/>
          <w:rtl/>
          <w:lang w:bidi="ar-IQ"/>
        </w:rPr>
        <w:t>لا</w:t>
      </w:r>
      <w:r w:rsidRPr="005214F1">
        <w:rPr>
          <w:rtl/>
          <w:lang w:bidi="ar-IQ"/>
        </w:rPr>
        <w:t xml:space="preserve"> </w:t>
      </w:r>
      <w:r w:rsidRPr="005214F1">
        <w:rPr>
          <w:rFonts w:hint="eastAsia"/>
          <w:rtl/>
          <w:lang w:bidi="ar-IQ"/>
        </w:rPr>
        <w:t>أصل</w:t>
      </w:r>
      <w:r w:rsidRPr="005214F1">
        <w:rPr>
          <w:rtl/>
          <w:lang w:bidi="ar-IQ"/>
        </w:rPr>
        <w:t xml:space="preserve"> </w:t>
      </w:r>
      <w:r w:rsidRPr="005214F1">
        <w:rPr>
          <w:rFonts w:hint="eastAsia"/>
          <w:rtl/>
          <w:lang w:bidi="ar-IQ"/>
        </w:rPr>
        <w:t>له</w:t>
      </w:r>
      <w:r w:rsidRPr="005214F1">
        <w:rPr>
          <w:rFonts w:hint="cs"/>
          <w:rtl/>
          <w:lang w:bidi="ar-IQ"/>
        </w:rPr>
        <w:t>ُ</w:t>
      </w:r>
      <w:r w:rsidRPr="005214F1">
        <w:rPr>
          <w:rtl/>
          <w:lang w:bidi="ar-IQ"/>
        </w:rPr>
        <w:t xml:space="preserve"> </w:t>
      </w:r>
      <w:r w:rsidRPr="005214F1">
        <w:rPr>
          <w:rFonts w:hint="eastAsia"/>
          <w:rtl/>
          <w:lang w:bidi="ar-IQ"/>
        </w:rPr>
        <w:t>أو</w:t>
      </w:r>
      <w:r w:rsidRPr="005214F1">
        <w:rPr>
          <w:rtl/>
          <w:lang w:bidi="ar-IQ"/>
        </w:rPr>
        <w:t xml:space="preserve"> </w:t>
      </w:r>
      <w:r w:rsidRPr="005214F1">
        <w:rPr>
          <w:rFonts w:hint="eastAsia"/>
          <w:rtl/>
          <w:lang w:bidi="ar-IQ"/>
        </w:rPr>
        <w:t>بأصله</w:t>
      </w:r>
      <w:r w:rsidRPr="005214F1">
        <w:rPr>
          <w:rFonts w:hint="cs"/>
          <w:rtl/>
          <w:lang w:bidi="ar-IQ"/>
        </w:rPr>
        <w:t>ِ</w:t>
      </w:r>
      <w:r w:rsidRPr="005214F1">
        <w:rPr>
          <w:rtl/>
          <w:lang w:bidi="ar-IQ"/>
        </w:rPr>
        <w:t xml:space="preserve"> </w:t>
      </w:r>
      <w:r w:rsidRPr="005214F1">
        <w:rPr>
          <w:rFonts w:hint="eastAsia"/>
          <w:rtl/>
          <w:lang w:bidi="ar-IQ"/>
        </w:rPr>
        <w:t>موضوع</w:t>
      </w:r>
      <w:r w:rsidRPr="005214F1">
        <w:rPr>
          <w:rFonts w:hint="cs"/>
          <w:rtl/>
          <w:lang w:bidi="ar-IQ"/>
        </w:rPr>
        <w:t xml:space="preserve"> :1/195</w:t>
      </w:r>
    </w:p>
  </w:footnote>
  <w:footnote w:id="2019">
    <w:p w:rsidR="00C963BC" w:rsidRPr="005214F1" w:rsidRDefault="00C963BC" w:rsidP="00C963BC">
      <w:pPr>
        <w:pStyle w:val="FootnoteText"/>
        <w:rPr>
          <w:rtl/>
        </w:rPr>
      </w:pPr>
      <w:r w:rsidRPr="005214F1">
        <w:rPr>
          <w:rStyle w:val="FootnoteReference"/>
          <w:sz w:val="32"/>
          <w:szCs w:val="32"/>
        </w:rPr>
        <w:footnoteRef/>
      </w:r>
      <w:r w:rsidRPr="005214F1">
        <w:rPr>
          <w:rtl/>
        </w:rPr>
        <w:t xml:space="preserve"> </w:t>
      </w:r>
      <w:r w:rsidRPr="005214F1">
        <w:rPr>
          <w:rFonts w:hint="cs"/>
          <w:rtl/>
        </w:rPr>
        <w:t>)أي:سورة التكاثر.</w:t>
      </w:r>
    </w:p>
  </w:footnote>
  <w:footnote w:id="202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أنوارالتنزيل:2/1169،وكلام البيضاوي في تفسيرِ قوله تعالى </w:t>
      </w:r>
      <w:r w:rsidRPr="005214F1">
        <w:rPr>
          <w:rFonts w:ascii="QCF_BSML" w:hAnsi="QCF_BSML" w:cs="QCF_BSML"/>
          <w:color w:val="000000"/>
          <w:rtl/>
        </w:rPr>
        <w:t xml:space="preserve">ﮋ </w:t>
      </w:r>
      <w:r w:rsidRPr="005214F1">
        <w:rPr>
          <w:rFonts w:ascii="QCF_P600" w:hAnsi="QCF_P600" w:cs="QCF_P600"/>
          <w:color w:val="000000"/>
          <w:rtl/>
        </w:rPr>
        <w:t xml:space="preserve">ﮋ  ﮌ   ﮍ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سورةالتكاثر/الاية1.</w:t>
      </w:r>
    </w:p>
  </w:footnote>
  <w:footnote w:id="20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تتمة الحديث</w:t>
      </w:r>
      <w:r w:rsidRPr="005214F1">
        <w:rPr>
          <w:rFonts w:ascii="AngsanaUPC" w:hAnsi="AngsanaUPC" w:cs="AngsanaUPC"/>
          <w:rtl/>
          <w:lang w:bidi="ar-IQ"/>
        </w:rPr>
        <w:t>«</w:t>
      </w:r>
      <w:r w:rsidRPr="005214F1">
        <w:rPr>
          <w:rFonts w:hint="cs"/>
          <w:rtl/>
          <w:lang w:bidi="ar-IQ"/>
        </w:rPr>
        <w:t>...،وتعادوا وتكاثروابالسادةوالاشراف في الاسلام فقال كل من الفريقين نحن اكثر منكم سيداوعزيزا واعظم نفرا فكثرهم بنوعبدمناف فقال بنوسهم ان البغي افنانا في الجاهليةفعادونا بالاحياء والاموات فكثرهم بنوسهم والمعنى انكم تكاثرتم بالاحياء</w:t>
      </w:r>
      <w:r w:rsidRPr="005214F1">
        <w:rPr>
          <w:rFonts w:ascii="AngsanaUPC" w:hAnsi="AngsanaUPC" w:cs="AngsanaUPC"/>
          <w:rtl/>
          <w:lang w:bidi="ar-IQ"/>
        </w:rPr>
        <w:t>»</w:t>
      </w:r>
      <w:r w:rsidRPr="005214F1">
        <w:rPr>
          <w:rFonts w:hint="cs"/>
          <w:rtl/>
          <w:lang w:bidi="ar-IQ"/>
        </w:rPr>
        <w:t>تفسيرالقرطبي:20/168،التسهيل لعلوم التنزيل:9/195.</w:t>
      </w:r>
    </w:p>
  </w:footnote>
  <w:footnote w:id="20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أنوارالتنزيل:2/1170</w:t>
      </w:r>
    </w:p>
  </w:footnote>
  <w:footnote w:id="2023">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صدره موضوع وآخره لهُ شاهد عند الحاكم والبيهقي ولفظهُ :</w:t>
      </w:r>
      <w:r w:rsidRPr="005214F1">
        <w:rPr>
          <w:rFonts w:ascii="AngsanaUPC" w:hAnsi="AngsanaUPC" w:cs="AngsanaUPC"/>
          <w:rtl/>
          <w:lang w:bidi="ar-IQ"/>
        </w:rPr>
        <w:t>«</w:t>
      </w:r>
      <w:r w:rsidRPr="005214F1">
        <w:rPr>
          <w:rFonts w:hint="cs"/>
          <w:rtl/>
          <w:lang w:bidi="ar-IQ"/>
        </w:rPr>
        <w:t>ألايستطيع ان يقرأالهاكُم التكاثُر.</w:t>
      </w:r>
      <w:r w:rsidRPr="005214F1">
        <w:rPr>
          <w:rFonts w:ascii="AngsanaUPC" w:hAnsi="AngsanaUPC" w:cs="AngsanaUPC"/>
          <w:rtl/>
          <w:lang w:bidi="ar-IQ"/>
        </w:rPr>
        <w:t>»</w:t>
      </w:r>
      <w:r w:rsidRPr="005214F1">
        <w:rPr>
          <w:rFonts w:hint="cs"/>
          <w:rtl/>
          <w:lang w:bidi="ar-IQ"/>
        </w:rPr>
        <w:t>،الكشف الالهي : 2/728،برقم(1053/284).</w:t>
      </w:r>
    </w:p>
  </w:footnote>
  <w:footnote w:id="202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 (ذكر).</w:t>
      </w:r>
    </w:p>
  </w:footnote>
  <w:footnote w:id="202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المُستدرك</w:t>
      </w:r>
      <w:r>
        <w:rPr>
          <w:rFonts w:hint="cs"/>
          <w:rtl/>
          <w:lang w:bidi="ar-IQ"/>
        </w:rPr>
        <w:t xml:space="preserve"> على الصحيحين:1/755،برقمِ(2081)ذكر فضائل سور وآي متفرقة،في فضل سورة الهاكم،ورواةالحديث ثقات،ولم أقف عليهِ عند البيهقي. </w:t>
      </w:r>
    </w:p>
  </w:footnote>
  <w:footnote w:id="202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أنوارالتنزيل:2/1171</w:t>
      </w:r>
    </w:p>
  </w:footnote>
  <w:footnote w:id="202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...،غفرالله لهُ وكان ممن تواصى بالحقِ وتواصى بالصبر</w:t>
      </w:r>
      <w:r w:rsidRPr="005214F1">
        <w:rPr>
          <w:rFonts w:ascii="AngsanaUPC" w:hAnsi="AngsanaUPC" w:cs="AngsanaUPC"/>
          <w:rtl/>
          <w:lang w:bidi="ar-IQ"/>
        </w:rPr>
        <w:t>»</w:t>
      </w:r>
      <w:r w:rsidRPr="005214F1">
        <w:rPr>
          <w:rFonts w:hint="cs"/>
          <w:rtl/>
          <w:lang w:bidi="ar-IQ"/>
        </w:rPr>
        <w:t>موضوع ،يُنظر:الكشف الالهي :2/728، برقم(1054،285).</w:t>
      </w:r>
    </w:p>
  </w:footnote>
  <w:footnote w:id="202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يُنظرالبيت في:أصلاح المنطق :1/160،وفيه أنشدنا ابو عمرو عن الكسائي ،وروح المعاني:30/140،وفتح القدير:5/445.</w:t>
      </w:r>
    </w:p>
  </w:footnote>
  <w:footnote w:id="202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أنوارالتنزيل:2/1172،وكلام البيضاوي في تفسيرِ قوله تعالى :</w:t>
      </w:r>
      <w:r w:rsidRPr="005214F1">
        <w:rPr>
          <w:rFonts w:ascii="QCF_BSML" w:hAnsi="QCF_BSML" w:cs="QCF_BSML"/>
          <w:color w:val="000000"/>
          <w:rtl/>
        </w:rPr>
        <w:t xml:space="preserve"> ﮋ </w:t>
      </w:r>
      <w:r w:rsidRPr="005214F1">
        <w:rPr>
          <w:rFonts w:ascii="QCF_P601" w:hAnsi="QCF_P601" w:cs="QCF_P601"/>
          <w:color w:val="000000"/>
          <w:rtl/>
        </w:rPr>
        <w:t xml:space="preserve">ﮅ  ﮆ  ﮇ   ﮈ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سورةالهمزة /الاية8</w:t>
      </w:r>
    </w:p>
  </w:footnote>
  <w:footnote w:id="203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أنوارالتنزيل:2/1172</w:t>
      </w:r>
    </w:p>
  </w:footnote>
  <w:footnote w:id="203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...،أعطاهُ الله عشر حسنات بعددِمن أستهزأ بمحمدٍ وأصحابه.</w:t>
      </w:r>
      <w:r w:rsidRPr="005214F1">
        <w:rPr>
          <w:rFonts w:ascii="AngsanaUPC" w:hAnsi="AngsanaUPC" w:cs="AngsanaUPC"/>
          <w:rtl/>
          <w:lang w:bidi="ar-IQ"/>
        </w:rPr>
        <w:t>»</w:t>
      </w:r>
      <w:r w:rsidRPr="005214F1">
        <w:rPr>
          <w:rtl/>
          <w:lang w:bidi="ar-IQ"/>
        </w:rPr>
        <w:t>موضوع،ي</w:t>
      </w:r>
      <w:r w:rsidRPr="005214F1">
        <w:rPr>
          <w:rFonts w:hint="cs"/>
          <w:rtl/>
          <w:lang w:bidi="ar-IQ"/>
        </w:rPr>
        <w:t>ُ</w:t>
      </w:r>
      <w:r w:rsidRPr="005214F1">
        <w:rPr>
          <w:rtl/>
          <w:lang w:bidi="ar-IQ"/>
        </w:rPr>
        <w:t>نظر:الكشف الالهي:</w:t>
      </w:r>
      <w:r w:rsidRPr="005214F1">
        <w:rPr>
          <w:rFonts w:hint="cs"/>
          <w:rtl/>
          <w:lang w:bidi="ar-IQ"/>
        </w:rPr>
        <w:t xml:space="preserve"> </w:t>
      </w:r>
      <w:r w:rsidRPr="005214F1">
        <w:rPr>
          <w:rtl/>
          <w:lang w:bidi="ar-IQ"/>
        </w:rPr>
        <w:t>2/729،برقم(1055/286).</w:t>
      </w:r>
    </w:p>
  </w:footnote>
  <w:footnote w:id="203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أي:أبرهة بن الصباح ملك اليمن الذي قاد جيشاًلهدم الكعبة،وقد سماه  الله هو وجيشه في القرآن الكريم بأصحاب الفيل ،وذكره البيضاوي في معرض تفسير قوله تعالى : :</w:t>
      </w:r>
      <w:r w:rsidRPr="005214F1">
        <w:rPr>
          <w:rFonts w:ascii="QCF_BSML" w:hAnsi="QCF_BSML" w:cs="QCF_BSML"/>
          <w:color w:val="000000"/>
          <w:rtl/>
        </w:rPr>
        <w:t xml:space="preserve"> ﮋ </w:t>
      </w:r>
      <w:r w:rsidRPr="005214F1">
        <w:rPr>
          <w:rFonts w:ascii="QCF_P601" w:hAnsi="QCF_P601" w:cs="QCF_P601"/>
          <w:color w:val="000000"/>
          <w:rtl/>
        </w:rPr>
        <w:t xml:space="preserve">ﮍ  ﮎ  ﮏ     ﮐ  ﮑ  ﮒ  ﮓ   ﮔ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الفيل/الاية1</w:t>
      </w:r>
    </w:p>
  </w:footnote>
  <w:footnote w:id="203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أنوارالتنزيل:2/1172،وكلام البيضاوي في تفسيرِ قوله تعالى :</w:t>
      </w:r>
      <w:r w:rsidRPr="005214F1">
        <w:rPr>
          <w:rFonts w:ascii="QCF_BSML" w:hAnsi="QCF_BSML" w:cs="QCF_BSML"/>
          <w:color w:val="000000"/>
          <w:rtl/>
        </w:rPr>
        <w:t xml:space="preserve"> ﮋ </w:t>
      </w:r>
      <w:r w:rsidRPr="005214F1">
        <w:rPr>
          <w:rFonts w:ascii="QCF_P601" w:hAnsi="QCF_P601" w:cs="QCF_P601"/>
          <w:color w:val="000000"/>
          <w:rtl/>
        </w:rPr>
        <w:t xml:space="preserve">ﮍ  ﮎ  ﮏ     ﮐ  ﮑ  ﮒ  ﮓ   ﮔ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الفيل/الاية1</w:t>
      </w:r>
    </w:p>
  </w:footnote>
  <w:footnote w:id="203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حاشية فتوخ الغيب/مخطوط،ج2،ق:680</w:t>
      </w:r>
    </w:p>
  </w:footnote>
  <w:footnote w:id="2035">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جميع النُسخ.وما أثبته من أنوارالتنزيل.</w:t>
      </w:r>
    </w:p>
  </w:footnote>
  <w:footnote w:id="2036">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انوارالتنزيل:2/1172.</w:t>
      </w:r>
    </w:p>
  </w:footnote>
  <w:footnote w:id="2037">
    <w:p w:rsidR="00C963BC" w:rsidRPr="005214F1" w:rsidRDefault="00C963BC" w:rsidP="00C963BC">
      <w:pPr>
        <w:pStyle w:val="FootnoteText"/>
        <w:rPr>
          <w:rFonts w:cs="Times New Roman"/>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...،أعفاهُ الله أيام حياته من الخسفِ والمسخ .</w:t>
      </w:r>
      <w:r w:rsidRPr="005214F1">
        <w:rPr>
          <w:rtl/>
          <w:lang w:bidi="ar-IQ"/>
        </w:rPr>
        <w:t>»موضوع،ينظر:الكشف الالهي:2</w:t>
      </w:r>
      <w:r w:rsidRPr="005214F1">
        <w:rPr>
          <w:rFonts w:hint="cs"/>
          <w:rtl/>
          <w:lang w:bidi="ar-IQ"/>
        </w:rPr>
        <w:t xml:space="preserve"> </w:t>
      </w:r>
      <w:r w:rsidRPr="005214F1">
        <w:rPr>
          <w:rtl/>
          <w:lang w:bidi="ar-IQ"/>
        </w:rPr>
        <w:t>/729</w:t>
      </w:r>
      <w:r w:rsidRPr="005214F1">
        <w:rPr>
          <w:rFonts w:hint="cs"/>
          <w:rtl/>
          <w:lang w:bidi="ar-IQ"/>
        </w:rPr>
        <w:t xml:space="preserve"> </w:t>
      </w:r>
      <w:r w:rsidRPr="005214F1">
        <w:rPr>
          <w:rtl/>
          <w:lang w:bidi="ar-IQ"/>
        </w:rPr>
        <w:t>،</w:t>
      </w:r>
      <w:r w:rsidRPr="005214F1">
        <w:rPr>
          <w:rFonts w:hint="cs"/>
          <w:rtl/>
          <w:lang w:bidi="ar-IQ"/>
        </w:rPr>
        <w:t xml:space="preserve"> </w:t>
      </w:r>
      <w:r w:rsidRPr="005214F1">
        <w:rPr>
          <w:rtl/>
          <w:lang w:bidi="ar-IQ"/>
        </w:rPr>
        <w:t>برقم</w:t>
      </w:r>
      <w:r w:rsidRPr="005214F1">
        <w:rPr>
          <w:rFonts w:hint="cs"/>
          <w:rtl/>
          <w:lang w:bidi="ar-IQ"/>
        </w:rPr>
        <w:t xml:space="preserve"> </w:t>
      </w:r>
      <w:r w:rsidRPr="005214F1">
        <w:rPr>
          <w:rtl/>
          <w:lang w:bidi="ar-IQ"/>
        </w:rPr>
        <w:t>(1056/287).</w:t>
      </w:r>
    </w:p>
  </w:footnote>
  <w:footnote w:id="203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أنوارالتنزيل:2/1173</w:t>
      </w:r>
    </w:p>
  </w:footnote>
  <w:footnote w:id="2039">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...،أعطاهُ الله عشر حسنات بعددِمن طافَ بالكعبةِ واعتكفَ بها .</w:t>
      </w:r>
      <w:r w:rsidRPr="005214F1">
        <w:rPr>
          <w:rFonts w:ascii="AngsanaUPC" w:hAnsi="AngsanaUPC" w:cs="AngsanaUPC"/>
          <w:rtl/>
          <w:lang w:bidi="ar-IQ"/>
        </w:rPr>
        <w:t>»</w:t>
      </w:r>
      <w:r w:rsidRPr="005214F1">
        <w:rPr>
          <w:rFonts w:hint="cs"/>
          <w:rtl/>
          <w:lang w:bidi="ar-IQ"/>
        </w:rPr>
        <w:t>موضوع،يُنظر:الكشف الالهي: 2/ 729، برقم(1057/288).</w:t>
      </w:r>
    </w:p>
  </w:footnote>
  <w:footnote w:id="2040">
    <w:p w:rsidR="00C963BC" w:rsidRPr="005214F1" w:rsidRDefault="00C963BC" w:rsidP="00C963BC">
      <w:pPr>
        <w:pStyle w:val="FootnoteText"/>
      </w:pPr>
      <w:r w:rsidRPr="005214F1">
        <w:rPr>
          <w:rStyle w:val="FootnoteReference"/>
          <w:sz w:val="32"/>
          <w:szCs w:val="32"/>
        </w:rPr>
        <w:footnoteRef/>
      </w:r>
      <w:r w:rsidRPr="005214F1">
        <w:rPr>
          <w:rtl/>
        </w:rPr>
        <w:t xml:space="preserve"> </w:t>
      </w:r>
      <w:r w:rsidRPr="005214F1">
        <w:rPr>
          <w:rFonts w:hint="cs"/>
          <w:rtl/>
        </w:rPr>
        <w:t>)أي:سورة الماعون.</w:t>
      </w:r>
    </w:p>
  </w:footnote>
  <w:footnote w:id="204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أنوارالتنزيل:2/1174.</w:t>
      </w:r>
    </w:p>
  </w:footnote>
  <w:footnote w:id="204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...،غفرلهُ ان كان للزكاةِ مؤدياً.</w:t>
      </w:r>
      <w:r w:rsidRPr="005214F1">
        <w:rPr>
          <w:rFonts w:ascii="AngsanaUPC" w:hAnsi="AngsanaUPC" w:cs="AngsanaUPC"/>
          <w:rtl/>
          <w:lang w:bidi="ar-IQ"/>
        </w:rPr>
        <w:t>»</w:t>
      </w:r>
      <w:r w:rsidRPr="005214F1">
        <w:rPr>
          <w:rFonts w:hint="cs"/>
          <w:rtl/>
          <w:lang w:bidi="ar-IQ"/>
        </w:rPr>
        <w:t xml:space="preserve"> موضوع،يُنظر:</w:t>
      </w:r>
      <w:r w:rsidRPr="005214F1">
        <w:rPr>
          <w:rFonts w:hint="eastAsia"/>
          <w:rtl/>
        </w:rPr>
        <w:t xml:space="preserve"> </w:t>
      </w:r>
      <w:r w:rsidRPr="005214F1">
        <w:rPr>
          <w:rFonts w:hint="eastAsia"/>
          <w:rtl/>
          <w:lang w:bidi="ar-IQ"/>
        </w:rPr>
        <w:t>اللآلىء</w:t>
      </w:r>
      <w:r w:rsidRPr="005214F1">
        <w:rPr>
          <w:rtl/>
          <w:lang w:bidi="ar-IQ"/>
        </w:rPr>
        <w:t xml:space="preserve"> </w:t>
      </w:r>
      <w:r w:rsidRPr="005214F1">
        <w:rPr>
          <w:rFonts w:hint="eastAsia"/>
          <w:rtl/>
          <w:lang w:bidi="ar-IQ"/>
        </w:rPr>
        <w:t>المصنوعة</w:t>
      </w:r>
      <w:r w:rsidRPr="005214F1">
        <w:rPr>
          <w:rtl/>
          <w:lang w:bidi="ar-IQ"/>
        </w:rPr>
        <w:t xml:space="preserve"> </w:t>
      </w:r>
      <w:r w:rsidRPr="005214F1">
        <w:rPr>
          <w:rFonts w:hint="eastAsia"/>
          <w:rtl/>
          <w:lang w:bidi="ar-IQ"/>
        </w:rPr>
        <w:t>في</w:t>
      </w:r>
      <w:r w:rsidRPr="005214F1">
        <w:rPr>
          <w:rtl/>
          <w:lang w:bidi="ar-IQ"/>
        </w:rPr>
        <w:t xml:space="preserve"> </w:t>
      </w:r>
      <w:r w:rsidRPr="005214F1">
        <w:rPr>
          <w:rFonts w:hint="eastAsia"/>
          <w:rtl/>
          <w:lang w:bidi="ar-IQ"/>
        </w:rPr>
        <w:t>الأحاديث</w:t>
      </w:r>
      <w:r w:rsidRPr="005214F1">
        <w:rPr>
          <w:rFonts w:hint="cs"/>
          <w:rtl/>
          <w:lang w:bidi="ar-IQ"/>
        </w:rPr>
        <w:t>ِ</w:t>
      </w:r>
      <w:r w:rsidRPr="005214F1">
        <w:rPr>
          <w:rtl/>
          <w:lang w:bidi="ar-IQ"/>
        </w:rPr>
        <w:t xml:space="preserve"> </w:t>
      </w:r>
      <w:r w:rsidRPr="005214F1">
        <w:rPr>
          <w:rFonts w:hint="eastAsia"/>
          <w:rtl/>
          <w:lang w:bidi="ar-IQ"/>
        </w:rPr>
        <w:t>الموضوعة</w:t>
      </w:r>
      <w:r w:rsidRPr="005214F1">
        <w:rPr>
          <w:rFonts w:hint="cs"/>
          <w:rtl/>
          <w:lang w:bidi="ar-IQ"/>
        </w:rPr>
        <w:t>/</w:t>
      </w:r>
      <w:r w:rsidRPr="005214F1">
        <w:rPr>
          <w:rFonts w:hint="eastAsia"/>
          <w:rtl/>
          <w:lang w:bidi="ar-IQ"/>
        </w:rPr>
        <w:t>جلال</w:t>
      </w:r>
      <w:r w:rsidRPr="005214F1">
        <w:rPr>
          <w:rtl/>
          <w:lang w:bidi="ar-IQ"/>
        </w:rPr>
        <w:t xml:space="preserve"> </w:t>
      </w:r>
      <w:r w:rsidRPr="005214F1">
        <w:rPr>
          <w:rFonts w:hint="eastAsia"/>
          <w:rtl/>
          <w:lang w:bidi="ar-IQ"/>
        </w:rPr>
        <w:t>الدين</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الرحمن</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أبي</w:t>
      </w:r>
      <w:r w:rsidRPr="005214F1">
        <w:rPr>
          <w:rtl/>
          <w:lang w:bidi="ar-IQ"/>
        </w:rPr>
        <w:t xml:space="preserve"> </w:t>
      </w:r>
      <w:r w:rsidRPr="005214F1">
        <w:rPr>
          <w:rFonts w:hint="eastAsia"/>
          <w:rtl/>
          <w:lang w:bidi="ar-IQ"/>
        </w:rPr>
        <w:t>بكر</w:t>
      </w:r>
      <w:r w:rsidRPr="005214F1">
        <w:rPr>
          <w:rtl/>
          <w:lang w:bidi="ar-IQ"/>
        </w:rPr>
        <w:t xml:space="preserve"> </w:t>
      </w:r>
      <w:r w:rsidRPr="005214F1">
        <w:rPr>
          <w:rFonts w:hint="eastAsia"/>
          <w:rtl/>
          <w:lang w:bidi="ar-IQ"/>
        </w:rPr>
        <w:t>السيوطي،</w:t>
      </w:r>
      <w:r w:rsidRPr="005214F1">
        <w:rPr>
          <w:rtl/>
          <w:lang w:bidi="ar-IQ"/>
        </w:rPr>
        <w:t xml:space="preserve"> </w:t>
      </w:r>
      <w:r w:rsidRPr="005214F1">
        <w:rPr>
          <w:rFonts w:hint="eastAsia"/>
          <w:rtl/>
          <w:lang w:bidi="ar-IQ"/>
        </w:rPr>
        <w:t>دار</w:t>
      </w:r>
      <w:r w:rsidRPr="005214F1">
        <w:rPr>
          <w:rtl/>
          <w:lang w:bidi="ar-IQ"/>
        </w:rPr>
        <w:t xml:space="preserve"> </w:t>
      </w:r>
      <w:r w:rsidRPr="005214F1">
        <w:rPr>
          <w:rFonts w:hint="eastAsia"/>
          <w:rtl/>
          <w:lang w:bidi="ar-IQ"/>
        </w:rPr>
        <w:t>الك</w:t>
      </w:r>
      <w:r w:rsidRPr="005214F1">
        <w:rPr>
          <w:rFonts w:hint="cs"/>
          <w:rtl/>
          <w:lang w:bidi="ar-IQ"/>
        </w:rPr>
        <w:t>ُ</w:t>
      </w:r>
      <w:r w:rsidRPr="005214F1">
        <w:rPr>
          <w:rFonts w:hint="eastAsia"/>
          <w:rtl/>
          <w:lang w:bidi="ar-IQ"/>
        </w:rPr>
        <w:t>تب</w:t>
      </w:r>
      <w:r w:rsidRPr="005214F1">
        <w:rPr>
          <w:rtl/>
          <w:lang w:bidi="ar-IQ"/>
        </w:rPr>
        <w:t xml:space="preserve"> </w:t>
      </w:r>
      <w:r w:rsidRPr="005214F1">
        <w:rPr>
          <w:rFonts w:hint="eastAsia"/>
          <w:rtl/>
          <w:lang w:bidi="ar-IQ"/>
        </w:rPr>
        <w:t>العلمية</w:t>
      </w:r>
      <w:r w:rsidRPr="005214F1">
        <w:rPr>
          <w:rtl/>
          <w:lang w:bidi="ar-IQ"/>
        </w:rPr>
        <w:t xml:space="preserve"> - </w:t>
      </w:r>
      <w:r w:rsidRPr="005214F1">
        <w:rPr>
          <w:rFonts w:hint="eastAsia"/>
          <w:rtl/>
          <w:lang w:bidi="ar-IQ"/>
        </w:rPr>
        <w:t>بيروت</w:t>
      </w:r>
      <w:r w:rsidRPr="005214F1">
        <w:rPr>
          <w:rtl/>
          <w:lang w:bidi="ar-IQ"/>
        </w:rPr>
        <w:t xml:space="preserve"> - 1417 </w:t>
      </w:r>
      <w:r w:rsidRPr="005214F1">
        <w:rPr>
          <w:rFonts w:hint="eastAsia"/>
          <w:rtl/>
          <w:lang w:bidi="ar-IQ"/>
        </w:rPr>
        <w:t>هـ</w:t>
      </w:r>
      <w:r w:rsidRPr="005214F1">
        <w:rPr>
          <w:rtl/>
          <w:lang w:bidi="ar-IQ"/>
        </w:rPr>
        <w:t xml:space="preserve"> - 1996</w:t>
      </w:r>
      <w:r w:rsidRPr="005214F1">
        <w:rPr>
          <w:rFonts w:hint="eastAsia"/>
          <w:rtl/>
          <w:lang w:bidi="ar-IQ"/>
        </w:rPr>
        <w:t>م،</w:t>
      </w:r>
      <w:r w:rsidRPr="005214F1">
        <w:rPr>
          <w:rtl/>
          <w:lang w:bidi="ar-IQ"/>
        </w:rPr>
        <w:t xml:space="preserve"> </w:t>
      </w:r>
      <w:r w:rsidRPr="005214F1">
        <w:rPr>
          <w:rFonts w:hint="cs"/>
          <w:rtl/>
          <w:lang w:bidi="ar-IQ"/>
        </w:rPr>
        <w:t>ط1</w:t>
      </w:r>
      <w:r w:rsidRPr="005214F1">
        <w:rPr>
          <w:rFonts w:hint="eastAsia"/>
          <w:rtl/>
          <w:lang w:bidi="ar-IQ"/>
        </w:rPr>
        <w:t>،</w:t>
      </w:r>
      <w:r w:rsidRPr="005214F1">
        <w:rPr>
          <w:rtl/>
          <w:lang w:bidi="ar-IQ"/>
        </w:rPr>
        <w:t xml:space="preserve"> </w:t>
      </w:r>
      <w:r w:rsidRPr="005214F1">
        <w:rPr>
          <w:rFonts w:hint="eastAsia"/>
          <w:rtl/>
          <w:lang w:bidi="ar-IQ"/>
        </w:rPr>
        <w:t>تحقيق</w:t>
      </w:r>
      <w:r w:rsidRPr="005214F1">
        <w:rPr>
          <w:rtl/>
          <w:lang w:bidi="ar-IQ"/>
        </w:rPr>
        <w:t xml:space="preserve">: </w:t>
      </w:r>
      <w:r w:rsidRPr="005214F1">
        <w:rPr>
          <w:rFonts w:hint="eastAsia"/>
          <w:rtl/>
          <w:lang w:bidi="ar-IQ"/>
        </w:rPr>
        <w:t>أبو</w:t>
      </w:r>
      <w:r w:rsidRPr="005214F1">
        <w:rPr>
          <w:rtl/>
          <w:lang w:bidi="ar-IQ"/>
        </w:rPr>
        <w:t xml:space="preserve"> </w:t>
      </w:r>
      <w:r w:rsidRPr="005214F1">
        <w:rPr>
          <w:rFonts w:hint="eastAsia"/>
          <w:rtl/>
          <w:lang w:bidi="ar-IQ"/>
        </w:rPr>
        <w:t>عبد</w:t>
      </w:r>
      <w:r w:rsidRPr="005214F1">
        <w:rPr>
          <w:rtl/>
          <w:lang w:bidi="ar-IQ"/>
        </w:rPr>
        <w:t xml:space="preserve"> </w:t>
      </w:r>
      <w:r w:rsidRPr="005214F1">
        <w:rPr>
          <w:rFonts w:hint="eastAsia"/>
          <w:rtl/>
          <w:lang w:bidi="ar-IQ"/>
        </w:rPr>
        <w:t>الرحمن</w:t>
      </w:r>
      <w:r w:rsidRPr="005214F1">
        <w:rPr>
          <w:rtl/>
          <w:lang w:bidi="ar-IQ"/>
        </w:rPr>
        <w:t xml:space="preserve"> </w:t>
      </w:r>
      <w:r w:rsidRPr="005214F1">
        <w:rPr>
          <w:rFonts w:hint="eastAsia"/>
          <w:rtl/>
          <w:lang w:bidi="ar-IQ"/>
        </w:rPr>
        <w:t>صلاح</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محمد</w:t>
      </w:r>
      <w:r w:rsidRPr="005214F1">
        <w:rPr>
          <w:rtl/>
          <w:lang w:bidi="ar-IQ"/>
        </w:rPr>
        <w:t xml:space="preserve"> </w:t>
      </w:r>
      <w:r w:rsidRPr="005214F1">
        <w:rPr>
          <w:rFonts w:hint="eastAsia"/>
          <w:rtl/>
          <w:lang w:bidi="ar-IQ"/>
        </w:rPr>
        <w:t>بن</w:t>
      </w:r>
      <w:r w:rsidRPr="005214F1">
        <w:rPr>
          <w:rtl/>
          <w:lang w:bidi="ar-IQ"/>
        </w:rPr>
        <w:t xml:space="preserve"> </w:t>
      </w:r>
      <w:r w:rsidRPr="005214F1">
        <w:rPr>
          <w:rFonts w:hint="eastAsia"/>
          <w:rtl/>
          <w:lang w:bidi="ar-IQ"/>
        </w:rPr>
        <w:t>عويضة</w:t>
      </w:r>
      <w:r w:rsidRPr="005214F1">
        <w:rPr>
          <w:rFonts w:hint="cs"/>
          <w:rtl/>
          <w:lang w:bidi="ar-IQ"/>
        </w:rPr>
        <w:t>:1/216.</w:t>
      </w:r>
    </w:p>
  </w:footnote>
  <w:footnote w:id="204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أنوارالتنزيل:2/1175،وكلام البيضاوي في تفسيرِ قوله تعالى:</w:t>
      </w:r>
      <w:r w:rsidRPr="005214F1">
        <w:rPr>
          <w:rFonts w:ascii="QCF_BSML" w:hAnsi="QCF_BSML" w:cs="QCF_BSML"/>
          <w:color w:val="000000"/>
          <w:rtl/>
        </w:rPr>
        <w:t xml:space="preserve">ﮋ </w:t>
      </w:r>
      <w:r w:rsidRPr="005214F1">
        <w:rPr>
          <w:rFonts w:ascii="QCF_P602" w:hAnsi="QCF_P602" w:cs="QCF_P602"/>
          <w:color w:val="000000"/>
          <w:rtl/>
        </w:rPr>
        <w:t xml:space="preserve">ﮆ    ﮇ  ﮈ  ﮉ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الكوثر/الاية1</w:t>
      </w:r>
    </w:p>
  </w:footnote>
  <w:footnote w:id="204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مسلم:1/300،برقم(400)</w:t>
      </w:r>
      <w:r>
        <w:rPr>
          <w:rFonts w:hint="cs"/>
          <w:rtl/>
          <w:lang w:bidi="ar-IQ"/>
        </w:rPr>
        <w:t>باب حجةمن قال البسملة آية من أول كل سورةسوى براءة.</w:t>
      </w:r>
    </w:p>
  </w:footnote>
  <w:footnote w:id="204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أنوارالتنزيل:2/1175</w:t>
      </w:r>
    </w:p>
  </w:footnote>
  <w:footnote w:id="204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المُستدرك على الصحيحين:</w:t>
      </w:r>
      <w:r w:rsidRPr="00B07D7A">
        <w:rPr>
          <w:rFonts w:hint="cs"/>
          <w:rtl/>
          <w:lang w:bidi="ar-IQ"/>
        </w:rPr>
        <w:t xml:space="preserve"> </w:t>
      </w:r>
      <w:r>
        <w:rPr>
          <w:rFonts w:hint="cs"/>
          <w:rtl/>
          <w:lang w:bidi="ar-IQ"/>
        </w:rPr>
        <w:t>1/148</w:t>
      </w:r>
      <w:r w:rsidRPr="005214F1">
        <w:rPr>
          <w:rFonts w:hint="cs"/>
          <w:rtl/>
          <w:lang w:bidi="ar-IQ"/>
        </w:rPr>
        <w:t>،برقم(</w:t>
      </w:r>
      <w:r>
        <w:rPr>
          <w:rFonts w:hint="cs"/>
          <w:rtl/>
          <w:lang w:bidi="ar-IQ"/>
        </w:rPr>
        <w:t>255)قال عنه الذهبي:غريب صحيح على شرط مسلم.</w:t>
      </w:r>
    </w:p>
  </w:footnote>
  <w:footnote w:id="204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أنوارالتنزيل:2/1175.</w:t>
      </w:r>
    </w:p>
  </w:footnote>
  <w:footnote w:id="204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lang w:bidi="ar-IQ"/>
        </w:rPr>
        <w:t xml:space="preserve"> صحيح  البخاري:4/1900،برقم(4680)</w:t>
      </w:r>
      <w:r w:rsidRPr="005214F1">
        <w:rPr>
          <w:rFonts w:hint="cs"/>
          <w:rtl/>
          <w:lang w:bidi="ar-IQ"/>
        </w:rPr>
        <w:t>،بلفظ:</w:t>
      </w:r>
      <w:r w:rsidRPr="005214F1">
        <w:rPr>
          <w:rFonts w:ascii="AngsanaUPC" w:hAnsi="AngsanaUPC" w:cs="AngsanaUPC"/>
          <w:rtl/>
          <w:lang w:bidi="ar-IQ"/>
        </w:rPr>
        <w:t>«</w:t>
      </w:r>
      <w:r w:rsidRPr="005214F1">
        <w:rPr>
          <w:rFonts w:hint="cs"/>
          <w:rtl/>
          <w:lang w:bidi="ar-IQ"/>
        </w:rPr>
        <w:t>اتيت على نهر حافتاه قباب الؤلؤمجوفا .فقلت:ماهذا يا جبريل؟قال هذا الكوثر</w:t>
      </w:r>
      <w:r w:rsidRPr="005214F1">
        <w:rPr>
          <w:rFonts w:ascii="AngsanaUPC" w:hAnsi="AngsanaUPC" w:cs="AngsanaUPC"/>
          <w:rtl/>
          <w:lang w:bidi="ar-IQ"/>
        </w:rPr>
        <w:t>»</w:t>
      </w:r>
    </w:p>
  </w:footnote>
  <w:footnote w:id="204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أنوارالتنزيل:2/1175.</w:t>
      </w:r>
    </w:p>
  </w:footnote>
  <w:footnote w:id="205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w:t>
      </w:r>
      <w:r>
        <w:rPr>
          <w:rFonts w:hint="cs"/>
          <w:rtl/>
          <w:lang w:bidi="ar-IQ"/>
        </w:rPr>
        <w:t>نن ابن ماجة:2/1438،برقمِ:(4303)باب ذكر الحوض، وهو حديث صحيح.</w:t>
      </w:r>
    </w:p>
  </w:footnote>
  <w:footnote w:id="205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انوارالتنزيل:2/1175</w:t>
      </w:r>
    </w:p>
  </w:footnote>
  <w:footnote w:id="2052">
    <w:p w:rsidR="00C963BC" w:rsidRPr="005214F1" w:rsidRDefault="00C963BC" w:rsidP="00C963BC">
      <w:pPr>
        <w:rPr>
          <w:rFonts w:ascii="Traditional Arabic" w:eastAsia="Times New Roman" w:hAnsi="Traditional Arabic" w:cs="Simplified Arabic"/>
          <w:b/>
          <w:bCs/>
          <w:color w:val="000000"/>
          <w:sz w:val="32"/>
          <w:szCs w:val="32"/>
          <w:rtl/>
        </w:rPr>
      </w:pPr>
      <w:r w:rsidRPr="005214F1">
        <w:rPr>
          <w:rStyle w:val="FootnoteReference"/>
          <w:sz w:val="32"/>
          <w:szCs w:val="32"/>
          <w:vertAlign w:val="subscript"/>
          <w:rtl/>
        </w:rPr>
        <w:t>(1</w:t>
      </w:r>
      <w:r w:rsidRPr="005214F1">
        <w:rPr>
          <w:rFonts w:ascii="Traditional Arabic" w:hAnsi="Traditional Arabic" w:cs="Traditional Arabic"/>
          <w:sz w:val="32"/>
          <w:szCs w:val="32"/>
          <w:vertAlign w:val="subscript"/>
          <w:rtl/>
        </w:rPr>
        <w:t>0</w:t>
      </w:r>
      <w:r w:rsidRPr="005214F1">
        <w:rPr>
          <w:rStyle w:val="FootnoteReference"/>
          <w:sz w:val="32"/>
          <w:szCs w:val="32"/>
          <w:vertAlign w:val="subscript"/>
          <w:rtl/>
        </w:rPr>
        <w:t>)</w:t>
      </w:r>
      <w:r w:rsidRPr="005214F1">
        <w:rPr>
          <w:rFonts w:ascii="Traditional Arabic" w:hAnsi="Traditional Arabic" w:cs="Traditional Arabic"/>
          <w:sz w:val="32"/>
          <w:szCs w:val="32"/>
          <w:rtl/>
          <w:lang w:bidi="ar-IQ"/>
        </w:rPr>
        <w:t>تتمةالحديث:«...،سقاه الله من كل نهر له في الجنة،ويكتب له عشر حسنات بعدد كل قربان قربه العبادفي يوم النحر العظيم.»  موضوع</w:t>
      </w:r>
      <w:r w:rsidRPr="005214F1">
        <w:rPr>
          <w:rFonts w:ascii="Traditional Arabic" w:hAnsi="Traditional Arabic" w:cs="Traditional Arabic"/>
          <w:b/>
          <w:bCs/>
          <w:color w:val="000000"/>
          <w:sz w:val="32"/>
          <w:szCs w:val="32"/>
          <w:rtl/>
        </w:rPr>
        <w:t xml:space="preserve"> ،</w:t>
      </w:r>
      <w:r w:rsidRPr="005214F1">
        <w:rPr>
          <w:rFonts w:ascii="Traditional Arabic" w:eastAsia="Times New Roman" w:hAnsi="Traditional Arabic" w:cs="Traditional Arabic"/>
          <w:color w:val="000000"/>
          <w:sz w:val="32"/>
          <w:szCs w:val="32"/>
          <w:rtl/>
        </w:rPr>
        <w:t>من قرأ سورة كذا فله أجر كذا من أول القرآن إلى آخره كما يذكر ذلك الثعلبي والواحدي في أول كل سورة و الزمخشري في آخرها وكذا تبعه</w:t>
      </w:r>
      <w:r w:rsidRPr="005214F1">
        <w:rPr>
          <w:rFonts w:ascii="Traditional Arabic" w:eastAsia="Times New Roman" w:hAnsi="Traditional Arabic" w:cs="Traditional Arabic"/>
          <w:b/>
          <w:bCs/>
          <w:color w:val="000000"/>
          <w:sz w:val="32"/>
          <w:szCs w:val="32"/>
          <w:rtl/>
        </w:rPr>
        <w:t xml:space="preserve"> البيضاوي</w:t>
      </w:r>
      <w:r w:rsidRPr="005214F1">
        <w:rPr>
          <w:rFonts w:ascii="Traditional Arabic" w:eastAsia="Times New Roman" w:hAnsi="Traditional Arabic" w:cs="Traditional Arabic"/>
          <w:color w:val="000000"/>
          <w:sz w:val="32"/>
          <w:szCs w:val="32"/>
          <w:rtl/>
        </w:rPr>
        <w:t xml:space="preserve"> وأبو السعود المفتي قال عبد الله بن المبارك أظن الزنادقة وضعوهاوقد اعترف بوضعها واضعها وقال قصدت أن أشغل الناس بالقرآن عن غيره/</w:t>
      </w:r>
      <w:r w:rsidRPr="005214F1">
        <w:rPr>
          <w:rFonts w:ascii="Traditional Arabic" w:hAnsi="Traditional Arabic" w:cs="Traditional Arabic"/>
          <w:sz w:val="32"/>
          <w:szCs w:val="32"/>
          <w:rtl/>
        </w:rPr>
        <w:t xml:space="preserve"> </w:t>
      </w:r>
      <w:r w:rsidRPr="005214F1">
        <w:rPr>
          <w:rFonts w:ascii="Traditional Arabic" w:eastAsia="Times New Roman" w:hAnsi="Traditional Arabic" w:cs="Traditional Arabic"/>
          <w:color w:val="000000"/>
          <w:sz w:val="32"/>
          <w:szCs w:val="32"/>
          <w:rtl/>
        </w:rPr>
        <w:t>الأسرار المرفوعة في الأخبار الموضوعة المعروف بالموضوعات الكبرى/ نور الدين علي بن محمد بن سلطان المشهور بالملا علي القاري/دار الأمانة / مؤسسة الرسالة،بيروت ،1391 هـ ،1971م، تحقيق: محمد الصباغ:1/475.</w:t>
      </w:r>
    </w:p>
  </w:footnote>
  <w:footnote w:id="205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في باقي النُسخ(الهتنا)</w:t>
      </w:r>
    </w:p>
  </w:footnote>
  <w:footnote w:id="205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أنوارالتنزيل:2/1176،وكلام البيضاوي في تفسيرِقوله تعالى :</w:t>
      </w:r>
      <w:r w:rsidRPr="005214F1">
        <w:rPr>
          <w:rFonts w:ascii="QCF_BSML" w:hAnsi="QCF_BSML" w:cs="QCF_BSML"/>
          <w:color w:val="000000"/>
          <w:rtl/>
        </w:rPr>
        <w:t xml:space="preserve">ﮋ </w:t>
      </w:r>
      <w:r w:rsidRPr="005214F1">
        <w:rPr>
          <w:rFonts w:ascii="QCF_P603" w:hAnsi="QCF_P603" w:cs="QCF_P603"/>
          <w:color w:val="000000"/>
          <w:rtl/>
        </w:rPr>
        <w:t xml:space="preserve">ﭑ  ﭒ  ﭓ  ﭔ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الكافرون/الاية1</w:t>
      </w:r>
    </w:p>
  </w:footnote>
  <w:footnote w:id="205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جامع البيان :30/331.</w:t>
      </w:r>
      <w:r>
        <w:rPr>
          <w:rFonts w:hint="cs"/>
          <w:rtl/>
          <w:lang w:bidi="ar-IQ"/>
        </w:rPr>
        <w:t>،والمُعجم الصغير(الروض الداني)للطبراني:2/44،برقم(751)باب القاف،من اسمه القاسم.</w:t>
      </w:r>
    </w:p>
  </w:footnote>
  <w:footnote w:id="205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ساقطة من الأصل والصحيح ما أثبتهُ.</w:t>
      </w:r>
    </w:p>
  </w:footnote>
  <w:footnote w:id="205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أنوارالتنزيل:2/1176.</w:t>
      </w:r>
    </w:p>
  </w:footnote>
  <w:footnote w:id="2058">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البحرالمُحيط:8/523.</w:t>
      </w:r>
    </w:p>
  </w:footnote>
  <w:footnote w:id="205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أنوارالتنزيل:2/1176.</w:t>
      </w:r>
    </w:p>
  </w:footnote>
  <w:footnote w:id="206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هو:هشام بن معاوية الكوفي ،ت(209)هـ،نحوي ضرير من أهل الكوفة من كتبهِ(الحدود)،و(المختصر في النحو).يُنظر:بغية الوعاة:2/328،والاعلام:8/88.</w:t>
      </w:r>
    </w:p>
  </w:footnote>
  <w:footnote w:id="2061">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المُحيط:8/523.</w:t>
      </w:r>
    </w:p>
  </w:footnote>
  <w:footnote w:id="206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_سورةالكهف/الاية18.</w:t>
      </w:r>
    </w:p>
  </w:footnote>
  <w:footnote w:id="206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_سورة البقرة/الاية72.</w:t>
      </w:r>
    </w:p>
  </w:footnote>
  <w:footnote w:id="2064">
    <w:p w:rsidR="00C963BC" w:rsidRPr="005214F1" w:rsidRDefault="00C963BC" w:rsidP="00C963BC">
      <w:pPr>
        <w:pStyle w:val="FootnoteText"/>
        <w:rPr>
          <w:color w:val="FF0000"/>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_الدُر المصون:</w:t>
      </w:r>
      <w:r w:rsidRPr="005214F1">
        <w:rPr>
          <w:rFonts w:hint="cs"/>
          <w:color w:val="FF0000"/>
          <w:rtl/>
          <w:lang w:bidi="ar-IQ"/>
        </w:rPr>
        <w:t>11/</w:t>
      </w:r>
    </w:p>
  </w:footnote>
  <w:footnote w:id="2065">
    <w:p w:rsidR="00C963BC" w:rsidRPr="005214F1" w:rsidRDefault="00C963BC" w:rsidP="00C963BC">
      <w:pPr>
        <w:pStyle w:val="FootnoteText"/>
        <w:rPr>
          <w:rFonts w:ascii="QCF_BSML" w:hAnsi="QCF_BSML" w:cs="QCF_BSML"/>
          <w:color w:val="000000"/>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أنوارالتنزيل:2/1176،وكلام </w:t>
      </w:r>
      <w:r w:rsidRPr="005214F1">
        <w:rPr>
          <w:rFonts w:hint="cs"/>
          <w:rtl/>
          <w:lang w:bidi="ar-IQ"/>
        </w:rPr>
        <w:t>البيضاوي</w:t>
      </w:r>
      <w:r w:rsidRPr="005214F1">
        <w:rPr>
          <w:rFonts w:hint="cs"/>
          <w:rtl/>
        </w:rPr>
        <w:t xml:space="preserve"> في تفسيرِقوله تعالى:</w:t>
      </w:r>
      <w:r w:rsidRPr="005214F1">
        <w:rPr>
          <w:rFonts w:ascii="QCF_BSML" w:hAnsi="QCF_BSML" w:cs="QCF_BSML"/>
          <w:color w:val="000000"/>
          <w:rtl/>
        </w:rPr>
        <w:t xml:space="preserve"> ﮋ </w:t>
      </w:r>
      <w:r w:rsidRPr="005214F1">
        <w:rPr>
          <w:rFonts w:ascii="QCF_P603" w:hAnsi="QCF_P603" w:cs="QCF_P603"/>
          <w:color w:val="000000"/>
          <w:rtl/>
        </w:rPr>
        <w:t xml:space="preserve">ﭦ   ﭧ     ﭨ  ﭩ  ﭪ  ﭫ  </w:t>
      </w:r>
      <w:r w:rsidRPr="005214F1">
        <w:rPr>
          <w:rFonts w:ascii="QCF_BSML" w:hAnsi="QCF_BSML" w:cs="QCF_BSML"/>
          <w:color w:val="000000"/>
          <w:rtl/>
        </w:rPr>
        <w:t>ﮊ</w:t>
      </w:r>
      <w:r w:rsidRPr="005214F1">
        <w:rPr>
          <w:rFonts w:hint="cs"/>
          <w:rtl/>
        </w:rPr>
        <w:t xml:space="preserve"> سورة الكافرون/الاية5.</w:t>
      </w:r>
    </w:p>
  </w:footnote>
  <w:footnote w:id="206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ينظر:الكشاف:4/613.</w:t>
      </w:r>
    </w:p>
  </w:footnote>
  <w:footnote w:id="2067">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تحنث :أي:تعبد،واعتزل الأصنام .يُنظر:الصحاح :1/280،مادة(حنث).</w:t>
      </w:r>
    </w:p>
  </w:footnote>
  <w:footnote w:id="206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الانتصاف:4/613.</w:t>
      </w:r>
    </w:p>
  </w:footnote>
  <w:footnote w:id="206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المحيط:8/523.</w:t>
      </w:r>
    </w:p>
  </w:footnote>
  <w:footnote w:id="207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 المصون :11/137.</w:t>
      </w:r>
    </w:p>
  </w:footnote>
  <w:footnote w:id="207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lang w:bidi="ar-IQ"/>
        </w:rPr>
        <w:t xml:space="preserve"> وهي:إيراد الكلام ثم مقابلته بمثله في المعنى واللفظ،على جهة الموافقة أو المخالفة ،فأما كان منها في المعنى ،فمثاله قوله تعالى: </w:t>
      </w:r>
      <w:r w:rsidRPr="005214F1">
        <w:rPr>
          <w:rFonts w:ascii="QCF_BSML" w:hAnsi="QCF_BSML" w:cs="QCF_BSML"/>
          <w:color w:val="000000"/>
          <w:rtl/>
        </w:rPr>
        <w:t xml:space="preserve">ﮋ </w:t>
      </w:r>
      <w:r w:rsidRPr="005214F1">
        <w:rPr>
          <w:rFonts w:ascii="QCF_P381" w:hAnsi="QCF_P381" w:cs="QCF_P381"/>
          <w:color w:val="000000"/>
          <w:rtl/>
        </w:rPr>
        <w:t>ﮩ  ﮪ     ﮫ  ﮬ   ﮭ</w:t>
      </w:r>
      <w:r w:rsidRPr="005214F1">
        <w:rPr>
          <w:rFonts w:ascii="Arial" w:hAnsi="Arial" w:cs="Arial"/>
          <w:color w:val="000000"/>
          <w:rtl/>
        </w:rPr>
        <w:t xml:space="preserve"> </w:t>
      </w:r>
      <w:r w:rsidRPr="005214F1">
        <w:rPr>
          <w:rFonts w:ascii="QCF_BSML" w:hAnsi="QCF_BSML" w:cs="QCF_BSML"/>
          <w:color w:val="000000"/>
          <w:rtl/>
        </w:rPr>
        <w:t>ﮊ</w:t>
      </w:r>
      <w:r w:rsidRPr="005214F1">
        <w:rPr>
          <w:rFonts w:ascii="QCF_BSML" w:hAnsi="QCF_BSML" w:cs="QCF_BSML"/>
          <w:color w:val="000000"/>
        </w:rPr>
        <w:t xml:space="preserve"> </w:t>
      </w:r>
      <w:r w:rsidRPr="005214F1">
        <w:rPr>
          <w:rFonts w:hint="cs"/>
          <w:rtl/>
          <w:lang w:bidi="ar-IQ"/>
        </w:rPr>
        <w:t xml:space="preserve"> سورة النمل/جزء من الاية :52،.فخواء بيوتهم وخرابها بالعذاب مقابلة لظلمهم،وأما ما كان منها بالالفاظ،فمثل قول عدي بن الرقاع:</w:t>
      </w:r>
    </w:p>
    <w:p w:rsidR="00C963BC" w:rsidRPr="005214F1" w:rsidRDefault="00C963BC" w:rsidP="00C963BC">
      <w:pPr>
        <w:pStyle w:val="FootnoteText"/>
        <w:rPr>
          <w:rtl/>
          <w:lang w:bidi="ar-IQ"/>
        </w:rPr>
      </w:pPr>
      <w:r w:rsidRPr="005214F1">
        <w:rPr>
          <w:rFonts w:hint="cs"/>
          <w:rtl/>
          <w:lang w:bidi="ar-IQ"/>
        </w:rPr>
        <w:t xml:space="preserve">               ولقد ثنيت يدَ الفتاة وسادةً                لي جاعلا إحدى يديّ وسادها.</w:t>
      </w:r>
    </w:p>
    <w:p w:rsidR="00C963BC" w:rsidRPr="005214F1" w:rsidRDefault="00C963BC" w:rsidP="00C963BC">
      <w:pPr>
        <w:pStyle w:val="FootnoteText"/>
        <w:rPr>
          <w:rtl/>
        </w:rPr>
      </w:pPr>
      <w:r w:rsidRPr="005214F1">
        <w:rPr>
          <w:rtl/>
          <w:lang w:bidi="ar-IQ"/>
        </w:rPr>
        <w:t>ينظر:معجم المصطلحات البلاغية</w:t>
      </w:r>
      <w:r w:rsidRPr="005214F1">
        <w:rPr>
          <w:rtl/>
        </w:rPr>
        <w:t xml:space="preserve"> وتطورها/د.أحمد مطلوب،مكتبة لبنان،ناشرون لبنان،ط2،  1996م.</w:t>
      </w:r>
      <w:r w:rsidRPr="005214F1">
        <w:rPr>
          <w:rtl/>
          <w:lang w:bidi="ar-IQ"/>
        </w:rPr>
        <w:t>:635_ 640،ومعجم البلاغة</w:t>
      </w:r>
      <w:r w:rsidRPr="005214F1">
        <w:rPr>
          <w:rtl/>
        </w:rPr>
        <w:t xml:space="preserve"> لعربية/د.بدوي طبانة،منشورات جامعة طرابلس،كلية التربية ،لبنان،1397هـ_1977م.</w:t>
      </w:r>
      <w:r w:rsidRPr="005214F1">
        <w:rPr>
          <w:rtl/>
          <w:lang w:bidi="ar-IQ"/>
        </w:rPr>
        <w:t>:2/679</w:t>
      </w:r>
      <w:r w:rsidRPr="005214F1">
        <w:rPr>
          <w:color w:val="000000"/>
          <w:rtl/>
        </w:rPr>
        <w:t xml:space="preserve">  </w:t>
      </w:r>
    </w:p>
  </w:footnote>
  <w:footnote w:id="2072">
    <w:p w:rsidR="00C963BC" w:rsidRPr="005214F1" w:rsidRDefault="00C963BC" w:rsidP="00C963BC">
      <w:pPr>
        <w:pStyle w:val="FootnoteText"/>
        <w:rPr>
          <w:color w:val="FF0000"/>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w:t>
      </w:r>
      <w:r w:rsidRPr="005214F1">
        <w:rPr>
          <w:rtl/>
          <w:lang w:bidi="ar-IQ"/>
        </w:rPr>
        <w:t>البحرالمحيط:8/523.</w:t>
      </w:r>
    </w:p>
  </w:footnote>
  <w:footnote w:id="207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أنوارالتنزيل:2/1176.</w:t>
      </w:r>
    </w:p>
  </w:footnote>
  <w:footnote w:id="207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 xml:space="preserve">...،وبرئ من الشرك </w:t>
      </w:r>
      <w:r w:rsidRPr="005214F1">
        <w:rPr>
          <w:rFonts w:ascii="AngsanaUPC" w:hAnsi="AngsanaUPC" w:cs="AngsanaUPC"/>
          <w:rtl/>
          <w:lang w:bidi="ar-IQ"/>
        </w:rPr>
        <w:t>»</w:t>
      </w:r>
      <w:r w:rsidRPr="005214F1">
        <w:rPr>
          <w:rFonts w:hint="cs"/>
          <w:rtl/>
          <w:lang w:bidi="ar-IQ"/>
        </w:rPr>
        <w:t>موضوع،ينُظر:الكشف الالهي:2/729،برقم(1058/289).</w:t>
      </w:r>
    </w:p>
  </w:footnote>
  <w:footnote w:id="207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lang w:bidi="ar-IQ"/>
        </w:rPr>
        <w:t xml:space="preserve"> سُنن الترمذي:5/165،برقم(2893)باب في ما جاء في (اذازلزلت)،قال عنه:حديث غريب</w:t>
      </w:r>
    </w:p>
  </w:footnote>
  <w:footnote w:id="207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_انوارالتنزيل:2/1177،وكلام البيضاوي في تفسيِر قوله تعالى:</w:t>
      </w:r>
      <w:r w:rsidRPr="005214F1">
        <w:rPr>
          <w:rFonts w:ascii="QCF_BSML" w:hAnsi="QCF_BSML" w:cs="QCF_BSML"/>
          <w:color w:val="000000"/>
          <w:rtl/>
        </w:rPr>
        <w:t xml:space="preserve">ﮋ </w:t>
      </w:r>
      <w:r w:rsidRPr="005214F1">
        <w:rPr>
          <w:rFonts w:ascii="QCF_P603" w:hAnsi="QCF_P603" w:cs="QCF_P603"/>
          <w:color w:val="000000"/>
          <w:rtl/>
        </w:rPr>
        <w:t>ﭿ  ﮀ  ﮁ   ﮂ</w:t>
      </w:r>
      <w:r w:rsidRPr="005214F1">
        <w:rPr>
          <w:rFonts w:ascii="QCF_P603" w:hAnsi="QCF_P603" w:cs="QCF_P603"/>
          <w:color w:val="0000A5"/>
          <w:rtl/>
        </w:rPr>
        <w:t>ﮃ</w:t>
      </w:r>
      <w:r w:rsidRPr="005214F1">
        <w:rPr>
          <w:rFonts w:ascii="QCF_P603" w:hAnsi="QCF_P603" w:cs="QCF_P603"/>
          <w:color w:val="000000"/>
          <w:rtl/>
        </w:rPr>
        <w:t xml:space="preserve">  ﮄ      ﮅ  ﮆ  ﮇ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سورةالنصر/الاية3</w:t>
      </w:r>
    </w:p>
  </w:footnote>
  <w:footnote w:id="207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ساقط من الأصل والصحيح ما أثبتهُ.</w:t>
      </w:r>
    </w:p>
  </w:footnote>
  <w:footnote w:id="207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البخاري:1/372،برقم(1052)</w:t>
      </w:r>
      <w:r>
        <w:rPr>
          <w:rFonts w:hint="cs"/>
          <w:rtl/>
          <w:lang w:bidi="ar-IQ"/>
        </w:rPr>
        <w:t>كتاب الصلاة،ابواب تقصير الصلاة،في باب من تطوع في السفرفي غيردبرالصلوات وقبلهاوركع النبي صلى الله عليه وسلم ركعتي الفجر،</w:t>
      </w:r>
      <w:r w:rsidRPr="005214F1">
        <w:rPr>
          <w:rFonts w:hint="cs"/>
          <w:rtl/>
          <w:lang w:bidi="ar-IQ"/>
        </w:rPr>
        <w:t>بلفظ:</w:t>
      </w:r>
      <w:r w:rsidRPr="005214F1">
        <w:rPr>
          <w:rFonts w:ascii="AngsanaUPC" w:hAnsi="AngsanaUPC" w:cs="AngsanaUPC"/>
          <w:rtl/>
          <w:lang w:bidi="ar-IQ"/>
        </w:rPr>
        <w:t>«</w:t>
      </w:r>
      <w:r w:rsidRPr="005214F1">
        <w:rPr>
          <w:rFonts w:hint="cs"/>
          <w:rtl/>
          <w:lang w:bidi="ar-IQ"/>
        </w:rPr>
        <w:t>ان النبي صلى الله عليهِ وسلم يوم فتح مكة أغتسل في بيتِها فصلى ثمان ركعات فما رأيتهُ صلى صلاة أخف منهاغير انهُ يتم الركوع والسجود.</w:t>
      </w:r>
      <w:r w:rsidRPr="005214F1">
        <w:rPr>
          <w:rFonts w:ascii="AngsanaUPC" w:hAnsi="AngsanaUPC" w:cs="AngsanaUPC"/>
          <w:rtl/>
          <w:lang w:bidi="ar-IQ"/>
        </w:rPr>
        <w:t>»</w:t>
      </w:r>
      <w:r w:rsidRPr="005214F1">
        <w:rPr>
          <w:rFonts w:hint="cs"/>
          <w:rtl/>
          <w:lang w:bidi="ar-IQ"/>
        </w:rPr>
        <w:t>،وصحيح مسل</w:t>
      </w:r>
      <w:r>
        <w:rPr>
          <w:rFonts w:hint="cs"/>
          <w:rtl/>
          <w:lang w:bidi="ar-IQ"/>
        </w:rPr>
        <w:t>م:1/497،برقم(336)</w:t>
      </w:r>
      <w:r w:rsidRPr="00D7665B">
        <w:rPr>
          <w:rFonts w:hint="cs"/>
          <w:rtl/>
          <w:lang w:bidi="ar-IQ"/>
        </w:rPr>
        <w:t xml:space="preserve"> </w:t>
      </w:r>
      <w:r>
        <w:rPr>
          <w:rFonts w:hint="cs"/>
          <w:rtl/>
          <w:lang w:bidi="ar-IQ"/>
        </w:rPr>
        <w:t>في باب من تطوع في السفرفي غيردبرالصلوات وقبلهاوركع النبي صلى الله عليه وسلم ركعتي الفجر</w:t>
      </w:r>
    </w:p>
  </w:footnote>
  <w:footnote w:id="207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انوارالتنزيل:2/1177.</w:t>
      </w:r>
    </w:p>
  </w:footnote>
  <w:footnote w:id="208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مُسلم:4/2075،برقم:(2702)</w:t>
      </w:r>
      <w:r>
        <w:rPr>
          <w:rFonts w:hint="cs"/>
          <w:rtl/>
          <w:lang w:bidi="ar-IQ"/>
        </w:rPr>
        <w:t>كتاب الذكر والدعاء والتوبةوالاستغفار،باب استحباب الاستغفاروالاستكثارمنه،</w:t>
      </w:r>
      <w:r w:rsidRPr="005214F1">
        <w:rPr>
          <w:rFonts w:hint="cs"/>
          <w:rtl/>
          <w:lang w:bidi="ar-IQ"/>
        </w:rPr>
        <w:t>بلفظ:انه ليغان على قلبي وإني لا ستغفر الله في اليوم مائة مرة.</w:t>
      </w:r>
      <w:r w:rsidRPr="005214F1">
        <w:rPr>
          <w:rFonts w:ascii="AngsanaUPC" w:hAnsi="AngsanaUPC" w:cs="AngsanaUPC"/>
          <w:rtl/>
          <w:lang w:bidi="ar-IQ"/>
        </w:rPr>
        <w:t>»</w:t>
      </w:r>
    </w:p>
  </w:footnote>
  <w:footnote w:id="208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انوارالتنزيل:2/1177</w:t>
      </w:r>
    </w:p>
  </w:footnote>
  <w:footnote w:id="208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هو:ابوالحسن مقاتل بن سليمان  الازدي الخرساني البلخي من اتباع التابعين،ت(150)هـ،ينظر:تهذيب التهذيب:10/279،و</w:t>
      </w:r>
      <w:r w:rsidRPr="005214F1">
        <w:rPr>
          <w:rtl/>
        </w:rPr>
        <w:t xml:space="preserve"> وفيات الاعيان</w:t>
      </w:r>
      <w:r w:rsidRPr="005214F1">
        <w:rPr>
          <w:rFonts w:hint="cs"/>
          <w:rtl/>
        </w:rPr>
        <w:t xml:space="preserve"> وأنباء أبناء الزمان /ابن خلكان،تحقيق:محمد محي الدين غبد الحميد،مطبعة السعادة ،القاهرة،1367هـ_1948م.</w:t>
      </w:r>
      <w:r w:rsidRPr="005214F1">
        <w:rPr>
          <w:rFonts w:hint="cs"/>
          <w:rtl/>
          <w:lang w:bidi="ar-IQ"/>
        </w:rPr>
        <w:t>:5/255.</w:t>
      </w:r>
    </w:p>
  </w:footnote>
  <w:footnote w:id="208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أنوارالتنزيل:2/1177</w:t>
      </w:r>
    </w:p>
  </w:footnote>
  <w:footnote w:id="208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w:t>
      </w:r>
      <w:r w:rsidRPr="005214F1">
        <w:rPr>
          <w:rFonts w:ascii="AngsanaUPC" w:hAnsi="AngsanaUPC" w:cs="AngsanaUPC"/>
          <w:rtl/>
          <w:lang w:bidi="ar-IQ"/>
        </w:rPr>
        <w:t>«</w:t>
      </w:r>
      <w:r w:rsidRPr="005214F1">
        <w:rPr>
          <w:rFonts w:hint="cs"/>
          <w:rtl/>
          <w:lang w:bidi="ar-IQ"/>
        </w:rPr>
        <w:t>...،أعطي من الاجر كمن شهد مع محمد يوم فتح مكة</w:t>
      </w:r>
      <w:r w:rsidRPr="005214F1">
        <w:rPr>
          <w:rFonts w:ascii="AngsanaUPC" w:hAnsi="AngsanaUPC" w:cs="AngsanaUPC"/>
          <w:rtl/>
          <w:lang w:bidi="ar-IQ"/>
        </w:rPr>
        <w:t>»</w:t>
      </w:r>
      <w:r w:rsidRPr="005214F1">
        <w:rPr>
          <w:rFonts w:hint="cs"/>
          <w:rtl/>
          <w:lang w:bidi="ar-IQ"/>
        </w:rPr>
        <w:t>موضوع،ينظر:الكشف الالهي:2/729، برقم(1059/290).</w:t>
      </w:r>
    </w:p>
  </w:footnote>
  <w:footnote w:id="2085">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أي: سورة المسد.</w:t>
      </w:r>
      <w:r w:rsidRPr="005214F1">
        <w:rPr>
          <w:rtl/>
        </w:rPr>
        <w:t xml:space="preserve"> </w:t>
      </w:r>
    </w:p>
  </w:footnote>
  <w:footnote w:id="208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أنوارالتنزيل:2/1177،كلام البيضاوي في تفسيرِ قوله تعالى :</w:t>
      </w:r>
      <w:r w:rsidRPr="005214F1">
        <w:rPr>
          <w:rFonts w:ascii="QCF_BSML" w:hAnsi="QCF_BSML" w:cs="QCF_BSML"/>
          <w:color w:val="000000"/>
          <w:rtl/>
        </w:rPr>
        <w:t xml:space="preserve">ﮋ </w:t>
      </w:r>
      <w:r w:rsidRPr="005214F1">
        <w:rPr>
          <w:rFonts w:ascii="QCF_P603" w:hAnsi="QCF_P603" w:cs="QCF_P603"/>
          <w:color w:val="000000"/>
          <w:rtl/>
        </w:rPr>
        <w:t xml:space="preserve">ﮈ  ﮉ  ﮊ  ﮋ  ﮌ  ﮍ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المسد/الاية1</w:t>
      </w:r>
    </w:p>
  </w:footnote>
  <w:footnote w:id="2087">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الحديث:</w:t>
      </w:r>
      <w:r w:rsidRPr="005214F1">
        <w:rPr>
          <w:rFonts w:ascii="AngsanaUPC" w:hAnsi="AngsanaUPC" w:cs="AngsanaUPC"/>
          <w:rtl/>
        </w:rPr>
        <w:t>«</w:t>
      </w:r>
      <w:r w:rsidRPr="005214F1">
        <w:rPr>
          <w:rFonts w:hint="cs"/>
          <w:rtl/>
        </w:rPr>
        <w:t>...،</w:t>
      </w:r>
      <w:r w:rsidRPr="005214F1">
        <w:rPr>
          <w:rStyle w:val="Heading1Char"/>
          <w:rFonts w:eastAsia="Calibri"/>
          <w:sz w:val="32"/>
          <w:szCs w:val="40"/>
          <w:rtl/>
        </w:rPr>
        <w:t xml:space="preserve"> </w:t>
      </w:r>
      <w:r w:rsidRPr="005214F1">
        <w:rPr>
          <w:rtl/>
        </w:rPr>
        <w:t>جمع أقاربه</w:t>
      </w:r>
      <w:r w:rsidRPr="005214F1">
        <w:rPr>
          <w:rFonts w:hint="cs"/>
          <w:rtl/>
        </w:rPr>
        <w:t>ُ</w:t>
      </w:r>
      <w:r w:rsidRPr="005214F1">
        <w:rPr>
          <w:rtl/>
        </w:rPr>
        <w:t xml:space="preserve"> فأنذرهم فقال أبو لهب تبا</w:t>
      </w:r>
      <w:r w:rsidRPr="005214F1">
        <w:rPr>
          <w:rFonts w:hint="cs"/>
          <w:rtl/>
        </w:rPr>
        <w:t>ً</w:t>
      </w:r>
      <w:r w:rsidRPr="005214F1">
        <w:rPr>
          <w:rtl/>
        </w:rPr>
        <w:t xml:space="preserve"> لك</w:t>
      </w:r>
      <w:r w:rsidRPr="005214F1">
        <w:rPr>
          <w:rFonts w:hint="cs"/>
          <w:rtl/>
        </w:rPr>
        <w:t>َ</w:t>
      </w:r>
      <w:r w:rsidRPr="005214F1">
        <w:rPr>
          <w:rtl/>
        </w:rPr>
        <w:t xml:space="preserve"> ألهذا دعوتنا واخذ حجرا ليرميه به </w:t>
      </w:r>
      <w:r w:rsidRPr="005214F1">
        <w:rPr>
          <w:rFonts w:hint="cs"/>
          <w:rtl/>
        </w:rPr>
        <w:t>؛</w:t>
      </w:r>
      <w:r w:rsidRPr="005214F1">
        <w:rPr>
          <w:rtl/>
        </w:rPr>
        <w:t>فنزلت</w:t>
      </w:r>
      <w:r w:rsidRPr="005214F1">
        <w:rPr>
          <w:rFonts w:hint="cs"/>
          <w:rtl/>
        </w:rPr>
        <w:t>.</w:t>
      </w:r>
      <w:r w:rsidRPr="005214F1">
        <w:rPr>
          <w:rFonts w:ascii="AngsanaUPC" w:hAnsi="AngsanaUPC" w:cs="AngsanaUPC"/>
          <w:rtl/>
        </w:rPr>
        <w:t>»</w:t>
      </w:r>
      <w:r w:rsidRPr="005214F1">
        <w:rPr>
          <w:rFonts w:hint="cs"/>
          <w:rtl/>
        </w:rPr>
        <w:t>أنوار التنزيل:2 /1177.</w:t>
      </w:r>
      <w:r w:rsidRPr="005214F1">
        <w:rPr>
          <w:rFonts w:hint="cs"/>
          <w:b/>
          <w:bCs/>
          <w:rtl/>
        </w:rPr>
        <w:t>.</w:t>
      </w:r>
    </w:p>
  </w:footnote>
  <w:footnote w:id="2088">
    <w:p w:rsidR="00C963BC" w:rsidRPr="005214F1" w:rsidRDefault="00C963BC" w:rsidP="00C963BC">
      <w:pPr>
        <w:pStyle w:val="FootnoteText"/>
        <w:rPr>
          <w:rtl/>
          <w:lang w:bidi="ar-IQ"/>
        </w:rPr>
      </w:pPr>
      <w:r w:rsidRPr="00D7665B">
        <w:rPr>
          <w:rStyle w:val="FootnoteReference"/>
          <w:rtl/>
        </w:rPr>
        <w:t>(</w:t>
      </w:r>
      <w:r w:rsidRPr="00D7665B">
        <w:rPr>
          <w:rStyle w:val="FootnoteReference"/>
          <w:rtl/>
        </w:rPr>
        <w:footnoteRef/>
      </w:r>
      <w:r w:rsidRPr="00D7665B">
        <w:rPr>
          <w:rStyle w:val="FootnoteReference"/>
          <w:rtl/>
        </w:rPr>
        <w:t>)</w:t>
      </w:r>
      <w:r w:rsidRPr="00D7665B">
        <w:rPr>
          <w:sz w:val="20"/>
          <w:szCs w:val="20"/>
          <w:rtl/>
        </w:rPr>
        <w:t xml:space="preserve"> </w:t>
      </w:r>
      <w:r w:rsidRPr="00D7665B">
        <w:rPr>
          <w:rFonts w:hint="cs"/>
          <w:sz w:val="22"/>
          <w:szCs w:val="22"/>
          <w:rtl/>
          <w:lang w:bidi="ar-IQ"/>
        </w:rPr>
        <w:t>صحيح مسلم</w:t>
      </w:r>
      <w:r w:rsidRPr="005214F1">
        <w:rPr>
          <w:rFonts w:hint="cs"/>
          <w:rtl/>
          <w:lang w:bidi="ar-IQ"/>
        </w:rPr>
        <w:t>:1/193،برقم(208)</w:t>
      </w:r>
      <w:r>
        <w:rPr>
          <w:rFonts w:hint="cs"/>
          <w:rtl/>
          <w:lang w:bidi="ar-IQ"/>
        </w:rPr>
        <w:t>باب بيان ان من مات على الكفرفهوفي النارولاتناله شفاعةولاتنفعه قرابةالمقربين.</w:t>
      </w:r>
      <w:r w:rsidRPr="005214F1">
        <w:rPr>
          <w:rFonts w:hint="cs"/>
          <w:rtl/>
          <w:lang w:bidi="ar-IQ"/>
        </w:rPr>
        <w:t>،صحيح البخاري:4</w:t>
      </w:r>
      <w:r>
        <w:rPr>
          <w:rFonts w:hint="cs"/>
          <w:rtl/>
          <w:lang w:bidi="ar-IQ"/>
        </w:rPr>
        <w:t xml:space="preserve"> </w:t>
      </w:r>
      <w:r w:rsidRPr="005214F1">
        <w:rPr>
          <w:rFonts w:hint="cs"/>
          <w:rtl/>
          <w:lang w:bidi="ar-IQ"/>
        </w:rPr>
        <w:t>/1902</w:t>
      </w:r>
      <w:r>
        <w:rPr>
          <w:rFonts w:hint="cs"/>
          <w:rtl/>
          <w:lang w:bidi="ar-IQ"/>
        </w:rPr>
        <w:t xml:space="preserve"> </w:t>
      </w:r>
      <w:r w:rsidRPr="005214F1">
        <w:rPr>
          <w:rFonts w:hint="cs"/>
          <w:rtl/>
          <w:lang w:bidi="ar-IQ"/>
        </w:rPr>
        <w:t>،برقم(4687)</w:t>
      </w:r>
      <w:r>
        <w:rPr>
          <w:rFonts w:hint="cs"/>
          <w:rtl/>
          <w:lang w:bidi="ar-IQ"/>
        </w:rPr>
        <w:t>كتاب التفسير،باب تفسير سورة تبت،</w:t>
      </w:r>
      <w:r w:rsidRPr="005214F1">
        <w:rPr>
          <w:rFonts w:hint="cs"/>
          <w:rtl/>
          <w:lang w:bidi="ar-IQ"/>
        </w:rPr>
        <w:t>بلفظ:</w:t>
      </w:r>
      <w:r w:rsidRPr="005214F1">
        <w:rPr>
          <w:rFonts w:ascii="AngsanaUPC" w:hAnsi="AngsanaUPC" w:cs="AngsanaUPC"/>
          <w:rtl/>
          <w:lang w:bidi="ar-IQ"/>
        </w:rPr>
        <w:t>«</w:t>
      </w:r>
      <w:r w:rsidRPr="005214F1">
        <w:rPr>
          <w:rFonts w:hint="cs"/>
          <w:rtl/>
          <w:lang w:bidi="ar-IQ"/>
        </w:rPr>
        <w:t xml:space="preserve">عن ابن عباس :لما نزلت </w:t>
      </w:r>
      <w:r w:rsidRPr="00D7665B">
        <w:rPr>
          <w:rFonts w:cs="Simplified Arabic" w:hint="cs"/>
          <w:sz w:val="22"/>
          <w:szCs w:val="22"/>
          <w:rtl/>
          <w:lang w:bidi="ar-IQ"/>
        </w:rPr>
        <w:t>﴿</w:t>
      </w:r>
      <w:r w:rsidRPr="00D7665B">
        <w:rPr>
          <w:rFonts w:hint="cs"/>
          <w:sz w:val="22"/>
          <w:szCs w:val="22"/>
          <w:rtl/>
          <w:lang w:bidi="ar-IQ"/>
        </w:rPr>
        <w:t xml:space="preserve">وانذر عشيرتك الاقربين </w:t>
      </w:r>
      <w:r w:rsidRPr="00D7665B">
        <w:rPr>
          <w:rFonts w:cs="Simplified Arabic" w:hint="cs"/>
          <w:sz w:val="22"/>
          <w:szCs w:val="22"/>
          <w:rtl/>
          <w:lang w:bidi="ar-IQ"/>
        </w:rPr>
        <w:t>﴾</w:t>
      </w:r>
      <w:r w:rsidRPr="005214F1">
        <w:rPr>
          <w:rFonts w:hint="cs"/>
          <w:rtl/>
          <w:lang w:bidi="ar-IQ"/>
        </w:rPr>
        <w:t>خرج رسول الله صلى الله عليه وسلم حتى صعد الصفا فهتف:يا صباحاه؛ فقالوا: من هذا؟فاجتمعوا اليه فقال:أرايتم ان أخبرتكم ان خيلا تخرج من سفح هذا الجبل أكنتم مصدقي ؟قالوا ما جربنا عليك كذبا قال :فاني نذير لكم بين يدي عذاب شديد.قال ابو لهب :تبا لك ما جمعتنا الى لهذا،ثم قال :فنزلت</w:t>
      </w:r>
      <w:r w:rsidRPr="00D7665B">
        <w:rPr>
          <w:rFonts w:hint="cs"/>
          <w:sz w:val="22"/>
          <w:szCs w:val="22"/>
          <w:rtl/>
          <w:lang w:bidi="ar-IQ"/>
        </w:rPr>
        <w:t>:</w:t>
      </w:r>
      <w:r w:rsidRPr="00D7665B">
        <w:rPr>
          <w:rFonts w:cs="Simplified Arabic" w:hint="cs"/>
          <w:sz w:val="22"/>
          <w:szCs w:val="22"/>
          <w:rtl/>
          <w:lang w:bidi="ar-IQ"/>
        </w:rPr>
        <w:t>﴿</w:t>
      </w:r>
      <w:r w:rsidRPr="00D7665B">
        <w:rPr>
          <w:rFonts w:hint="cs"/>
          <w:sz w:val="22"/>
          <w:szCs w:val="22"/>
          <w:rtl/>
          <w:lang w:bidi="ar-IQ"/>
        </w:rPr>
        <w:t xml:space="preserve">تبت يدا ابي لهب </w:t>
      </w:r>
      <w:r w:rsidRPr="005214F1">
        <w:rPr>
          <w:rFonts w:hint="cs"/>
          <w:rtl/>
          <w:lang w:bidi="ar-IQ"/>
        </w:rPr>
        <w:t>وتب</w:t>
      </w:r>
      <w:r w:rsidRPr="005214F1">
        <w:rPr>
          <w:rFonts w:cs="Simplified Arabic" w:hint="cs"/>
          <w:rtl/>
          <w:lang w:bidi="ar-IQ"/>
        </w:rPr>
        <w:t>﴾</w:t>
      </w:r>
      <w:r w:rsidRPr="005214F1">
        <w:rPr>
          <w:rFonts w:hint="cs"/>
          <w:rtl/>
          <w:lang w:bidi="ar-IQ"/>
        </w:rPr>
        <w:t>.</w:t>
      </w:r>
      <w:r w:rsidRPr="005214F1">
        <w:rPr>
          <w:rFonts w:ascii="AngsanaUPC" w:hAnsi="AngsanaUPC" w:cs="AngsanaUPC"/>
          <w:rtl/>
          <w:lang w:bidi="ar-IQ"/>
        </w:rPr>
        <w:t>»</w:t>
      </w:r>
      <w:r w:rsidRPr="005214F1">
        <w:rPr>
          <w:rFonts w:hint="cs"/>
          <w:rtl/>
          <w:lang w:bidi="ar-IQ"/>
        </w:rPr>
        <w:t xml:space="preserve"> </w:t>
      </w:r>
    </w:p>
  </w:footnote>
  <w:footnote w:id="2089">
    <w:p w:rsidR="00C963BC" w:rsidRPr="00D7665B" w:rsidRDefault="00C963BC" w:rsidP="00C963BC">
      <w:pPr>
        <w:rPr>
          <w:rFonts w:ascii="Traditional Arabic" w:hAnsi="Traditional Arabic" w:cs="Traditional Arabic"/>
          <w:sz w:val="28"/>
          <w:szCs w:val="28"/>
          <w:lang w:bidi="ar-IQ"/>
        </w:rPr>
      </w:pPr>
      <w:r w:rsidRPr="00D7665B">
        <w:rPr>
          <w:rStyle w:val="FootnoteReference"/>
          <w:sz w:val="28"/>
          <w:szCs w:val="28"/>
          <w:rtl/>
        </w:rPr>
        <w:t>(</w:t>
      </w:r>
      <w:r w:rsidRPr="00D7665B">
        <w:rPr>
          <w:rStyle w:val="FootnoteReference"/>
          <w:rFonts w:hint="cs"/>
          <w:sz w:val="28"/>
          <w:szCs w:val="28"/>
          <w:rtl/>
        </w:rPr>
        <w:t>5</w:t>
      </w:r>
      <w:r w:rsidRPr="00D7665B">
        <w:rPr>
          <w:rStyle w:val="FootnoteReference"/>
          <w:sz w:val="28"/>
          <w:szCs w:val="28"/>
          <w:rtl/>
        </w:rPr>
        <w:t>)</w:t>
      </w:r>
      <w:r w:rsidRPr="00D7665B">
        <w:rPr>
          <w:sz w:val="28"/>
          <w:szCs w:val="28"/>
          <w:rtl/>
        </w:rPr>
        <w:t xml:space="preserve"> </w:t>
      </w:r>
      <w:r w:rsidRPr="00D7665B">
        <w:rPr>
          <w:rFonts w:hint="cs"/>
          <w:sz w:val="28"/>
          <w:szCs w:val="28"/>
          <w:rtl/>
          <w:lang w:bidi="ar-IQ"/>
        </w:rPr>
        <w:t xml:space="preserve"> </w:t>
      </w:r>
      <w:r w:rsidRPr="00D7665B">
        <w:rPr>
          <w:rFonts w:ascii="Traditional Arabic" w:hAnsi="Traditional Arabic" w:cs="Traditional Arabic"/>
          <w:sz w:val="28"/>
          <w:szCs w:val="28"/>
          <w:rtl/>
          <w:lang w:bidi="ar-IQ"/>
        </w:rPr>
        <w:t>ينظر:شرح المفصل لابن يعيش:1/76،والمقاصد النحوية:2/487،و</w:t>
      </w:r>
      <w:r w:rsidRPr="00D7665B">
        <w:rPr>
          <w:rFonts w:ascii="Traditional Arabic" w:hAnsi="Traditional Arabic" w:cs="Traditional Arabic"/>
          <w:sz w:val="28"/>
          <w:szCs w:val="28"/>
          <w:rtl/>
        </w:rPr>
        <w:t xml:space="preserve"> همع الهوامع شرح جمع الجوامع في علم العربية/جلال الدين عبد الرحمن السيوطي،مؤسسة الرسالة_بيروت،1413هـ،1992م.</w:t>
      </w:r>
      <w:r w:rsidRPr="00D7665B">
        <w:rPr>
          <w:rFonts w:ascii="Traditional Arabic" w:hAnsi="Traditional Arabic" w:cs="Traditional Arabic"/>
          <w:sz w:val="28"/>
          <w:szCs w:val="28"/>
          <w:rtl/>
          <w:lang w:bidi="ar-IQ"/>
        </w:rPr>
        <w:t>:1/66،وديوان النابغة:191 ، وملحقات ديوان ابي الاسود/تحقيق:محمد حسن الياسين،مطبعة المعارف ،بغداد،1964م :124،وتفسير النسفي/ المسمى بـ(مدارك التنزيل وحقائق التأويل)لل</w:t>
      </w:r>
      <w:r w:rsidRPr="00D7665B">
        <w:rPr>
          <w:rFonts w:ascii="Traditional Arabic" w:hAnsi="Traditional Arabic" w:cs="Traditional Arabic" w:hint="cs"/>
          <w:sz w:val="28"/>
          <w:szCs w:val="28"/>
          <w:rtl/>
          <w:lang w:bidi="ar-IQ"/>
        </w:rPr>
        <w:t>إ</w:t>
      </w:r>
      <w:r w:rsidRPr="00D7665B">
        <w:rPr>
          <w:rFonts w:ascii="Traditional Arabic" w:hAnsi="Traditional Arabic" w:cs="Traditional Arabic"/>
          <w:sz w:val="28"/>
          <w:szCs w:val="28"/>
          <w:rtl/>
          <w:lang w:bidi="ar-IQ"/>
        </w:rPr>
        <w:t>مام حافظ الدين عبد الله بن أحمد بن محمود النسفي،ت(701)هـ،دار الكتاب العربي ،بيروت_لبنان.:4/362، و</w:t>
      </w:r>
      <w:r w:rsidRPr="00D7665B">
        <w:rPr>
          <w:rFonts w:ascii="Traditional Arabic" w:hAnsi="Traditional Arabic" w:cs="Traditional Arabic"/>
          <w:sz w:val="28"/>
          <w:szCs w:val="28"/>
          <w:rtl/>
        </w:rPr>
        <w:t xml:space="preserve"> </w:t>
      </w:r>
      <w:r w:rsidRPr="00D7665B">
        <w:rPr>
          <w:rFonts w:ascii="Traditional Arabic" w:hAnsi="Traditional Arabic" w:cs="Traditional Arabic"/>
          <w:sz w:val="28"/>
          <w:szCs w:val="28"/>
          <w:rtl/>
          <w:lang w:bidi="ar-IQ"/>
        </w:rPr>
        <w:t>إرشاد العقل السليم إلى مزايا القرآن الكريم،أبي السعود محمد بن محمد العمادي، دار إحياء التراث العربي - بيروت:9/210.</w:t>
      </w:r>
    </w:p>
  </w:footnote>
  <w:footnote w:id="209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أنوارالتنزيل:2/1178.</w:t>
      </w:r>
    </w:p>
  </w:footnote>
  <w:footnote w:id="2091">
    <w:p w:rsidR="00C963BC" w:rsidRPr="005214F1" w:rsidRDefault="00C963BC" w:rsidP="00C963BC">
      <w:pPr>
        <w:pStyle w:val="FootnoteText"/>
        <w:rPr>
          <w:rtl/>
          <w:lang w:bidi="ar-IQ"/>
        </w:rPr>
      </w:pPr>
      <w:r w:rsidRPr="005214F1">
        <w:rPr>
          <w:rStyle w:val="FootnoteReference"/>
          <w:sz w:val="32"/>
          <w:szCs w:val="32"/>
        </w:rPr>
        <w:footnoteRef/>
      </w:r>
      <w:r w:rsidRPr="005214F1">
        <w:rPr>
          <w:rtl/>
        </w:rPr>
        <w:t xml:space="preserve"> </w:t>
      </w:r>
      <w:r w:rsidRPr="005214F1">
        <w:rPr>
          <w:rFonts w:hint="cs"/>
          <w:rtl/>
          <w:lang w:bidi="ar-IQ"/>
        </w:rPr>
        <w:t>)ساقطة من الأصل.</w:t>
      </w:r>
    </w:p>
  </w:footnote>
  <w:footnote w:id="209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أنوارالتنزيل:2/1178.</w:t>
      </w:r>
    </w:p>
  </w:footnote>
  <w:footnote w:id="209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تتمة الحديث </w:t>
      </w:r>
      <w:r w:rsidRPr="005214F1">
        <w:rPr>
          <w:rFonts w:ascii="AngsanaUPC" w:hAnsi="AngsanaUPC" w:cs="AngsanaUPC"/>
          <w:rtl/>
          <w:lang w:bidi="ar-IQ"/>
        </w:rPr>
        <w:t>«</w:t>
      </w:r>
      <w:r w:rsidRPr="005214F1">
        <w:rPr>
          <w:rFonts w:hint="cs"/>
          <w:rtl/>
          <w:lang w:bidi="ar-IQ"/>
        </w:rPr>
        <w:t>...،رجوت الا يجمع بينه وبين ابي لهب دار واحدة</w:t>
      </w:r>
      <w:r w:rsidRPr="005214F1">
        <w:rPr>
          <w:rFonts w:ascii="AngsanaUPC" w:hAnsi="AngsanaUPC" w:cs="AngsanaUPC"/>
          <w:rtl/>
          <w:lang w:bidi="ar-IQ"/>
        </w:rPr>
        <w:t>»</w:t>
      </w:r>
      <w:r w:rsidRPr="005214F1">
        <w:rPr>
          <w:rFonts w:hint="cs"/>
          <w:rtl/>
          <w:lang w:bidi="ar-IQ"/>
        </w:rPr>
        <w:t>موضوع،ينظر:الكشف الالهي:2/729،ب رقم(1060/291).</w:t>
      </w:r>
    </w:p>
  </w:footnote>
  <w:footnote w:id="209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أنوارالتنزيل:2/1178،وكلام البيضاوي في تفسيرِ قوله تعالى </w:t>
      </w:r>
      <w:r w:rsidRPr="005214F1">
        <w:rPr>
          <w:rFonts w:ascii="QCF_BSML" w:hAnsi="QCF_BSML" w:cs="QCF_BSML"/>
          <w:color w:val="000000"/>
          <w:rtl/>
        </w:rPr>
        <w:t xml:space="preserve">ﮋ </w:t>
      </w:r>
      <w:r w:rsidRPr="005214F1">
        <w:rPr>
          <w:rFonts w:ascii="QCF_P604" w:hAnsi="QCF_P604" w:cs="QCF_P604"/>
          <w:color w:val="000000"/>
          <w:rtl/>
        </w:rPr>
        <w:t xml:space="preserve">ﭑ  ﭒ  ﭓ  ﭔ  ﭕ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الاخلاص/الاية1.</w:t>
      </w:r>
    </w:p>
  </w:footnote>
  <w:footnote w:id="2095">
    <w:p w:rsidR="00C963BC" w:rsidRPr="005214F1" w:rsidRDefault="00C963BC" w:rsidP="00C963BC">
      <w:pPr>
        <w:rPr>
          <w:rFonts w:ascii="Traditional Arabic" w:hAnsi="Traditional Arabic" w:cs="Traditional Arabic"/>
          <w:sz w:val="32"/>
          <w:szCs w:val="32"/>
          <w:lang w:bidi="ar-IQ"/>
        </w:rPr>
      </w:pPr>
      <w:r w:rsidRPr="005214F1">
        <w:rPr>
          <w:rStyle w:val="FootnoteReference"/>
          <w:sz w:val="32"/>
          <w:szCs w:val="32"/>
          <w:rtl/>
        </w:rPr>
        <w:t>(</w:t>
      </w:r>
      <w:r w:rsidRPr="005214F1">
        <w:rPr>
          <w:rStyle w:val="FootnoteReference"/>
          <w:rFonts w:hint="cs"/>
          <w:sz w:val="32"/>
          <w:szCs w:val="32"/>
          <w:rtl/>
        </w:rPr>
        <w:t>2</w:t>
      </w:r>
      <w:r w:rsidRPr="005214F1">
        <w:rPr>
          <w:rStyle w:val="FootnoteReference"/>
          <w:sz w:val="32"/>
          <w:szCs w:val="32"/>
          <w:rtl/>
        </w:rPr>
        <w:t>)</w:t>
      </w:r>
      <w:r w:rsidRPr="005214F1">
        <w:rPr>
          <w:rFonts w:ascii="Traditional Arabic" w:hAnsi="Traditional Arabic" w:cs="Traditional Arabic" w:hint="cs"/>
          <w:sz w:val="32"/>
          <w:szCs w:val="32"/>
          <w:rtl/>
          <w:lang w:bidi="ar-IQ"/>
        </w:rPr>
        <w:t xml:space="preserve">  </w:t>
      </w:r>
      <w:r w:rsidRPr="005214F1">
        <w:rPr>
          <w:rFonts w:ascii="Traditional Arabic" w:hAnsi="Traditional Arabic" w:cs="Traditional Arabic"/>
          <w:sz w:val="32"/>
          <w:szCs w:val="32"/>
          <w:rtl/>
          <w:lang w:bidi="ar-IQ"/>
        </w:rPr>
        <w:t>هو</w:t>
      </w:r>
      <w:r w:rsidRPr="005214F1">
        <w:rPr>
          <w:rFonts w:ascii="Traditional Arabic" w:hAnsi="Traditional Arabic" w:cs="Traditional Arabic"/>
          <w:color w:val="FF0000"/>
          <w:sz w:val="32"/>
          <w:szCs w:val="32"/>
          <w:rtl/>
          <w:lang w:bidi="ar-IQ"/>
        </w:rPr>
        <w:t>:</w:t>
      </w:r>
      <w:r w:rsidRPr="005214F1">
        <w:rPr>
          <w:rStyle w:val="Heading1Char"/>
          <w:rFonts w:eastAsia="Calibri"/>
          <w:b w:val="0"/>
          <w:bCs w:val="0"/>
          <w:rtl/>
        </w:rPr>
        <w:t xml:space="preserve"> </w:t>
      </w:r>
      <w:r w:rsidRPr="005214F1">
        <w:rPr>
          <w:rStyle w:val="style11"/>
          <w:b w:val="0"/>
          <w:bCs w:val="0"/>
          <w:rtl/>
        </w:rPr>
        <w:t>عكرمة مولى بن عباس مكي تابعي ثقة وهو بريء مما يرميه الناس به من الحرورية وهو تابعي</w:t>
      </w:r>
      <w:r w:rsidRPr="005214F1">
        <w:rPr>
          <w:rStyle w:val="style11"/>
          <w:rFonts w:hint="cs"/>
          <w:b w:val="0"/>
          <w:bCs w:val="0"/>
          <w:rtl/>
        </w:rPr>
        <w:t xml:space="preserve"> ينظر:معرفة الثقات:2/</w:t>
      </w:r>
      <w:r w:rsidRPr="005214F1">
        <w:rPr>
          <w:rStyle w:val="style11"/>
          <w:rFonts w:hint="cs"/>
          <w:b w:val="0"/>
          <w:bCs w:val="0"/>
          <w:sz w:val="40"/>
          <w:szCs w:val="40"/>
          <w:rtl/>
        </w:rPr>
        <w:t>145</w:t>
      </w:r>
    </w:p>
  </w:footnote>
  <w:footnote w:id="209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جامع البيان:30/343.</w:t>
      </w:r>
    </w:p>
  </w:footnote>
  <w:footnote w:id="209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أنوارالتنزيل:2/1179،وكلام البيضاوي في تفسيرِ قوله تعالى :</w:t>
      </w:r>
      <w:r w:rsidRPr="005214F1">
        <w:rPr>
          <w:rFonts w:ascii="QCF_BSML" w:hAnsi="QCF_BSML" w:cs="QCF_BSML"/>
          <w:color w:val="000000"/>
          <w:rtl/>
        </w:rPr>
        <w:t xml:space="preserve">ﮋ </w:t>
      </w:r>
      <w:r w:rsidRPr="005214F1">
        <w:rPr>
          <w:rFonts w:ascii="QCF_P604" w:hAnsi="QCF_P604" w:cs="QCF_P604"/>
          <w:color w:val="000000"/>
          <w:rtl/>
        </w:rPr>
        <w:t xml:space="preserve">ﭞ  ﭟ  ﭠ  ﭡ  ﭢ  ﭣ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الاخلاص/الاية4</w:t>
      </w:r>
    </w:p>
  </w:footnote>
  <w:footnote w:id="2098">
    <w:p w:rsidR="00C963BC" w:rsidRPr="005214F1" w:rsidRDefault="00C963BC" w:rsidP="00C963BC">
      <w:pPr>
        <w:pStyle w:val="FootnoteText"/>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تتمة الكلام:</w:t>
      </w:r>
      <w:r w:rsidRPr="005214F1">
        <w:rPr>
          <w:rFonts w:ascii="AngsanaUPC" w:hAnsi="AngsanaUPC" w:cs="AngsanaUPC" w:hint="cs"/>
          <w:rtl/>
        </w:rPr>
        <w:t>(</w:t>
      </w:r>
      <w:r w:rsidRPr="005214F1">
        <w:rPr>
          <w:rFonts w:hint="cs"/>
          <w:rtl/>
        </w:rPr>
        <w:t>...،</w:t>
      </w:r>
      <w:r w:rsidRPr="005214F1">
        <w:rPr>
          <w:rStyle w:val="Heading1Char"/>
          <w:rFonts w:eastAsia="Calibri"/>
          <w:sz w:val="32"/>
          <w:szCs w:val="40"/>
          <w:rtl/>
        </w:rPr>
        <w:t xml:space="preserve"> </w:t>
      </w:r>
      <w:r w:rsidRPr="005214F1">
        <w:rPr>
          <w:rtl/>
        </w:rPr>
        <w:t xml:space="preserve">لأنه صلة </w:t>
      </w:r>
      <w:r w:rsidRPr="005214F1">
        <w:rPr>
          <w:rFonts w:ascii="AGA Arabesque" w:hAnsi="AGA Arabesque" w:cs="Simplified Arabic" w:hint="cs"/>
          <w:sz w:val="30"/>
          <w:rtl/>
        </w:rPr>
        <w:t>﴿</w:t>
      </w:r>
      <w:r w:rsidRPr="005214F1">
        <w:rPr>
          <w:rtl/>
        </w:rPr>
        <w:t xml:space="preserve"> كفوا </w:t>
      </w:r>
      <w:r w:rsidRPr="005214F1">
        <w:rPr>
          <w:rFonts w:ascii="AGA Arabesque" w:hAnsi="AGA Arabesque" w:cs="Simplified Arabic" w:hint="cs"/>
          <w:sz w:val="30"/>
          <w:rtl/>
        </w:rPr>
        <w:t>﴾</w:t>
      </w:r>
      <w:r w:rsidRPr="005214F1">
        <w:rPr>
          <w:rtl/>
        </w:rPr>
        <w:t xml:space="preserve"> لكن لما كان المقصود نفي المكافأة عن ذاته تعالى قدم تقديما للأهم ويجوز أن يكون حالا من المستكن في </w:t>
      </w:r>
      <w:r w:rsidRPr="005214F1">
        <w:rPr>
          <w:rFonts w:ascii="AGA Arabesque" w:hAnsi="AGA Arabesque" w:cs="Simplified Arabic" w:hint="cs"/>
          <w:sz w:val="30"/>
          <w:rtl/>
        </w:rPr>
        <w:t>﴿</w:t>
      </w:r>
      <w:r w:rsidRPr="005214F1">
        <w:rPr>
          <w:rtl/>
        </w:rPr>
        <w:t xml:space="preserve">كفوا </w:t>
      </w:r>
      <w:r w:rsidRPr="005214F1">
        <w:rPr>
          <w:rFonts w:ascii="AGA Arabesque" w:hAnsi="AGA Arabesque" w:cs="Simplified Arabic" w:hint="cs"/>
          <w:sz w:val="30"/>
          <w:rtl/>
        </w:rPr>
        <w:t>﴾</w:t>
      </w:r>
      <w:r w:rsidRPr="005214F1">
        <w:rPr>
          <w:rtl/>
        </w:rPr>
        <w:t xml:space="preserve"> أو خبرا ويكون </w:t>
      </w:r>
      <w:r w:rsidRPr="005214F1">
        <w:rPr>
          <w:rFonts w:ascii="AGA Arabesque" w:hAnsi="AGA Arabesque" w:cs="Simplified Arabic" w:hint="cs"/>
          <w:sz w:val="30"/>
          <w:rtl/>
        </w:rPr>
        <w:t>﴿</w:t>
      </w:r>
      <w:r w:rsidRPr="005214F1">
        <w:rPr>
          <w:rtl/>
        </w:rPr>
        <w:t xml:space="preserve"> كفوا </w:t>
      </w:r>
      <w:r w:rsidRPr="005214F1">
        <w:rPr>
          <w:rFonts w:ascii="AGA Arabesque" w:hAnsi="AGA Arabesque" w:cs="Simplified Arabic" w:hint="cs"/>
          <w:sz w:val="30"/>
          <w:rtl/>
        </w:rPr>
        <w:t>﴾</w:t>
      </w:r>
      <w:r w:rsidRPr="005214F1">
        <w:rPr>
          <w:rtl/>
        </w:rPr>
        <w:t xml:space="preserve"> حالا من </w:t>
      </w:r>
      <w:r w:rsidRPr="005214F1">
        <w:rPr>
          <w:rFonts w:ascii="AGA Arabesque" w:hAnsi="AGA Arabesque" w:cs="Simplified Arabic" w:hint="cs"/>
          <w:sz w:val="30"/>
          <w:rtl/>
        </w:rPr>
        <w:t>﴿</w:t>
      </w:r>
      <w:r w:rsidRPr="005214F1">
        <w:rPr>
          <w:rtl/>
        </w:rPr>
        <w:t xml:space="preserve"> أحد </w:t>
      </w:r>
      <w:r w:rsidRPr="005214F1">
        <w:rPr>
          <w:rFonts w:ascii="AGA Arabesque" w:hAnsi="AGA Arabesque" w:cs="Simplified Arabic" w:hint="cs"/>
          <w:sz w:val="30"/>
          <w:rtl/>
        </w:rPr>
        <w:t>﴾</w:t>
      </w:r>
      <w:r w:rsidRPr="005214F1">
        <w:rPr>
          <w:rFonts w:ascii="AGA Arabesque" w:hAnsi="AGA Arabesque" w:hint="cs"/>
          <w:sz w:val="30"/>
          <w:rtl/>
        </w:rPr>
        <w:t>.</w:t>
      </w:r>
      <w:r w:rsidRPr="005214F1">
        <w:rPr>
          <w:rFonts w:ascii="AngsanaUPC" w:hAnsi="AngsanaUPC" w:cs="AngsanaUPC" w:hint="cs"/>
          <w:rtl/>
        </w:rPr>
        <w:t>)</w:t>
      </w:r>
      <w:r w:rsidRPr="005214F1">
        <w:rPr>
          <w:rFonts w:ascii="AGA Arabesque" w:hAnsi="AGA Arabesque" w:hint="cs"/>
          <w:sz w:val="30"/>
          <w:rtl/>
        </w:rPr>
        <w:t>انوار التنزيل:2:1179.</w:t>
      </w:r>
    </w:p>
  </w:footnote>
  <w:footnote w:id="209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البحرالمُحيط:8/530، 531.</w:t>
      </w:r>
    </w:p>
  </w:footnote>
  <w:footnote w:id="210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الكتاب لسيبويه:1/56.</w:t>
      </w:r>
    </w:p>
  </w:footnote>
  <w:footnote w:id="210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 المصون:11/155.،ويُنظر:الكتاب لسيبويه:1/56.</w:t>
      </w:r>
    </w:p>
  </w:footnote>
  <w:footnote w:id="2102">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المجيدفي اعراب القران المجيد،مخطوط،ج3،ق:197.</w:t>
      </w:r>
    </w:p>
  </w:footnote>
  <w:footnote w:id="2103">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rPr>
        <w:t xml:space="preserve"> أي:سورة الاخلاص.</w:t>
      </w:r>
    </w:p>
  </w:footnote>
  <w:footnote w:id="2104">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 التنزيل:2/1179.</w:t>
      </w:r>
    </w:p>
  </w:footnote>
  <w:footnote w:id="210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Pr>
          <w:rFonts w:hint="cs"/>
          <w:rtl/>
          <w:lang w:bidi="ar-IQ"/>
        </w:rPr>
        <w:t xml:space="preserve"> صحيح البخاري:6/2449،برقم(6267)كتاب الايمان والنذور،باب كيف كانت يمين رسول الله صلى الله عليه وسلم.</w:t>
      </w:r>
    </w:p>
  </w:footnote>
  <w:footnote w:id="210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أنوارالتنزيل:2/1179.</w:t>
      </w:r>
    </w:p>
  </w:footnote>
  <w:footnote w:id="2107">
    <w:p w:rsidR="00C963BC" w:rsidRPr="005214F1" w:rsidRDefault="00C963BC" w:rsidP="00C963BC">
      <w:pPr>
        <w:pStyle w:val="FootnoteText"/>
        <w:rPr>
          <w:rtl/>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Fonts w:hint="cs"/>
          <w:rtl/>
        </w:rPr>
        <w:t>سُنن الترمذي:5/167،برقم(2897)</w:t>
      </w:r>
      <w:r>
        <w:rPr>
          <w:rFonts w:hint="cs"/>
          <w:rtl/>
        </w:rPr>
        <w:t>كتاب فضائل القرآن ،بابماجاءفي سورةالاخلاص</w:t>
      </w:r>
      <w:r w:rsidRPr="005214F1">
        <w:rPr>
          <w:rFonts w:hint="cs"/>
          <w:rtl/>
        </w:rPr>
        <w:t>،</w:t>
      </w:r>
      <w:r>
        <w:rPr>
          <w:rFonts w:hint="cs"/>
          <w:rtl/>
        </w:rPr>
        <w:t>و</w:t>
      </w:r>
      <w:r w:rsidRPr="005214F1">
        <w:rPr>
          <w:rFonts w:hint="cs"/>
          <w:rtl/>
        </w:rPr>
        <w:t>سُنن النسائي:6/526،برقم(11715)</w:t>
      </w:r>
      <w:r>
        <w:rPr>
          <w:rFonts w:hint="cs"/>
          <w:rtl/>
        </w:rPr>
        <w:t>كتاب التفسير باب تفسيرسورةالاخلاص</w:t>
      </w:r>
      <w:r w:rsidRPr="005214F1">
        <w:rPr>
          <w:rFonts w:hint="cs"/>
          <w:rtl/>
        </w:rPr>
        <w:t>،</w:t>
      </w:r>
      <w:r>
        <w:rPr>
          <w:rFonts w:hint="cs"/>
          <w:rtl/>
        </w:rPr>
        <w:t>والمُستدرك على الصحيحين:1/754،</w:t>
      </w:r>
      <w:r w:rsidRPr="005214F1">
        <w:rPr>
          <w:rFonts w:hint="cs"/>
          <w:rtl/>
        </w:rPr>
        <w:t>برقم(2079).</w:t>
      </w:r>
      <w:r>
        <w:rPr>
          <w:rFonts w:hint="cs"/>
          <w:rtl/>
        </w:rPr>
        <w:t>كتاب فضائل القران،باب ذكرفضائل سور،وآي مُتفرقة.صحيح الاسناد ولم يخرجاه.</w:t>
      </w:r>
    </w:p>
  </w:footnote>
  <w:footnote w:id="210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أنوارالتنزيل:2/1180،وكلام البيضاوي في تفسيرِ قوله تعالى </w:t>
      </w:r>
      <w:r w:rsidRPr="005214F1">
        <w:rPr>
          <w:rFonts w:ascii="QCF_BSML" w:hAnsi="QCF_BSML" w:cs="QCF_BSML"/>
          <w:color w:val="000000"/>
          <w:rtl/>
        </w:rPr>
        <w:t xml:space="preserve">ﮋ </w:t>
      </w:r>
      <w:r w:rsidRPr="005214F1">
        <w:rPr>
          <w:rFonts w:ascii="QCF_P604" w:hAnsi="QCF_P604" w:cs="QCF_P604"/>
          <w:color w:val="000000"/>
          <w:rtl/>
        </w:rPr>
        <w:t xml:space="preserve">ﭮ   ﭯ  ﭰ  ﭱ  ﭲ  ﭳ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الفلق/الاية3.</w:t>
      </w:r>
    </w:p>
  </w:footnote>
  <w:footnote w:id="210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سُنن التر مذي 5/452،برقم(3366)</w:t>
      </w:r>
      <w:r>
        <w:rPr>
          <w:rFonts w:hint="cs"/>
          <w:rtl/>
          <w:lang w:bidi="ar-IQ"/>
        </w:rPr>
        <w:t>كتاب فضائل القرآن،باب سورة المعوذتين،قال عنه الترمذي:حديث حسن صحيح</w:t>
      </w:r>
      <w:r w:rsidRPr="005214F1">
        <w:rPr>
          <w:rFonts w:hint="cs"/>
          <w:rtl/>
          <w:lang w:bidi="ar-IQ"/>
        </w:rPr>
        <w:t>،</w:t>
      </w:r>
      <w:r>
        <w:rPr>
          <w:rFonts w:hint="cs"/>
          <w:rtl/>
          <w:lang w:bidi="ar-IQ"/>
        </w:rPr>
        <w:t>و</w:t>
      </w:r>
      <w:r w:rsidRPr="005214F1">
        <w:rPr>
          <w:rFonts w:hint="cs"/>
          <w:rtl/>
          <w:lang w:bidi="ar-IQ"/>
        </w:rPr>
        <w:t>سُنن النسائي الك</w:t>
      </w:r>
      <w:r>
        <w:rPr>
          <w:rFonts w:hint="cs"/>
          <w:rtl/>
          <w:lang w:bidi="ar-IQ"/>
        </w:rPr>
        <w:t>ُبرى6 /83،</w:t>
      </w:r>
      <w:r w:rsidRPr="005214F1">
        <w:rPr>
          <w:rFonts w:hint="cs"/>
          <w:rtl/>
          <w:lang w:bidi="ar-IQ"/>
        </w:rPr>
        <w:t>برقم(10137)</w:t>
      </w:r>
      <w:r>
        <w:rPr>
          <w:rFonts w:hint="cs"/>
          <w:rtl/>
          <w:lang w:bidi="ar-IQ"/>
        </w:rPr>
        <w:t>كتاب عمل اليوم والليلة،باب مايقول اذا رفع رأسهُ الى السماء</w:t>
      </w:r>
      <w:r w:rsidRPr="005214F1">
        <w:rPr>
          <w:rFonts w:hint="cs"/>
          <w:rtl/>
          <w:lang w:bidi="ar-IQ"/>
        </w:rPr>
        <w:t>،</w:t>
      </w:r>
      <w:r>
        <w:rPr>
          <w:rFonts w:hint="cs"/>
          <w:rtl/>
          <w:lang w:bidi="ar-IQ"/>
        </w:rPr>
        <w:t>و</w:t>
      </w:r>
      <w:r w:rsidRPr="005214F1">
        <w:rPr>
          <w:rFonts w:hint="cs"/>
          <w:rtl/>
          <w:lang w:bidi="ar-IQ"/>
        </w:rPr>
        <w:t>المُستدرك على الصحيحين2 / 589 ، برقم(3989).</w:t>
      </w:r>
      <w:r>
        <w:rPr>
          <w:rFonts w:hint="cs"/>
          <w:rtl/>
          <w:lang w:bidi="ar-IQ"/>
        </w:rPr>
        <w:t>كتاب التفسير،باب تفسير سورة الفلق،قال عنه الحاكم:صحيح الاسناد ،ولم يخرجاه.</w:t>
      </w:r>
    </w:p>
  </w:footnote>
  <w:footnote w:id="2110">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أنوارالتنزيل:2/1180</w:t>
      </w:r>
    </w:p>
  </w:footnote>
  <w:footnote w:id="2111">
    <w:p w:rsidR="00C963BC" w:rsidRPr="000A48B0" w:rsidRDefault="00C963BC" w:rsidP="00C963BC">
      <w:pPr>
        <w:bidi/>
        <w:jc w:val="left"/>
        <w:rPr>
          <w:rFonts w:ascii="Traditional Arabic" w:eastAsia="Times New Roman" w:hAnsi="Traditional Arabic" w:cs="Traditional Arabic"/>
          <w:color w:val="000000"/>
          <w:sz w:val="28"/>
          <w:szCs w:val="28"/>
          <w:rtl/>
        </w:rPr>
      </w:pPr>
      <w:r w:rsidRPr="000A48B0">
        <w:rPr>
          <w:rStyle w:val="FootnoteReference"/>
          <w:sz w:val="28"/>
          <w:szCs w:val="28"/>
          <w:rtl/>
        </w:rPr>
        <w:t>(</w:t>
      </w:r>
      <w:r w:rsidRPr="000A48B0">
        <w:rPr>
          <w:rStyle w:val="FootnoteReference"/>
          <w:rFonts w:hint="cs"/>
          <w:sz w:val="28"/>
          <w:szCs w:val="28"/>
          <w:rtl/>
        </w:rPr>
        <w:t>4</w:t>
      </w:r>
      <w:r w:rsidRPr="000A48B0">
        <w:rPr>
          <w:rStyle w:val="FootnoteReference"/>
          <w:sz w:val="28"/>
          <w:szCs w:val="28"/>
          <w:rtl/>
        </w:rPr>
        <w:t>)</w:t>
      </w:r>
      <w:r w:rsidRPr="000A48B0">
        <w:rPr>
          <w:sz w:val="28"/>
          <w:szCs w:val="28"/>
          <w:rtl/>
        </w:rPr>
        <w:t xml:space="preserve"> </w:t>
      </w:r>
      <w:r w:rsidRPr="000A48B0">
        <w:rPr>
          <w:rFonts w:hint="cs"/>
          <w:sz w:val="28"/>
          <w:szCs w:val="28"/>
          <w:rtl/>
        </w:rPr>
        <w:t xml:space="preserve"> </w:t>
      </w:r>
      <w:r w:rsidRPr="000A48B0">
        <w:rPr>
          <w:rFonts w:ascii="Traditional Arabic" w:hAnsi="Traditional Arabic" w:cs="Traditional Arabic"/>
          <w:sz w:val="28"/>
          <w:szCs w:val="28"/>
          <w:rtl/>
        </w:rPr>
        <w:t>تتمة الحديث</w:t>
      </w:r>
      <w:r w:rsidRPr="000A48B0">
        <w:rPr>
          <w:rFonts w:hint="cs"/>
          <w:sz w:val="28"/>
          <w:szCs w:val="28"/>
          <w:rtl/>
        </w:rPr>
        <w:t>:</w:t>
      </w:r>
      <w:r w:rsidRPr="000A48B0">
        <w:rPr>
          <w:rFonts w:ascii="AngsanaUPC" w:hAnsi="AngsanaUPC" w:cs="AngsanaUPC"/>
          <w:sz w:val="28"/>
          <w:szCs w:val="28"/>
          <w:rtl/>
        </w:rPr>
        <w:t>«</w:t>
      </w:r>
      <w:r w:rsidRPr="000A48B0">
        <w:rPr>
          <w:rFonts w:hint="cs"/>
          <w:sz w:val="28"/>
          <w:szCs w:val="28"/>
          <w:rtl/>
        </w:rPr>
        <w:t>...،</w:t>
      </w:r>
      <w:r w:rsidRPr="000A48B0">
        <w:rPr>
          <w:rStyle w:val="Heading1Char"/>
          <w:rFonts w:eastAsia="Calibri"/>
          <w:sz w:val="28"/>
          <w:szCs w:val="28"/>
          <w:rtl/>
        </w:rPr>
        <w:t xml:space="preserve"> </w:t>
      </w:r>
      <w:r w:rsidRPr="000A48B0">
        <w:rPr>
          <w:rFonts w:ascii="Traditional Arabic" w:eastAsia="Times New Roman" w:hAnsi="Traditional Arabic" w:cs="Traditional Arabic"/>
          <w:color w:val="000000"/>
          <w:sz w:val="28"/>
          <w:szCs w:val="28"/>
          <w:rtl/>
        </w:rPr>
        <w:t xml:space="preserve">في وتر دسه في بئر فمرض النبي </w:t>
      </w:r>
      <w:r w:rsidRPr="000A48B0">
        <w:rPr>
          <w:rFonts w:ascii="AGA Arabesque" w:eastAsia="Times New Roman" w:hAnsi="AGA Arabesque" w:cs="Traditional Arabic" w:hint="cs"/>
          <w:color w:val="000000"/>
          <w:sz w:val="28"/>
          <w:szCs w:val="28"/>
          <w:rtl/>
        </w:rPr>
        <w:t xml:space="preserve">صلى الله عليه وسلم </w:t>
      </w:r>
      <w:r w:rsidRPr="000A48B0">
        <w:rPr>
          <w:rFonts w:ascii="Traditional Arabic" w:eastAsia="Times New Roman" w:hAnsi="Traditional Arabic" w:cs="Traditional Arabic"/>
          <w:color w:val="000000"/>
          <w:sz w:val="28"/>
          <w:szCs w:val="28"/>
          <w:rtl/>
        </w:rPr>
        <w:t xml:space="preserve">ونزلت المعوذتان وأخبره جبريل عليه الصلاة والسلام بموضع السحر فأرسل عليا رضي الله تعالى عنه فجاء به فقرأهما عليه فكان كلما قرأ آية انحلت عقدة ووجد بعض الخفة ولا يوجب ذلك صدق الكفرة في أنه مسحور لأنهم أرادوا به أنه مجنون بواسطة السحر وقيل المراد بالنفث في العقد إبطال عزائم الرجال بالحيل مستعار من تليين العقد بنفث الريق ليسهل حلها وإفرادها بالتعريف </w:t>
      </w:r>
      <w:r w:rsidRPr="000A48B0">
        <w:rPr>
          <w:rFonts w:ascii="Traditional Arabic" w:eastAsia="Times New Roman" w:hAnsi="Traditional Arabic" w:cs="Traditional Arabic" w:hint="cs"/>
          <w:color w:val="000000"/>
          <w:sz w:val="28"/>
          <w:szCs w:val="28"/>
          <w:rtl/>
        </w:rPr>
        <w:t>؛</w:t>
      </w:r>
      <w:r w:rsidRPr="000A48B0">
        <w:rPr>
          <w:rFonts w:ascii="Traditional Arabic" w:eastAsia="Times New Roman" w:hAnsi="Traditional Arabic" w:cs="Traditional Arabic"/>
          <w:color w:val="000000"/>
          <w:sz w:val="28"/>
          <w:szCs w:val="28"/>
          <w:rtl/>
        </w:rPr>
        <w:t>لأن كل نفاثة شريرة بخلاف</w:t>
      </w:r>
      <w:r w:rsidRPr="000A48B0">
        <w:rPr>
          <w:rFonts w:ascii="Traditional Arabic" w:eastAsia="Times New Roman" w:hAnsi="Traditional Arabic" w:cs="Traditional Arabic" w:hint="cs"/>
          <w:color w:val="000000"/>
          <w:sz w:val="28"/>
          <w:szCs w:val="28"/>
          <w:rtl/>
        </w:rPr>
        <w:t>ِ</w:t>
      </w:r>
      <w:r w:rsidRPr="000A48B0">
        <w:rPr>
          <w:rFonts w:ascii="Traditional Arabic" w:eastAsia="Times New Roman" w:hAnsi="Traditional Arabic" w:cs="Traditional Arabic"/>
          <w:color w:val="000000"/>
          <w:sz w:val="28"/>
          <w:szCs w:val="28"/>
          <w:rtl/>
        </w:rPr>
        <w:t xml:space="preserve"> كل غاسق وحاسد</w:t>
      </w:r>
      <w:r w:rsidRPr="000A48B0">
        <w:rPr>
          <w:rFonts w:ascii="Traditional Arabic" w:eastAsia="Times New Roman" w:hAnsi="Traditional Arabic" w:cs="Traditional Arabic" w:hint="cs"/>
          <w:b/>
          <w:bCs/>
          <w:color w:val="000000"/>
          <w:sz w:val="28"/>
          <w:szCs w:val="28"/>
          <w:rtl/>
        </w:rPr>
        <w:t>.</w:t>
      </w:r>
      <w:r w:rsidRPr="000A48B0">
        <w:rPr>
          <w:rFonts w:ascii="Traditional Arabic" w:eastAsia="Times New Roman" w:hAnsi="Traditional Arabic" w:cs="Traditional Arabic" w:hint="cs"/>
          <w:color w:val="000000"/>
          <w:sz w:val="28"/>
          <w:szCs w:val="28"/>
          <w:rtl/>
        </w:rPr>
        <w:t>أ</w:t>
      </w:r>
      <w:r w:rsidRPr="000A48B0">
        <w:rPr>
          <w:rFonts w:ascii="Traditional Arabic" w:eastAsia="Times New Roman" w:hAnsi="Traditional Arabic" w:cs="Traditional Arabic"/>
          <w:color w:val="000000"/>
          <w:sz w:val="28"/>
          <w:szCs w:val="28"/>
          <w:rtl/>
        </w:rPr>
        <w:t>نوار التنزيل:2/1180.</w:t>
      </w:r>
    </w:p>
  </w:footnote>
  <w:footnote w:id="211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يُنظر:مُسند عبد ابن حميد1/115،برقمِ:(271).،ودلائل النبوة:6/248،عن ابن عباس ،وفيه فأرسل عمار بن ياسر  رضي الله عنه بدلاًمن علي رضي الله عنه :7/94.</w:t>
      </w:r>
      <w:r>
        <w:rPr>
          <w:rFonts w:hint="cs"/>
          <w:rtl/>
          <w:lang w:bidi="ar-IQ"/>
        </w:rPr>
        <w:t>ولم أقف عليه عند بن مردويه.</w:t>
      </w:r>
    </w:p>
  </w:footnote>
  <w:footnote w:id="2113">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أنوارالتنزيل:2/1180</w:t>
      </w:r>
    </w:p>
  </w:footnote>
  <w:footnote w:id="2114">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مسلم:1/558،برقم:(81</w:t>
      </w:r>
      <w:r>
        <w:rPr>
          <w:rFonts w:hint="cs"/>
          <w:rtl/>
          <w:lang w:bidi="ar-IQ"/>
        </w:rPr>
        <w:t>5</w:t>
      </w:r>
      <w:r w:rsidRPr="005214F1">
        <w:rPr>
          <w:rFonts w:hint="cs"/>
          <w:rtl/>
          <w:lang w:bidi="ar-IQ"/>
        </w:rPr>
        <w:t>).</w:t>
      </w:r>
      <w:r>
        <w:rPr>
          <w:rFonts w:hint="cs"/>
          <w:rtl/>
          <w:lang w:bidi="ar-IQ"/>
        </w:rPr>
        <w:t>في فضائل القرآن وما يتعلق به،باب فضل قراءةالمعوذتين.</w:t>
      </w:r>
    </w:p>
  </w:footnote>
  <w:footnote w:id="2115">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أنوارالتنزيل:2/1180.</w:t>
      </w:r>
    </w:p>
  </w:footnote>
  <w:footnote w:id="2116">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صحيح ابن حبان</w:t>
      </w:r>
      <w:r>
        <w:rPr>
          <w:rFonts w:hint="cs"/>
          <w:rtl/>
          <w:lang w:bidi="ar-IQ"/>
        </w:rPr>
        <w:t xml:space="preserve"> :5/150،برقم:(1842)ذكرالبيان بأن قراءةقل أعوذ برب الفلق من أحب ما يقرأ العبدفي صلاته الى الله جل وعلا.</w:t>
      </w:r>
    </w:p>
  </w:footnote>
  <w:footnote w:id="2117">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أنوارالتنزيل:2/1181،وكلام البيضاوي في تفسيرِ قوله تعالى: </w:t>
      </w:r>
      <w:r w:rsidRPr="005214F1">
        <w:rPr>
          <w:rFonts w:ascii="QCF_BSML" w:hAnsi="QCF_BSML" w:cs="QCF_BSML" w:hint="cs"/>
          <w:color w:val="000000"/>
          <w:rtl/>
        </w:rPr>
        <w:t xml:space="preserve">   :</w:t>
      </w:r>
      <w:r w:rsidRPr="005214F1">
        <w:rPr>
          <w:rFonts w:ascii="QCF_BSML" w:hAnsi="QCF_BSML" w:cs="QCF_BSML"/>
          <w:color w:val="000000"/>
          <w:rtl/>
        </w:rPr>
        <w:t xml:space="preserve"> </w:t>
      </w:r>
      <w:r w:rsidRPr="005214F1">
        <w:rPr>
          <w:rFonts w:ascii="QCF_P604" w:hAnsi="QCF_P604" w:cs="QCF_P604"/>
          <w:color w:val="000000"/>
          <w:rtl/>
        </w:rPr>
        <w:t xml:space="preserve">ﮅ  ﮆ  ﮇ  ﮈ   ﮉ  ﮊ  </w:t>
      </w:r>
      <w:r w:rsidRPr="005214F1">
        <w:rPr>
          <w:rFonts w:ascii="QCF_BSML" w:hAnsi="QCF_BSML" w:cs="QCF_BSML"/>
          <w:color w:val="000000"/>
          <w:rtl/>
        </w:rPr>
        <w:t>ﮊ</w:t>
      </w:r>
      <w:r w:rsidRPr="005214F1">
        <w:rPr>
          <w:rFonts w:ascii="Arial" w:hAnsi="Arial" w:cs="Arial"/>
          <w:color w:val="000000"/>
        </w:rPr>
        <w:t xml:space="preserve"> </w:t>
      </w:r>
      <w:r w:rsidRPr="005214F1">
        <w:rPr>
          <w:rFonts w:hint="cs"/>
          <w:rtl/>
          <w:lang w:bidi="ar-IQ"/>
        </w:rPr>
        <w:t>سورة الناس/الايتان:2، 3.</w:t>
      </w:r>
    </w:p>
  </w:footnote>
  <w:footnote w:id="2118">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المُحيط8/535.</w:t>
      </w:r>
    </w:p>
  </w:footnote>
  <w:footnote w:id="2119">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الدُرالمصون:11/161.</w:t>
      </w:r>
    </w:p>
  </w:footnote>
  <w:footnote w:id="2120">
    <w:p w:rsidR="00C963BC" w:rsidRPr="005214F1" w:rsidRDefault="00C963BC" w:rsidP="00C963BC">
      <w:pPr>
        <w:pStyle w:val="FootnoteText"/>
        <w:rPr>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البحر المُحيط:8/535.</w:t>
      </w:r>
    </w:p>
  </w:footnote>
  <w:footnote w:id="2121">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sidRPr="005214F1">
        <w:rPr>
          <w:rtl/>
        </w:rPr>
        <w:t xml:space="preserve"> </w:t>
      </w:r>
      <w:r w:rsidRPr="005214F1">
        <w:rPr>
          <w:rFonts w:hint="cs"/>
          <w:rtl/>
          <w:lang w:bidi="ar-IQ"/>
        </w:rPr>
        <w:t xml:space="preserve"> أ</w:t>
      </w:r>
      <w:r w:rsidRPr="005214F1">
        <w:rPr>
          <w:rtl/>
          <w:lang w:bidi="ar-IQ"/>
        </w:rPr>
        <w:t>نوارالتنزيل:2/1181.</w:t>
      </w:r>
    </w:p>
  </w:footnote>
  <w:footnote w:id="2122">
    <w:p w:rsidR="00C963BC" w:rsidRPr="005214F1" w:rsidRDefault="00C963BC" w:rsidP="00C963BC">
      <w:pPr>
        <w:pStyle w:val="FootnoteText"/>
        <w:rPr>
          <w:rtl/>
          <w:lang w:bidi="ar-IQ"/>
        </w:rPr>
      </w:pPr>
      <w:r w:rsidRPr="005214F1">
        <w:rPr>
          <w:rStyle w:val="FootnoteReference"/>
          <w:sz w:val="32"/>
          <w:szCs w:val="32"/>
          <w:rtl/>
        </w:rPr>
        <w:t>(</w:t>
      </w:r>
      <w:r w:rsidRPr="005214F1">
        <w:rPr>
          <w:rStyle w:val="FootnoteReference"/>
          <w:sz w:val="32"/>
          <w:szCs w:val="32"/>
          <w:rtl/>
        </w:rPr>
        <w:footnoteRef/>
      </w:r>
      <w:r w:rsidRPr="005214F1">
        <w:rPr>
          <w:rStyle w:val="FootnoteReference"/>
          <w:sz w:val="32"/>
          <w:szCs w:val="32"/>
          <w:rtl/>
        </w:rPr>
        <w:t>)</w:t>
      </w:r>
      <w:r>
        <w:rPr>
          <w:rFonts w:hint="cs"/>
          <w:rtl/>
        </w:rPr>
        <w:t>حديث</w:t>
      </w:r>
      <w:r w:rsidRPr="005214F1">
        <w:rPr>
          <w:rtl/>
        </w:rPr>
        <w:t xml:space="preserve"> </w:t>
      </w:r>
      <w:r>
        <w:rPr>
          <w:rFonts w:hint="cs"/>
          <w:rtl/>
          <w:lang w:bidi="ar-IQ"/>
        </w:rPr>
        <w:t>موضوع،</w:t>
      </w:r>
      <w:r w:rsidRPr="005214F1">
        <w:rPr>
          <w:rtl/>
          <w:lang w:bidi="ar-IQ"/>
        </w:rPr>
        <w:t>الكشف الالهي:2/730،برقم</w:t>
      </w:r>
      <w:r w:rsidRPr="005214F1">
        <w:rPr>
          <w:rFonts w:hint="cs"/>
          <w:rtl/>
          <w:lang w:bidi="ar-IQ"/>
        </w:rPr>
        <w:t>:</w:t>
      </w:r>
      <w:r w:rsidRPr="005214F1">
        <w:rPr>
          <w:rtl/>
          <w:lang w:bidi="ar-IQ"/>
        </w:rPr>
        <w:t>(1061/292).</w:t>
      </w:r>
    </w:p>
  </w:footnote>
  <w:footnote w:id="2123">
    <w:p w:rsidR="00C963BC" w:rsidRPr="005214F1" w:rsidRDefault="00C963BC" w:rsidP="00C963BC">
      <w:pPr>
        <w:pStyle w:val="FootnoteText"/>
        <w:rPr>
          <w:rtl/>
        </w:rPr>
      </w:pPr>
      <w:r w:rsidRPr="005214F1">
        <w:rPr>
          <w:rStyle w:val="FootnoteReference"/>
          <w:sz w:val="32"/>
          <w:szCs w:val="32"/>
        </w:rPr>
        <w:footnoteRef/>
      </w:r>
      <w:r w:rsidRPr="005214F1">
        <w:rPr>
          <w:vertAlign w:val="superscript"/>
        </w:rPr>
        <w:t>)</w:t>
      </w:r>
      <w:r w:rsidRPr="005214F1">
        <w:rPr>
          <w:vertAlign w:val="superscript"/>
          <w:rtl/>
        </w:rPr>
        <w:t xml:space="preserve"> )</w:t>
      </w:r>
      <w:r w:rsidRPr="005214F1">
        <w:rPr>
          <w:rFonts w:hint="cs"/>
          <w:rtl/>
        </w:rPr>
        <w:t xml:space="preserve"> هذا الكلام للإمام السيوطي،نواهد الأبكار وشواهد الأفكار ، مخطوط، النسخة (أ)،ق:382</w:t>
      </w:r>
      <w:r>
        <w:rPr>
          <w:rFonts w:hint="cs"/>
          <w:rtl/>
        </w:rPr>
        <w:t xml:space="preserve">،وهذا دليل على ان الامام السيوطي أكمل هذه الحاشيةسنة880م،وانه لم يتوفى فبل هذا التأريخ كماذكرالبعض بان وفاته كانت سنة    6 م   </w:t>
      </w:r>
    </w:p>
  </w:footnote>
  <w:footnote w:id="2124">
    <w:p w:rsidR="00C963BC" w:rsidRPr="005214F1" w:rsidRDefault="00C963BC" w:rsidP="00C963BC">
      <w:pPr>
        <w:pStyle w:val="FootnoteText"/>
        <w:rPr>
          <w:rtl/>
        </w:rPr>
      </w:pPr>
      <w:r w:rsidRPr="005214F1">
        <w:rPr>
          <w:rStyle w:val="FootnoteReference"/>
          <w:sz w:val="32"/>
          <w:szCs w:val="32"/>
        </w:rPr>
        <w:footnoteRef/>
      </w:r>
      <w:r w:rsidRPr="005214F1">
        <w:rPr>
          <w:vertAlign w:val="superscript"/>
        </w:rPr>
        <w:t>)</w:t>
      </w:r>
      <w:r w:rsidRPr="005214F1">
        <w:rPr>
          <w:rFonts w:hint="cs"/>
          <w:vertAlign w:val="superscript"/>
          <w:rtl/>
        </w:rPr>
        <w:t>)</w:t>
      </w:r>
      <w:r w:rsidRPr="005214F1">
        <w:rPr>
          <w:rFonts w:hint="cs"/>
          <w:rtl/>
        </w:rPr>
        <w:t xml:space="preserve"> هذا الكلام للناسخ خير الدين ،نواهد الأبكار وشواهد الأفكار، مخطوط،النسخة (أ)،ق:382</w:t>
      </w:r>
      <w:r w:rsidRPr="005214F1">
        <w:rPr>
          <w:sz w:val="40"/>
          <w:szCs w:val="40"/>
          <w:rtl/>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F1071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F6198"/>
    <w:multiLevelType w:val="hybridMultilevel"/>
    <w:tmpl w:val="56BA868E"/>
    <w:lvl w:ilvl="0" w:tplc="151A00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B54520"/>
    <w:multiLevelType w:val="hybridMultilevel"/>
    <w:tmpl w:val="F288133E"/>
    <w:lvl w:ilvl="0" w:tplc="A502D4EA">
      <w:start w:val="1"/>
      <w:numFmt w:val="decimal"/>
      <w:lvlText w:val="%1-"/>
      <w:lvlJc w:val="left"/>
      <w:pPr>
        <w:ind w:left="1210" w:hanging="360"/>
      </w:pPr>
      <w:rPr>
        <w:rFonts w:hint="default"/>
        <w:b/>
        <w:bCs/>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
    <w:nsid w:val="2B382E39"/>
    <w:multiLevelType w:val="hybridMultilevel"/>
    <w:tmpl w:val="F86C05B8"/>
    <w:lvl w:ilvl="0" w:tplc="3BB6FF18">
      <w:start w:val="1"/>
      <w:numFmt w:val="decimal"/>
      <w:lvlText w:val="%1-"/>
      <w:lvlJc w:val="left"/>
      <w:pPr>
        <w:ind w:left="3053" w:hanging="360"/>
      </w:pPr>
      <w:rPr>
        <w:rFonts w:hint="default"/>
      </w:rPr>
    </w:lvl>
    <w:lvl w:ilvl="1" w:tplc="04090019" w:tentative="1">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4">
    <w:nsid w:val="2D5C59CE"/>
    <w:multiLevelType w:val="hybridMultilevel"/>
    <w:tmpl w:val="E454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0481A"/>
    <w:multiLevelType w:val="hybridMultilevel"/>
    <w:tmpl w:val="33801DC6"/>
    <w:lvl w:ilvl="0" w:tplc="5A8C01D2">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nsid w:val="403312FC"/>
    <w:multiLevelType w:val="hybridMultilevel"/>
    <w:tmpl w:val="6E1A5930"/>
    <w:lvl w:ilvl="0" w:tplc="1A1C1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4C54C2"/>
    <w:multiLevelType w:val="hybridMultilevel"/>
    <w:tmpl w:val="A1CC8D26"/>
    <w:lvl w:ilvl="0" w:tplc="08620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99E7171"/>
    <w:multiLevelType w:val="hybridMultilevel"/>
    <w:tmpl w:val="7A3E0D00"/>
    <w:lvl w:ilvl="0" w:tplc="F9BC2CAC">
      <w:start w:val="1"/>
      <w:numFmt w:val="decimal"/>
      <w:lvlText w:val="%1-"/>
      <w:lvlJc w:val="left"/>
      <w:pPr>
        <w:ind w:left="502"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CA31887"/>
    <w:multiLevelType w:val="hybridMultilevel"/>
    <w:tmpl w:val="FDF8BF40"/>
    <w:lvl w:ilvl="0" w:tplc="B0CE464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CFC5E13"/>
    <w:multiLevelType w:val="hybridMultilevel"/>
    <w:tmpl w:val="2078DF5E"/>
    <w:lvl w:ilvl="0" w:tplc="51E2C612">
      <w:start w:val="1"/>
      <w:numFmt w:val="decimal"/>
      <w:lvlText w:val="%1-"/>
      <w:lvlJc w:val="left"/>
      <w:pPr>
        <w:ind w:left="50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1">
    <w:nsid w:val="77234FF2"/>
    <w:multiLevelType w:val="hybridMultilevel"/>
    <w:tmpl w:val="5AAABA18"/>
    <w:lvl w:ilvl="0" w:tplc="AEFECFDA">
      <w:start w:val="1"/>
      <w:numFmt w:val="decimal"/>
      <w:lvlText w:val="(%1)"/>
      <w:lvlJc w:val="left"/>
      <w:pPr>
        <w:ind w:left="435" w:hanging="360"/>
      </w:pPr>
      <w:rPr>
        <w:rFonts w:hint="default"/>
        <w:vertAlign w:val="superscrip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7F4F50D7"/>
    <w:multiLevelType w:val="hybridMultilevel"/>
    <w:tmpl w:val="FEFA7D6E"/>
    <w:lvl w:ilvl="0" w:tplc="8054A100">
      <w:start w:val="1"/>
      <w:numFmt w:val="arabicAlpha"/>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0"/>
  </w:num>
  <w:num w:numId="5">
    <w:abstractNumId w:val="6"/>
  </w:num>
  <w:num w:numId="6">
    <w:abstractNumId w:val="8"/>
  </w:num>
  <w:num w:numId="7">
    <w:abstractNumId w:val="12"/>
  </w:num>
  <w:num w:numId="8">
    <w:abstractNumId w:val="2"/>
  </w:num>
  <w:num w:numId="9">
    <w:abstractNumId w:val="7"/>
  </w:num>
  <w:num w:numId="10">
    <w:abstractNumId w:val="0"/>
  </w:num>
  <w:num w:numId="11">
    <w:abstractNumId w:val="11"/>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20"/>
  <w:characterSpacingControl w:val="doNotCompress"/>
  <w:footnotePr>
    <w:numRestart w:val="eachPage"/>
    <w:footnote w:id="0"/>
    <w:footnote w:id="1"/>
  </w:footnotePr>
  <w:endnotePr>
    <w:endnote w:id="0"/>
    <w:endnote w:id="1"/>
  </w:endnotePr>
  <w:compat/>
  <w:rsids>
    <w:rsidRoot w:val="00C963BC"/>
    <w:rsid w:val="004476D2"/>
    <w:rsid w:val="00534A5B"/>
    <w:rsid w:val="00837425"/>
    <w:rsid w:val="00885CCB"/>
    <w:rsid w:val="008D0132"/>
    <w:rsid w:val="0099047A"/>
    <w:rsid w:val="009A2D0C"/>
    <w:rsid w:val="00A52EC2"/>
    <w:rsid w:val="00C45173"/>
    <w:rsid w:val="00C963BC"/>
    <w:rsid w:val="00E24DD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3BC"/>
    <w:pPr>
      <w:spacing w:after="0" w:line="240" w:lineRule="auto"/>
      <w:jc w:val="right"/>
    </w:pPr>
    <w:rPr>
      <w:rFonts w:ascii="Calibri" w:eastAsia="Calibri" w:hAnsi="Calibri" w:cs="Arial"/>
    </w:rPr>
  </w:style>
  <w:style w:type="paragraph" w:styleId="Heading1">
    <w:name w:val="heading 1"/>
    <w:basedOn w:val="Normal"/>
    <w:next w:val="Normal"/>
    <w:link w:val="Heading1Char"/>
    <w:qFormat/>
    <w:rsid w:val="00C963BC"/>
    <w:pPr>
      <w:keepNext/>
      <w:bidi/>
      <w:jc w:val="center"/>
      <w:outlineLvl w:val="0"/>
    </w:pPr>
    <w:rPr>
      <w:rFonts w:ascii="Times New Roman" w:eastAsia="Times New Roman" w:hAnsi="Times New Roman" w:cs="Arabic Transparent"/>
      <w:b/>
      <w:bCs/>
      <w:color w:val="000000"/>
      <w:sz w:val="20"/>
      <w:szCs w:val="36"/>
      <w:lang w:eastAsia="ar-SA"/>
    </w:rPr>
  </w:style>
  <w:style w:type="paragraph" w:styleId="Heading2">
    <w:name w:val="heading 2"/>
    <w:basedOn w:val="Normal"/>
    <w:next w:val="Normal"/>
    <w:link w:val="Heading2Char"/>
    <w:qFormat/>
    <w:rsid w:val="00C963BC"/>
    <w:pPr>
      <w:keepNext/>
      <w:bidi/>
      <w:jc w:val="center"/>
      <w:outlineLvl w:val="1"/>
    </w:pPr>
    <w:rPr>
      <w:rFonts w:ascii="Times New Roman" w:eastAsia="Times New Roman" w:hAnsi="Times New Roman" w:cs="Arabic Transparent"/>
      <w:b/>
      <w:bCs/>
      <w:color w:val="000000"/>
      <w:sz w:val="20"/>
      <w:szCs w:val="36"/>
      <w:lang w:eastAsia="ar-SA"/>
    </w:rPr>
  </w:style>
  <w:style w:type="paragraph" w:styleId="Heading3">
    <w:name w:val="heading 3"/>
    <w:basedOn w:val="Normal"/>
    <w:next w:val="Normal"/>
    <w:link w:val="Heading3Char"/>
    <w:uiPriority w:val="9"/>
    <w:unhideWhenUsed/>
    <w:qFormat/>
    <w:rsid w:val="00C963BC"/>
    <w:pPr>
      <w:keepNext/>
      <w:keepLines/>
      <w:bidi/>
      <w:spacing w:before="200" w:line="276" w:lineRule="auto"/>
      <w:jc w:val="left"/>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C963BC"/>
    <w:pPr>
      <w:keepNext/>
      <w:keepLines/>
      <w:bidi/>
      <w:spacing w:before="200" w:line="276" w:lineRule="auto"/>
      <w:jc w:val="left"/>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C963BC"/>
    <w:pPr>
      <w:keepNext/>
      <w:keepLines/>
      <w:bidi/>
      <w:spacing w:before="200" w:line="276" w:lineRule="auto"/>
      <w:jc w:val="left"/>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C963BC"/>
    <w:pPr>
      <w:keepNext/>
      <w:keepLines/>
      <w:bidi/>
      <w:spacing w:before="200" w:line="276" w:lineRule="auto"/>
      <w:jc w:val="left"/>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C963BC"/>
    <w:pPr>
      <w:keepNext/>
      <w:keepLines/>
      <w:bidi/>
      <w:spacing w:before="200" w:line="276" w:lineRule="auto"/>
      <w:jc w:val="left"/>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C963BC"/>
    <w:pPr>
      <w:keepNext/>
      <w:keepLines/>
      <w:bidi/>
      <w:spacing w:before="200" w:line="276" w:lineRule="auto"/>
      <w:jc w:val="left"/>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C963BC"/>
    <w:pPr>
      <w:keepNext/>
      <w:keepLines/>
      <w:bidi/>
      <w:spacing w:before="200" w:line="276" w:lineRule="auto"/>
      <w:jc w:val="left"/>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3BC"/>
    <w:rPr>
      <w:rFonts w:ascii="Times New Roman" w:eastAsia="Times New Roman" w:hAnsi="Times New Roman" w:cs="Arabic Transparent"/>
      <w:b/>
      <w:bCs/>
      <w:color w:val="000000"/>
      <w:sz w:val="20"/>
      <w:szCs w:val="36"/>
      <w:lang w:eastAsia="ar-SA"/>
    </w:rPr>
  </w:style>
  <w:style w:type="character" w:customStyle="1" w:styleId="Heading2Char">
    <w:name w:val="Heading 2 Char"/>
    <w:basedOn w:val="DefaultParagraphFont"/>
    <w:link w:val="Heading2"/>
    <w:rsid w:val="00C963BC"/>
    <w:rPr>
      <w:rFonts w:ascii="Times New Roman" w:eastAsia="Times New Roman" w:hAnsi="Times New Roman" w:cs="Arabic Transparent"/>
      <w:b/>
      <w:bCs/>
      <w:color w:val="000000"/>
      <w:sz w:val="20"/>
      <w:szCs w:val="36"/>
      <w:lang w:eastAsia="ar-SA"/>
    </w:rPr>
  </w:style>
  <w:style w:type="character" w:customStyle="1" w:styleId="Heading3Char">
    <w:name w:val="Heading 3 Char"/>
    <w:basedOn w:val="DefaultParagraphFont"/>
    <w:link w:val="Heading3"/>
    <w:uiPriority w:val="9"/>
    <w:rsid w:val="00C963BC"/>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C963BC"/>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C963BC"/>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C963BC"/>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C963BC"/>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C963B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963BC"/>
    <w:rPr>
      <w:rFonts w:ascii="Cambria" w:eastAsia="Times New Roman" w:hAnsi="Cambria" w:cs="Times New Roman"/>
      <w:i/>
      <w:iCs/>
      <w:color w:val="404040"/>
      <w:sz w:val="20"/>
      <w:szCs w:val="20"/>
    </w:rPr>
  </w:style>
  <w:style w:type="paragraph" w:styleId="FootnoteText">
    <w:name w:val="footnote text"/>
    <w:basedOn w:val="Normal"/>
    <w:link w:val="FootnoteTextChar"/>
    <w:autoRedefine/>
    <w:unhideWhenUsed/>
    <w:rsid w:val="00C963BC"/>
    <w:pPr>
      <w:bidi/>
      <w:jc w:val="left"/>
    </w:pPr>
    <w:rPr>
      <w:rFonts w:ascii="Traditional Arabic" w:hAnsi="Traditional Arabic" w:cs="Traditional Arabic"/>
      <w:sz w:val="24"/>
      <w:szCs w:val="24"/>
    </w:rPr>
  </w:style>
  <w:style w:type="character" w:customStyle="1" w:styleId="FootnoteTextChar">
    <w:name w:val="Footnote Text Char"/>
    <w:basedOn w:val="DefaultParagraphFont"/>
    <w:link w:val="FootnoteText"/>
    <w:rsid w:val="00C963BC"/>
    <w:rPr>
      <w:rFonts w:ascii="Traditional Arabic" w:eastAsia="Calibri" w:hAnsi="Traditional Arabic" w:cs="Traditional Arabic"/>
      <w:sz w:val="24"/>
      <w:szCs w:val="24"/>
    </w:rPr>
  </w:style>
  <w:style w:type="character" w:styleId="FootnoteReference">
    <w:name w:val="footnote reference"/>
    <w:basedOn w:val="DefaultParagraphFont"/>
    <w:semiHidden/>
    <w:unhideWhenUsed/>
    <w:rsid w:val="00C963BC"/>
    <w:rPr>
      <w:vertAlign w:val="superscript"/>
    </w:rPr>
  </w:style>
  <w:style w:type="table" w:styleId="TableGrid">
    <w:name w:val="Table Grid"/>
    <w:basedOn w:val="TableNormal"/>
    <w:uiPriority w:val="59"/>
    <w:rsid w:val="00C963B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C963BC"/>
    <w:pPr>
      <w:tabs>
        <w:tab w:val="center" w:pos="4320"/>
        <w:tab w:val="right" w:pos="8640"/>
      </w:tabs>
    </w:pPr>
  </w:style>
  <w:style w:type="character" w:customStyle="1" w:styleId="HeaderChar">
    <w:name w:val="Header Char"/>
    <w:basedOn w:val="DefaultParagraphFont"/>
    <w:link w:val="Header"/>
    <w:uiPriority w:val="99"/>
    <w:rsid w:val="00C963BC"/>
    <w:rPr>
      <w:rFonts w:ascii="Calibri" w:eastAsia="Calibri" w:hAnsi="Calibri" w:cs="Arial"/>
    </w:rPr>
  </w:style>
  <w:style w:type="paragraph" w:styleId="Footer">
    <w:name w:val="footer"/>
    <w:basedOn w:val="Normal"/>
    <w:link w:val="FooterChar"/>
    <w:uiPriority w:val="99"/>
    <w:unhideWhenUsed/>
    <w:rsid w:val="00C963BC"/>
    <w:pPr>
      <w:tabs>
        <w:tab w:val="center" w:pos="4320"/>
        <w:tab w:val="right" w:pos="8640"/>
      </w:tabs>
    </w:pPr>
  </w:style>
  <w:style w:type="character" w:customStyle="1" w:styleId="FooterChar">
    <w:name w:val="Footer Char"/>
    <w:basedOn w:val="DefaultParagraphFont"/>
    <w:link w:val="Footer"/>
    <w:uiPriority w:val="99"/>
    <w:rsid w:val="00C963BC"/>
    <w:rPr>
      <w:rFonts w:ascii="Calibri" w:eastAsia="Calibri" w:hAnsi="Calibri" w:cs="Arial"/>
    </w:rPr>
  </w:style>
  <w:style w:type="paragraph" w:styleId="DocumentMap">
    <w:name w:val="Document Map"/>
    <w:basedOn w:val="Normal"/>
    <w:link w:val="DocumentMapChar"/>
    <w:uiPriority w:val="99"/>
    <w:semiHidden/>
    <w:unhideWhenUsed/>
    <w:rsid w:val="00C963BC"/>
    <w:rPr>
      <w:rFonts w:ascii="Tahoma" w:hAnsi="Tahoma" w:cs="Tahoma"/>
      <w:sz w:val="16"/>
      <w:szCs w:val="16"/>
    </w:rPr>
  </w:style>
  <w:style w:type="character" w:customStyle="1" w:styleId="DocumentMapChar">
    <w:name w:val="Document Map Char"/>
    <w:basedOn w:val="DefaultParagraphFont"/>
    <w:link w:val="DocumentMap"/>
    <w:uiPriority w:val="99"/>
    <w:semiHidden/>
    <w:rsid w:val="00C963BC"/>
    <w:rPr>
      <w:rFonts w:ascii="Tahoma" w:eastAsia="Calibri" w:hAnsi="Tahoma" w:cs="Tahoma"/>
      <w:sz w:val="16"/>
      <w:szCs w:val="16"/>
    </w:rPr>
  </w:style>
  <w:style w:type="character" w:customStyle="1" w:styleId="style11">
    <w:name w:val="style11"/>
    <w:basedOn w:val="DefaultParagraphFont"/>
    <w:rsid w:val="00C963BC"/>
    <w:rPr>
      <w:rFonts w:ascii="Traditional Arabic" w:hAnsi="Traditional Arabic" w:cs="Traditional Arabic" w:hint="default"/>
      <w:b/>
      <w:bCs/>
      <w:color w:val="000000"/>
      <w:sz w:val="36"/>
      <w:szCs w:val="36"/>
    </w:rPr>
  </w:style>
  <w:style w:type="character" w:customStyle="1" w:styleId="srch1">
    <w:name w:val="srch1"/>
    <w:basedOn w:val="DefaultParagraphFont"/>
    <w:rsid w:val="00C963BC"/>
    <w:rPr>
      <w:rFonts w:ascii="Traditional Arabic" w:hAnsi="Traditional Arabic" w:cs="Traditional Arabic" w:hint="default"/>
      <w:b/>
      <w:bCs/>
      <w:color w:val="FF0000"/>
      <w:sz w:val="36"/>
      <w:szCs w:val="36"/>
    </w:rPr>
  </w:style>
  <w:style w:type="paragraph" w:styleId="ListParagraph">
    <w:name w:val="List Paragraph"/>
    <w:basedOn w:val="Normal"/>
    <w:uiPriority w:val="34"/>
    <w:qFormat/>
    <w:rsid w:val="00C963BC"/>
    <w:pPr>
      <w:bidi/>
      <w:spacing w:after="200" w:line="276" w:lineRule="auto"/>
      <w:ind w:left="720"/>
      <w:contextualSpacing/>
      <w:jc w:val="left"/>
    </w:pPr>
  </w:style>
  <w:style w:type="paragraph" w:styleId="Title">
    <w:name w:val="Title"/>
    <w:basedOn w:val="Normal"/>
    <w:next w:val="Normal"/>
    <w:link w:val="TitleChar"/>
    <w:uiPriority w:val="10"/>
    <w:qFormat/>
    <w:rsid w:val="00C963BC"/>
    <w:pPr>
      <w:pBdr>
        <w:bottom w:val="single" w:sz="8" w:space="4" w:color="4F81BD"/>
      </w:pBdr>
      <w:bidi/>
      <w:spacing w:after="300"/>
      <w:contextualSpacing/>
      <w:jc w:val="left"/>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C963BC"/>
    <w:rPr>
      <w:rFonts w:ascii="Cambria" w:eastAsia="Times New Roman" w:hAnsi="Cambria" w:cs="Times New Roman"/>
      <w:color w:val="17365D"/>
      <w:spacing w:val="5"/>
      <w:kern w:val="28"/>
      <w:sz w:val="52"/>
      <w:szCs w:val="52"/>
    </w:rPr>
  </w:style>
  <w:style w:type="paragraph" w:styleId="BodyText">
    <w:name w:val="Body Text"/>
    <w:basedOn w:val="Normal"/>
    <w:link w:val="BodyTextChar"/>
    <w:rsid w:val="00C963BC"/>
    <w:pPr>
      <w:bidi/>
      <w:jc w:val="left"/>
    </w:pPr>
    <w:rPr>
      <w:rFonts w:ascii="Times New Roman" w:eastAsia="Times New Roman" w:hAnsi="Times New Roman" w:cs="Simplified Arabic"/>
      <w:color w:val="000000"/>
      <w:sz w:val="20"/>
      <w:szCs w:val="32"/>
      <w:lang w:eastAsia="ar-SA"/>
    </w:rPr>
  </w:style>
  <w:style w:type="character" w:customStyle="1" w:styleId="BodyTextChar">
    <w:name w:val="Body Text Char"/>
    <w:basedOn w:val="DefaultParagraphFont"/>
    <w:link w:val="BodyText"/>
    <w:rsid w:val="00C963BC"/>
    <w:rPr>
      <w:rFonts w:ascii="Times New Roman" w:eastAsia="Times New Roman" w:hAnsi="Times New Roman" w:cs="Simplified Arabic"/>
      <w:color w:val="000000"/>
      <w:sz w:val="20"/>
      <w:szCs w:val="32"/>
      <w:lang w:eastAsia="ar-SA"/>
    </w:rPr>
  </w:style>
  <w:style w:type="character" w:styleId="PageNumber">
    <w:name w:val="page number"/>
    <w:basedOn w:val="DefaultParagraphFont"/>
    <w:rsid w:val="00C963BC"/>
  </w:style>
  <w:style w:type="character" w:customStyle="1" w:styleId="BodyText2Char">
    <w:name w:val="Body Text 2 Char"/>
    <w:basedOn w:val="DefaultParagraphFont"/>
    <w:link w:val="BodyText2"/>
    <w:uiPriority w:val="99"/>
    <w:semiHidden/>
    <w:rsid w:val="00C963BC"/>
    <w:rPr>
      <w:rFonts w:ascii="Calibri" w:eastAsia="Times New Roman" w:hAnsi="Calibri" w:cs="Arial"/>
    </w:rPr>
  </w:style>
  <w:style w:type="paragraph" w:styleId="BodyText2">
    <w:name w:val="Body Text 2"/>
    <w:basedOn w:val="Normal"/>
    <w:link w:val="BodyText2Char"/>
    <w:uiPriority w:val="99"/>
    <w:semiHidden/>
    <w:unhideWhenUsed/>
    <w:rsid w:val="00C963BC"/>
    <w:pPr>
      <w:bidi/>
      <w:spacing w:after="120" w:line="480" w:lineRule="auto"/>
      <w:jc w:val="left"/>
    </w:pPr>
    <w:rPr>
      <w:rFonts w:eastAsia="Times New Roman"/>
    </w:rPr>
  </w:style>
  <w:style w:type="character" w:customStyle="1" w:styleId="BodyText2Char1">
    <w:name w:val="Body Text 2 Char1"/>
    <w:basedOn w:val="DefaultParagraphFont"/>
    <w:link w:val="BodyText2"/>
    <w:uiPriority w:val="99"/>
    <w:semiHidden/>
    <w:rsid w:val="00C963BC"/>
    <w:rPr>
      <w:rFonts w:ascii="Calibri" w:eastAsia="Calibri" w:hAnsi="Calibri" w:cs="Arial"/>
    </w:rPr>
  </w:style>
  <w:style w:type="paragraph" w:styleId="NoSpacing">
    <w:name w:val="No Spacing"/>
    <w:uiPriority w:val="1"/>
    <w:qFormat/>
    <w:rsid w:val="00C963BC"/>
    <w:pPr>
      <w:bidi/>
      <w:spacing w:after="0" w:line="240" w:lineRule="auto"/>
    </w:pPr>
    <w:rPr>
      <w:rFonts w:ascii="Calibri" w:eastAsia="Times New Roman" w:hAnsi="Calibri" w:cs="Arial"/>
    </w:rPr>
  </w:style>
  <w:style w:type="character" w:customStyle="1" w:styleId="EndnoteTextChar">
    <w:name w:val="Endnote Text Char"/>
    <w:basedOn w:val="DefaultParagraphFont"/>
    <w:link w:val="EndnoteText"/>
    <w:uiPriority w:val="99"/>
    <w:semiHidden/>
    <w:rsid w:val="00C963BC"/>
    <w:rPr>
      <w:rFonts w:ascii="Calibri" w:eastAsia="Times New Roman" w:hAnsi="Calibri" w:cs="Arial"/>
    </w:rPr>
  </w:style>
  <w:style w:type="paragraph" w:styleId="EndnoteText">
    <w:name w:val="endnote text"/>
    <w:basedOn w:val="Normal"/>
    <w:link w:val="EndnoteTextChar"/>
    <w:uiPriority w:val="99"/>
    <w:semiHidden/>
    <w:unhideWhenUsed/>
    <w:rsid w:val="00C963BC"/>
    <w:pPr>
      <w:bidi/>
      <w:jc w:val="left"/>
    </w:pPr>
    <w:rPr>
      <w:rFonts w:eastAsia="Times New Roman"/>
    </w:rPr>
  </w:style>
  <w:style w:type="character" w:customStyle="1" w:styleId="EndnoteTextChar1">
    <w:name w:val="Endnote Text Char1"/>
    <w:basedOn w:val="DefaultParagraphFont"/>
    <w:link w:val="EndnoteText"/>
    <w:uiPriority w:val="99"/>
    <w:semiHidden/>
    <w:rsid w:val="00C963BC"/>
    <w:rPr>
      <w:rFonts w:ascii="Calibri" w:eastAsia="Calibri" w:hAnsi="Calibri" w:cs="Arial"/>
      <w:sz w:val="20"/>
      <w:szCs w:val="20"/>
    </w:rPr>
  </w:style>
  <w:style w:type="paragraph" w:styleId="ListBullet">
    <w:name w:val="List Bullet"/>
    <w:basedOn w:val="Normal"/>
    <w:uiPriority w:val="99"/>
    <w:unhideWhenUsed/>
    <w:rsid w:val="00C963BC"/>
    <w:pPr>
      <w:numPr>
        <w:numId w:val="10"/>
      </w:numPr>
      <w:bidi/>
      <w:spacing w:after="200" w:line="276" w:lineRule="auto"/>
      <w:contextualSpacing/>
      <w:jc w:val="left"/>
    </w:pPr>
    <w:rPr>
      <w:rFonts w:eastAsia="Times New Roman"/>
    </w:rPr>
  </w:style>
  <w:style w:type="character" w:customStyle="1" w:styleId="sora1">
    <w:name w:val="sora1"/>
    <w:basedOn w:val="DefaultParagraphFont"/>
    <w:rsid w:val="00C963BC"/>
    <w:rPr>
      <w:rFonts w:ascii="Traditional Arabic" w:hAnsi="Traditional Arabic" w:cs="Traditional Arabic" w:hint="default"/>
      <w:b/>
      <w:bCs/>
      <w:color w:val="FFC0CB"/>
      <w:sz w:val="36"/>
      <w:szCs w:val="36"/>
    </w:rPr>
  </w:style>
  <w:style w:type="paragraph" w:customStyle="1" w:styleId="DecimalAligned">
    <w:name w:val="Decimal Aligned"/>
    <w:basedOn w:val="Normal"/>
    <w:uiPriority w:val="40"/>
    <w:qFormat/>
    <w:rsid w:val="00C963BC"/>
    <w:pPr>
      <w:tabs>
        <w:tab w:val="decimal" w:pos="360"/>
      </w:tabs>
      <w:spacing w:after="200" w:line="276" w:lineRule="auto"/>
      <w:jc w:val="left"/>
    </w:pPr>
    <w:rPr>
      <w:rFonts w:asciiTheme="minorHAnsi" w:eastAsiaTheme="minorEastAsia" w:hAnsiTheme="minorHAnsi" w:cstheme="minorBidi"/>
    </w:rPr>
  </w:style>
  <w:style w:type="character" w:styleId="SubtleEmphasis">
    <w:name w:val="Subtle Emphasis"/>
    <w:basedOn w:val="DefaultParagraphFont"/>
    <w:uiPriority w:val="19"/>
    <w:qFormat/>
    <w:rsid w:val="00C963BC"/>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C963BC"/>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363</Pages>
  <Words>45647</Words>
  <Characters>260192</Characters>
  <Application>Microsoft Office Word</Application>
  <DocSecurity>0</DocSecurity>
  <Lines>2168</Lines>
  <Paragraphs>610</Paragraphs>
  <ScaleCrop>false</ScaleCrop>
  <Company>Hewlett-Packard</Company>
  <LinksUpToDate>false</LinksUpToDate>
  <CharactersWithSpaces>305229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2010-02-10T18:21:00Z</dcterms:created>
  <dcterms:modified xsi:type="dcterms:W3CDTF">2010-02-10T18:21:00Z</dcterms:modified>
</cp:coreProperties>
</file>