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1"/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عاشه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سياسيا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واجتماعيا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وعلميا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اضطرابا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شديدا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فرضت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سيطرتها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لتقوي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كيانها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يتعذر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بكيانها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وتوازنها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3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والاضطرابات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ثورات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وحروب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خارجية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لتحديات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وتهديدات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تهدد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هويتها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وتتحدى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عقيدتها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مزرية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والاضطرابات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السياسية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الدولة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ازدهرت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الثقافية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غدتا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كمنارتين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حفظت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نجومهم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الضخم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حنبل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البلقيني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805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861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المحدثين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العراقي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826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والحافظ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852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إسمه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ولقبه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حفص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النعماني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الدمشقي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الوابلة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الدمشقي</w:t>
      </w:r>
      <w:r w:rsidDel="00000000" w:rsidR="00000000" w:rsidRPr="00000000">
        <w:rPr>
          <w:vertAlign w:val="baseline"/>
          <w:rtl w:val="1"/>
        </w:rPr>
        <w:t xml:space="preserve">ّ :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دمشق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انتساب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لتنح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حنبل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المحدثين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المذاهب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عماني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مانية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والنعمانية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لمدن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عديدة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وضبطها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لثلاث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انية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وواسط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محققوا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هداية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العارفين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مدينة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بلدة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الحجاز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والن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الطائف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مولده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تسعفني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والمراجع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بشيء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ونشأته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سرته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الزركلي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880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ولادته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بزمن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شيوخه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وتلاميذه</w:t>
      </w:r>
      <w:r w:rsidDel="00000000" w:rsidR="00000000" w:rsidRPr="00000000">
        <w:rPr>
          <w:vertAlign w:val="baseline"/>
          <w:rtl w:val="1"/>
        </w:rPr>
        <w:t xml:space="preserve">ُ :</w:t>
      </w:r>
    </w:p>
    <w:p w:rsidR="00000000" w:rsidDel="00000000" w:rsidP="00000000" w:rsidRDefault="00000000" w:rsidRPr="00000000" w14:paraId="0000001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بالرجوع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التراجم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والتاريخ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يحدثنا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شيوخه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تلاميذه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ٍ :</w:t>
      </w:r>
    </w:p>
    <w:p w:rsidR="00000000" w:rsidDel="00000000" w:rsidP="00000000" w:rsidRDefault="00000000" w:rsidRPr="00000000" w14:paraId="0000001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تتضح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ضخم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محققوا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ساخ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أثنوا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فنقلوا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الفهامة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خاتمة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المدققين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أنشد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باع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بوزن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  <w:tab/>
        <w:tab/>
        <w:tab/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البائع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المغب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</w:p>
    <w:p w:rsidR="00000000" w:rsidDel="00000000" w:rsidP="00000000" w:rsidRDefault="00000000" w:rsidRPr="00000000" w14:paraId="0000002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الخسران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آخذ</w:t>
      </w:r>
      <w:r w:rsidDel="00000000" w:rsidR="00000000" w:rsidRPr="00000000">
        <w:rPr>
          <w:vertAlign w:val="baseline"/>
          <w:rtl w:val="1"/>
        </w:rPr>
        <w:t xml:space="preserve">ٌ</w:t>
        <w:tab/>
        <w:tab/>
      </w:r>
      <w:r w:rsidDel="00000000" w:rsidR="00000000" w:rsidRPr="00000000">
        <w:rPr>
          <w:vertAlign w:val="baseline"/>
          <w:rtl w:val="1"/>
        </w:rPr>
        <w:t xml:space="preserve">ذه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جوهرا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مكنونا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ووصفه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الزركلي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كحالة</w:t>
      </w:r>
      <w:r w:rsidDel="00000000" w:rsidR="00000000" w:rsidRPr="00000000">
        <w:rPr>
          <w:vertAlign w:val="baseline"/>
          <w:rtl w:val="1"/>
        </w:rPr>
        <w:t xml:space="preserve">ُ  (… </w:t>
      </w:r>
      <w:r w:rsidDel="00000000" w:rsidR="00000000" w:rsidRPr="00000000">
        <w:rPr>
          <w:vertAlign w:val="baseline"/>
          <w:rtl w:val="1"/>
        </w:rPr>
        <w:t xml:space="preserve">مفسر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مفسرا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باللغة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والأصول</w:t>
      </w:r>
      <w:r w:rsidDel="00000000" w:rsidR="00000000" w:rsidRPr="00000000">
        <w:rPr>
          <w:vertAlign w:val="baseline"/>
          <w:rtl w:val="1"/>
        </w:rPr>
        <w:t xml:space="preserve">...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مصنفاته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والمراجع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اطلعت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جادت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بمعلومات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يسير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حنبل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الموسوعي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أيدينا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وفاته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2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880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الموافق</w:t>
      </w:r>
      <w:r w:rsidDel="00000000" w:rsidR="00000000" w:rsidRPr="00000000">
        <w:rPr>
          <w:vertAlign w:val="baseline"/>
          <w:rtl w:val="1"/>
        </w:rPr>
        <w:t xml:space="preserve"> 1475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التاريخ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2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تأليفه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2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للتفسير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  <w:t xml:space="preserve">1-</w:t>
      </w:r>
      <w:r w:rsidDel="00000000" w:rsidR="00000000" w:rsidRPr="00000000">
        <w:rPr>
          <w:vertAlign w:val="baseline"/>
          <w:rtl w:val="1"/>
        </w:rPr>
        <w:t xml:space="preserve">إسمه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ونسبته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لصاحبه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تأليفه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(… </w:t>
      </w:r>
      <w:r w:rsidDel="00000000" w:rsidR="00000000" w:rsidRPr="00000000">
        <w:rPr>
          <w:vertAlign w:val="baseline"/>
          <w:rtl w:val="1"/>
        </w:rPr>
        <w:t xml:space="preserve">وسميته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المؤرخون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القدامى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والمحدثون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تمامه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ابتدأه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بمقدمة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وشرع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التأليف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المترجمين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ابتدأه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بكتابة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880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توفيقه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رمضان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وحرمته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وثمانمئة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عاقبتها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انتهاءه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التاريخ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نسخه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توجد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مخطوطة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مكتبات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أحصاها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الباحثين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مجلدات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(7000) </w:t>
      </w:r>
      <w:r w:rsidDel="00000000" w:rsidR="00000000" w:rsidRPr="00000000">
        <w:rPr>
          <w:vertAlign w:val="baseline"/>
          <w:rtl w:val="1"/>
        </w:rPr>
        <w:t xml:space="preserve">ورقة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طباعته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مطبوع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مطبعة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1419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 –1998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مجلدا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بعناية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الشيخين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الموجود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وض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الاستاذين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الدكتور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رمضان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الدكتوراه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(59)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القمر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والاستاذ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الشايع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الهدف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تأليفه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الرئيسي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الضخم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إرادته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لشتى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التصنيف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مصنتفاتهم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ضاما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والقصص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اكتفى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الإلهيات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الضالة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بالإعراب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والألفاظ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واللغة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معتمدا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ليتسنى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والإطلاع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03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لتقويم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تصورا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والساحة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أضافه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اكتشفه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وأسلوبه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الموارد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القارئ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بميزات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الميزات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وتعددت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إتجاهاتها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وأسلوبه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3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ومؤلفيها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ً-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الهداية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الموطأ</w:t>
      </w:r>
      <w:r w:rsidDel="00000000" w:rsidR="00000000" w:rsidRPr="00000000">
        <w:rPr>
          <w:vertAlign w:val="baseline"/>
          <w:rtl w:val="1"/>
        </w:rPr>
        <w:t xml:space="preserve">)…)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الأخفش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الأوسط</w:t>
      </w:r>
      <w:r w:rsidDel="00000000" w:rsidR="00000000" w:rsidRPr="00000000">
        <w:rPr>
          <w:vertAlign w:val="baseline"/>
          <w:rtl w:val="1"/>
        </w:rPr>
        <w:t xml:space="preserve">)…)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الاقتضاب</w:t>
      </w:r>
      <w:r w:rsidDel="00000000" w:rsidR="00000000" w:rsidRPr="00000000">
        <w:rPr>
          <w:vertAlign w:val="baseline"/>
          <w:rtl w:val="1"/>
        </w:rPr>
        <w:t xml:space="preserve">)…)،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السكيت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الأضداد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عبيدة</w:t>
      </w:r>
      <w:r w:rsidDel="00000000" w:rsidR="00000000" w:rsidRPr="00000000">
        <w:rPr>
          <w:vertAlign w:val="baseline"/>
          <w:rtl w:val="1"/>
        </w:rPr>
        <w:t xml:space="preserve">..)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الإضاح</w:t>
      </w:r>
      <w:r w:rsidDel="00000000" w:rsidR="00000000" w:rsidRPr="00000000">
        <w:rPr>
          <w:vertAlign w:val="baseline"/>
          <w:rtl w:val="1"/>
        </w:rPr>
        <w:t xml:space="preserve">)…)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ً-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العلاء</w:t>
      </w:r>
      <w:r w:rsidDel="00000000" w:rsidR="00000000" w:rsidRPr="00000000">
        <w:rPr>
          <w:vertAlign w:val="baseline"/>
          <w:rtl w:val="1"/>
        </w:rPr>
        <w:t xml:space="preserve">….)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الواحدي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الفرزدق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جني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baseline"/>
          <w:rtl w:val="0"/>
        </w:rPr>
        <w:t xml:space="preserve">،.</w:t>
      </w:r>
    </w:p>
    <w:p w:rsidR="00000000" w:rsidDel="00000000" w:rsidP="00000000" w:rsidRDefault="00000000" w:rsidRPr="00000000" w14:paraId="0000004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ً-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04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(…،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...،…)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ً-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ثعلب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فصيحة</w:t>
      </w:r>
      <w:r w:rsidDel="00000000" w:rsidR="00000000" w:rsidRPr="00000000">
        <w:rPr>
          <w:vertAlign w:val="baseline"/>
          <w:rtl w:val="1"/>
        </w:rPr>
        <w:t xml:space="preserve">….)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القشيري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….)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، </w:t>
      </w:r>
    </w:p>
    <w:p w:rsidR="00000000" w:rsidDel="00000000" w:rsidP="00000000" w:rsidRDefault="00000000" w:rsidRPr="00000000" w14:paraId="0000004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خالويه</w:t>
      </w:r>
      <w:r w:rsidDel="00000000" w:rsidR="00000000" w:rsidRPr="00000000">
        <w:rPr>
          <w:vertAlign w:val="baseline"/>
          <w:rtl w:val="1"/>
        </w:rPr>
        <w:t xml:space="preserve">)…)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اية</w:t>
      </w:r>
      <w:r w:rsidDel="00000000" w:rsidR="00000000" w:rsidRPr="00000000">
        <w:rPr>
          <w:vertAlign w:val="baseline"/>
          <w:rtl w:val="1"/>
        </w:rPr>
        <w:t xml:space="preserve">)….)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البسيط</w:t>
      </w:r>
      <w:r w:rsidDel="00000000" w:rsidR="00000000" w:rsidRPr="00000000">
        <w:rPr>
          <w:vertAlign w:val="baseline"/>
          <w:rtl w:val="1"/>
        </w:rPr>
        <w:t xml:space="preserve">)…)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الجوهري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الصحاح</w:t>
      </w:r>
      <w:r w:rsidDel="00000000" w:rsidR="00000000" w:rsidRPr="00000000">
        <w:rPr>
          <w:vertAlign w:val="baseline"/>
          <w:rtl w:val="1"/>
        </w:rPr>
        <w:t xml:space="preserve">)…)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الكامل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جبارة</w:t>
      </w:r>
      <w:r w:rsidDel="00000000" w:rsidR="00000000" w:rsidRPr="00000000">
        <w:rPr>
          <w:vertAlign w:val="baseline"/>
          <w:rtl w:val="1"/>
        </w:rPr>
        <w:t xml:space="preserve">….)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، </w:t>
      </w:r>
    </w:p>
    <w:p w:rsidR="00000000" w:rsidDel="00000000" w:rsidP="00000000" w:rsidRDefault="00000000" w:rsidRPr="00000000" w14:paraId="0000004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(….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ثعلب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فصيحه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(….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اليواقيت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الشجري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أماليه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المباشر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المباشر</w:t>
      </w:r>
      <w:r w:rsidDel="00000000" w:rsidR="00000000" w:rsidRPr="00000000">
        <w:rPr>
          <w:vertAlign w:val="baseline"/>
          <w:rtl w:val="1"/>
        </w:rPr>
        <w:t xml:space="preserve">، </w:t>
      </w:r>
    </w:p>
    <w:p w:rsidR="00000000" w:rsidDel="00000000" w:rsidP="00000000" w:rsidRDefault="00000000" w:rsidRPr="00000000" w14:paraId="0000004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الميزات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تتجاوز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لبابه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المباشر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العقائد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الكونية</w:t>
      </w:r>
      <w:r w:rsidDel="00000000" w:rsidR="00000000" w:rsidRPr="00000000">
        <w:rPr>
          <w:vertAlign w:val="baseline"/>
          <w:rtl w:val="1"/>
        </w:rPr>
        <w:t xml:space="preserve">…) </w:t>
      </w:r>
      <w:r w:rsidDel="00000000" w:rsidR="00000000" w:rsidRPr="00000000">
        <w:rPr>
          <w:vertAlign w:val="baseline"/>
          <w:rtl w:val="1"/>
        </w:rPr>
        <w:t xml:space="preserve">وكتاب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والقراءات</w:t>
      </w:r>
      <w:r w:rsidDel="00000000" w:rsidR="00000000" w:rsidRPr="00000000">
        <w:rPr>
          <w:vertAlign w:val="baseline"/>
          <w:rtl w:val="1"/>
        </w:rPr>
        <w:t xml:space="preserve">…) </w:t>
      </w:r>
      <w:r w:rsidDel="00000000" w:rsidR="00000000" w:rsidRPr="00000000">
        <w:rPr>
          <w:vertAlign w:val="baseline"/>
          <w:rtl w:val="1"/>
        </w:rPr>
        <w:t xml:space="preserve">وكتاب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للقرطبي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…) </w:t>
      </w:r>
      <w:r w:rsidDel="00000000" w:rsidR="00000000" w:rsidRPr="00000000">
        <w:rPr>
          <w:vertAlign w:val="baseline"/>
          <w:rtl w:val="1"/>
        </w:rPr>
        <w:t xml:space="preserve">وكتاب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الحلبي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أوسعها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…).</w:t>
      </w:r>
    </w:p>
    <w:p w:rsidR="00000000" w:rsidDel="00000000" w:rsidP="00000000" w:rsidRDefault="00000000" w:rsidRPr="00000000" w14:paraId="0000004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: {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}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{)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ٌ)</w:t>
      </w:r>
      <w:r w:rsidDel="00000000" w:rsidR="00000000" w:rsidRPr="00000000">
        <w:rPr>
          <w:vertAlign w:val="superscript"/>
        </w:rPr>
        <w:footnoteReference w:customMarkFollows="0" w:id="5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ٌ :</w:t>
      </w:r>
    </w:p>
    <w:p w:rsidR="00000000" w:rsidDel="00000000" w:rsidP="00000000" w:rsidRDefault="00000000" w:rsidRPr="00000000" w14:paraId="0000004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أحدها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الزوجات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تربصت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الكسائي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والفراء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وأنشد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{</w:t>
      </w:r>
      <w:r w:rsidDel="00000000" w:rsidR="00000000" w:rsidRPr="00000000">
        <w:rPr>
          <w:vertAlign w:val="baseline"/>
          <w:rtl w:val="1"/>
        </w:rPr>
        <w:t xml:space="preserve">الطويل</w:t>
      </w:r>
      <w:r w:rsidDel="00000000" w:rsidR="00000000" w:rsidRPr="00000000">
        <w:rPr>
          <w:vertAlign w:val="baseline"/>
          <w:rtl w:val="1"/>
        </w:rPr>
        <w:t xml:space="preserve">} </w:t>
      </w:r>
    </w:p>
    <w:p w:rsidR="00000000" w:rsidDel="00000000" w:rsidP="00000000" w:rsidRDefault="00000000" w:rsidRPr="00000000" w14:paraId="0000004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يح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يلة</w:t>
      </w:r>
      <w:r w:rsidDel="00000000" w:rsidR="00000000" w:rsidRPr="00000000">
        <w:rPr>
          <w:vertAlign w:val="baseline"/>
          <w:rtl w:val="1"/>
        </w:rPr>
        <w:t xml:space="preserve">ً </w:t>
        <w:tab/>
        <w:tab/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تند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superscript"/>
        </w:rPr>
        <w:footnoteReference w:customMarkFollows="0" w:id="6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لعل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يتندم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ميلة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: {</w:t>
      </w:r>
      <w:r w:rsidDel="00000000" w:rsidR="00000000" w:rsidRPr="00000000">
        <w:rPr>
          <w:vertAlign w:val="baseline"/>
          <w:rtl w:val="1"/>
        </w:rPr>
        <w:t xml:space="preserve">الطويل</w:t>
      </w:r>
      <w:r w:rsidDel="00000000" w:rsidR="00000000" w:rsidRPr="00000000">
        <w:rPr>
          <w:vertAlign w:val="baseline"/>
          <w:rtl w:val="1"/>
        </w:rPr>
        <w:t xml:space="preserve">}</w:t>
      </w:r>
    </w:p>
    <w:p w:rsidR="00000000" w:rsidDel="00000000" w:rsidP="00000000" w:rsidRDefault="00000000" w:rsidRPr="00000000" w14:paraId="0000005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يس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ُ</w:t>
        <w:tab/>
        <w:tab/>
      </w:r>
      <w:r w:rsidDel="00000000" w:rsidR="00000000" w:rsidRPr="00000000">
        <w:rPr>
          <w:vertAlign w:val="baseline"/>
          <w:rtl w:val="1"/>
        </w:rPr>
        <w:t xml:space="preserve">بغي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المذ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قيس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وتحرير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والفراء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مضاف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منطلقة</w:t>
      </w:r>
      <w:r w:rsidDel="00000000" w:rsidR="00000000" w:rsidRPr="00000000">
        <w:rPr>
          <w:vertAlign w:val="baseline"/>
          <w:rtl w:val="1"/>
        </w:rPr>
        <w:t xml:space="preserve">ٌ)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منطلقة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{</w:t>
      </w:r>
      <w:r w:rsidDel="00000000" w:rsidR="00000000" w:rsidRPr="00000000">
        <w:rPr>
          <w:vertAlign w:val="baseline"/>
          <w:rtl w:val="1"/>
        </w:rPr>
        <w:t xml:space="preserve">الوافر</w:t>
      </w:r>
      <w:r w:rsidDel="00000000" w:rsidR="00000000" w:rsidRPr="00000000">
        <w:rPr>
          <w:vertAlign w:val="baseline"/>
          <w:rtl w:val="1"/>
        </w:rPr>
        <w:t xml:space="preserve">}</w:t>
      </w:r>
    </w:p>
    <w:p w:rsidR="00000000" w:rsidDel="00000000" w:rsidP="00000000" w:rsidRDefault="00000000" w:rsidRPr="00000000" w14:paraId="0000005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فإني</w:t>
      </w:r>
      <w:r w:rsidDel="00000000" w:rsidR="00000000" w:rsidRPr="00000000">
        <w:rPr>
          <w:vertAlign w:val="baseline"/>
          <w:rtl w:val="1"/>
        </w:rPr>
        <w:tab/>
        <w:tab/>
      </w:r>
      <w:r w:rsidDel="00000000" w:rsidR="00000000" w:rsidRPr="00000000">
        <w:rPr>
          <w:vertAlign w:val="baseline"/>
          <w:rtl w:val="1"/>
        </w:rPr>
        <w:t xml:space="preserve">وجر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رود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عار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</w:rPr>
        <w:footnoteReference w:customMarkFollows="0" w:id="6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أحدها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َ) </w:t>
      </w:r>
      <w:r w:rsidDel="00000000" w:rsidR="00000000" w:rsidRPr="00000000">
        <w:rPr>
          <w:vertAlign w:val="baseline"/>
          <w:rtl w:val="1"/>
        </w:rPr>
        <w:t xml:space="preserve">ولابد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يصحح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لخلوها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والتقدير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وأزواج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يتربصن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واجا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يتربصن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الأخفش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وثالثها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(</w:t>
      </w:r>
      <w:r w:rsidDel="00000000" w:rsidR="00000000" w:rsidRPr="00000000">
        <w:rPr>
          <w:vertAlign w:val="baseline"/>
          <w:rtl w:val="1"/>
        </w:rPr>
        <w:t xml:space="preserve">يت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َ)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أزواجهم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المبرد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ومفس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ويعزى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لسيبويه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دوي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{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}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{</w:t>
      </w:r>
      <w:r w:rsidDel="00000000" w:rsidR="00000000" w:rsidRPr="00000000">
        <w:rPr>
          <w:vertAlign w:val="baseline"/>
          <w:rtl w:val="1"/>
        </w:rPr>
        <w:t xml:space="preserve">الز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}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فتحتاج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يستغنى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حضر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وخامسها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والتقدير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أزو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ْ) </w:t>
      </w:r>
      <w:r w:rsidDel="00000000" w:rsidR="00000000" w:rsidRPr="00000000">
        <w:rPr>
          <w:vertAlign w:val="baseline"/>
          <w:rtl w:val="1"/>
        </w:rPr>
        <w:t xml:space="preserve">فحذف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أزواجهم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بجملته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الأزواج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إضافتهن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المبتدأ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رجعنا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لوجدنا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بتمامه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superscript"/>
        </w:rPr>
        <w:footnoteReference w:customMarkFollows="0" w:id="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بشكل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مباشر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والمبرد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والأخفش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وسيبويه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الحرفي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للسمين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بكامله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ووضعه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لبابه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الحرفي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الحرفي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يحتوي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خامسا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بتصرف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بالمعنى</w:t>
      </w:r>
      <w:r w:rsidDel="00000000" w:rsidR="00000000" w:rsidRPr="00000000">
        <w:rPr>
          <w:vertAlign w:val="baseline"/>
          <w:rtl w:val="1"/>
        </w:rPr>
        <w:t xml:space="preserve">) :</w:t>
      </w:r>
    </w:p>
    <w:p w:rsidR="00000000" w:rsidDel="00000000" w:rsidP="00000000" w:rsidRDefault="00000000" w:rsidRPr="00000000" w14:paraId="0000006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اختصرها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(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يج</w:t>
      </w:r>
      <w:r w:rsidDel="00000000" w:rsidR="00000000" w:rsidRPr="00000000">
        <w:rPr>
          <w:vertAlign w:val="baseline"/>
          <w:rtl w:val="1"/>
        </w:rPr>
        <w:t xml:space="preserve">ٍ)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)؟.</w:t>
      </w:r>
    </w:p>
    <w:p w:rsidR="00000000" w:rsidDel="00000000" w:rsidP="00000000" w:rsidRDefault="00000000" w:rsidRPr="00000000" w14:paraId="0000006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وأنبتنا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للنبات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اللحوم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والشعر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وأنبتنا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تنمو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ينمو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يعيدها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بواسطة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6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ثنايا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رأيت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متنوعة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مناهجهم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واتجاهاتهم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وتنوعت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وفقهها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،….</w:t>
      </w:r>
    </w:p>
    <w:p w:rsidR="00000000" w:rsidDel="00000000" w:rsidP="00000000" w:rsidRDefault="00000000" w:rsidRPr="00000000" w14:paraId="0000006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اعتمد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مفسرا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مطبوع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مخطوطا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المفقودات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وسأفصل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إبن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أحيل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بقيتها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وسيكون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ترتيبي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معالم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المتوفى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(516)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ِ] 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(</w:t>
      </w: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تصريفها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والجنوب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والقبول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نكباء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تصريفها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عاصفة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باردة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البشارة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تحرص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لنفسه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يظن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فليرغب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الراغبون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بالمبادرة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يص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برفعه</w:t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بنصبه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معطوفه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baseline"/>
          <w:rtl w:val="0"/>
        </w:rPr>
        <w:t xml:space="preserve">….)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رى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..)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مفاتح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(606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كبيرا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بالتكليف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لوجوه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7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التكليف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بإيقاع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الممتنع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والحكمة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حدثت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تصاعدت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حدوثها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بإحداث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محدث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تصاعدت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فثقلت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فرجعت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فنقول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الأمطار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القطرات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صغيرةـ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متقاربة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متباعدة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تطول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الأمطار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وطبيعة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فالتجربة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للدعاء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والتضرع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عظيما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الاستسقاء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ومشروعيته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المؤثر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الطبيعة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والخاصة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 : 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اشتباه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بالظاء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المشابهة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والتمييز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بالفرق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لطائف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7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أحدها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ليوسف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حملها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دقيقتين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بدأت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السجن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تسعى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المحبوب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صونا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للمحبوب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</w:t>
      </w:r>
      <w:r w:rsidDel="00000000" w:rsidR="00000000" w:rsidRPr="00000000">
        <w:rPr>
          <w:vertAlign w:val="baseline"/>
          <w:rtl w:val="1"/>
        </w:rPr>
        <w:t xml:space="preserve">..)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 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(671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يشا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عوراتهم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العورة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اش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يز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حصحص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أقرت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بالصدق</w:t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ليعلم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أخنه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بالغيب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بالكذب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بسوء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غائب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صدقت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وزجرت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الخيانة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الأخفش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الإثبات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والاستفهام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أه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والاستفهام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بمحذوف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فارس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هار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ضياء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سقر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جهنم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مؤنث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ينصرف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مؤنث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لظى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وجهنم</w:t>
      </w:r>
      <w:r w:rsidDel="00000000" w:rsidR="00000000" w:rsidRPr="00000000">
        <w:rPr>
          <w:vertAlign w:val="baseline"/>
          <w:rtl w:val="1"/>
        </w:rPr>
        <w:t xml:space="preserve">) )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(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الحديبية</w:t>
      </w:r>
      <w:r w:rsidDel="00000000" w:rsidR="00000000" w:rsidRPr="00000000">
        <w:rPr>
          <w:vertAlign w:val="baseline"/>
          <w:rtl w:val="1"/>
        </w:rPr>
        <w:t xml:space="preserve">) )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فعلو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وارتفاعه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وملكوته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مشتركا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بالإطلاق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(538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حيم</w:t>
      </w:r>
      <w:r w:rsidDel="00000000" w:rsidR="00000000" w:rsidRPr="00000000">
        <w:rPr>
          <w:vertAlign w:val="baseline"/>
          <w:rtl w:val="1"/>
        </w:rPr>
        <w:t xml:space="preserve">ِ)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والمجرور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والتقدير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أقرأ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أبتدأ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أتلو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التقويم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والاختصاص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يبدءون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بأسماء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آلهتهم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جيدا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: (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تقييده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معتبر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الموصوف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تقييده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معتبر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- 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مطلقا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استقبال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مبسوطتان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مغلولة</w:t>
      </w:r>
      <w:r w:rsidDel="00000000" w:rsidR="00000000" w:rsidRPr="00000000">
        <w:rPr>
          <w:vertAlign w:val="baseline"/>
          <w:rtl w:val="1"/>
        </w:rPr>
        <w:t xml:space="preserve">ٌ) </w:t>
      </w:r>
      <w:r w:rsidDel="00000000" w:rsidR="00000000" w:rsidRPr="00000000">
        <w:rPr>
          <w:vertAlign w:val="baseline"/>
          <w:rtl w:val="1"/>
        </w:rPr>
        <w:t xml:space="preserve">مفردة</w:t>
      </w:r>
      <w:r w:rsidDel="00000000" w:rsidR="00000000" w:rsidRPr="00000000">
        <w:rPr>
          <w:vertAlign w:val="baseline"/>
          <w:rtl w:val="1"/>
        </w:rPr>
        <w:t xml:space="preserve">ٌ؟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ليكون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وإنكاره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وأدل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يبذله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خي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بنفسه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تعطيه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والض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سواهم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تضامهم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وتوافقهم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إياب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كديوان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فقلبت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وأدغم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الحين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والتقريظ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مستقبلات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لثلاث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مستقبلا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لثلاث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تنزلات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منجما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مفر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إلصاق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بالرأس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ومستوعبة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بالمسح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لصق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برأسه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الوجيز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الأندلسي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(546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8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وأنتم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تعلمون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أجاز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الإطلاق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 :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تاف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دغمت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إدغام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ٍ)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أدغمت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ومشى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أنبئكم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والكفار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والمتخذون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هزوا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ولعبا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8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الأندلسي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(745 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9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البقاء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المجيء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متعلقا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جاءهم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معمول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معمولا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للموصوف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للصفة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يفتقر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وقولون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الخاء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وتخفيف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الصاد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مون</w:t>
      </w:r>
      <w:r w:rsidDel="00000000" w:rsidR="00000000" w:rsidRPr="00000000">
        <w:rPr>
          <w:vertAlign w:val="baseline"/>
          <w:rtl w:val="1"/>
        </w:rPr>
        <w:t xml:space="preserve">َ) )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قمطريرا</w:t>
      </w:r>
      <w:r w:rsidDel="00000000" w:rsidR="00000000" w:rsidRPr="00000000">
        <w:rPr>
          <w:vertAlign w:val="baseline"/>
          <w:rtl w:val="1"/>
        </w:rPr>
        <w:t xml:space="preserve">)  </w:t>
      </w:r>
      <w:r w:rsidDel="00000000" w:rsidR="00000000" w:rsidRPr="00000000">
        <w:rPr>
          <w:vertAlign w:val="baseline"/>
          <w:rtl w:val="1"/>
        </w:rPr>
        <w:t xml:space="preserve">اختلف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يثبت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أوزان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الأفعال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قمطر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قمطر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مقمطر</w:t>
      </w:r>
      <w:r w:rsidDel="00000000" w:rsidR="00000000" w:rsidRPr="00000000">
        <w:rPr>
          <w:vertAlign w:val="baseline"/>
          <w:rtl w:val="1"/>
        </w:rPr>
        <w:t xml:space="preserve">ٌ)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</w:t>
      </w:r>
      <w:r w:rsidDel="00000000" w:rsidR="00000000" w:rsidRPr="00000000">
        <w:rPr>
          <w:vertAlign w:val="baseline"/>
          <w:rtl w:val="1"/>
        </w:rPr>
        <w:t xml:space="preserve">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الجصاص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(370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</w:t>
      </w:r>
      <w:r w:rsidDel="00000000" w:rsidR="00000000" w:rsidRPr="00000000">
        <w:rPr>
          <w:vertAlign w:val="baseline"/>
          <w:rtl w:val="1"/>
        </w:rPr>
        <w:t xml:space="preserve">البسيط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(468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</w:t>
      </w:r>
      <w:r w:rsidDel="00000000" w:rsidR="00000000" w:rsidRPr="00000000">
        <w:rPr>
          <w:vertAlign w:val="baseline"/>
          <w:rtl w:val="1"/>
        </w:rPr>
        <w:t xml:space="preserve">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والغرائب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الكرماني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(505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</w:t>
      </w:r>
      <w:r w:rsidDel="00000000" w:rsidR="00000000" w:rsidRPr="00000000">
        <w:rPr>
          <w:vertAlign w:val="baseline"/>
          <w:rtl w:val="1"/>
        </w:rPr>
        <w:t xml:space="preserve">أنوار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البشرازي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(685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الأرجح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</w:t>
      </w:r>
      <w:r w:rsidDel="00000000" w:rsidR="00000000" w:rsidRPr="00000000">
        <w:rPr>
          <w:vertAlign w:val="baseline"/>
          <w:rtl w:val="1"/>
        </w:rPr>
        <w:t xml:space="preserve">التحرير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والتنوير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(698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12-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(756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مفسرون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بأسماءهم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(303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(310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الكعبي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(319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الأصفهاني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(322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النقاش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(351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القفال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(365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</w:t>
      </w:r>
      <w:r w:rsidDel="00000000" w:rsidR="00000000" w:rsidRPr="00000000">
        <w:rPr>
          <w:vertAlign w:val="baseline"/>
          <w:rtl w:val="1"/>
        </w:rPr>
        <w:t xml:space="preserve">القاضي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(415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الثعلبي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(427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حبيب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الماوردي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(450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هوزان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التشيري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النيسابوري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(465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(504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12-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الأندلسي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(543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13-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(597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A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زكريا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(207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بالأخفش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(215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وإعرابه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(311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A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(370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التذكرة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والحجة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الشهير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الفارسي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0377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A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المحتسب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جني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B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الموصلي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(392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B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(338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مشكل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(437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(577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التبيان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العكبري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0616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خامسا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B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المصنف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(224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الدينوري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(276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الغريبين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(401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للزغب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الأصبهاني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(425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سادسا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B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الموطأ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(179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B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سنن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(255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(256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النيسابوري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(261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 </w:t>
      </w:r>
      <w:r w:rsidDel="00000000" w:rsidR="00000000" w:rsidRPr="00000000">
        <w:rPr>
          <w:vertAlign w:val="baseline"/>
          <w:rtl w:val="1"/>
        </w:rPr>
        <w:t xml:space="preserve">سنن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القزويني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(273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سنن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لسليمان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السجستاني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(275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بالترمذي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(279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C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</w:t>
      </w:r>
      <w:r w:rsidDel="00000000" w:rsidR="00000000" w:rsidRPr="00000000">
        <w:rPr>
          <w:vertAlign w:val="baseline"/>
          <w:rtl w:val="1"/>
        </w:rPr>
        <w:t xml:space="preserve">سنن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النسائي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شعيب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(303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</w:t>
      </w:r>
      <w:r w:rsidDel="00000000" w:rsidR="00000000" w:rsidRPr="00000000">
        <w:rPr>
          <w:vertAlign w:val="baseline"/>
          <w:rtl w:val="1"/>
        </w:rPr>
        <w:t xml:space="preserve">سنن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القطني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القطني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(385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</w:t>
      </w:r>
      <w:r w:rsidDel="00000000" w:rsidR="00000000" w:rsidRPr="00000000">
        <w:rPr>
          <w:vertAlign w:val="baseline"/>
          <w:rtl w:val="1"/>
        </w:rPr>
        <w:t xml:space="preserve">السنن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البيهقي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(458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سابعا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C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قنبر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(180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الأمالي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السعادات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الشجري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(542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8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الأمالي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يونس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المشهور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(646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التسهيل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(672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رصف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رشيد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(702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C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ثامنا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وفقهها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D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الفراهيدي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(175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التصريف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زكريا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(207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النوادر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(215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الأضداد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الكسيت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(244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الفصيح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بثعلب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</w:t>
      </w:r>
      <w:r w:rsidDel="00000000" w:rsidR="00000000" w:rsidRPr="00000000">
        <w:rPr>
          <w:vertAlign w:val="baseline"/>
          <w:rtl w:val="1"/>
        </w:rPr>
        <w:t xml:space="preserve">صناعة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(338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الكاتب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الزجاجي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(340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9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الفصيح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(345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</w:t>
      </w:r>
      <w:r w:rsidDel="00000000" w:rsidR="00000000" w:rsidRPr="00000000">
        <w:rPr>
          <w:vertAlign w:val="baseline"/>
          <w:rtl w:val="1"/>
        </w:rPr>
        <w:t xml:space="preserve">الخصائص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(392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</w:t>
      </w:r>
      <w:r w:rsidDel="00000000" w:rsidR="00000000" w:rsidRPr="00000000">
        <w:rPr>
          <w:vertAlign w:val="baseline"/>
          <w:rtl w:val="1"/>
        </w:rPr>
        <w:t xml:space="preserve">الصحاح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الجوهري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(393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استعجم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(487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12-</w:t>
      </w:r>
      <w:r w:rsidDel="00000000" w:rsidR="00000000" w:rsidRPr="00000000">
        <w:rPr>
          <w:vertAlign w:val="baseline"/>
          <w:rtl w:val="1"/>
        </w:rPr>
        <w:t xml:space="preserve">الاقتضاب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البطلبوسي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(521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13-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الإيضاح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(619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14-</w:t>
      </w:r>
      <w:r w:rsidDel="00000000" w:rsidR="00000000" w:rsidRPr="00000000">
        <w:rPr>
          <w:vertAlign w:val="baseline"/>
          <w:rtl w:val="1"/>
        </w:rPr>
        <w:t xml:space="preserve">التهذيب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زكريا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(676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D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تاسعا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E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(209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الجرجاني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(471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0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الجرجاني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</w:rPr>
        <w:footnoteReference w:customMarkFollows="0" w:id="20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0E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الأسس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0E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superscript"/>
        </w:rPr>
        <w:footnoteReference w:customMarkFollows="0" w:id="21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والإطناب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والتبيين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الإطلاق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والتقليد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والخصوص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فيجمع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ويقابل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ليستعين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مسهبا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مجملا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</w:rPr>
        <w:footnoteReference w:customMarkFollows="0" w:id="21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آليا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إنسان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superscript"/>
        </w:rPr>
        <w:footnoteReference w:customMarkFollows="0" w:id="21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1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ْ)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الضالون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النصارى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1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صارى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15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1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2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الخلائق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18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1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المتناظرة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…]</w:t>
      </w:r>
      <w:r w:rsidDel="00000000" w:rsidR="00000000" w:rsidRPr="00000000">
        <w:rPr>
          <w:vertAlign w:val="superscript"/>
        </w:rPr>
        <w:footnoteReference w:customMarkFollows="0" w:id="22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إظهارا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دليلا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وحدانيته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…]</w:t>
      </w:r>
      <w:r w:rsidDel="00000000" w:rsidR="00000000" w:rsidRPr="00000000">
        <w:rPr>
          <w:vertAlign w:val="superscript"/>
        </w:rPr>
        <w:footnoteReference w:customMarkFollows="0" w:id="22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22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2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قتادة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يعودون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ونظيره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2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ونظيره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لموسى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لاة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26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2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2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لوجوه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عارفا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حريصا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والجاه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واقعون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 </w:t>
      </w:r>
      <w:r w:rsidDel="00000000" w:rsidR="00000000" w:rsidRPr="00000000">
        <w:rPr>
          <w:vertAlign w:val="baseline"/>
          <w:rtl w:val="1"/>
        </w:rPr>
        <w:t xml:space="preserve">ونظيره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29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3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تفصل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3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الط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حللة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232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3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، (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ِ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لاث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235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3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واستعان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وشق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ابا</w:t>
      </w:r>
      <w:r w:rsidDel="00000000" w:rsidR="00000000" w:rsidRPr="00000000">
        <w:rPr>
          <w:vertAlign w:val="baseline"/>
          <w:rtl w:val="1"/>
        </w:rPr>
        <w:t xml:space="preserve">ً] </w:t>
      </w:r>
      <w:r w:rsidDel="00000000" w:rsidR="00000000" w:rsidRPr="00000000">
        <w:rPr>
          <w:vertAlign w:val="superscript"/>
        </w:rPr>
        <w:footnoteReference w:customMarkFollows="0" w:id="2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والفرج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الشق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ونظيره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3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240"/>
      </w:r>
      <w:r w:rsidDel="00000000" w:rsidR="00000000" w:rsidRPr="00000000">
        <w:rPr>
          <w:vertAlign w:val="baseline"/>
          <w:rtl w:val="0"/>
        </w:rPr>
        <w:t xml:space="preserve">))</w:t>
      </w:r>
      <w:r w:rsidDel="00000000" w:rsidR="00000000" w:rsidRPr="00000000">
        <w:rPr>
          <w:vertAlign w:val="superscript"/>
        </w:rPr>
        <w:footnoteReference w:customMarkFollows="0" w:id="24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ٍ…]</w:t>
      </w:r>
      <w:r w:rsidDel="00000000" w:rsidR="00000000" w:rsidRPr="00000000">
        <w:rPr>
          <w:vertAlign w:val="superscript"/>
        </w:rPr>
        <w:footnoteReference w:customMarkFollows="0" w:id="2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((</w:t>
      </w:r>
      <w:r w:rsidDel="00000000" w:rsidR="00000000" w:rsidRPr="00000000">
        <w:rPr>
          <w:vertAlign w:val="baseline"/>
          <w:rtl w:val="1"/>
        </w:rPr>
        <w:t xml:space="preserve">المرصد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رصد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والمصدر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والمرصاد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بالترص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والمرصد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اصد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مفردا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مجموعا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المرصود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24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.))</w:t>
      </w:r>
      <w:r w:rsidDel="00000000" w:rsidR="00000000" w:rsidRPr="00000000">
        <w:rPr>
          <w:vertAlign w:val="superscript"/>
        </w:rPr>
        <w:footnoteReference w:customMarkFollows="0" w:id="24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واستعان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حوي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المتعل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بالتعبير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4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تصوموا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مرفوع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بالابتداء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صوم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وخير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ونظيره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4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تعلمون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اقتصارا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والتمييز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إختصارا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تعلمون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شريعته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وتبيينه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علمتم</w:t>
      </w:r>
      <w:r w:rsidDel="00000000" w:rsidR="00000000" w:rsidRPr="00000000">
        <w:rPr>
          <w:vertAlign w:val="baseline"/>
          <w:rtl w:val="1"/>
        </w:rPr>
        <w:t xml:space="preserve">.))</w:t>
      </w:r>
      <w:r w:rsidDel="00000000" w:rsidR="00000000" w:rsidRPr="00000000">
        <w:rPr>
          <w:vertAlign w:val="superscript"/>
        </w:rPr>
        <w:footnoteReference w:customMarkFollows="0" w:id="24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ٌ] </w:t>
      </w:r>
      <w:r w:rsidDel="00000000" w:rsidR="00000000" w:rsidRPr="00000000">
        <w:rPr>
          <w:vertAlign w:val="superscript"/>
        </w:rPr>
        <w:footnoteReference w:customMarkFollows="0" w:id="24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حاة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ثن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شذوذا</w:t>
      </w:r>
      <w:r w:rsidDel="00000000" w:rsidR="00000000" w:rsidRPr="00000000">
        <w:rPr>
          <w:vertAlign w:val="baseline"/>
          <w:rtl w:val="1"/>
        </w:rPr>
        <w:t xml:space="preserve">ً –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.))</w:t>
      </w:r>
      <w:r w:rsidDel="00000000" w:rsidR="00000000" w:rsidRPr="00000000">
        <w:rPr>
          <w:vertAlign w:val="superscript"/>
        </w:rPr>
        <w:footnoteReference w:customMarkFollows="0" w:id="24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ويستعين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إستعارة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يط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25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المستعار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الإصابة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51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5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الاستعارة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لام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54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5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ويستعين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5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قاتلوا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مبنيا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وماتوا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أصاب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: [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57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5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يستقصي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نظائرها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ِ….]</w:t>
      </w:r>
      <w:r w:rsidDel="00000000" w:rsidR="00000000" w:rsidRPr="00000000">
        <w:rPr>
          <w:vertAlign w:val="superscript"/>
        </w:rPr>
        <w:footnoteReference w:customMarkFollows="0" w:id="25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مذكورة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أولها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))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6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6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ثالثها</w:t>
      </w:r>
      <w:r w:rsidDel="00000000" w:rsidR="00000000" w:rsidRPr="00000000">
        <w:rPr>
          <w:vertAlign w:val="baseline"/>
          <w:rtl w:val="1"/>
        </w:rPr>
        <w:t xml:space="preserve"> : 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6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رابعها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سبأ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26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خامسها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فاطر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264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6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ويستعين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بنظائرها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الأسلوب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26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</w:t>
      </w:r>
      <w:r w:rsidDel="00000000" w:rsidR="00000000" w:rsidRPr="00000000">
        <w:rPr>
          <w:vertAlign w:val="baseline"/>
          <w:rtl w:val="1"/>
        </w:rPr>
        <w:t xml:space="preserve">ْ.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26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يخرجان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،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6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فالتقدير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،…،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بالإنس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عتقد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للجن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رسولا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والجن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6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تخصيصه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27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عموم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7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7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مصونون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يكونون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ً- </w:t>
      </w:r>
      <w:r w:rsidDel="00000000" w:rsidR="00000000" w:rsidRPr="00000000">
        <w:rPr>
          <w:vertAlign w:val="baseline"/>
          <w:rtl w:val="1"/>
        </w:rPr>
        <w:t xml:space="preserve">مصونون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لاظ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73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7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مقيده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7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مطلقة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76"/>
      </w:r>
      <w:r w:rsidDel="00000000" w:rsidR="00000000" w:rsidRPr="00000000">
        <w:rPr>
          <w:vertAlign w:val="baseline"/>
          <w:rtl w:val="1"/>
        </w:rPr>
        <w:t xml:space="preserve">والمطلق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7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F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الاختيار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المتشابهة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F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1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1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  <w:t xml:space="preserve">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للس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عظيمة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…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الشارحة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يستطيع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….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برز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توأمان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ينفكان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التشريع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للكتب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وشارحة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وموض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لمعانيه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لمبهمه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فصل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قاص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أحكامه</w:t>
      </w:r>
      <w:r w:rsidDel="00000000" w:rsidR="00000000" w:rsidRPr="00000000">
        <w:rPr>
          <w:vertAlign w:val="baseline"/>
          <w:rtl w:val="1"/>
        </w:rPr>
        <w:t xml:space="preserve">ُ)</w:t>
      </w:r>
      <w:r w:rsidDel="00000000" w:rsidR="00000000" w:rsidRPr="00000000">
        <w:rPr>
          <w:vertAlign w:val="superscript"/>
        </w:rPr>
        <w:footnoteReference w:customMarkFollows="0" w:id="27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أشكلت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superscript"/>
        </w:rPr>
        <w:footnoteReference w:customMarkFollows="0" w:id="27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وتفصيلا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ّّ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وإدراكه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بحاجة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إيضاحه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قحاح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وفصحائهم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وبلغائهم</w:t>
      </w:r>
      <w:r w:rsidDel="00000000" w:rsidR="00000000" w:rsidRPr="00000000">
        <w:rPr>
          <w:vertAlign w:val="superscript"/>
        </w:rPr>
        <w:footnoteReference w:customMarkFollows="0" w:id="28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اعتمادا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واضحا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فنراه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superscript"/>
        </w:rPr>
        <w:footnoteReference w:customMarkFollows="0" w:id="28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superscript"/>
        </w:rPr>
        <w:footnoteReference w:customMarkFollows="0" w:id="28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رغم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أقدس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وأضر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قرائها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والاجتهاد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لتبيان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وأحكامه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ء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28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تبيان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نعلم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بالضرورة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تبيانا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حجة</w:t>
      </w:r>
      <w:r w:rsidDel="00000000" w:rsidR="00000000" w:rsidRPr="00000000">
        <w:rPr>
          <w:vertAlign w:val="baseline"/>
          <w:rtl w:val="1"/>
        </w:rPr>
        <w:t xml:space="preserve">ٌ ، </w:t>
      </w:r>
      <w:r w:rsidDel="00000000" w:rsidR="00000000" w:rsidRPr="00000000">
        <w:rPr>
          <w:vertAlign w:val="baseline"/>
          <w:rtl w:val="1"/>
        </w:rPr>
        <w:t xml:space="preserve">وخبر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ثابتا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8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أغلب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خرجها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ند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8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الوسط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وكرم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طا</w:t>
      </w:r>
      <w:r w:rsidDel="00000000" w:rsidR="00000000" w:rsidRPr="00000000">
        <w:rPr>
          <w:vertAlign w:val="baseline"/>
          <w:rtl w:val="1"/>
        </w:rPr>
        <w:t xml:space="preserve">ً)،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28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وسلامه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أوسط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87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28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جه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ويذكر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8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قارئ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ْ، </w:t>
      </w:r>
      <w:r w:rsidDel="00000000" w:rsidR="00000000" w:rsidRPr="00000000">
        <w:rPr>
          <w:vertAlign w:val="baseline"/>
          <w:rtl w:val="1"/>
        </w:rPr>
        <w:t xml:space="preserve">كم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لتك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تقرؤ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290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29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لاة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29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ليدعون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ْ)</w:t>
      </w:r>
      <w:r w:rsidDel="00000000" w:rsidR="00000000" w:rsidRPr="00000000">
        <w:rPr>
          <w:vertAlign w:val="superscript"/>
        </w:rPr>
        <w:footnoteReference w:customMarkFollows="0" w:id="293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29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يعزو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29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محمدا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قيم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الزكاة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وتصوم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مضان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وتع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تمر</w:t>
      </w:r>
      <w:r w:rsidDel="00000000" w:rsidR="00000000" w:rsidRPr="00000000">
        <w:rPr>
          <w:vertAlign w:val="baseline"/>
          <w:rtl w:val="1"/>
        </w:rPr>
        <w:t xml:space="preserve">َ)</w:t>
      </w:r>
      <w:r w:rsidDel="00000000" w:rsidR="00000000" w:rsidRPr="00000000">
        <w:rPr>
          <w:vertAlign w:val="superscript"/>
        </w:rPr>
        <w:footnoteReference w:customMarkFollows="0" w:id="296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29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29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الرياح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هريرة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سمعت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روح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وج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ّ)</w:t>
      </w:r>
      <w:r w:rsidDel="00000000" w:rsidR="00000000" w:rsidRPr="00000000">
        <w:rPr>
          <w:vertAlign w:val="superscript"/>
        </w:rPr>
        <w:footnoteReference w:customMarkFollows="0" w:id="299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0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30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حدثنا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الصادق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المصدوق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أحدكم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نطفة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لقة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ضغة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ينفخ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الروح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بأربع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كلمات</w:t>
      </w:r>
      <w:r w:rsidDel="00000000" w:rsidR="00000000" w:rsidRPr="00000000">
        <w:rPr>
          <w:vertAlign w:val="baseline"/>
          <w:rtl w:val="1"/>
        </w:rPr>
        <w:t xml:space="preserve">ٍ : </w:t>
      </w:r>
      <w:r w:rsidDel="00000000" w:rsidR="00000000" w:rsidRPr="00000000">
        <w:rPr>
          <w:vertAlign w:val="baseline"/>
          <w:rtl w:val="1"/>
        </w:rPr>
        <w:t xml:space="preserve">بكتب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رزقه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مله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وأجله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وشقي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أحدكم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بعمل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ذراع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فيسبق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بعمل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يدخ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أحدكم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بعمل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بينه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وبي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راع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فيسبت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بعمل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خلها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0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راوية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طفة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تستقر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بأربعين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أشقي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ٌ؟ </w:t>
      </w:r>
      <w:r w:rsidDel="00000000" w:rsidR="00000000" w:rsidRPr="00000000">
        <w:rPr>
          <w:vertAlign w:val="baseline"/>
          <w:rtl w:val="1"/>
        </w:rPr>
        <w:t xml:space="preserve">فيكتبان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أذكر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نثى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فيكتبان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وأثره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زقه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تطوى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ينقص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03"/>
      </w:r>
      <w:r w:rsidDel="00000000" w:rsidR="00000000" w:rsidRPr="00000000">
        <w:rPr>
          <w:vertAlign w:val="baseline"/>
          <w:rtl w:val="0"/>
        </w:rPr>
        <w:t xml:space="preserve">  )</w:t>
      </w:r>
      <w:r w:rsidDel="00000000" w:rsidR="00000000" w:rsidRPr="00000000">
        <w:rPr>
          <w:vertAlign w:val="superscript"/>
        </w:rPr>
        <w:footnoteReference w:customMarkFollows="0" w:id="30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آب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30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المصحوبة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شرطية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: )</w:t>
      </w:r>
      <w:r w:rsidDel="00000000" w:rsidR="00000000" w:rsidRPr="00000000">
        <w:rPr>
          <w:vertAlign w:val="baseline"/>
          <w:rtl w:val="1"/>
        </w:rPr>
        <w:t xml:space="preserve">إضرب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زبدا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إليك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فالمعنى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إليك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أعطوا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ائل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رس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0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الستائل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بشق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تمرة</w:t>
      </w:r>
      <w:r w:rsidDel="00000000" w:rsidR="00000000" w:rsidRPr="00000000">
        <w:rPr>
          <w:vertAlign w:val="baseline"/>
          <w:rtl w:val="1"/>
        </w:rPr>
        <w:t xml:space="preserve">ٍ)</w:t>
      </w:r>
      <w:r w:rsidDel="00000000" w:rsidR="00000000" w:rsidRPr="00000000">
        <w:rPr>
          <w:vertAlign w:val="superscript"/>
        </w:rPr>
        <w:footnoteReference w:customMarkFollows="0" w:id="307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0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بتمامه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30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(</w:t>
      </w:r>
      <w:r w:rsidDel="00000000" w:rsidR="00000000" w:rsidRPr="00000000">
        <w:rPr>
          <w:vertAlign w:val="baseline"/>
          <w:rtl w:val="1"/>
        </w:rPr>
        <w:t xml:space="preserve">أجمعوا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أح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وأقربهم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مجلسا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10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1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للفظة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31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والأذان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الإعلام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الأزهري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آذنته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إيذانا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فالأذان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الإيذان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الحفيفي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زينب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فرغتن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فآذنان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1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علمني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فرغن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آذن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أعلمناه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1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الأساليب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َ، )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31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ببعضه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للمتكلم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طيا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وأنشد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جرير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البسيط</w:t>
      </w:r>
      <w:r w:rsidDel="00000000" w:rsidR="00000000" w:rsidRPr="00000000">
        <w:rPr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1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نيفية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لاثا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</w:p>
    <w:p w:rsidR="00000000" w:rsidDel="00000000" w:rsidP="00000000" w:rsidRDefault="00000000" w:rsidRPr="00000000" w14:paraId="0000011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  <w:tab/>
        <w:tab/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لث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اليها</w:t>
      </w:r>
      <w:r w:rsidDel="00000000" w:rsidR="00000000" w:rsidRPr="00000000">
        <w:rPr>
          <w:vertAlign w:val="superscript"/>
        </w:rPr>
        <w:footnoteReference w:customMarkFollows="0" w:id="3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إلي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لاث</w:t>
      </w:r>
      <w:r w:rsidDel="00000000" w:rsidR="00000000" w:rsidRPr="00000000">
        <w:rPr>
          <w:vertAlign w:val="baseline"/>
          <w:rtl w:val="1"/>
        </w:rPr>
        <w:t xml:space="preserve">ٌ : </w:t>
      </w:r>
      <w:r w:rsidDel="00000000" w:rsidR="00000000" w:rsidRPr="00000000">
        <w:rPr>
          <w:vertAlign w:val="baseline"/>
          <w:rtl w:val="1"/>
        </w:rPr>
        <w:t xml:space="preserve">الطيب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والنساء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اثنين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وهما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والنساء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وطوى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جعلت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دنياهم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الأخروية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 –</w:t>
      </w:r>
      <w:r w:rsidDel="00000000" w:rsidR="00000000" w:rsidRPr="00000000">
        <w:rPr>
          <w:vertAlign w:val="baseline"/>
          <w:rtl w:val="1"/>
        </w:rPr>
        <w:t xml:space="preserve">عندهم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لماذا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وكثير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سواها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1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تعارض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بوي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31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بعمله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عمله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2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تناقض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جعله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بفضل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..)</w:t>
      </w:r>
      <w:r w:rsidDel="00000000" w:rsidR="00000000" w:rsidRPr="00000000">
        <w:rPr>
          <w:vertAlign w:val="superscript"/>
        </w:rPr>
        <w:footnoteReference w:customMarkFollows="0" w:id="32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نجد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يسوق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مهمة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وتأكيدها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وأذهان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32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ابرين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وتبشيرهم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العظيم</w:t>
      </w:r>
      <w:r w:rsidDel="00000000" w:rsidR="00000000" w:rsidRPr="00000000">
        <w:rPr>
          <w:vertAlign w:val="superscript"/>
        </w:rPr>
        <w:footnoteReference w:customMarkFollows="0" w:id="32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المواطن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ستشهد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باشرة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مه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بكلام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3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(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عيال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أطعمه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تطعم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2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لاة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32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بينت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الخندق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أجوافهم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بوره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نارا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27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2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انفردت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وتشريعات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2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ويحرم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30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3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خصص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مطلقهه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الأيدي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مقتضاه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الأيدي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القطع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انعقد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باليسرى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أخرجناه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العموم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3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3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فريقان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الركوب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جائزا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والواحدي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: </w:t>
      </w:r>
      <w:r w:rsidDel="00000000" w:rsidR="00000000" w:rsidRPr="00000000">
        <w:rPr>
          <w:vertAlign w:val="baseline"/>
          <w:rtl w:val="1"/>
        </w:rPr>
        <w:t xml:space="preserve">بأنها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جابر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(</w:t>
      </w:r>
      <w:r w:rsidDel="00000000" w:rsidR="00000000" w:rsidRPr="00000000">
        <w:rPr>
          <w:vertAlign w:val="baseline"/>
          <w:rtl w:val="1"/>
        </w:rPr>
        <w:t xml:space="preserve">نهى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لحوم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ورخ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ِ)</w:t>
      </w:r>
      <w:r w:rsidDel="00000000" w:rsidR="00000000" w:rsidRPr="00000000">
        <w:rPr>
          <w:vertAlign w:val="superscript"/>
        </w:rPr>
        <w:footnoteReference w:customMarkFollows="0" w:id="33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بإباحة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للكتاب</w:t>
      </w:r>
      <w:r w:rsidDel="00000000" w:rsidR="00000000" w:rsidRPr="00000000">
        <w:rPr>
          <w:vertAlign w:val="superscript"/>
        </w:rPr>
        <w:footnoteReference w:customMarkFollows="0" w:id="33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آتيك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المنفرد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superscript"/>
        </w:rPr>
        <w:footnoteReference w:customMarkFollows="0" w:id="33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والموضوعة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وقسم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فضائلها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كبيرا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فكأنما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ميزانا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الأجر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حررا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رك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39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4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فتركها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آتية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حساب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41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4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وصيته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زكاته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الوفاة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فأوصى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زكاته</w:t>
      </w:r>
      <w:r w:rsidDel="00000000" w:rsidR="00000000" w:rsidRPr="00000000">
        <w:rPr>
          <w:vertAlign w:val="baseline"/>
          <w:rtl w:val="1"/>
        </w:rPr>
        <w:t xml:space="preserve">ِ)</w:t>
      </w:r>
      <w:r w:rsidDel="00000000" w:rsidR="00000000" w:rsidRPr="00000000">
        <w:rPr>
          <w:vertAlign w:val="superscript"/>
        </w:rPr>
        <w:footnoteReference w:customMarkFollows="0" w:id="343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4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</w:t>
      </w:r>
      <w:r w:rsidDel="00000000" w:rsidR="00000000" w:rsidRPr="00000000">
        <w:rPr>
          <w:vertAlign w:val="superscript"/>
        </w:rPr>
        <w:footnoteReference w:customMarkFollows="0" w:id="34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والموضوعة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2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ورود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والموضوعة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سيء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الاختصاص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يجردوا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عقيدتها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مصنفات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بداخلها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والموضوعة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مجردة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12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ابعين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عايشوا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وعرفوا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وأعلم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بعادات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وأحوالها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وأخبارها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الجيل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وتكون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وترب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superscript"/>
        </w:rPr>
        <w:footnoteReference w:customMarkFollows="0" w:id="34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المرفوع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مستدركه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superscript"/>
        </w:rPr>
        <w:footnoteReference w:customMarkFollows="0" w:id="347"/>
      </w:r>
      <w:r w:rsidDel="00000000" w:rsidR="00000000" w:rsidRPr="00000000">
        <w:rPr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12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ليعلم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والتنزيل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الشجفيف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مسند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2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وتفسير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جة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بحجة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ويستوي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2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فوجدت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الأصوليين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الاجتهاد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حاكما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فتيا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</w:rPr>
        <w:footnoteReference w:customMarkFollows="0" w:id="34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المجتهدين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عصر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حابي</w:t>
      </w:r>
      <w:r w:rsidDel="00000000" w:rsidR="00000000" w:rsidRPr="00000000">
        <w:rPr>
          <w:vertAlign w:val="baseline"/>
          <w:rtl w:val="1"/>
        </w:rPr>
        <w:t xml:space="preserve">ُ : (</w:t>
      </w:r>
      <w:r w:rsidDel="00000000" w:rsidR="00000000" w:rsidRPr="00000000">
        <w:rPr>
          <w:vertAlign w:val="baseline"/>
          <w:rtl w:val="1"/>
        </w:rPr>
        <w:t xml:space="preserve">أمرنا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بكذا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نهانا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َ)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َ)…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اهرية</w:t>
      </w:r>
      <w:r w:rsidDel="00000000" w:rsidR="00000000" w:rsidRPr="00000000">
        <w:rPr>
          <w:vertAlign w:val="superscript"/>
        </w:rPr>
        <w:footnoteReference w:customMarkFollows="0" w:id="35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الأصوليين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3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مطلقا</w:t>
      </w:r>
      <w:r w:rsidDel="00000000" w:rsidR="00000000" w:rsidRPr="00000000">
        <w:rPr>
          <w:vertAlign w:val="baseline"/>
          <w:rtl w:val="1"/>
        </w:rPr>
        <w:t xml:space="preserve">ً)،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والجصاص</w:t>
      </w:r>
      <w:r w:rsidDel="00000000" w:rsidR="00000000" w:rsidRPr="00000000">
        <w:rPr>
          <w:vertAlign w:val="superscript"/>
        </w:rPr>
        <w:footnoteReference w:customMarkFollows="0" w:id="35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وقالوا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متعصبا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ٍ)،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الأشاعرة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والمعتزلة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الجديد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العزالي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المستصفى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واختاره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الأمدي</w:t>
      </w:r>
      <w:r w:rsidDel="00000000" w:rsidR="00000000" w:rsidRPr="00000000">
        <w:rPr>
          <w:vertAlign w:val="superscript"/>
        </w:rPr>
        <w:footnoteReference w:customMarkFollows="0" w:id="35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superscript"/>
        </w:rPr>
        <w:footnoteReference w:customMarkFollows="0" w:id="3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الكرخي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المالكية</w:t>
      </w:r>
      <w:r w:rsidDel="00000000" w:rsidR="00000000" w:rsidRPr="00000000">
        <w:rPr>
          <w:vertAlign w:val="superscript"/>
        </w:rPr>
        <w:footnoteReference w:customMarkFollows="0" w:id="35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الفتوحي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المنير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يوافق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التوفيق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والحنفية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والرازي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5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الراشدين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فقط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5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قالت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جماعة</w:t>
      </w:r>
      <w:r w:rsidDel="00000000" w:rsidR="00000000" w:rsidRPr="00000000">
        <w:rPr>
          <w:vertAlign w:val="baseline"/>
          <w:rtl w:val="1"/>
        </w:rPr>
        <w:t xml:space="preserve">ٌ : (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الشيخين</w:t>
      </w:r>
      <w:r w:rsidDel="00000000" w:rsidR="00000000" w:rsidRPr="00000000">
        <w:rPr>
          <w:vertAlign w:val="baseline"/>
          <w:rtl w:val="1"/>
        </w:rPr>
        <w:t xml:space="preserve"> 0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superscript"/>
        </w:rPr>
        <w:footnoteReference w:customMarkFollows="0" w:id="35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السادس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انضم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فيقد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حينئذ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5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السابع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الأخذ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وتقليده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الكذب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منتف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مشهور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والمجتهد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سبي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الكرتي</w:t>
      </w:r>
      <w:r w:rsidDel="00000000" w:rsidR="00000000" w:rsidRPr="00000000">
        <w:rPr>
          <w:vertAlign w:val="superscript"/>
        </w:rPr>
        <w:footnoteReference w:customMarkFollows="0" w:id="35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أدلته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superscript"/>
        </w:rPr>
        <w:footnoteReference w:customMarkFollows="0" w:id="36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فالأصوليين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أساسيين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أساسي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عندهم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بحجته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قاطعة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مرتبته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تأتي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التشريع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الأربع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6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يحترمه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فيقتدي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ويعد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رجحات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الآراء</w:t>
      </w:r>
      <w:r w:rsidDel="00000000" w:rsidR="00000000" w:rsidRPr="00000000">
        <w:rPr>
          <w:vertAlign w:val="superscript"/>
        </w:rPr>
        <w:footnoteReference w:customMarkFollows="0" w:id="36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متعصبا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لمذهبه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superscript"/>
        </w:rPr>
        <w:footnoteReference w:customMarkFollows="0" w:id="36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superscript"/>
        </w:rPr>
        <w:footnoteReference w:customMarkFollows="0" w:id="36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عموما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خصوصا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كمه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المرفوع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المرفوع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ّ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تقرير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وتنطبق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سن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وضعف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ووضع</w:t>
      </w:r>
      <w:r w:rsidDel="00000000" w:rsidR="00000000" w:rsidRPr="00000000">
        <w:rPr>
          <w:vertAlign w:val="baseline"/>
          <w:rtl w:val="1"/>
        </w:rPr>
        <w:t xml:space="preserve">ٍ</w:t>
      </w:r>
      <w:r w:rsidDel="00000000" w:rsidR="00000000" w:rsidRPr="00000000">
        <w:rPr>
          <w:vertAlign w:val="superscript"/>
        </w:rPr>
        <w:footnoteReference w:customMarkFollows="0" w:id="36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وحكمت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يعدل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شاهدوا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وحضروا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….)</w:t>
      </w:r>
      <w:r w:rsidDel="00000000" w:rsidR="00000000" w:rsidRPr="00000000">
        <w:rPr>
          <w:vertAlign w:val="superscript"/>
        </w:rPr>
        <w:footnoteReference w:customMarkFollows="0" w:id="36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الأسانيد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قليلة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36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المطيعين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أناسا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وعنده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أرأيتم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قولكم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عرضها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فأين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أرأيتم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النهار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لمثلها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6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بأقوالهم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3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الماوردي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المذكور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الممتد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مقداره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7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3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الخلفاء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الراشدين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ياسر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حذيفة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عائشة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البراء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عازب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معضلات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نجده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متحققا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7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لربه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عندما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صراحة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لمحنا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شائبة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تصوره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المرئي</w:t>
      </w:r>
      <w:r w:rsidDel="00000000" w:rsidR="00000000" w:rsidRPr="00000000">
        <w:rPr>
          <w:vertAlign w:val="baseline"/>
          <w:rtl w:val="1"/>
        </w:rPr>
        <w:t xml:space="preserve">ًّ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فؤاده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فرآه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بفؤاده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رآه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بفؤاده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مرتين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آه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رى</w:t>
      </w:r>
      <w:r w:rsidDel="00000000" w:rsidR="00000000" w:rsidRPr="00000000">
        <w:rPr>
          <w:vertAlign w:val="baseline"/>
          <w:rtl w:val="1"/>
        </w:rPr>
        <w:t xml:space="preserve">).</w:t>
        <w:br w:type="textWrapping"/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وعكرمة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بعينيه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عكرمة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اصطفى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بالخل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واصطفى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واصطفى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بالرؤية</w:t>
      </w:r>
      <w:r w:rsidDel="00000000" w:rsidR="00000000" w:rsidRPr="00000000">
        <w:rPr>
          <w:vertAlign w:val="baseline"/>
          <w:rtl w:val="1"/>
        </w:rPr>
        <w:t xml:space="preserve">، -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-…</w:t>
      </w:r>
    </w:p>
    <w:p w:rsidR="00000000" w:rsidDel="00000000" w:rsidP="00000000" w:rsidRDefault="00000000" w:rsidRPr="00000000" w14:paraId="0000014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عائشة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ربه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مسروق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لعائشة</w:t>
      </w:r>
      <w:r w:rsidDel="00000000" w:rsidR="00000000" w:rsidRPr="00000000">
        <w:rPr>
          <w:vertAlign w:val="baseline"/>
          <w:rtl w:val="1"/>
        </w:rPr>
        <w:t xml:space="preserve">َ 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أمتاه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ُ؟ </w:t>
      </w:r>
      <w:r w:rsidDel="00000000" w:rsidR="00000000" w:rsidRPr="00000000">
        <w:rPr>
          <w:vertAlign w:val="baseline"/>
          <w:rtl w:val="1"/>
        </w:rPr>
        <w:t xml:space="preserve">فقالت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قف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شعري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ثكه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كذب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حدثك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محمدا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قرأت</w:t>
      </w:r>
      <w:r w:rsidDel="00000000" w:rsidR="00000000" w:rsidRPr="00000000">
        <w:rPr>
          <w:vertAlign w:val="baseline"/>
          <w:rtl w:val="1"/>
        </w:rPr>
        <w:t xml:space="preserve">ْ :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يف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37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7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حدثك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قرأت</w:t>
      </w:r>
      <w:r w:rsidDel="00000000" w:rsidR="00000000" w:rsidRPr="00000000">
        <w:rPr>
          <w:vertAlign w:val="baseline"/>
          <w:rtl w:val="1"/>
        </w:rPr>
        <w:t xml:space="preserve">ْ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7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حدثك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قرأت</w:t>
      </w:r>
      <w:r w:rsidDel="00000000" w:rsidR="00000000" w:rsidRPr="00000000">
        <w:rPr>
          <w:vertAlign w:val="baseline"/>
          <w:rtl w:val="1"/>
        </w:rPr>
        <w:t xml:space="preserve">ْ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7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مرتين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سالت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: </w:t>
      </w:r>
      <w:r w:rsidDel="00000000" w:rsidR="00000000" w:rsidRPr="00000000">
        <w:rPr>
          <w:vertAlign w:val="baseline"/>
          <w:rtl w:val="1"/>
        </w:rPr>
        <w:t xml:space="preserve">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نور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7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37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رياء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وسعة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37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37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الضحاك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فرجت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للطي</w:t>
      </w:r>
      <w:r w:rsidDel="00000000" w:rsidR="00000000" w:rsidRPr="00000000">
        <w:rPr>
          <w:vertAlign w:val="baseline"/>
          <w:rtl w:val="1"/>
        </w:rPr>
        <w:t xml:space="preserve">).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38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سويت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الحزام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بمرفقه</w:t>
      </w:r>
      <w:r w:rsidDel="00000000" w:rsidR="00000000" w:rsidRPr="00000000">
        <w:rPr>
          <w:vertAlign w:val="baseline"/>
          <w:rtl w:val="1"/>
        </w:rPr>
        <w:t xml:space="preserve">ِ، </w:t>
      </w:r>
    </w:p>
    <w:p w:rsidR="00000000" w:rsidDel="00000000" w:rsidP="00000000" w:rsidRDefault="00000000" w:rsidRPr="00000000" w14:paraId="0000014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4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ab/>
        <w:tab/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بار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</w:rPr>
        <w:footnoteReference w:customMarkFollows="0" w:id="381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8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فقهه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38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وتأخذ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8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38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أشهر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8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ء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38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وقيس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ليفتنونهم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المنذر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خيثمة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اجتنبوا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واحذروا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يفتنوكم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فأبى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مباطنتهم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8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38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(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تفتح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وتخفيف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للاستفتاح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9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والمنسوخ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آت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9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َّ) : </w:t>
      </w:r>
      <w:r w:rsidDel="00000000" w:rsidR="00000000" w:rsidRPr="00000000">
        <w:rPr>
          <w:vertAlign w:val="baseline"/>
          <w:rtl w:val="1"/>
        </w:rPr>
        <w:t xml:space="preserve">صارت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منسوخة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َّ]</w:t>
      </w:r>
      <w:r w:rsidDel="00000000" w:rsidR="00000000" w:rsidRPr="00000000">
        <w:rPr>
          <w:vertAlign w:val="superscript"/>
        </w:rPr>
        <w:footnoteReference w:customMarkFollows="0" w:id="392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9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بالمك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المزمل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ٌ…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baseline"/>
          <w:rtl w:val="1"/>
        </w:rPr>
        <w:t xml:space="preserve">والتي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تليها</w:t>
      </w:r>
      <w:r w:rsidDel="00000000" w:rsidR="00000000" w:rsidRPr="00000000">
        <w:rPr>
          <w:vertAlign w:val="baseline"/>
          <w:rtl w:val="1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94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39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مقارنة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superscript"/>
        </w:rPr>
        <w:footnoteReference w:customMarkFollows="0" w:id="39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الط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ًّ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رائيل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رائيل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39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الأطباء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يجتنب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حمان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الإبل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فحر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39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وثم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مهم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استقراء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أجمعين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دلالة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قاطعة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والأحكام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وأقوامهم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فدفعهم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الاستطلاع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يسألو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صيله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</w:rPr>
        <w:footnoteReference w:customMarkFollows="0" w:id="39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</w:t>
      </w:r>
      <w:r w:rsidDel="00000000" w:rsidR="00000000" w:rsidRPr="00000000">
        <w:rPr>
          <w:vertAlign w:val="superscript"/>
        </w:rPr>
        <w:footnoteReference w:customMarkFollows="0" w:id="40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4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يسلمون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يمحصونه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ضونه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superscript"/>
        </w:rPr>
        <w:footnoteReference w:customMarkFollows="0" w:id="40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وتابعيهم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ابعي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للاجتهاد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والمنسوخ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باعتباره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ثقة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للاجتهاد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فأغالب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رأي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قابل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للخطأ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ستأنس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استئناسا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الأصوليين</w:t>
      </w:r>
      <w:r w:rsidDel="00000000" w:rsidR="00000000" w:rsidRPr="00000000">
        <w:rPr>
          <w:vertAlign w:val="superscript"/>
        </w:rPr>
        <w:footnoteReference w:customMarkFollows="0" w:id="40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وتابعيهم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والأعمش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والأوزعي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النخعي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والشعبي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والضحاك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وناوس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وقتادة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ومقاتل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ومجاهد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ً-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0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وعبيدة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لماني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فيستهلك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المعاصي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التهلكة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0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0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طاوس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البخل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ُّ)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أيديهم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يقنع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جريج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الشح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الزكاة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وادخار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الشح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الليثي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الفرائض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وانتهاك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المحارم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0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</w:p>
    <w:p w:rsidR="00000000" w:rsidDel="00000000" w:rsidP="00000000" w:rsidRDefault="00000000" w:rsidRPr="00000000" w14:paraId="0000015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وموقفه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  <w:t xml:space="preserve">(</w:t>
      </w:r>
      <w:r w:rsidDel="00000000" w:rsidR="00000000" w:rsidRPr="00000000">
        <w:rPr>
          <w:vertAlign w:val="baseline"/>
          <w:rtl w:val="1"/>
        </w:rPr>
        <w:t xml:space="preserve">الإس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جم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مفرد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(</w:t>
      </w:r>
      <w:r w:rsidDel="00000000" w:rsidR="00000000" w:rsidRPr="00000000">
        <w:rPr>
          <w:vertAlign w:val="baseline"/>
          <w:rtl w:val="1"/>
        </w:rPr>
        <w:t xml:space="preserve">إس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حادثة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إسرائيلي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الاثنى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ينس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0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َ(</w:t>
      </w:r>
      <w:r w:rsidDel="00000000" w:rsidR="00000000" w:rsidRPr="00000000">
        <w:rPr>
          <w:vertAlign w:val="baseline"/>
          <w:rtl w:val="1"/>
        </w:rPr>
        <w:t xml:space="preserve">الأس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اصطلاحا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أسم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والقصص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والمواعظ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صراني</w:t>
      </w:r>
      <w:r w:rsidDel="00000000" w:rsidR="00000000" w:rsidRPr="00000000">
        <w:rPr>
          <w:vertAlign w:val="superscript"/>
        </w:rPr>
        <w:footnoteReference w:customMarkFollows="0" w:id="40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B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موقفان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مانع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مجوز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superscript"/>
        </w:rPr>
        <w:footnoteReference w:customMarkFollows="0" w:id="40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شيوعا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1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العسقلاني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الاستقرار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والقواعد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المحذور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الإذن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الاعتبار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1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C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ونستطيع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نلخص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المرويات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صدقته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الشريعة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المرويات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مقبول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مردودو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لتفت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المرويات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فنسكت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نصدقه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</w:rPr>
        <w:footnoteReference w:customMarkFollows="0" w:id="41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D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والحاصل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المسكوت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وكثير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المكلفين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لبينته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أضف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الكذب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ليصيب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خبيثه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superscript"/>
        </w:rPr>
        <w:footnoteReference w:customMarkFollows="0" w:id="41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E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تسربت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والإنجيل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والحوادث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التاريخية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بالإيجاز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إعجازه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الإطناب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والتفصيل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والإنجيل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</w:rPr>
        <w:footnoteReference w:customMarkFollows="0" w:id="41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F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حذرين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يقظين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يسمعون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فيردون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ويرفضون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يقبله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التسلي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بقصص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superscript"/>
        </w:rPr>
        <w:footnoteReference w:customMarkFollows="0" w:id="41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0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والقارئ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بداخله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والتحذير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فاللائق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بالعاقل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1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1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قميصه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قميص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ثيابه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عريانا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فأتاه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بقميص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فألبسه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ورثه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إسحاق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ورثه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قصبة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تفارقه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التعوذ</w:t>
      </w:r>
      <w:r w:rsidDel="00000000" w:rsidR="00000000" w:rsidRPr="00000000">
        <w:rPr>
          <w:vertAlign w:val="baseline"/>
          <w:rtl w:val="1"/>
        </w:rPr>
        <w:t xml:space="preserve">،</w:t>
      </w:r>
      <w:r w:rsidDel="00000000" w:rsidR="00000000" w:rsidRPr="00000000">
        <w:rPr>
          <w:vertAlign w:val="baseline"/>
          <w:rtl w:val="1"/>
        </w:rPr>
        <w:t xml:space="preserve">فأخرج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وألبسه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أخوته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: [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يرا</w:t>
      </w:r>
      <w:r w:rsidDel="00000000" w:rsidR="00000000" w:rsidRPr="00000000">
        <w:rPr>
          <w:vertAlign w:val="baseline"/>
          <w:rtl w:val="1"/>
        </w:rPr>
        <w:t xml:space="preserve">] )</w:t>
      </w:r>
      <w:r w:rsidDel="00000000" w:rsidR="00000000" w:rsidRPr="00000000">
        <w:rPr>
          <w:vertAlign w:val="superscript"/>
        </w:rPr>
        <w:footnoteReference w:customMarkFollows="0" w:id="41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2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1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الزهرة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رووا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الملكين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63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قولات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ومسخت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الكوكب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مردودة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2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4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نغادر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موجودة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وتستخلص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الإسرائيلية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</w:p>
    <w:p w:rsidR="00000000" w:rsidDel="00000000" w:rsidP="00000000" w:rsidRDefault="00000000" w:rsidRPr="00000000" w14:paraId="0000016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حو</w:t>
      </w:r>
      <w:r w:rsidDel="00000000" w:rsidR="00000000" w:rsidRPr="00000000">
        <w:rPr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16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16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ناعة</w:t>
      </w:r>
      <w:r w:rsidDel="00000000" w:rsidR="00000000" w:rsidRPr="00000000">
        <w:rPr>
          <w:vertAlign w:val="baseline"/>
          <w:rtl w:val="1"/>
        </w:rPr>
        <w:t xml:space="preserve">ِ) : ( </w:t>
      </w:r>
      <w:r w:rsidDel="00000000" w:rsidR="00000000" w:rsidRPr="00000000">
        <w:rPr>
          <w:vertAlign w:val="baseline"/>
          <w:rtl w:val="1"/>
        </w:rPr>
        <w:t xml:space="preserve">الأدل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يستنير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معتمدا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ليل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قليد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ويرتفع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الإبداع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2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يوثق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بفصاحته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العزيز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وكلا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الألسنة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بكثرة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نظما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ونثرا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كافر</w:t>
      </w:r>
      <w:r w:rsidDel="00000000" w:rsidR="00000000" w:rsidRPr="00000000">
        <w:rPr>
          <w:vertAlign w:val="baseline"/>
          <w:rtl w:val="1"/>
        </w:rPr>
        <w:t xml:space="preserve">ٍ</w:t>
      </w:r>
      <w:r w:rsidDel="00000000" w:rsidR="00000000" w:rsidRPr="00000000">
        <w:rPr>
          <w:vertAlign w:val="superscript"/>
        </w:rPr>
        <w:footnoteReference w:customMarkFollows="0" w:id="42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أساسيا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6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المعجز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ٍ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بواسطة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بالتواتر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المتعبد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بتلاوته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المبدوء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بالفاتحة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المختوم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بالناس</w:t>
      </w:r>
      <w:r w:rsidDel="00000000" w:rsidR="00000000" w:rsidRPr="00000000">
        <w:rPr>
          <w:vertAlign w:val="superscript"/>
        </w:rPr>
        <w:footnoteReference w:customMarkFollows="0" w:id="42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أوثق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وأخصصه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القواعد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استنبطها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superscript"/>
        </w:rPr>
        <w:footnoteReference w:customMarkFollows="0" w:id="42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تأليفها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فهناك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الحلبي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بحثنا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إلتزمها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7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7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2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ومتعديا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لاثنين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سا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اختصارا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واقتصارا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زاد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فهذا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زدت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زيدا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أجرا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ُ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42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،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2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[</w:t>
      </w:r>
      <w:r w:rsidDel="00000000" w:rsidR="00000000" w:rsidRPr="00000000">
        <w:rPr>
          <w:vertAlign w:val="baseline"/>
          <w:rtl w:val="1"/>
        </w:rPr>
        <w:t xml:space="preserve">زدت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زدته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زدت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مالا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زدته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2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73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42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لاد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430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43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شاهد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شهديا</w:t>
      </w:r>
      <w:r w:rsidDel="00000000" w:rsidR="00000000" w:rsidRPr="00000000">
        <w:rPr>
          <w:vertAlign w:val="baseline"/>
          <w:rtl w:val="1"/>
        </w:rPr>
        <w:t xml:space="preserve">ً :</w:t>
      </w:r>
    </w:p>
    <w:p w:rsidR="00000000" w:rsidDel="00000000" w:rsidP="00000000" w:rsidRDefault="00000000" w:rsidRPr="00000000" w14:paraId="00000175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superscript"/>
        </w:rPr>
        <w:footnoteReference w:customMarkFollows="0" w:id="43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بكما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عميا</w:t>
      </w:r>
      <w:r w:rsidDel="00000000" w:rsidR="00000000" w:rsidRPr="00000000">
        <w:rPr>
          <w:vertAlign w:val="baseline"/>
          <w:rtl w:val="1"/>
        </w:rPr>
        <w:t xml:space="preserve">ً] </w:t>
      </w:r>
      <w:r w:rsidDel="00000000" w:rsidR="00000000" w:rsidRPr="00000000">
        <w:rPr>
          <w:vertAlign w:val="baseline"/>
          <w:rtl w:val="1"/>
        </w:rPr>
        <w:t xml:space="preserve">بالنصب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…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4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7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تكن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فوني</w:t>
      </w:r>
      <w:r w:rsidDel="00000000" w:rsidR="00000000" w:rsidRPr="00000000">
        <w:rPr>
          <w:vertAlign w:val="baseline"/>
          <w:rtl w:val="1"/>
        </w:rPr>
        <w:t xml:space="preserve">   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وزور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</w:rPr>
        <w:footnoteReference w:customMarkFollows="0" w:id="43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… )</w:t>
      </w:r>
      <w:r w:rsidDel="00000000" w:rsidR="00000000" w:rsidRPr="00000000">
        <w:rPr>
          <w:vertAlign w:val="superscript"/>
        </w:rPr>
        <w:footnoteReference w:customMarkFollows="0" w:id="43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شاهدا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حديثيا</w:t>
      </w:r>
      <w:r w:rsidDel="00000000" w:rsidR="00000000" w:rsidRPr="00000000">
        <w:rPr>
          <w:vertAlign w:val="baseline"/>
          <w:rtl w:val="1"/>
        </w:rPr>
        <w:t xml:space="preserve">ً :</w:t>
      </w:r>
    </w:p>
    <w:p w:rsidR="00000000" w:rsidDel="00000000" w:rsidP="00000000" w:rsidRDefault="00000000" w:rsidRPr="00000000" w14:paraId="0000017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superscript"/>
        </w:rPr>
        <w:footnoteReference w:customMarkFollows="0" w:id="4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امتناع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لامتناع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3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نعم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هيب</w:t>
      </w:r>
      <w:r w:rsidDel="00000000" w:rsidR="00000000" w:rsidRPr="00000000">
        <w:rPr>
          <w:vertAlign w:val="baseline"/>
          <w:rtl w:val="1"/>
        </w:rPr>
        <w:t xml:space="preserve">ْ،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يعصه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40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44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استشهادات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7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كفروا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جواب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، </w:t>
      </w:r>
      <w:r w:rsidDel="00000000" w:rsidR="00000000" w:rsidRPr="00000000">
        <w:rPr>
          <w:vertAlign w:val="baseline"/>
          <w:rtl w:val="1"/>
        </w:rPr>
        <w:t xml:space="preserve">وكررت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لطول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وتأكيده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43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44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7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أنوار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يستضيء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واللغوية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F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القضايا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وانقسمت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مانعة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مجوزة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</w:rPr>
        <w:footnoteReference w:customMarkFollows="0" w:id="44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المانعين</w:t>
      </w:r>
      <w:r w:rsidDel="00000000" w:rsidR="00000000" w:rsidRPr="00000000">
        <w:rPr>
          <w:vertAlign w:val="superscript"/>
        </w:rPr>
        <w:footnoteReference w:customMarkFollows="0" w:id="446"/>
      </w:r>
      <w:r w:rsidDel="00000000" w:rsidR="00000000" w:rsidRPr="00000000">
        <w:rPr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18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ينشئوا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خالصة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تستقم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ألسنتهم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توصلوا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اندرجوا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18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جوزوا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بالإضافة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يعتمدون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أذهانهم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يحفظون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والكتابة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الطويلة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وناصروه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التسهيل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الصائغ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جوزوا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8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وتقرير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القواعد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اندرجوا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وناصروه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هشام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الدماميني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التسهيل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الاقتراح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الأجلاء</w:t>
      </w:r>
      <w:r w:rsidDel="00000000" w:rsidR="00000000" w:rsidRPr="00000000">
        <w:rPr>
          <w:vertAlign w:val="superscript"/>
        </w:rPr>
        <w:footnoteReference w:customMarkFollows="0" w:id="44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الباحثين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المعاصرين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الخضر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دافعوا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ورأوا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حرمانا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تحكمه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ضرورات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وغاته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superscript"/>
        </w:rPr>
        <w:footnoteReference w:customMarkFollows="0" w:id="4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الاستشهاد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4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</w:t>
        <w:br w:type="textWrapping"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والشجر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نبات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تأكلوا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ٌ)</w:t>
      </w:r>
      <w:r w:rsidDel="00000000" w:rsidR="00000000" w:rsidRPr="00000000">
        <w:rPr>
          <w:vertAlign w:val="superscript"/>
        </w:rPr>
        <w:footnoteReference w:customMarkFollows="0" w:id="45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الكلأ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5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5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(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النداء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والاختصاص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المخاطب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وسمع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نرجو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الفضل</w:t>
      </w:r>
      <w:r w:rsidDel="00000000" w:rsidR="00000000" w:rsidRPr="00000000">
        <w:rPr>
          <w:vertAlign w:val="baseline"/>
          <w:rtl w:val="1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4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معاشر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نورث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5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أمدح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5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8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والنثرية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القواعد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فنراه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الاحتجاج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توضيح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يتناول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وحينما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ويبسطها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الأشعار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غمض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الصرفية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يعج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بالاستشهادات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بمفهومها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فاستشهد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الموثوق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بعربيتهم</w:t>
      </w:r>
      <w:r w:rsidDel="00000000" w:rsidR="00000000" w:rsidRPr="00000000">
        <w:rPr>
          <w:vertAlign w:val="superscript"/>
        </w:rPr>
        <w:footnoteReference w:customMarkFollows="0" w:id="45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الجاهليين</w:t>
      </w:r>
      <w:r w:rsidDel="00000000" w:rsidR="00000000" w:rsidRPr="00000000">
        <w:rPr>
          <w:vertAlign w:val="superscript"/>
        </w:rPr>
        <w:footnoteReference w:customMarkFollows="0" w:id="45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مين</w:t>
      </w:r>
      <w:r w:rsidDel="00000000" w:rsidR="00000000" w:rsidRPr="00000000">
        <w:rPr>
          <w:vertAlign w:val="superscript"/>
        </w:rPr>
        <w:footnoteReference w:customMarkFollows="0" w:id="45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والإسلاميين</w:t>
      </w:r>
      <w:r w:rsidDel="00000000" w:rsidR="00000000" w:rsidRPr="00000000">
        <w:rPr>
          <w:vertAlign w:val="superscript"/>
        </w:rPr>
        <w:footnoteReference w:customMarkFollows="0" w:id="45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والمولدين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بشعرهم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استأنس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بشعرهم</w:t>
      </w:r>
      <w:r w:rsidDel="00000000" w:rsidR="00000000" w:rsidRPr="00000000">
        <w:rPr>
          <w:vertAlign w:val="superscript"/>
        </w:rPr>
        <w:footnoteReference w:customMarkFollows="0" w:id="46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8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6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التخوف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خف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وتخوفته</w:t>
      </w:r>
      <w:r w:rsidDel="00000000" w:rsidR="00000000" w:rsidRPr="00000000">
        <w:rPr>
          <w:vertAlign w:val="baseline"/>
          <w:rtl w:val="1"/>
        </w:rPr>
        <w:t xml:space="preserve">ُ. </w:t>
      </w:r>
      <w:r w:rsidDel="00000000" w:rsidR="00000000" w:rsidRPr="00000000">
        <w:rPr>
          <w:vertAlign w:val="baseline"/>
          <w:rtl w:val="1"/>
        </w:rPr>
        <w:t xml:space="preserve">والتخوف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وتخي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تنق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صت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ُ. </w:t>
      </w:r>
      <w:r w:rsidDel="00000000" w:rsidR="00000000" w:rsidRPr="00000000">
        <w:rPr>
          <w:vertAlign w:val="baseline"/>
          <w:rtl w:val="1"/>
        </w:rPr>
        <w:t xml:space="preserve">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superscript"/>
        </w:rPr>
        <w:footnoteReference w:customMarkFollows="0" w:id="46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سألهم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لغتنا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التنقص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أشعارها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نعم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شاعرنا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18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تخو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دا</w:t>
      </w:r>
    </w:p>
    <w:p w:rsidR="00000000" w:rsidDel="00000000" w:rsidP="00000000" w:rsidRDefault="00000000" w:rsidRPr="00000000" w14:paraId="0000019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  <w:tab/>
        <w:tab/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فن</w:t>
      </w:r>
      <w:r w:rsidDel="00000000" w:rsidR="00000000" w:rsidRPr="00000000">
        <w:rPr>
          <w:vertAlign w:val="superscript"/>
        </w:rPr>
        <w:footnoteReference w:customMarkFollows="0" w:id="46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بديوانكم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تضلوا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ديواننا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الجاهلية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كتابكم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6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بالمنثور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6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الذود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</w:t>
      </w:r>
      <w:r w:rsidDel="00000000" w:rsidR="00000000" w:rsidRPr="00000000">
        <w:rPr>
          <w:vertAlign w:val="baseline"/>
          <w:rtl w:val="1"/>
        </w:rPr>
        <w:t xml:space="preserve">ََ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إبل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الذود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6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للاستعمال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6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والفؤاد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9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ناز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زلة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وى</w:t>
      </w:r>
      <w:r w:rsidDel="00000000" w:rsidR="00000000" w:rsidRPr="00000000">
        <w:rPr>
          <w:vertAlign w:val="baseline"/>
          <w:rtl w:val="1"/>
        </w:rPr>
        <w:t xml:space="preserve"> </w:t>
        <w:tab/>
        <w:tab/>
      </w:r>
      <w:r w:rsidDel="00000000" w:rsidR="00000000" w:rsidRPr="00000000">
        <w:rPr>
          <w:vertAlign w:val="baseline"/>
          <w:rtl w:val="1"/>
        </w:rPr>
        <w:t xml:space="preserve">والع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يش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</w:rPr>
        <w:footnoteReference w:customMarkFollows="0" w:id="46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فـ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الجموع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6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أساليب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التعبير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7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جذوة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آتيكم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إعادتها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مضمرة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العهدية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7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جذوة</w:t>
      </w:r>
      <w:r w:rsidDel="00000000" w:rsidR="00000000" w:rsidRPr="00000000">
        <w:rPr>
          <w:vertAlign w:val="baseline"/>
          <w:rtl w:val="1"/>
        </w:rPr>
        <w:t xml:space="preserve">ٍ)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الحاء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وعاصم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بالفتح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بالكسر</w:t>
      </w:r>
      <w:r w:rsidDel="00000000" w:rsidR="00000000" w:rsidRPr="00000000">
        <w:rPr>
          <w:vertAlign w:val="superscript"/>
        </w:rPr>
        <w:footnoteReference w:customMarkFollows="0" w:id="47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لمي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9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هذي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ليت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  <w:tab/>
        <w:tab/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الغو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</w:p>
    <w:p w:rsidR="00000000" w:rsidDel="00000000" w:rsidP="00000000" w:rsidRDefault="00000000" w:rsidRPr="00000000" w14:paraId="0000019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البان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وة</w:t>
      </w:r>
      <w:r w:rsidDel="00000000" w:rsidR="00000000" w:rsidRPr="00000000">
        <w:rPr>
          <w:vertAlign w:val="baseline"/>
          <w:rtl w:val="1"/>
        </w:rPr>
        <w:t xml:space="preserve">ً </w:t>
        <w:tab/>
        <w:tab/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</w:rPr>
        <w:footnoteReference w:customMarkFollows="0" w:id="473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7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الإج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البلدين</w:t>
      </w:r>
      <w:r w:rsidDel="00000000" w:rsidR="00000000" w:rsidRPr="00000000">
        <w:rPr>
          <w:vertAlign w:val="baseline"/>
          <w:rtl w:val="1"/>
        </w:rPr>
        <w:t xml:space="preserve"> 0</w:t>
      </w:r>
      <w:r w:rsidDel="00000000" w:rsidR="00000000" w:rsidRPr="00000000">
        <w:rPr>
          <w:vertAlign w:val="baseline"/>
          <w:rtl w:val="1"/>
        </w:rPr>
        <w:t xml:space="preserve">البصرة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ً(</w:t>
      </w:r>
      <w:r w:rsidDel="00000000" w:rsidR="00000000" w:rsidRPr="00000000">
        <w:rPr>
          <w:vertAlign w:val="baseline"/>
          <w:rtl w:val="1"/>
        </w:rPr>
        <w:t xml:space="preserve">الكوفة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7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التعبير</w:t>
      </w:r>
      <w:r w:rsidDel="00000000" w:rsidR="00000000" w:rsidRPr="00000000">
        <w:rPr>
          <w:vertAlign w:val="superscript"/>
        </w:rPr>
        <w:footnoteReference w:customMarkFollows="0" w:id="47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ومخالفة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جائزة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فاسد</w:t>
      </w:r>
      <w:r w:rsidDel="00000000" w:rsidR="00000000" w:rsidRPr="00000000">
        <w:rPr>
          <w:vertAlign w:val="baseline"/>
          <w:rtl w:val="1"/>
        </w:rPr>
        <w:t xml:space="preserve">ٌ</w:t>
      </w:r>
      <w:r w:rsidDel="00000000" w:rsidR="00000000" w:rsidRPr="00000000">
        <w:rPr>
          <w:vertAlign w:val="superscript"/>
        </w:rPr>
        <w:footnoteReference w:customMarkFollows="0" w:id="47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7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) (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البصريين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والكوفيين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يلتفت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7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9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الجوهري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قسمت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قدرته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مثاله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رمح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8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مجهول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وبعلة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جامعة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8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8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8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واعتمده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الصناعة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48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طي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للمفعول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بإطراد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8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ومنقاس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وأقيس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مقيس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وإطراد</w:t>
      </w:r>
      <w:r w:rsidDel="00000000" w:rsidR="00000000" w:rsidRPr="00000000">
        <w:rPr>
          <w:vertAlign w:val="superscript"/>
        </w:rPr>
        <w:footnoteReference w:customMarkFollows="0" w:id="48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superscript"/>
        </w:rPr>
        <w:footnoteReference w:customMarkFollows="0" w:id="48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superscript"/>
        </w:rPr>
        <w:footnoteReference w:customMarkFollows="0" w:id="48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المسموع</w:t>
      </w:r>
      <w:r w:rsidDel="00000000" w:rsidR="00000000" w:rsidRPr="00000000">
        <w:rPr>
          <w:vertAlign w:val="superscript"/>
        </w:rPr>
        <w:footnoteReference w:customMarkFollows="0" w:id="48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superscript"/>
        </w:rPr>
        <w:footnoteReference w:customMarkFollows="0" w:id="49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الأقيسة</w:t>
      </w:r>
      <w:r w:rsidDel="00000000" w:rsidR="00000000" w:rsidRPr="00000000">
        <w:rPr>
          <w:vertAlign w:val="superscript"/>
        </w:rPr>
        <w:footnoteReference w:customMarkFollows="0" w:id="49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النادر</w:t>
      </w:r>
      <w:r w:rsidDel="00000000" w:rsidR="00000000" w:rsidRPr="00000000">
        <w:rPr>
          <w:vertAlign w:val="superscript"/>
        </w:rPr>
        <w:footnoteReference w:customMarkFollows="0" w:id="49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ضرورة</w:t>
      </w:r>
      <w:r w:rsidDel="00000000" w:rsidR="00000000" w:rsidRPr="00000000">
        <w:rPr>
          <w:vertAlign w:val="superscript"/>
        </w:rPr>
        <w:footnoteReference w:customMarkFollows="0" w:id="49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1A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اعتماده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A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الأشاعرة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توقيفية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ضروريا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494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49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اشتقاقها</w:t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اتفاقها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ومادة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بالثانية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بزيادة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مفيدة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لأجلها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اختلفا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حروفا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هيئة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49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superscript"/>
        </w:rPr>
        <w:footnoteReference w:customMarkFollows="0" w:id="49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قياسا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تشتق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superscript"/>
        </w:rPr>
        <w:footnoteReference w:customMarkFollows="0" w:id="49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49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0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الكسائي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ٌ)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يئ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فتحركت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وانفتح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فقلبت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وتصغيره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وجمعه</w:t>
      </w:r>
      <w:r w:rsidDel="00000000" w:rsidR="00000000" w:rsidRPr="00000000">
        <w:rPr>
          <w:vertAlign w:val="baseline"/>
          <w:rtl w:val="1"/>
        </w:rPr>
        <w:t xml:space="preserve">ُ : (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لون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لين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لين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واختلف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كأهله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شيعته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قريبا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500"/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A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بحثها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استعمال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الخاصة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ويسمى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وظيف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ْ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وير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لالة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وأصبحت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دلالات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المسلم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الكافر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المنافق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01"/>
      </w:r>
      <w:r w:rsidDel="00000000" w:rsidR="00000000" w:rsidRPr="00000000">
        <w:rPr>
          <w:vertAlign w:val="baseline"/>
          <w:rtl w:val="0"/>
        </w:rPr>
        <w:t xml:space="preserve">….</w:t>
      </w:r>
    </w:p>
    <w:p w:rsidR="00000000" w:rsidDel="00000000" w:rsidP="00000000" w:rsidRDefault="00000000" w:rsidRPr="00000000" w14:paraId="000001A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0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نافقاء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اليربوع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اليربوع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القاصعاء</w:t>
      </w:r>
      <w:r w:rsidDel="00000000" w:rsidR="00000000" w:rsidRPr="00000000">
        <w:rPr>
          <w:vertAlign w:val="baseline"/>
          <w:rtl w:val="1"/>
        </w:rPr>
        <w:t xml:space="preserve">)، (</w:t>
      </w:r>
      <w:r w:rsidDel="00000000" w:rsidR="00000000" w:rsidRPr="00000000">
        <w:rPr>
          <w:vertAlign w:val="baseline"/>
          <w:rtl w:val="1"/>
        </w:rPr>
        <w:t xml:space="preserve">النافقاء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للمنافق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طريقين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إظهار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)، (</w:t>
      </w:r>
      <w:r w:rsidDel="00000000" w:rsidR="00000000" w:rsidRPr="00000000">
        <w:rPr>
          <w:vertAlign w:val="baseline"/>
          <w:rtl w:val="1"/>
        </w:rPr>
        <w:t xml:space="preserve">وإضمار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0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وحرص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بنائها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50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((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الخطبة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خطبها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النكاح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العظيم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الملام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المشتمل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الوعظ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والزجر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وكلاهما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.))</w:t>
      </w:r>
      <w:r w:rsidDel="00000000" w:rsidR="00000000" w:rsidRPr="00000000">
        <w:rPr>
          <w:vertAlign w:val="superscript"/>
        </w:rPr>
        <w:footnoteReference w:customMarkFollows="0" w:id="50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المسميات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للمسمى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50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 [</w:t>
      </w:r>
      <w:r w:rsidDel="00000000" w:rsidR="00000000" w:rsidRPr="00000000">
        <w:rPr>
          <w:vertAlign w:val="baseline"/>
          <w:rtl w:val="1"/>
        </w:rPr>
        <w:t xml:space="preserve">بكة</w:t>
      </w:r>
      <w:r w:rsidDel="00000000" w:rsidR="00000000" w:rsidRPr="00000000">
        <w:rPr>
          <w:vertAlign w:val="baseline"/>
          <w:rtl w:val="1"/>
        </w:rPr>
        <w:t xml:space="preserve">] –</w:t>
      </w:r>
      <w:r w:rsidDel="00000000" w:rsidR="00000000" w:rsidRPr="00000000">
        <w:rPr>
          <w:vertAlign w:val="baseline"/>
          <w:rtl w:val="1"/>
        </w:rPr>
        <w:t xml:space="preserve">بالباء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مرادفة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]، </w:t>
      </w:r>
      <w:r w:rsidDel="00000000" w:rsidR="00000000" w:rsidRPr="00000000">
        <w:rPr>
          <w:vertAlign w:val="baseline"/>
          <w:rtl w:val="1"/>
        </w:rPr>
        <w:t xml:space="preserve">وسميت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لازدحام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تبك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عناق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الجبابرة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تدقها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وسميت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) –</w:t>
      </w:r>
      <w:r w:rsidDel="00000000" w:rsidR="00000000" w:rsidRPr="00000000">
        <w:rPr>
          <w:vertAlign w:val="baseline"/>
          <w:rtl w:val="1"/>
        </w:rPr>
        <w:t xml:space="preserve">بالميم</w:t>
      </w:r>
      <w:r w:rsidDel="00000000" w:rsidR="00000000" w:rsidRPr="00000000">
        <w:rPr>
          <w:vertAlign w:val="baseline"/>
          <w:rtl w:val="1"/>
        </w:rPr>
        <w:t xml:space="preserve">-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الأنباري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مائها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وزرعها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خصبها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مأخوذة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ممكت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ظم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ً.))</w:t>
      </w:r>
      <w:r w:rsidDel="00000000" w:rsidR="00000000" w:rsidRPr="00000000">
        <w:rPr>
          <w:vertAlign w:val="superscript"/>
        </w:rPr>
        <w:footnoteReference w:customMarkFollows="0" w:id="50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واهتم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50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والص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حاف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كج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الجوهري</w:t>
      </w:r>
      <w:r w:rsidDel="00000000" w:rsidR="00000000" w:rsidRPr="00000000">
        <w:rPr>
          <w:vertAlign w:val="baseline"/>
          <w:rtl w:val="1"/>
        </w:rPr>
        <w:t xml:space="preserve">ُّ :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كالق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الكسائي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شبع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مسة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شبع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الرجلين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والثلاثة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0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 (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1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والقاضي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superscript"/>
        </w:rPr>
        <w:footnoteReference w:customMarkFollows="0" w:id="51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الغزالي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والشوكاني</w:t>
      </w:r>
      <w:r w:rsidDel="00000000" w:rsidR="00000000" w:rsidRPr="00000000">
        <w:rPr>
          <w:vertAlign w:val="superscript"/>
        </w:rPr>
        <w:footnoteReference w:customMarkFollows="0" w:id="51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توفيقيا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أعجمي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فعربتها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ألسنت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فصارت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عربية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عربية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أعجمية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والسيوطي</w:t>
      </w:r>
      <w:r w:rsidDel="00000000" w:rsidR="00000000" w:rsidRPr="00000000">
        <w:rPr>
          <w:vertAlign w:val="superscript"/>
        </w:rPr>
        <w:footnoteReference w:customMarkFollows="0" w:id="51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منحى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أعجمية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ووضعه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فاسد</w:t>
      </w:r>
      <w:r w:rsidDel="00000000" w:rsidR="00000000" w:rsidRPr="00000000">
        <w:rPr>
          <w:vertAlign w:val="baseline"/>
          <w:rtl w:val="1"/>
        </w:rPr>
        <w:t xml:space="preserve">ٌ)،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51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كالاستبرق</w:t>
      </w:r>
      <w:r w:rsidDel="00000000" w:rsidR="00000000" w:rsidRPr="00000000">
        <w:rPr>
          <w:vertAlign w:val="superscript"/>
        </w:rPr>
        <w:footnoteReference w:customMarkFollows="0" w:id="51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والسجيل</w:t>
      </w:r>
      <w:r w:rsidDel="00000000" w:rsidR="00000000" w:rsidRPr="00000000">
        <w:rPr>
          <w:vertAlign w:val="superscript"/>
        </w:rPr>
        <w:footnoteReference w:customMarkFollows="0" w:id="51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فارسيان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والمشكاة</w:t>
      </w:r>
      <w:r w:rsidDel="00000000" w:rsidR="00000000" w:rsidRPr="00000000">
        <w:rPr>
          <w:vertAlign w:val="superscript"/>
        </w:rPr>
        <w:footnoteReference w:customMarkFollows="0" w:id="5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حبشية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والقسطاس</w:t>
      </w:r>
      <w:r w:rsidDel="00000000" w:rsidR="00000000" w:rsidRPr="00000000">
        <w:rPr>
          <w:vertAlign w:val="superscript"/>
        </w:rPr>
        <w:footnoteReference w:customMarkFollows="0" w:id="51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فاسد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51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520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52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القائلين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القسطاس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السرياني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والأصح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الميزان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2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A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2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ً…. </w:t>
      </w:r>
      <w:r w:rsidDel="00000000" w:rsidR="00000000" w:rsidRPr="00000000">
        <w:rPr>
          <w:vertAlign w:val="baseline"/>
          <w:rtl w:val="1"/>
        </w:rPr>
        <w:t xml:space="preserve">ألخ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وشاهدا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نبوته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قاطعا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وتحد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ِ،..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ٌ</w:t>
      </w:r>
      <w:r w:rsidDel="00000000" w:rsidR="00000000" w:rsidRPr="00000000">
        <w:rPr>
          <w:vertAlign w:val="superscript"/>
        </w:rPr>
        <w:footnoteReference w:customMarkFollows="0" w:id="52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أمسك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الإمساك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وأقرب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..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</w:t>
      </w:r>
      <w:r w:rsidDel="00000000" w:rsidR="00000000" w:rsidRPr="00000000">
        <w:rPr>
          <w:vertAlign w:val="baseline"/>
          <w:rtl w:val="1"/>
        </w:rPr>
        <w:t xml:space="preserve">ٌ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وأعجميا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تقليدا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وتركا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ته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خالفه</w:t>
      </w:r>
      <w:r w:rsidDel="00000000" w:rsidR="00000000" w:rsidRPr="00000000">
        <w:rPr>
          <w:vertAlign w:val="baseline"/>
          <w:rtl w:val="1"/>
        </w:rPr>
        <w:t xml:space="preserve">،…، </w:t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وأكثرها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حيط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إنسان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نبي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52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الباحثين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المعاصرين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الموغلة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لأبنية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وأقيسة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تدوين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superscript"/>
        </w:rPr>
        <w:footnoteReference w:customMarkFollows="0" w:id="52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لمعان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الاتساع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والتوكيد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والتشبيه</w:t>
      </w:r>
      <w:r w:rsidDel="00000000" w:rsidR="00000000" w:rsidRPr="00000000">
        <w:rPr>
          <w:vertAlign w:val="superscript"/>
        </w:rPr>
        <w:footnoteReference w:customMarkFollows="0" w:id="52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52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الشياطين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شجرة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الأمتن</w:t>
      </w:r>
      <w:r w:rsidDel="00000000" w:rsidR="00000000" w:rsidRPr="00000000">
        <w:rPr>
          <w:vertAlign w:val="baseline"/>
          <w:rtl w:val="1"/>
        </w:rPr>
        <w:t xml:space="preserve">،.. (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والتمثيل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ستقبح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والشياطين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موجودين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رئيين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خاطبهم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الاستعادات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التخيلية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القيس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B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}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ضاج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عي</w:t>
      </w:r>
      <w:r w:rsidDel="00000000" w:rsidR="00000000" w:rsidRPr="00000000">
        <w:rPr>
          <w:vertAlign w:val="baseline"/>
          <w:rtl w:val="1"/>
        </w:rPr>
        <w:tab/>
        <w:tab/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كأ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superscript"/>
        </w:rPr>
        <w:footnoteReference w:customMarkFollows="0" w:id="530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3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دقيقا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التسمية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سميت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دة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تميد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بالأكلين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</w:t>
      </w:r>
      <w:r w:rsidDel="00000000" w:rsidR="00000000" w:rsidRPr="00000000">
        <w:rPr>
          <w:vertAlign w:val="baseline"/>
          <w:rtl w:val="1"/>
        </w:rPr>
        <w:t xml:space="preserve">ٍ : (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علة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أعطاه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ومفاده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كعيشة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راضية</w:t>
      </w:r>
      <w:r w:rsidDel="00000000" w:rsidR="00000000" w:rsidRPr="00000000">
        <w:rPr>
          <w:vertAlign w:val="baseline"/>
          <w:rtl w:val="1"/>
        </w:rPr>
        <w:t xml:space="preserve">ٍ)</w:t>
      </w:r>
      <w:r w:rsidDel="00000000" w:rsidR="00000000" w:rsidRPr="00000000">
        <w:rPr>
          <w:vertAlign w:val="superscript"/>
        </w:rPr>
        <w:footnoteReference w:customMarkFollows="0" w:id="53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6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حريصا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الصيغ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يفيده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والتأخير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رين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محلقين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الداخلين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والداخل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محرما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والمحرم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محلقا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آمنين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متمكنين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ٌ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لقين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3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الصيغ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3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superscript"/>
        </w:rPr>
        <w:footnoteReference w:customMarkFollows="0" w:id="5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الثمرات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واقع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5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53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للعموم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للكثرةن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الثمرات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superscript"/>
        </w:rPr>
        <w:footnoteReference w:customMarkFollows="0" w:id="54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7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لغويا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صحيحا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54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مالح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مالحا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ويؤاخذ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ألقي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لح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ملح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الفقيه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الملح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راعى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جاوره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ٌ. </w:t>
      </w:r>
      <w:r w:rsidDel="00000000" w:rsidR="00000000" w:rsidRPr="00000000">
        <w:rPr>
          <w:vertAlign w:val="baseline"/>
          <w:rtl w:val="1"/>
        </w:rPr>
        <w:t xml:space="preserve">وأهل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جعلوه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الخلقة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4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8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المتعلقة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العقيدة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ينحى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منحى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الأشاعرة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يشاركهم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المعروفة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54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متعاليا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والجهة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نخوض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التفصيل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نفوض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الاستواء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العرش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وسأل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4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وعلاه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الرحضاء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الاستواء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مجهول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والسؤال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أظن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ضالا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أعربه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َ)</w:t>
      </w:r>
      <w:r w:rsidDel="00000000" w:rsidR="00000000" w:rsidRPr="00000000">
        <w:rPr>
          <w:vertAlign w:val="superscript"/>
        </w:rPr>
        <w:footnoteReference w:customMarkFollows="0" w:id="54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1B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اعتماده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B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كبيرا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واضحا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والبيضاوي</w:t>
      </w:r>
      <w:r w:rsidDel="00000000" w:rsidR="00000000" w:rsidRPr="00000000">
        <w:rPr>
          <w:vertAlign w:val="baseline"/>
          <w:rtl w:val="1"/>
        </w:rPr>
        <w:t xml:space="preserve">…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فأصبح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بداخله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فأدوات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مواضيعها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واستعمالاتها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تتجاوز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لتفيد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بلاغة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عبير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4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0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B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والر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يأط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  <w:tab/>
        <w:tab/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أمل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فافا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كا</w:t>
      </w:r>
      <w:r w:rsidDel="00000000" w:rsidR="00000000" w:rsidRPr="00000000">
        <w:rPr>
          <w:vertAlign w:val="superscript"/>
        </w:rPr>
        <w:footnoteReference w:customMarkFollows="0" w:id="547"/>
      </w:r>
      <w:r w:rsidDel="00000000" w:rsidR="00000000" w:rsidRPr="00000000">
        <w:rPr>
          <w:vertAlign w:val="baseline"/>
          <w:rtl w:val="0"/>
        </w:rPr>
        <w:t xml:space="preserve"> )</w:t>
      </w:r>
      <w:r w:rsidDel="00000000" w:rsidR="00000000" w:rsidRPr="00000000">
        <w:rPr>
          <w:vertAlign w:val="superscript"/>
        </w:rPr>
        <w:footnoteReference w:customMarkFollows="0" w:id="5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F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وتوجيهاته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54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نكرة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موصوفة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5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موصولة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للجنس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للعهد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للجنس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موصولة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وللعهد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نكرة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موصوفة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5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0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الإعرابية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وعكس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5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تصبح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لأعطى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عكس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الاخضرار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فينقلب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الاخضرار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5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1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المدارس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5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متفقون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وضاربه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الضارب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؟)</w:t>
      </w:r>
      <w:r w:rsidDel="00000000" w:rsidR="00000000" w:rsidRPr="00000000">
        <w:rPr>
          <w:vertAlign w:val="superscript"/>
        </w:rPr>
        <w:footnoteReference w:customMarkFollows="0" w:id="55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2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المرفوع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المجرور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بشروط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5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موصولة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أضل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مضمر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للاستطالة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سوءا</w:t>
      </w:r>
      <w:r w:rsidDel="00000000" w:rsidR="00000000" w:rsidRPr="00000000">
        <w:rPr>
          <w:vertAlign w:val="baseline"/>
          <w:rtl w:val="1"/>
        </w:rPr>
        <w:t xml:space="preserve">ً) )</w:t>
      </w:r>
      <w:r w:rsidDel="00000000" w:rsidR="00000000" w:rsidRPr="00000000">
        <w:rPr>
          <w:vertAlign w:val="superscript"/>
        </w:rPr>
        <w:footnoteReference w:customMarkFollows="0" w:id="55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بشروط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ذكرها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55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حذف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لاستكماله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شروطه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اتحاد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والمتعلق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مرفوع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وتقديره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شرب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تشربون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) )</w:t>
      </w:r>
      <w:r w:rsidDel="00000000" w:rsidR="00000000" w:rsidRPr="00000000">
        <w:rPr>
          <w:vertAlign w:val="superscript"/>
        </w:rPr>
        <w:footnoteReference w:customMarkFollows="0" w:id="55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3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56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6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4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مسوغ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المسوغات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والنكرة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عكس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الضرورة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6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متناثرا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المسوغات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C5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الابتداء</w:t>
      </w:r>
      <w:r w:rsidDel="00000000" w:rsidR="00000000" w:rsidRPr="00000000">
        <w:rPr>
          <w:vertAlign w:val="superscript"/>
        </w:rPr>
        <w:footnoteReference w:customMarkFollows="0" w:id="56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العطف</w:t>
      </w:r>
      <w:r w:rsidDel="00000000" w:rsidR="00000000" w:rsidRPr="00000000">
        <w:rPr>
          <w:vertAlign w:val="superscript"/>
        </w:rPr>
        <w:footnoteReference w:customMarkFollows="0" w:id="56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التفصيل</w:t>
      </w:r>
      <w:r w:rsidDel="00000000" w:rsidR="00000000" w:rsidRPr="00000000">
        <w:rPr>
          <w:vertAlign w:val="superscript"/>
        </w:rPr>
        <w:footnoteReference w:customMarkFollows="0" w:id="56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الدعاء</w:t>
      </w:r>
      <w:r w:rsidDel="00000000" w:rsidR="00000000" w:rsidRPr="00000000">
        <w:rPr>
          <w:vertAlign w:val="superscript"/>
        </w:rPr>
        <w:footnoteReference w:customMarkFollows="0" w:id="56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التقديري</w:t>
      </w:r>
      <w:r w:rsidDel="00000000" w:rsidR="00000000" w:rsidRPr="00000000">
        <w:rPr>
          <w:vertAlign w:val="superscript"/>
        </w:rPr>
        <w:footnoteReference w:customMarkFollows="0" w:id="56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الاعتماد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الجزاء</w:t>
      </w:r>
      <w:r w:rsidDel="00000000" w:rsidR="00000000" w:rsidRPr="00000000">
        <w:rPr>
          <w:vertAlign w:val="superscript"/>
        </w:rPr>
        <w:footnoteReference w:customMarkFollows="0" w:id="56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العموم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والإضافة</w:t>
      </w:r>
      <w:r w:rsidDel="00000000" w:rsidR="00000000" w:rsidRPr="00000000">
        <w:rPr>
          <w:vertAlign w:val="superscript"/>
        </w:rPr>
        <w:footnoteReference w:customMarkFollows="0" w:id="5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بالعمل</w:t>
      </w:r>
      <w:r w:rsidDel="00000000" w:rsidR="00000000" w:rsidRPr="00000000">
        <w:rPr>
          <w:vertAlign w:val="superscript"/>
        </w:rPr>
        <w:footnoteReference w:customMarkFollows="0" w:id="57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بالوصف</w:t>
      </w:r>
      <w:r w:rsidDel="00000000" w:rsidR="00000000" w:rsidRPr="00000000">
        <w:rPr>
          <w:vertAlign w:val="superscript"/>
        </w:rPr>
        <w:footnoteReference w:customMarkFollows="0" w:id="57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الاعتماد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superscript"/>
        </w:rPr>
        <w:footnoteReference w:customMarkFollows="0" w:id="57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superscript"/>
        </w:rPr>
        <w:footnoteReference w:customMarkFollows="0" w:id="57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بالجملة</w:t>
      </w:r>
      <w:r w:rsidDel="00000000" w:rsidR="00000000" w:rsidRPr="00000000">
        <w:rPr>
          <w:vertAlign w:val="superscript"/>
        </w:rPr>
        <w:footnoteReference w:customMarkFollows="0" w:id="57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الاستفهام</w:t>
      </w:r>
      <w:r w:rsidDel="00000000" w:rsidR="00000000" w:rsidRPr="00000000">
        <w:rPr>
          <w:vertAlign w:val="superscript"/>
        </w:rPr>
        <w:footnoteReference w:customMarkFollows="0" w:id="57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6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اللازم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والمتعدي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0</w:t>
      </w:r>
      <w:r w:rsidDel="00000000" w:rsidR="00000000" w:rsidRPr="00000000">
        <w:rPr>
          <w:vertAlign w:val="baseline"/>
          <w:rtl w:val="1"/>
        </w:rPr>
        <w:t xml:space="preserve">طمس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7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نطمس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آمنوا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ونطمس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متعديا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….، </w:t>
      </w:r>
      <w:r w:rsidDel="00000000" w:rsidR="00000000" w:rsidRPr="00000000">
        <w:rPr>
          <w:vertAlign w:val="baseline"/>
          <w:rtl w:val="1"/>
        </w:rPr>
        <w:t xml:space="preserve">ويكون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لازما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وطمست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7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7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ُ)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عطى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</w:rPr>
        <w:footnoteReference w:customMarkFollows="0" w:id="57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وتضم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تضم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نتها</w:t>
      </w:r>
      <w:r w:rsidDel="00000000" w:rsidR="00000000" w:rsidRPr="00000000">
        <w:rPr>
          <w:vertAlign w:val="superscript"/>
        </w:rPr>
        <w:footnoteReference w:customMarkFollows="0" w:id="57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التصنيف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8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ادلة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باللا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والعطف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عاطفين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والتواضع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8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8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لاة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8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بالصبر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للاستعانة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ببية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8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9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تحتمله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8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تنصب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كبيرة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وأسم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مضمر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اليزدي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برفعها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تأويلان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زائدة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كبيرة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58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A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واستعان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الشرعية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8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ولأبويه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ولأبويه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بتكرير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ولأبويه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السدس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اشتراكهما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ولأبويه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السدسان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لأو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السدسين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خلافهما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8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B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إشكالات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8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التأبيد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58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ملك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59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متحققة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9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CC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نجد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سبقوه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ومرجحا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الخامس</w:t>
      </w:r>
    </w:p>
    <w:p w:rsidR="00000000" w:rsidDel="00000000" w:rsidP="00000000" w:rsidRDefault="00000000" w:rsidRPr="00000000" w14:paraId="000001C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D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D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وسوره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superscript"/>
        </w:rPr>
        <w:footnoteReference w:customMarkFollows="0" w:id="59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superscript"/>
        </w:rPr>
        <w:footnoteReference w:customMarkFollows="0" w:id="59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واتخذ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أساسا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الأشاعرة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الجرجاني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9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59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القاطعة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انع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وإبطال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بالشريك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عقبه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نبوة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مبنية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وأعلم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طريقين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D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مساويا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الفصحاء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الفصحاء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مجتمعين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التنازع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فالشهود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مزيلون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الاحتجاج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والإطلاع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قوانين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إبطال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والأموال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وارتكبوا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والمحن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والآنفة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يقبلون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بمثلها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عجزهم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يماثل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التفاوت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تفاوتا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معتادا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تفاوت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ناقض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وأعلم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..،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المعارضة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ممكنة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إتيانهم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بالمعارضة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داعيهم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للعادة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59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معجز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بنظمه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يث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59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الكذب</w:t>
      </w:r>
      <w:r w:rsidDel="00000000" w:rsidR="00000000" w:rsidRPr="00000000">
        <w:rPr>
          <w:vertAlign w:val="baseline"/>
          <w:rtl w:val="1"/>
        </w:rPr>
        <w:t xml:space="preserve">…، (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يث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ونظمه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59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7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ويبين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لماذا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استعملت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ّ]</w:t>
      </w:r>
      <w:r w:rsidDel="00000000" w:rsidR="00000000" w:rsidRPr="00000000">
        <w:rPr>
          <w:vertAlign w:val="superscript"/>
        </w:rPr>
        <w:footnoteReference w:customMarkFollows="0" w:id="59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بخبر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بزمان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آمنا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آمنوا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الأوقات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مطابقا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لقولهم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آمنا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الماضي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مطلقا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ملتبسين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الأوقات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0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8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المناقشة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متناقض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التعبير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…]</w:t>
      </w:r>
      <w:r w:rsidDel="00000000" w:rsidR="00000000" w:rsidRPr="00000000">
        <w:rPr>
          <w:vertAlign w:val="superscript"/>
        </w:rPr>
        <w:footnoteReference w:customMarkFollows="0" w:id="60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يتعارض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60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ليمت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ويبتليهم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أعينهم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ليقدموا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بالمتبادين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0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9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يتفحص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وترابطها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60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وحقه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)…، </w:t>
      </w:r>
      <w:r w:rsidDel="00000000" w:rsidR="00000000" w:rsidRPr="00000000">
        <w:rPr>
          <w:vertAlign w:val="baseline"/>
          <w:rtl w:val="1"/>
        </w:rPr>
        <w:t xml:space="preserve">فأجاب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أكرمت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َ.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ابتداء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سيجيء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بأمثالهم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الخلقة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وأضدادهم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) )</w:t>
      </w:r>
      <w:r w:rsidDel="00000000" w:rsidR="00000000" w:rsidRPr="00000000">
        <w:rPr>
          <w:vertAlign w:val="superscript"/>
        </w:rPr>
        <w:footnoteReference w:customMarkFollows="0" w:id="60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A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60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فتشت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نظمها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وصفها</w:t>
      </w:r>
      <w:r w:rsidDel="00000000" w:rsidR="00000000" w:rsidRPr="00000000">
        <w:rPr>
          <w:vertAlign w:val="baseline"/>
          <w:rtl w:val="1"/>
        </w:rPr>
        <w:t xml:space="preserve">..)</w:t>
      </w:r>
      <w:r w:rsidDel="00000000" w:rsidR="00000000" w:rsidRPr="00000000">
        <w:rPr>
          <w:vertAlign w:val="superscript"/>
        </w:rPr>
        <w:footnoteReference w:customMarkFollows="0" w:id="60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D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1D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D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D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لماذا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بتقديم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الفنون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التفتازاني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بمنزلة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رعاية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المطابقة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لمقتضى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معتبرة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0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تعرف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يطابق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مقتضى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superscript"/>
        </w:rPr>
        <w:footnoteReference w:customMarkFollows="0" w:id="60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ولابد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يتص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الإلحام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superscript"/>
        </w:rPr>
        <w:footnoteReference w:customMarkFollows="0" w:id="610"/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1E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E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E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إيجاد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superscript"/>
        </w:rPr>
        <w:footnoteReference w:customMarkFollows="0" w:id="61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اصطلاحا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إيجاد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الاستعلاء</w:t>
      </w:r>
      <w:r w:rsidDel="00000000" w:rsidR="00000000" w:rsidRPr="00000000">
        <w:rPr>
          <w:vertAlign w:val="superscript"/>
        </w:rPr>
        <w:footnoteReference w:customMarkFollows="0" w:id="61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السكاكي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المفتاح</w:t>
      </w:r>
      <w:r w:rsidDel="00000000" w:rsidR="00000000" w:rsidRPr="00000000">
        <w:rPr>
          <w:vertAlign w:val="baseline"/>
          <w:rtl w:val="1"/>
        </w:rPr>
        <w:t xml:space="preserve"> )</w:t>
      </w:r>
      <w:r w:rsidDel="00000000" w:rsidR="00000000" w:rsidRPr="00000000">
        <w:rPr>
          <w:vertAlign w:val="baseline"/>
          <w:rtl w:val="1"/>
        </w:rPr>
        <w:t xml:space="preserve">الألزام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إلزام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مستعملا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استعمالا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مجازيا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</w:rPr>
        <w:footnoteReference w:customMarkFollows="0" w:id="61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معناها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E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التهديد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1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تهديد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1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المعونة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61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المعونات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والألطاف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تتناهى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61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التكوين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1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للتكوين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1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التسوية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2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الصبر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ٌ)</w:t>
      </w:r>
      <w:r w:rsidDel="00000000" w:rsidR="00000000" w:rsidRPr="00000000">
        <w:rPr>
          <w:vertAlign w:val="superscript"/>
        </w:rPr>
        <w:footnoteReference w:customMarkFollows="0" w:id="62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</w:t>
      </w:r>
      <w:r w:rsidDel="00000000" w:rsidR="00000000" w:rsidRPr="00000000">
        <w:rPr>
          <w:vertAlign w:val="baseline"/>
          <w:rtl w:val="1"/>
        </w:rPr>
        <w:t xml:space="preserve">التعجيز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62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كيسان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التعجيز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2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الثلاثة</w:t>
      </w:r>
      <w:r w:rsidDel="00000000" w:rsidR="00000000" w:rsidRPr="00000000">
        <w:rPr>
          <w:vertAlign w:val="superscript"/>
        </w:rPr>
        <w:footnoteReference w:customMarkFollows="0" w:id="6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2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2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المخاطب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التفات</w:t>
      </w:r>
      <w:r w:rsidDel="00000000" w:rsidR="00000000" w:rsidRPr="00000000">
        <w:rPr>
          <w:vertAlign w:val="baseline"/>
          <w:rtl w:val="1"/>
        </w:rPr>
        <w:t xml:space="preserve">) )</w:t>
      </w:r>
      <w:r w:rsidDel="00000000" w:rsidR="00000000" w:rsidRPr="00000000">
        <w:rPr>
          <w:vertAlign w:val="superscript"/>
        </w:rPr>
        <w:footnoteReference w:customMarkFollows="0" w:id="62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2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نزلنا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المتكلم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62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يح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63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ربهم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3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رابعا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يب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6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إني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غيبة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3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خامسا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6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63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استخدم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استحسنت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بطرقه</w:t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تطرية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لنشاط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إيقاظا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للإصغاء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الإطلاق</w:t>
      </w:r>
      <w:r w:rsidDel="00000000" w:rsidR="00000000" w:rsidRPr="00000000">
        <w:rPr>
          <w:vertAlign w:val="superscript"/>
        </w:rPr>
        <w:footnoteReference w:customMarkFollows="0" w:id="63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يرضى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3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)، (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يضر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لوجهين</w:t>
      </w:r>
      <w:r w:rsidDel="00000000" w:rsidR="00000000" w:rsidRPr="00000000">
        <w:rPr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1F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شاق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3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3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عشرة</w:t>
      </w:r>
      <w:r w:rsidDel="00000000" w:rsidR="00000000" w:rsidRPr="00000000">
        <w:rPr>
          <w:vertAlign w:val="baseline"/>
          <w:rtl w:val="1"/>
        </w:rPr>
        <w:t xml:space="preserve">ٌ)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المعلوم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عرفة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فمذهبهم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يجملوهما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superscript"/>
        </w:rPr>
        <w:footnoteReference w:customMarkFollows="0" w:id="64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تفصيلا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حتاط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جهتين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فيتأكد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أمثالهم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علمان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،….)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الزجاج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،….،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يتماشى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الكوفيين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64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المواضيع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التكرار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للتأكيد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والمبالغة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4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وكرر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ّ، </w:t>
      </w:r>
      <w:r w:rsidDel="00000000" w:rsidR="00000000" w:rsidRPr="00000000">
        <w:rPr>
          <w:vertAlign w:val="baseline"/>
          <w:rtl w:val="1"/>
        </w:rPr>
        <w:t xml:space="preserve">وضعا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تفخيما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F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يء</w:t>
      </w:r>
      <w:r w:rsidDel="00000000" w:rsidR="00000000" w:rsidRPr="00000000">
        <w:rPr>
          <w:vertAlign w:val="baseline"/>
          <w:rtl w:val="1"/>
        </w:rPr>
        <w:t xml:space="preserve">ٌ</w:t>
        <w:tab/>
        <w:tab/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يرا</w:t>
      </w:r>
      <w:r w:rsidDel="00000000" w:rsidR="00000000" w:rsidRPr="00000000">
        <w:rPr>
          <w:vertAlign w:val="superscript"/>
        </w:rPr>
        <w:footnoteReference w:customMarkFollows="0" w:id="644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4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إضافة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آلاء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64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فالتكرار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للتأكيد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والمبالغة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التقرير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واتخاذ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الفضل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التكرار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للغفلة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وتأكيد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قتيبة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) )</w:t>
      </w:r>
      <w:r w:rsidDel="00000000" w:rsidR="00000000" w:rsidRPr="00000000">
        <w:rPr>
          <w:vertAlign w:val="superscript"/>
        </w:rPr>
        <w:footnoteReference w:customMarkFollows="0" w:id="64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1F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إظهار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وأصله</w:t>
      </w:r>
      <w:r w:rsidDel="00000000" w:rsidR="00000000" w:rsidRPr="00000000">
        <w:rPr>
          <w:vertAlign w:val="baseline"/>
          <w:rtl w:val="1"/>
        </w:rPr>
        <w:t xml:space="preserve">ُ : </w:t>
      </w:r>
      <w:r w:rsidDel="00000000" w:rsidR="00000000" w:rsidRPr="00000000">
        <w:rPr>
          <w:vertAlign w:val="baseline"/>
          <w:rtl w:val="1"/>
        </w:rPr>
        <w:t xml:space="preserve">الكشف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والظهور</w:t>
      </w:r>
      <w:r w:rsidDel="00000000" w:rsidR="00000000" w:rsidRPr="00000000">
        <w:rPr>
          <w:vertAlign w:val="superscript"/>
        </w:rPr>
        <w:footnoteReference w:customMarkFollows="0" w:id="6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واصطلاحا</w:t>
      </w:r>
      <w:r w:rsidDel="00000000" w:rsidR="00000000" w:rsidRPr="00000000">
        <w:rPr>
          <w:vertAlign w:val="baseline"/>
          <w:rtl w:val="1"/>
        </w:rPr>
        <w:t xml:space="preserve">ً : (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4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السكاكي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المفتاح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وبالنقصان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ليحتزز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مطابقة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5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وأكثرها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شيوعا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اثبتوا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يكروه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superscript"/>
        </w:rPr>
        <w:footnoteReference w:customMarkFollows="0" w:id="65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التفتازاني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أصله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يجاوزه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الجائزة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الجرجاني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الإيضاح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5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اللسان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مأخوذ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0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از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يجوزه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5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واصطلاحا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المستعملة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اصطلاح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التخاطب</w:t>
      </w:r>
      <w:r w:rsidDel="00000000" w:rsidR="00000000" w:rsidRPr="00000000">
        <w:rPr>
          <w:vertAlign w:val="superscript"/>
        </w:rPr>
        <w:footnoteReference w:customMarkFollows="0" w:id="65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ريد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ضعت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تجاوزته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5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حواه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:</w:t>
      </w:r>
    </w:p>
    <w:p w:rsidR="00000000" w:rsidDel="00000000" w:rsidP="00000000" w:rsidRDefault="00000000" w:rsidRPr="00000000" w14:paraId="000002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إسناده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لابس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الملابس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للفاعل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للمفعول</w:t>
      </w:r>
      <w:r w:rsidDel="00000000" w:rsidR="00000000" w:rsidRPr="00000000">
        <w:rPr>
          <w:vertAlign w:val="baseline"/>
          <w:rtl w:val="1"/>
        </w:rPr>
        <w:t xml:space="preserve">،…) </w:t>
      </w:r>
      <w:r w:rsidDel="00000000" w:rsidR="00000000" w:rsidRPr="00000000">
        <w:rPr>
          <w:vertAlign w:val="baseline"/>
          <w:rtl w:val="1"/>
        </w:rPr>
        <w:t xml:space="preserve">يتأو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بإسناده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5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بإسناده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غيرها</w:t>
      </w:r>
      <w:r w:rsidDel="00000000" w:rsidR="00000000" w:rsidRPr="00000000">
        <w:rPr>
          <w:vertAlign w:val="superscript"/>
        </w:rPr>
        <w:footnoteReference w:customMarkFollows="0" w:id="65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أصالة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65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عديدة</w:t>
      </w:r>
      <w:r w:rsidDel="00000000" w:rsidR="00000000" w:rsidRPr="00000000">
        <w:rPr>
          <w:vertAlign w:val="superscript"/>
        </w:rPr>
        <w:footnoteReference w:customMarkFollows="0" w:id="65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سأذكر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الحصر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6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مرضي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يرضاه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6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6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((</w:t>
      </w:r>
      <w:r w:rsidDel="00000000" w:rsidR="00000000" w:rsidRPr="00000000">
        <w:rPr>
          <w:vertAlign w:val="baseline"/>
          <w:rtl w:val="1"/>
        </w:rPr>
        <w:t xml:space="preserve">مأتيا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6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</w:rPr>
        <w:footnoteReference w:customMarkFollows="0" w:id="66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0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تسمية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66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الأصابع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66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المسبب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66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للسبب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المسبب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درتنا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66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تسمية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مجازا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باعتبار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آت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70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7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7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للمسكين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تمكينه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للمسكين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جائزا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7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التشبيه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مثيل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مثله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</w:rPr>
        <w:footnoteReference w:customMarkFollows="0" w:id="67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اصطلاحا</w:t>
      </w:r>
      <w:r w:rsidDel="00000000" w:rsidR="00000000" w:rsidRPr="00000000">
        <w:rPr>
          <w:vertAlign w:val="baseline"/>
          <w:rtl w:val="1"/>
        </w:rPr>
        <w:t xml:space="preserve">ً) : (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7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التوضيح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تشبيه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بجملة</w:t>
      </w:r>
      <w:r w:rsidDel="00000000" w:rsidR="00000000" w:rsidRPr="00000000">
        <w:rPr>
          <w:vertAlign w:val="baseline"/>
          <w:rtl w:val="1"/>
        </w:rPr>
        <w:t xml:space="preserve">ٍ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67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تشبيه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مركب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بجملة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تشبيه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داه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وإتقانه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مخلوق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يتخذونه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67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الاستعارة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مأخوذ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العاري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) –</w:t>
      </w:r>
      <w:r w:rsidDel="00000000" w:rsidR="00000000" w:rsidRPr="00000000">
        <w:rPr>
          <w:vertAlign w:val="baseline"/>
          <w:rtl w:val="1"/>
        </w:rPr>
        <w:t xml:space="preserve">بالتشديد</w:t>
      </w:r>
      <w:r w:rsidDel="00000000" w:rsidR="00000000" w:rsidRPr="00000000">
        <w:rPr>
          <w:vertAlign w:val="baseline"/>
          <w:rtl w:val="1"/>
        </w:rPr>
        <w:t xml:space="preserve">-،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استعار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استعاره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استعاره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</w:t>
      </w:r>
      <w:r w:rsidDel="00000000" w:rsidR="00000000" w:rsidRPr="00000000">
        <w:rPr>
          <w:vertAlign w:val="superscript"/>
        </w:rPr>
        <w:footnoteReference w:customMarkFollows="0" w:id="67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واصطلاحا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التشبيه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بإثباتك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</w:rPr>
        <w:footnoteReference w:customMarkFollows="0" w:id="67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يعا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68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الحبل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السبب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حبل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الاستعارة</w:t>
      </w:r>
      <w:r w:rsidDel="00000000" w:rsidR="00000000" w:rsidRPr="00000000">
        <w:rPr>
          <w:vertAlign w:val="baseline"/>
          <w:rtl w:val="1"/>
        </w:rPr>
        <w:t xml:space="preserve">،….)</w:t>
      </w:r>
      <w:r w:rsidDel="00000000" w:rsidR="00000000" w:rsidRPr="00000000">
        <w:rPr>
          <w:vertAlign w:val="superscript"/>
        </w:rPr>
        <w:footnoteReference w:customMarkFollows="0" w:id="68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اص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8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اتفق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بالغة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الدرجات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68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البديع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البديع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البديع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68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خالقها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ومبدعها</w:t>
      </w:r>
      <w:r w:rsidDel="00000000" w:rsidR="00000000" w:rsidRPr="00000000">
        <w:rPr>
          <w:vertAlign w:val="superscript"/>
        </w:rPr>
        <w:footnoteReference w:customMarkFollows="0" w:id="68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واصطلاحا</w:t>
      </w:r>
      <w:r w:rsidDel="00000000" w:rsidR="00000000" w:rsidRPr="00000000">
        <w:rPr>
          <w:vertAlign w:val="baseline"/>
          <w:rtl w:val="1"/>
        </w:rPr>
        <w:t xml:space="preserve">ً : (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عرف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رعاية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المطابقة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ووضوح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الدلالة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8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68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البديع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الطباق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يمحق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ويربي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فإنهما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أضح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وأب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كى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8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(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تجنيس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التغاير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ويربي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8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البديع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مقابلة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69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مصطلحات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9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البديع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التتميم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وتقر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محمودة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ومذمومة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9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</w:p>
    <w:p w:rsidR="00000000" w:rsidDel="00000000" w:rsidP="00000000" w:rsidRDefault="00000000" w:rsidRPr="00000000" w14:paraId="0000021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1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الخالق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إعجازا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علميا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69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،…،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للكواكب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حركتين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والثانية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الهيئة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الفلك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للكواكب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واستدلوا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قارن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يقابلها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شرقيا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أدركه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الشرقي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وينكشف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الغربي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9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وافقهم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بذاتها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بطيئة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المتحرك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دفعة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superscript"/>
        </w:rPr>
        <w:footnoteReference w:customMarkFollows="0" w:id="69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تعريفا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دقيقا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مستعينا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فلك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المغزل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الضحاك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الفلك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بجسم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النجوم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الكلبي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الفلك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baseline"/>
          <w:rtl w:val="1"/>
        </w:rPr>
        <w:t xml:space="preserve">، …،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الهيئة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الأفلاك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أجرام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ثقيلة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قابلة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للخرق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والالتئام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والنمو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والذبل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9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9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الكواكب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ناطقة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يسبحون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للعقلاء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69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بفعلهم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السباحة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69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ويجعلها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700"/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1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الألبان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وإخراج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خيل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والأعناب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قاصرة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مختارا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حكيما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قاطع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المقصود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ِ]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وبيانه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أضلاع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متساوية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بمجرد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طبائعها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والعقلاء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وأدوات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المسطرة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والبيكار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الهندسة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مشكلة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بأشكال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سات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بالضرورة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فرج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خالية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ضائقة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سة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ضائقة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فاهتداء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اللطيفة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الأعاجيب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ئيس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للبقية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جث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الباقي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يخدمونه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الأعاجيب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وذهبت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عودها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ضربوا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الموسيقى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وبواسطة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الألحان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يقدرون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حالة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عجيبة</w:t>
      </w:r>
      <w:r w:rsidDel="00000000" w:rsidR="00000000" w:rsidRPr="00000000">
        <w:rPr>
          <w:vertAlign w:val="baseline"/>
          <w:rtl w:val="1"/>
        </w:rPr>
        <w:t xml:space="preserve">ٌ،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الذكاء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والكياسة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الإلهام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شبيهة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بالوحي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70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الث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0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العلامء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تلتقط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والأشجار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بأفواهها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وتأكلها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وتتغذى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….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الأزهار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والأوراق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أشياء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يقل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الأجسام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أبدانها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عسلا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العسل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يحدث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أطراف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والأزهار</w:t>
      </w:r>
      <w:r w:rsidDel="00000000" w:rsidR="00000000" w:rsidRPr="00000000">
        <w:rPr>
          <w:vertAlign w:val="baseline"/>
          <w:rtl w:val="1"/>
        </w:rPr>
        <w:t xml:space="preserve">….</w:t>
      </w:r>
      <w:r w:rsidDel="00000000" w:rsidR="00000000" w:rsidRPr="00000000">
        <w:rPr>
          <w:vertAlign w:val="superscript"/>
        </w:rPr>
        <w:footnoteReference w:customMarkFollows="0" w:id="703"/>
      </w:r>
      <w:r w:rsidDel="00000000" w:rsidR="00000000" w:rsidRPr="00000000">
        <w:rPr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225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bidi w:val="1"/>
        <w:ind w:firstLine="720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السادس</w:t>
      </w:r>
    </w:p>
    <w:p w:rsidR="00000000" w:rsidDel="00000000" w:rsidP="00000000" w:rsidRDefault="00000000" w:rsidRPr="00000000" w14:paraId="0000022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2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22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2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سماعي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لقرأ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مخالفا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هيئاتها</w:t>
      </w:r>
      <w:r w:rsidDel="00000000" w:rsidR="00000000" w:rsidRPr="00000000">
        <w:rPr>
          <w:vertAlign w:val="superscript"/>
        </w:rPr>
        <w:footnoteReference w:customMarkFollows="0" w:id="70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بكيفية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تخفيف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وتشديد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superscript"/>
        </w:rPr>
        <w:footnoteReference w:customMarkFollows="0" w:id="70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شروطا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وضوابط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لقبول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وافقت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ووافقت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المصاحف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احتمالا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سندها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إنكارها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قبولها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70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المتواترة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فحسب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والشاذة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الإفادة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وذكرها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3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أسلوبه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70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كعب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ران</w:t>
      </w:r>
      <w:r w:rsidDel="00000000" w:rsidR="00000000" w:rsidRPr="00000000">
        <w:rPr>
          <w:vertAlign w:val="baseline"/>
          <w:rtl w:val="1"/>
        </w:rPr>
        <w:t xml:space="preserve">ِ) </w:t>
      </w:r>
      <w:r w:rsidDel="00000000" w:rsidR="00000000" w:rsidRPr="00000000">
        <w:rPr>
          <w:vertAlign w:val="baseline"/>
          <w:rtl w:val="1"/>
        </w:rPr>
        <w:t xml:space="preserve">وروي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ران</w:t>
      </w:r>
      <w:r w:rsidDel="00000000" w:rsidR="00000000" w:rsidRPr="00000000">
        <w:rPr>
          <w:vertAlign w:val="baseline"/>
          <w:rtl w:val="1"/>
        </w:rPr>
        <w:t xml:space="preserve">ِ)…،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المحققون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تصحيحها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منقولة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الآحاد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منقولا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بالتواتر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جوزنا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الآحاد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أمكننا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70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0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سلاسلا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مراتب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ويقف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وقنبل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وبدونها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1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يوجه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نحويا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1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التنوين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وعدمه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مراتب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3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تنوينهما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3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مقابلة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تنوينهما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لحمزة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3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لهشام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3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تنوين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3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الخامسة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3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صيغة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مفاعيل</w:t>
      </w:r>
      <w:r w:rsidDel="00000000" w:rsidR="00000000" w:rsidRPr="00000000">
        <w:rPr>
          <w:vertAlign w:val="baseline"/>
          <w:rtl w:val="1"/>
        </w:rPr>
        <w:t xml:space="preserve">)…..</w:t>
      </w:r>
    </w:p>
    <w:p w:rsidR="00000000" w:rsidDel="00000000" w:rsidP="00000000" w:rsidRDefault="00000000" w:rsidRPr="00000000" w14:paraId="0000023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تنوينهما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جدا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</w:t>
      </w:r>
      <w:r w:rsidDel="00000000" w:rsidR="00000000" w:rsidRPr="00000000">
        <w:rPr>
          <w:vertAlign w:val="baseline"/>
          <w:rtl w:val="1"/>
        </w:rPr>
        <w:t xml:space="preserve">….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ينونهما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بدونها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ينونهما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ووقف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رؤوس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71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71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اتفق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الإدغام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يشاقق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المصاحف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بقافين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مفكوكين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والإدغام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بشروطه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تميم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1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عندما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تخريجاتها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71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أشهرهما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يحذفها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الشيئين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71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الترجيح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برفع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ُّ) </w:t>
      </w:r>
      <w:r w:rsidDel="00000000" w:rsidR="00000000" w:rsidRPr="00000000">
        <w:rPr>
          <w:vertAlign w:val="baseline"/>
          <w:rtl w:val="1"/>
        </w:rPr>
        <w:t xml:space="preserve">وحمزة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بنصبه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ُ (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تولوا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خبرها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،…،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حمزة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[ (</w:t>
      </w:r>
      <w:r w:rsidDel="00000000" w:rsidR="00000000" w:rsidRPr="00000000">
        <w:rPr>
          <w:vertAlign w:val="baseline"/>
          <w:rtl w:val="1"/>
        </w:rPr>
        <w:t xml:space="preserve">البر</w:t>
      </w:r>
      <w:r w:rsidDel="00000000" w:rsidR="00000000" w:rsidRPr="00000000">
        <w:rPr>
          <w:vertAlign w:val="baseline"/>
          <w:rtl w:val="1"/>
        </w:rPr>
        <w:t xml:space="preserve">َّ)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تولوا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أسمها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ورجحت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1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الضعيفة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يبا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71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َ)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كفرتم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كفرتم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كفرتم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تحذف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احتججنا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تتقون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متواترة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2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يستشهد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ويعتبر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2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والحج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والعمرة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إتمامها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بالشروع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تطوعا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بالإتمام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مشروطا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إضمار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الاحتمال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….، </w:t>
      </w:r>
      <w:r w:rsidDel="00000000" w:rsidR="00000000" w:rsidRPr="00000000">
        <w:rPr>
          <w:vertAlign w:val="baseline"/>
          <w:rtl w:val="1"/>
        </w:rPr>
        <w:t xml:space="preserve">وأيضا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يؤيده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وأقيموا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شاذة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2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3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2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رفعا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72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موا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وجعل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متأولا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)…)</w:t>
      </w:r>
      <w:r w:rsidDel="00000000" w:rsidR="00000000" w:rsidRPr="00000000">
        <w:rPr>
          <w:vertAlign w:val="superscript"/>
        </w:rPr>
        <w:footnoteReference w:customMarkFollows="0" w:id="72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4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4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مبين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لحكمه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أيام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وقوعه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2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الاستعانة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الإشكال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توه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بظاهره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الحصر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بالسبب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ويقود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تخصيصه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التعيين</w:t>
      </w:r>
      <w:r w:rsidDel="00000000" w:rsidR="00000000" w:rsidRPr="00000000">
        <w:rPr>
          <w:vertAlign w:val="superscript"/>
        </w:rPr>
        <w:footnoteReference w:customMarkFollows="0" w:id="72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حدوث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الحادثة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دلالة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إعجازه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الارتجال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لبلغاء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فنزوله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للحادثة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أساطير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لين</w:t>
      </w:r>
      <w:r w:rsidDel="00000000" w:rsidR="00000000" w:rsidRPr="00000000">
        <w:rPr>
          <w:vertAlign w:val="superscript"/>
        </w:rPr>
        <w:footnoteReference w:customMarkFollows="0" w:id="72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لوازم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الشبهات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والإشكالات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الظاهرة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مظن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ووقوع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النزاع</w:t>
      </w:r>
      <w:r w:rsidDel="00000000" w:rsidR="00000000" w:rsidRPr="00000000">
        <w:rPr>
          <w:vertAlign w:val="superscript"/>
        </w:rPr>
        <w:footnoteReference w:customMarkFollows="0" w:id="73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والعلم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معرفته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وتحصيله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superscript"/>
        </w:rPr>
        <w:footnoteReference w:customMarkFollows="0" w:id="73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فائقة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7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الخدري</w:t>
      </w:r>
      <w:r w:rsidDel="00000000" w:rsidR="00000000" w:rsidRPr="00000000">
        <w:rPr>
          <w:vertAlign w:val="baseline"/>
          <w:rtl w:val="1"/>
        </w:rPr>
        <w:t xml:space="preserve">… -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بينما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يقسم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الخويصرة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التميمي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أعدل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ويلك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أعدل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3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7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الضحاك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الأخنس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يلمز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ويعيبهم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مقبلين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ومدبرين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الخاص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73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آاراء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3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اليهود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المباهلة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نصارى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نجران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3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7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رون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رحمهم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- : </w:t>
      </w:r>
      <w:r w:rsidDel="00000000" w:rsidR="00000000" w:rsidRPr="00000000">
        <w:rPr>
          <w:vertAlign w:val="baseline"/>
          <w:rtl w:val="1"/>
        </w:rPr>
        <w:t xml:space="preserve">ذر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مظعون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الإنذار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والتحذير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وبكوا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فاجتمع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أجمعين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طالب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وعبد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مقرن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وتشاوروا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يترهبوا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ويلبسوا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المسوح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أكبرهم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ويصوموا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الدهر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ويقوموا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يأكلون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اللحم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والودك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ويسيحوا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(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فأتى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ىمظعون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الجمثي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يصادفه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لإمرأته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أمية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وأسمها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الحولاء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وأصحابه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فكرهت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تكذب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وكرهت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زوجها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فانصرف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وأصحابه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أنبأ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اتفقتم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وكذا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0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اؤمر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لأنفسكم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فصوموا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وأفطروا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وناموا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وأفطر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اللحم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والدسم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وآتي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وخطبهم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وشهوات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آمركم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قسيسين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ورهبانا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اللحم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اتخاذ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الصوامع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ورهبانيتهم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اعبدوا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تشركوا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وحجوا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واعتمروا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وأقيموا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وآتوا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الزكاة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وصوموا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رمضان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واستقيموا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بالتشديد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شددوا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أنفسهم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فشدد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فأولئك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بقاياهم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والصوامع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3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4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جيع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أسلمنا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فأبعث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يعلموننا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فبعث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الأنصاري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ومرثر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وي</w:t>
      </w:r>
      <w:r w:rsidDel="00000000" w:rsidR="00000000" w:rsidRPr="00000000">
        <w:rPr>
          <w:vertAlign w:val="baseline"/>
          <w:rtl w:val="1"/>
        </w:rPr>
        <w:t xml:space="preserve">ّ،…)</w:t>
      </w:r>
      <w:r w:rsidDel="00000000" w:rsidR="00000000" w:rsidRPr="00000000">
        <w:rPr>
          <w:vertAlign w:val="superscript"/>
        </w:rPr>
        <w:footnoteReference w:customMarkFollows="0" w:id="74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وعطاء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صهيب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مهاجرا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فأت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مشركي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راحلته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كنانته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أنيم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ِ،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كنانتي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بسيفي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افعلوا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شئتم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شئتم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دللتكم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يتم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سبيلي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نعم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4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4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فقرأت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اؤ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تدري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امرأته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دبرها</w:t>
      </w:r>
      <w:r w:rsidDel="00000000" w:rsidR="00000000" w:rsidRPr="00000000">
        <w:rPr>
          <w:vertAlign w:val="superscript"/>
        </w:rPr>
        <w:footnoteReference w:customMarkFollows="0" w:id="74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فشكت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superscript"/>
        </w:rPr>
        <w:footnoteReference w:customMarkFollows="0" w:id="745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4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4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4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والمنسوخ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4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نال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والمنسوخ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وشغل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عقولهم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وأذهانهم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دقيقة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مثارا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الباحثين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مؤلفات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تختص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25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بناسخه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ومنسوخه</w:t>
      </w:r>
      <w:r w:rsidDel="00000000" w:rsidR="00000000" w:rsidRPr="00000000">
        <w:rPr>
          <w:vertAlign w:val="superscript"/>
        </w:rPr>
        <w:footnoteReference w:customMarkFollows="0" w:id="74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ُ)،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معنيان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الإزالة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نسخت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الأثر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ونسخت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</w:t>
      </w:r>
      <w:r w:rsidDel="00000000" w:rsidR="00000000" w:rsidRPr="00000000">
        <w:rPr>
          <w:vertAlign w:val="baseline"/>
          <w:rtl w:val="1"/>
        </w:rPr>
        <w:t xml:space="preserve">ّ.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والتحويل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نسخت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الأرواح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وتناسخت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القرون</w:t>
      </w:r>
      <w:r w:rsidDel="00000000" w:rsidR="00000000" w:rsidRPr="00000000">
        <w:rPr>
          <w:vertAlign w:val="superscript"/>
        </w:rPr>
        <w:footnoteReference w:customMarkFollows="0" w:id="7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إزالة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ثابتا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شرعي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4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5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المنسوخ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فخيرته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إسقوط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فخيرته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الثواب</w:t>
      </w:r>
      <w:r w:rsidDel="00000000" w:rsidR="00000000" w:rsidRPr="00000000">
        <w:rPr>
          <w:vertAlign w:val="superscript"/>
        </w:rPr>
        <w:footnoteReference w:customMarkFollows="0" w:id="75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لاستحالة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الكذب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superscript"/>
        </w:rPr>
        <w:footnoteReference w:customMarkFollows="0" w:id="75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نقرأ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زيز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ٌ)</w:t>
      </w:r>
      <w:r w:rsidDel="00000000" w:rsidR="00000000" w:rsidRPr="00000000">
        <w:rPr>
          <w:vertAlign w:val="superscript"/>
        </w:rPr>
        <w:footnoteReference w:customMarkFollows="0" w:id="7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وروي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آدم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مالا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لاب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تغى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الثا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ملأ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وف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راب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ويتوب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تاب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5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عائشة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قالت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رضعات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معلومات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5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مرفوع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مرفوع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5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المتواترة</w:t>
      </w:r>
      <w:r w:rsidDel="00000000" w:rsidR="00000000" w:rsidRPr="00000000">
        <w:rPr>
          <w:vertAlign w:val="superscript"/>
        </w:rPr>
        <w:footnoteReference w:customMarkFollows="0" w:id="75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1</w:t>
      </w:r>
      <w:r w:rsidDel="00000000" w:rsidR="00000000" w:rsidRPr="00000000">
        <w:rPr>
          <w:vertAlign w:val="baseline"/>
          <w:rtl w:val="1"/>
        </w:rPr>
        <w:t xml:space="preserve">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superscript"/>
        </w:rPr>
        <w:footnoteReference w:customMarkFollows="0" w:id="75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superscript"/>
        </w:rPr>
        <w:footnoteReference w:customMarkFollows="0" w:id="75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الصدقة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مناجاة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واجبة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6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6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الزناة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الحبس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والرجم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عاشوراء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رمضان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فمثاله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وعشرة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مثاله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تحويل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القبلة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6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اتصال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متصلتين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الاعتداد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وعشرا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ناسخة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للاعتداد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متقدما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المنسوخ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6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76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منسوخة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المواريث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منسوخة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بالزكاة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وكلاهما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والنسخ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يتطرق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6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ء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76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نسختها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َّ) </w:t>
      </w:r>
      <w:r w:rsidDel="00000000" w:rsidR="00000000" w:rsidRPr="00000000">
        <w:rPr>
          <w:vertAlign w:val="baseline"/>
          <w:rtl w:val="1"/>
        </w:rPr>
        <w:t xml:space="preserve">منسوخ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تناظرهم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بالكلام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6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5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الرابع</w:t>
      </w:r>
    </w:p>
    <w:p w:rsidR="00000000" w:rsidDel="00000000" w:rsidP="00000000" w:rsidRDefault="00000000" w:rsidRPr="00000000" w14:paraId="0000025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6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اصطلاحات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</w:rPr>
        <w:footnoteReference w:customMarkFollows="0" w:id="768"/>
      </w:r>
      <w:r w:rsidDel="00000000" w:rsidR="00000000" w:rsidRPr="00000000">
        <w:rPr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26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6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ولوحظ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6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َّ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خطابا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ولوحظ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المخاطبون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6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ولوحظ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تمييز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والمنسوخ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التشريع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وتدرجه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الحكيم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بوجه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فوائده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الثقة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التغيير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والتحريف</w:t>
      </w:r>
      <w:r w:rsidDel="00000000" w:rsidR="00000000" w:rsidRPr="00000000">
        <w:rPr>
          <w:vertAlign w:val="superscript"/>
        </w:rPr>
        <w:footnoteReference w:customMarkFollows="0" w:id="77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6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وحكمه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وحكمه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7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الرؤية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</w:rPr>
        <w:footnoteReference w:customMarkFollows="0" w:id="77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6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يرتبط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ووقتها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ومكانها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وبالعكس</w:t>
      </w:r>
      <w:r w:rsidDel="00000000" w:rsidR="00000000" w:rsidRPr="00000000">
        <w:rPr>
          <w:vertAlign w:val="superscript"/>
        </w:rPr>
        <w:footnoteReference w:customMarkFollows="0" w:id="77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6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للموضوع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وبالعكس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مرجحا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أحيانا</w:t>
      </w:r>
      <w:r w:rsidDel="00000000" w:rsidR="00000000" w:rsidRPr="00000000">
        <w:rPr>
          <w:vertAlign w:val="baseline"/>
          <w:rtl w:val="1"/>
        </w:rPr>
        <w:t xml:space="preserve">ً 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الآراء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وأحيانا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معتمدا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وطريقتي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بمكيتها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ومدنيتها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وبالعكس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رأيا</w:t>
      </w:r>
      <w:r w:rsidDel="00000000" w:rsidR="00000000" w:rsidRPr="00000000">
        <w:rPr>
          <w:vertAlign w:val="baseline"/>
          <w:rtl w:val="1"/>
        </w:rPr>
        <w:t xml:space="preserve">ً  :</w:t>
      </w:r>
    </w:p>
    <w:p w:rsidR="00000000" w:rsidDel="00000000" w:rsidP="00000000" w:rsidRDefault="00000000" w:rsidRPr="00000000" w14:paraId="0000026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والمدنية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6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6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، 2-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، 3-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، 4-</w:t>
      </w:r>
      <w:r w:rsidDel="00000000" w:rsidR="00000000" w:rsidRPr="00000000">
        <w:rPr>
          <w:vertAlign w:val="baseline"/>
          <w:rtl w:val="1"/>
        </w:rPr>
        <w:t xml:space="preserve">الحجر</w:t>
      </w:r>
      <w:r w:rsidDel="00000000" w:rsidR="00000000" w:rsidRPr="00000000">
        <w:rPr>
          <w:vertAlign w:val="baseline"/>
          <w:rtl w:val="1"/>
        </w:rPr>
        <w:t xml:space="preserve">، 5-</w:t>
      </w:r>
      <w:r w:rsidDel="00000000" w:rsidR="00000000" w:rsidRPr="00000000">
        <w:rPr>
          <w:vertAlign w:val="baseline"/>
          <w:rtl w:val="1"/>
        </w:rPr>
        <w:t xml:space="preserve">مريم</w:t>
      </w:r>
      <w:r w:rsidDel="00000000" w:rsidR="00000000" w:rsidRPr="00000000">
        <w:rPr>
          <w:vertAlign w:val="superscript"/>
        </w:rPr>
        <w:footnoteReference w:customMarkFollows="0" w:id="77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6-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، 7-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، 8-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، 9-</w:t>
      </w:r>
      <w:r w:rsidDel="00000000" w:rsidR="00000000" w:rsidRPr="00000000">
        <w:rPr>
          <w:vertAlign w:val="baseline"/>
          <w:rtl w:val="1"/>
        </w:rPr>
        <w:t xml:space="preserve">الفرقان</w:t>
      </w:r>
      <w:r w:rsidDel="00000000" w:rsidR="00000000" w:rsidRPr="00000000">
        <w:rPr>
          <w:vertAlign w:val="baseline"/>
          <w:rtl w:val="1"/>
        </w:rPr>
        <w:t xml:space="preserve">، 10-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مل</w:t>
      </w:r>
      <w:r w:rsidDel="00000000" w:rsidR="00000000" w:rsidRPr="00000000">
        <w:rPr>
          <w:vertAlign w:val="baseline"/>
          <w:rtl w:val="1"/>
        </w:rPr>
        <w:t xml:space="preserve">، 11-</w:t>
      </w:r>
      <w:r w:rsidDel="00000000" w:rsidR="00000000" w:rsidRPr="00000000">
        <w:rPr>
          <w:vertAlign w:val="baseline"/>
          <w:rtl w:val="1"/>
        </w:rPr>
        <w:t xml:space="preserve">الروم</w:t>
      </w:r>
      <w:r w:rsidDel="00000000" w:rsidR="00000000" w:rsidRPr="00000000">
        <w:rPr>
          <w:vertAlign w:val="baseline"/>
          <w:rtl w:val="1"/>
        </w:rPr>
        <w:t xml:space="preserve">، 12-</w:t>
      </w:r>
      <w:r w:rsidDel="00000000" w:rsidR="00000000" w:rsidRPr="00000000">
        <w:rPr>
          <w:vertAlign w:val="baseline"/>
          <w:rtl w:val="1"/>
        </w:rPr>
        <w:t xml:space="preserve">لقمان</w:t>
      </w:r>
      <w:r w:rsidDel="00000000" w:rsidR="00000000" w:rsidRPr="00000000">
        <w:rPr>
          <w:vertAlign w:val="baseline"/>
          <w:rtl w:val="1"/>
        </w:rPr>
        <w:t xml:space="preserve">، 13-</w:t>
      </w:r>
      <w:r w:rsidDel="00000000" w:rsidR="00000000" w:rsidRPr="00000000">
        <w:rPr>
          <w:vertAlign w:val="baseline"/>
          <w:rtl w:val="1"/>
        </w:rPr>
        <w:t xml:space="preserve">السجدة</w:t>
      </w:r>
      <w:r w:rsidDel="00000000" w:rsidR="00000000" w:rsidRPr="00000000">
        <w:rPr>
          <w:vertAlign w:val="baseline"/>
          <w:rtl w:val="1"/>
        </w:rPr>
        <w:t xml:space="preserve">، 14-</w:t>
      </w:r>
      <w:r w:rsidDel="00000000" w:rsidR="00000000" w:rsidRPr="00000000">
        <w:rPr>
          <w:vertAlign w:val="baseline"/>
          <w:rtl w:val="1"/>
        </w:rPr>
        <w:t xml:space="preserve">الأحزاب</w:t>
      </w:r>
      <w:r w:rsidDel="00000000" w:rsidR="00000000" w:rsidRPr="00000000">
        <w:rPr>
          <w:vertAlign w:val="baseline"/>
          <w:rtl w:val="1"/>
        </w:rPr>
        <w:t xml:space="preserve">، 15-</w:t>
      </w:r>
      <w:r w:rsidDel="00000000" w:rsidR="00000000" w:rsidRPr="00000000">
        <w:rPr>
          <w:vertAlign w:val="baseline"/>
          <w:rtl w:val="1"/>
        </w:rPr>
        <w:t xml:space="preserve">سبأ</w:t>
      </w:r>
      <w:r w:rsidDel="00000000" w:rsidR="00000000" w:rsidRPr="00000000">
        <w:rPr>
          <w:vertAlign w:val="baseline"/>
          <w:rtl w:val="1"/>
        </w:rPr>
        <w:t xml:space="preserve">، 16-</w:t>
      </w:r>
      <w:r w:rsidDel="00000000" w:rsidR="00000000" w:rsidRPr="00000000">
        <w:rPr>
          <w:vertAlign w:val="baseline"/>
          <w:rtl w:val="1"/>
        </w:rPr>
        <w:t xml:space="preserve">فاطر</w:t>
      </w:r>
      <w:r w:rsidDel="00000000" w:rsidR="00000000" w:rsidRPr="00000000">
        <w:rPr>
          <w:vertAlign w:val="baseline"/>
          <w:rtl w:val="1"/>
        </w:rPr>
        <w:t xml:space="preserve">، 17-</w:t>
      </w:r>
      <w:r w:rsidDel="00000000" w:rsidR="00000000" w:rsidRPr="00000000">
        <w:rPr>
          <w:vertAlign w:val="baseline"/>
          <w:rtl w:val="1"/>
        </w:rPr>
        <w:t xml:space="preserve">يس</w:t>
      </w:r>
      <w:r w:rsidDel="00000000" w:rsidR="00000000" w:rsidRPr="00000000">
        <w:rPr>
          <w:vertAlign w:val="baseline"/>
          <w:rtl w:val="1"/>
        </w:rPr>
        <w:t xml:space="preserve">، 18-</w:t>
      </w:r>
      <w:r w:rsidDel="00000000" w:rsidR="00000000" w:rsidRPr="00000000">
        <w:rPr>
          <w:vertAlign w:val="baseline"/>
          <w:rtl w:val="1"/>
        </w:rPr>
        <w:t xml:space="preserve">الصافات</w:t>
      </w:r>
      <w:r w:rsidDel="00000000" w:rsidR="00000000" w:rsidRPr="00000000">
        <w:rPr>
          <w:vertAlign w:val="baseline"/>
          <w:rtl w:val="1"/>
        </w:rPr>
        <w:t xml:space="preserve">، 19-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، 20-</w:t>
      </w:r>
      <w:r w:rsidDel="00000000" w:rsidR="00000000" w:rsidRPr="00000000">
        <w:rPr>
          <w:vertAlign w:val="baseline"/>
          <w:rtl w:val="1"/>
        </w:rPr>
        <w:t xml:space="preserve">غافر</w:t>
      </w:r>
      <w:r w:rsidDel="00000000" w:rsidR="00000000" w:rsidRPr="00000000">
        <w:rPr>
          <w:vertAlign w:val="baseline"/>
          <w:rtl w:val="1"/>
        </w:rPr>
        <w:t xml:space="preserve">، 21-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صلت</w:t>
      </w:r>
      <w:r w:rsidDel="00000000" w:rsidR="00000000" w:rsidRPr="00000000">
        <w:rPr>
          <w:vertAlign w:val="baseline"/>
          <w:rtl w:val="1"/>
        </w:rPr>
        <w:t xml:space="preserve">، 22-</w:t>
      </w:r>
      <w:r w:rsidDel="00000000" w:rsidR="00000000" w:rsidRPr="00000000">
        <w:rPr>
          <w:vertAlign w:val="baseline"/>
          <w:rtl w:val="1"/>
        </w:rPr>
        <w:t xml:space="preserve">الشورى</w:t>
      </w:r>
      <w:r w:rsidDel="00000000" w:rsidR="00000000" w:rsidRPr="00000000">
        <w:rPr>
          <w:vertAlign w:val="baseline"/>
          <w:rtl w:val="1"/>
        </w:rPr>
        <w:t xml:space="preserve">، 23-</w:t>
      </w:r>
      <w:r w:rsidDel="00000000" w:rsidR="00000000" w:rsidRPr="00000000">
        <w:rPr>
          <w:vertAlign w:val="baseline"/>
          <w:rtl w:val="1"/>
        </w:rPr>
        <w:t xml:space="preserve">الزخرف</w:t>
      </w:r>
      <w:r w:rsidDel="00000000" w:rsidR="00000000" w:rsidRPr="00000000">
        <w:rPr>
          <w:vertAlign w:val="baseline"/>
          <w:rtl w:val="1"/>
        </w:rPr>
        <w:t xml:space="preserve">، 24-</w:t>
      </w:r>
      <w:r w:rsidDel="00000000" w:rsidR="00000000" w:rsidRPr="00000000">
        <w:rPr>
          <w:vertAlign w:val="baseline"/>
          <w:rtl w:val="1"/>
        </w:rPr>
        <w:t xml:space="preserve">الدخان</w:t>
      </w:r>
      <w:r w:rsidDel="00000000" w:rsidR="00000000" w:rsidRPr="00000000">
        <w:rPr>
          <w:vertAlign w:val="baseline"/>
          <w:rtl w:val="1"/>
        </w:rPr>
        <w:t xml:space="preserve">، 25-</w:t>
      </w:r>
      <w:r w:rsidDel="00000000" w:rsidR="00000000" w:rsidRPr="00000000">
        <w:rPr>
          <w:vertAlign w:val="baseline"/>
          <w:rtl w:val="1"/>
        </w:rPr>
        <w:t xml:space="preserve">الجاثية</w:t>
      </w:r>
      <w:r w:rsidDel="00000000" w:rsidR="00000000" w:rsidRPr="00000000">
        <w:rPr>
          <w:vertAlign w:val="baseline"/>
          <w:rtl w:val="1"/>
        </w:rPr>
        <w:t xml:space="preserve">، 26-</w:t>
      </w:r>
      <w:r w:rsidDel="00000000" w:rsidR="00000000" w:rsidRPr="00000000">
        <w:rPr>
          <w:vertAlign w:val="baseline"/>
          <w:rtl w:val="1"/>
        </w:rPr>
        <w:t xml:space="preserve">الأحقاف</w:t>
      </w:r>
      <w:r w:rsidDel="00000000" w:rsidR="00000000" w:rsidRPr="00000000">
        <w:rPr>
          <w:vertAlign w:val="baseline"/>
          <w:rtl w:val="1"/>
        </w:rPr>
        <w:t xml:space="preserve">، 27-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، 28-</w:t>
      </w:r>
      <w:r w:rsidDel="00000000" w:rsidR="00000000" w:rsidRPr="00000000">
        <w:rPr>
          <w:vertAlign w:val="baseline"/>
          <w:rtl w:val="1"/>
        </w:rPr>
        <w:t xml:space="preserve">الذاريات</w:t>
      </w:r>
      <w:r w:rsidDel="00000000" w:rsidR="00000000" w:rsidRPr="00000000">
        <w:rPr>
          <w:vertAlign w:val="baseline"/>
          <w:rtl w:val="1"/>
        </w:rPr>
        <w:t xml:space="preserve">، 29-</w:t>
      </w:r>
      <w:r w:rsidDel="00000000" w:rsidR="00000000" w:rsidRPr="00000000">
        <w:rPr>
          <w:vertAlign w:val="baseline"/>
          <w:rtl w:val="1"/>
        </w:rPr>
        <w:t xml:space="preserve">الطور</w:t>
      </w:r>
      <w:r w:rsidDel="00000000" w:rsidR="00000000" w:rsidRPr="00000000">
        <w:rPr>
          <w:vertAlign w:val="baseline"/>
          <w:rtl w:val="1"/>
        </w:rPr>
        <w:t xml:space="preserve">، 30-</w:t>
      </w:r>
      <w:r w:rsidDel="00000000" w:rsidR="00000000" w:rsidRPr="00000000">
        <w:rPr>
          <w:vertAlign w:val="baseline"/>
          <w:rtl w:val="1"/>
        </w:rPr>
        <w:t xml:space="preserve">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جم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superscript"/>
        </w:rPr>
        <w:footnoteReference w:customMarkFollows="0" w:id="77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31-</w:t>
      </w:r>
      <w:r w:rsidDel="00000000" w:rsidR="00000000" w:rsidRPr="00000000">
        <w:rPr>
          <w:vertAlign w:val="baseline"/>
          <w:rtl w:val="1"/>
        </w:rPr>
        <w:t xml:space="preserve">رج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القمر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superscript"/>
        </w:rPr>
        <w:footnoteReference w:customMarkFollows="0" w:id="77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32-</w:t>
      </w:r>
      <w:r w:rsidDel="00000000" w:rsidR="00000000" w:rsidRPr="00000000">
        <w:rPr>
          <w:vertAlign w:val="baseline"/>
          <w:rtl w:val="1"/>
        </w:rPr>
        <w:t xml:space="preserve">المنافقون</w:t>
      </w:r>
      <w:r w:rsidDel="00000000" w:rsidR="00000000" w:rsidRPr="00000000">
        <w:rPr>
          <w:vertAlign w:val="baseline"/>
          <w:rtl w:val="1"/>
        </w:rPr>
        <w:t xml:space="preserve">، 33-</w:t>
      </w:r>
      <w:r w:rsidDel="00000000" w:rsidR="00000000" w:rsidRPr="00000000">
        <w:rPr>
          <w:vertAlign w:val="baseline"/>
          <w:rtl w:val="1"/>
        </w:rPr>
        <w:t xml:space="preserve">الملك</w:t>
      </w:r>
      <w:r w:rsidDel="00000000" w:rsidR="00000000" w:rsidRPr="00000000">
        <w:rPr>
          <w:vertAlign w:val="baseline"/>
          <w:rtl w:val="1"/>
        </w:rPr>
        <w:t xml:space="preserve">، 34-</w:t>
      </w:r>
      <w:r w:rsidDel="00000000" w:rsidR="00000000" w:rsidRPr="00000000">
        <w:rPr>
          <w:vertAlign w:val="baseline"/>
          <w:rtl w:val="1"/>
        </w:rPr>
        <w:t xml:space="preserve">الحاقة</w:t>
      </w:r>
      <w:r w:rsidDel="00000000" w:rsidR="00000000" w:rsidRPr="00000000">
        <w:rPr>
          <w:vertAlign w:val="baseline"/>
          <w:rtl w:val="1"/>
        </w:rPr>
        <w:t xml:space="preserve">، 35-</w:t>
      </w:r>
      <w:r w:rsidDel="00000000" w:rsidR="00000000" w:rsidRPr="00000000">
        <w:rPr>
          <w:vertAlign w:val="baseline"/>
          <w:rtl w:val="1"/>
        </w:rPr>
        <w:t xml:space="preserve">المعارج</w:t>
      </w:r>
      <w:r w:rsidDel="00000000" w:rsidR="00000000" w:rsidRPr="00000000">
        <w:rPr>
          <w:vertAlign w:val="baseline"/>
          <w:rtl w:val="1"/>
        </w:rPr>
        <w:t xml:space="preserve">، 36-</w:t>
      </w:r>
      <w:r w:rsidDel="00000000" w:rsidR="00000000" w:rsidRPr="00000000">
        <w:rPr>
          <w:vertAlign w:val="baseline"/>
          <w:rtl w:val="1"/>
        </w:rPr>
        <w:t xml:space="preserve">نوح</w:t>
      </w:r>
      <w:r w:rsidDel="00000000" w:rsidR="00000000" w:rsidRPr="00000000">
        <w:rPr>
          <w:vertAlign w:val="baseline"/>
          <w:rtl w:val="1"/>
        </w:rPr>
        <w:t xml:space="preserve">، 37-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، 38-</w:t>
      </w:r>
      <w:r w:rsidDel="00000000" w:rsidR="00000000" w:rsidRPr="00000000">
        <w:rPr>
          <w:vertAlign w:val="baseline"/>
          <w:rtl w:val="1"/>
        </w:rPr>
        <w:t xml:space="preserve">المدثر</w:t>
      </w:r>
      <w:r w:rsidDel="00000000" w:rsidR="00000000" w:rsidRPr="00000000">
        <w:rPr>
          <w:vertAlign w:val="baseline"/>
          <w:rtl w:val="1"/>
        </w:rPr>
        <w:t xml:space="preserve">، 39-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)، 40-</w:t>
      </w:r>
      <w:r w:rsidDel="00000000" w:rsidR="00000000" w:rsidRPr="00000000">
        <w:rPr>
          <w:vertAlign w:val="baseline"/>
          <w:rtl w:val="1"/>
        </w:rPr>
        <w:t xml:space="preserve">النبأ</w:t>
      </w:r>
      <w:r w:rsidDel="00000000" w:rsidR="00000000" w:rsidRPr="00000000">
        <w:rPr>
          <w:vertAlign w:val="baseline"/>
          <w:rtl w:val="1"/>
        </w:rPr>
        <w:t xml:space="preserve">، 41-</w:t>
      </w:r>
      <w:r w:rsidDel="00000000" w:rsidR="00000000" w:rsidRPr="00000000">
        <w:rPr>
          <w:vertAlign w:val="baseline"/>
          <w:rtl w:val="1"/>
        </w:rPr>
        <w:t xml:space="preserve">النازعات</w:t>
      </w:r>
      <w:r w:rsidDel="00000000" w:rsidR="00000000" w:rsidRPr="00000000">
        <w:rPr>
          <w:vertAlign w:val="baseline"/>
          <w:rtl w:val="1"/>
        </w:rPr>
        <w:t xml:space="preserve">، 42-</w:t>
      </w:r>
      <w:r w:rsidDel="00000000" w:rsidR="00000000" w:rsidRPr="00000000">
        <w:rPr>
          <w:vertAlign w:val="baseline"/>
          <w:rtl w:val="1"/>
        </w:rPr>
        <w:t xml:space="preserve">عبس</w:t>
      </w:r>
      <w:r w:rsidDel="00000000" w:rsidR="00000000" w:rsidRPr="00000000">
        <w:rPr>
          <w:vertAlign w:val="baseline"/>
          <w:rtl w:val="1"/>
        </w:rPr>
        <w:t xml:space="preserve">َ، 43-</w:t>
      </w:r>
      <w:r w:rsidDel="00000000" w:rsidR="00000000" w:rsidRPr="00000000">
        <w:rPr>
          <w:vertAlign w:val="baseline"/>
          <w:rtl w:val="1"/>
        </w:rPr>
        <w:t xml:space="preserve">التكوير</w:t>
      </w:r>
      <w:r w:rsidDel="00000000" w:rsidR="00000000" w:rsidRPr="00000000">
        <w:rPr>
          <w:vertAlign w:val="baseline"/>
          <w:rtl w:val="1"/>
        </w:rPr>
        <w:t xml:space="preserve">، 44-</w:t>
      </w:r>
      <w:r w:rsidDel="00000000" w:rsidR="00000000" w:rsidRPr="00000000">
        <w:rPr>
          <w:vertAlign w:val="baseline"/>
          <w:rtl w:val="1"/>
        </w:rPr>
        <w:t xml:space="preserve">الانفطار</w:t>
      </w:r>
      <w:r w:rsidDel="00000000" w:rsidR="00000000" w:rsidRPr="00000000">
        <w:rPr>
          <w:vertAlign w:val="baseline"/>
          <w:rtl w:val="1"/>
        </w:rPr>
        <w:t xml:space="preserve">، 45-</w:t>
      </w:r>
      <w:r w:rsidDel="00000000" w:rsidR="00000000" w:rsidRPr="00000000">
        <w:rPr>
          <w:vertAlign w:val="baseline"/>
          <w:rtl w:val="1"/>
        </w:rPr>
        <w:t xml:space="preserve">الانشقاق</w:t>
      </w:r>
      <w:r w:rsidDel="00000000" w:rsidR="00000000" w:rsidRPr="00000000">
        <w:rPr>
          <w:vertAlign w:val="baseline"/>
          <w:rtl w:val="1"/>
        </w:rPr>
        <w:t xml:space="preserve">، 46-</w:t>
      </w:r>
      <w:r w:rsidDel="00000000" w:rsidR="00000000" w:rsidRPr="00000000">
        <w:rPr>
          <w:vertAlign w:val="baseline"/>
          <w:rtl w:val="1"/>
        </w:rPr>
        <w:t xml:space="preserve">البروج</w:t>
      </w:r>
      <w:r w:rsidDel="00000000" w:rsidR="00000000" w:rsidRPr="00000000">
        <w:rPr>
          <w:vertAlign w:val="baseline"/>
          <w:rtl w:val="1"/>
        </w:rPr>
        <w:t xml:space="preserve">، 47-</w:t>
      </w:r>
      <w:r w:rsidDel="00000000" w:rsidR="00000000" w:rsidRPr="00000000">
        <w:rPr>
          <w:vertAlign w:val="baseline"/>
          <w:rtl w:val="1"/>
        </w:rPr>
        <w:t xml:space="preserve">الطارق</w:t>
      </w:r>
      <w:r w:rsidDel="00000000" w:rsidR="00000000" w:rsidRPr="00000000">
        <w:rPr>
          <w:vertAlign w:val="baseline"/>
          <w:rtl w:val="1"/>
        </w:rPr>
        <w:t xml:space="preserve">، 48-</w:t>
      </w:r>
      <w:r w:rsidDel="00000000" w:rsidR="00000000" w:rsidRPr="00000000">
        <w:rPr>
          <w:vertAlign w:val="baseline"/>
          <w:rtl w:val="1"/>
        </w:rPr>
        <w:t xml:space="preserve">الغاشية</w:t>
      </w:r>
      <w:r w:rsidDel="00000000" w:rsidR="00000000" w:rsidRPr="00000000">
        <w:rPr>
          <w:vertAlign w:val="baseline"/>
          <w:rtl w:val="1"/>
        </w:rPr>
        <w:t xml:space="preserve">، 49-</w:t>
      </w:r>
      <w:r w:rsidDel="00000000" w:rsidR="00000000" w:rsidRPr="00000000">
        <w:rPr>
          <w:vertAlign w:val="baseline"/>
          <w:rtl w:val="1"/>
        </w:rPr>
        <w:t xml:space="preserve">الفجر</w:t>
      </w:r>
      <w:r w:rsidDel="00000000" w:rsidR="00000000" w:rsidRPr="00000000">
        <w:rPr>
          <w:vertAlign w:val="baseline"/>
          <w:rtl w:val="1"/>
        </w:rPr>
        <w:t xml:space="preserve">، 50-</w:t>
      </w:r>
      <w:r w:rsidDel="00000000" w:rsidR="00000000" w:rsidRPr="00000000">
        <w:rPr>
          <w:vertAlign w:val="baseline"/>
          <w:rtl w:val="1"/>
        </w:rPr>
        <w:t xml:space="preserve">البلد</w:t>
      </w:r>
      <w:r w:rsidDel="00000000" w:rsidR="00000000" w:rsidRPr="00000000">
        <w:rPr>
          <w:vertAlign w:val="baseline"/>
          <w:rtl w:val="1"/>
        </w:rPr>
        <w:t xml:space="preserve">، 51-</w:t>
      </w:r>
      <w:r w:rsidDel="00000000" w:rsidR="00000000" w:rsidRPr="00000000">
        <w:rPr>
          <w:vertAlign w:val="baseline"/>
          <w:rtl w:val="1"/>
        </w:rPr>
        <w:t xml:space="preserve">الشمس</w:t>
      </w:r>
      <w:r w:rsidDel="00000000" w:rsidR="00000000" w:rsidRPr="00000000">
        <w:rPr>
          <w:vertAlign w:val="baseline"/>
          <w:rtl w:val="1"/>
        </w:rPr>
        <w:t xml:space="preserve">، 52-</w:t>
      </w:r>
      <w:r w:rsidDel="00000000" w:rsidR="00000000" w:rsidRPr="00000000">
        <w:rPr>
          <w:vertAlign w:val="baseline"/>
          <w:rtl w:val="1"/>
        </w:rPr>
        <w:t xml:space="preserve">الضحى</w:t>
      </w:r>
      <w:r w:rsidDel="00000000" w:rsidR="00000000" w:rsidRPr="00000000">
        <w:rPr>
          <w:vertAlign w:val="baseline"/>
          <w:rtl w:val="1"/>
        </w:rPr>
        <w:t xml:space="preserve">، 53-</w:t>
      </w:r>
      <w:r w:rsidDel="00000000" w:rsidR="00000000" w:rsidRPr="00000000">
        <w:rPr>
          <w:vertAlign w:val="baseline"/>
          <w:rtl w:val="1"/>
        </w:rPr>
        <w:t xml:space="preserve">الشرح</w:t>
      </w:r>
      <w:r w:rsidDel="00000000" w:rsidR="00000000" w:rsidRPr="00000000">
        <w:rPr>
          <w:vertAlign w:val="baseline"/>
          <w:rtl w:val="1"/>
        </w:rPr>
        <w:t xml:space="preserve">، 54-</w:t>
      </w:r>
      <w:r w:rsidDel="00000000" w:rsidR="00000000" w:rsidRPr="00000000">
        <w:rPr>
          <w:vertAlign w:val="baseline"/>
          <w:rtl w:val="1"/>
        </w:rPr>
        <w:t xml:space="preserve">العلق</w:t>
      </w:r>
      <w:r w:rsidDel="00000000" w:rsidR="00000000" w:rsidRPr="00000000">
        <w:rPr>
          <w:vertAlign w:val="baseline"/>
          <w:rtl w:val="1"/>
        </w:rPr>
        <w:t xml:space="preserve">، 55-</w:t>
      </w:r>
      <w:r w:rsidDel="00000000" w:rsidR="00000000" w:rsidRPr="00000000">
        <w:rPr>
          <w:vertAlign w:val="baseline"/>
          <w:rtl w:val="1"/>
        </w:rPr>
        <w:t xml:space="preserve">القارعة</w:t>
      </w:r>
      <w:r w:rsidDel="00000000" w:rsidR="00000000" w:rsidRPr="00000000">
        <w:rPr>
          <w:vertAlign w:val="baseline"/>
          <w:rtl w:val="1"/>
        </w:rPr>
        <w:t xml:space="preserve">، 56-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، 57-</w:t>
      </w:r>
      <w:r w:rsidDel="00000000" w:rsidR="00000000" w:rsidRPr="00000000">
        <w:rPr>
          <w:vertAlign w:val="baseline"/>
          <w:rtl w:val="1"/>
        </w:rPr>
        <w:t xml:space="preserve">الفيل</w:t>
      </w:r>
      <w:r w:rsidDel="00000000" w:rsidR="00000000" w:rsidRPr="00000000">
        <w:rPr>
          <w:vertAlign w:val="baseline"/>
          <w:rtl w:val="1"/>
        </w:rPr>
        <w:t xml:space="preserve">، 58-</w:t>
      </w:r>
      <w:r w:rsidDel="00000000" w:rsidR="00000000" w:rsidRPr="00000000">
        <w:rPr>
          <w:vertAlign w:val="baseline"/>
          <w:rtl w:val="1"/>
        </w:rPr>
        <w:t xml:space="preserve">المسد</w:t>
      </w:r>
      <w:r w:rsidDel="00000000" w:rsidR="00000000" w:rsidRPr="00000000">
        <w:rPr>
          <w:vertAlign w:val="baseline"/>
          <w:rtl w:val="1"/>
        </w:rPr>
        <w:t xml:space="preserve">، 59-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6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6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6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، 2-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، 3-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، 4-</w:t>
      </w:r>
      <w:r w:rsidDel="00000000" w:rsidR="00000000" w:rsidRPr="00000000">
        <w:rPr>
          <w:vertAlign w:val="baseline"/>
          <w:rtl w:val="1"/>
        </w:rPr>
        <w:t xml:space="preserve">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الأنفال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superscript"/>
        </w:rPr>
        <w:footnoteReference w:customMarkFollows="0" w:id="77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5-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، 6-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، 7-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، 8-</w:t>
      </w:r>
      <w:r w:rsidDel="00000000" w:rsidR="00000000" w:rsidRPr="00000000">
        <w:rPr>
          <w:vertAlign w:val="baseline"/>
          <w:rtl w:val="1"/>
        </w:rPr>
        <w:t xml:space="preserve">الفتح</w:t>
      </w:r>
      <w:r w:rsidDel="00000000" w:rsidR="00000000" w:rsidRPr="00000000">
        <w:rPr>
          <w:vertAlign w:val="baseline"/>
          <w:rtl w:val="1"/>
        </w:rPr>
        <w:t xml:space="preserve">، 9-</w:t>
      </w:r>
      <w:r w:rsidDel="00000000" w:rsidR="00000000" w:rsidRPr="00000000">
        <w:rPr>
          <w:vertAlign w:val="baseline"/>
          <w:rtl w:val="1"/>
        </w:rPr>
        <w:t xml:space="preserve">الحجرات</w:t>
      </w:r>
      <w:r w:rsidDel="00000000" w:rsidR="00000000" w:rsidRPr="00000000">
        <w:rPr>
          <w:vertAlign w:val="baseline"/>
          <w:rtl w:val="1"/>
        </w:rPr>
        <w:t xml:space="preserve">، 10-</w:t>
      </w:r>
      <w:r w:rsidDel="00000000" w:rsidR="00000000" w:rsidRPr="00000000">
        <w:rPr>
          <w:vertAlign w:val="baseline"/>
          <w:rtl w:val="1"/>
        </w:rPr>
        <w:t xml:space="preserve">الحديد</w:t>
      </w:r>
      <w:r w:rsidDel="00000000" w:rsidR="00000000" w:rsidRPr="00000000">
        <w:rPr>
          <w:vertAlign w:val="baseline"/>
          <w:rtl w:val="1"/>
        </w:rPr>
        <w:t xml:space="preserve">، 11-</w:t>
      </w:r>
      <w:r w:rsidDel="00000000" w:rsidR="00000000" w:rsidRPr="00000000">
        <w:rPr>
          <w:vertAlign w:val="baseline"/>
          <w:rtl w:val="1"/>
        </w:rPr>
        <w:t xml:space="preserve">الحشر</w:t>
      </w:r>
      <w:r w:rsidDel="00000000" w:rsidR="00000000" w:rsidRPr="00000000">
        <w:rPr>
          <w:vertAlign w:val="baseline"/>
          <w:rtl w:val="1"/>
        </w:rPr>
        <w:t xml:space="preserve">، 12-</w:t>
      </w:r>
      <w:r w:rsidDel="00000000" w:rsidR="00000000" w:rsidRPr="00000000">
        <w:rPr>
          <w:vertAlign w:val="baseline"/>
          <w:rtl w:val="1"/>
        </w:rPr>
        <w:t xml:space="preserve">الممتحنة</w:t>
      </w:r>
      <w:r w:rsidDel="00000000" w:rsidR="00000000" w:rsidRPr="00000000">
        <w:rPr>
          <w:vertAlign w:val="baseline"/>
          <w:rtl w:val="1"/>
        </w:rPr>
        <w:t xml:space="preserve">، 13-</w:t>
      </w:r>
      <w:r w:rsidDel="00000000" w:rsidR="00000000" w:rsidRPr="00000000">
        <w:rPr>
          <w:vertAlign w:val="baseline"/>
          <w:rtl w:val="1"/>
        </w:rPr>
        <w:t xml:space="preserve">الطلاق</w:t>
      </w:r>
      <w:r w:rsidDel="00000000" w:rsidR="00000000" w:rsidRPr="00000000">
        <w:rPr>
          <w:vertAlign w:val="baseline"/>
          <w:rtl w:val="1"/>
        </w:rPr>
        <w:t xml:space="preserve">، 14-</w:t>
      </w:r>
      <w:r w:rsidDel="00000000" w:rsidR="00000000" w:rsidRPr="00000000">
        <w:rPr>
          <w:vertAlign w:val="baseline"/>
          <w:rtl w:val="1"/>
        </w:rPr>
        <w:t xml:space="preserve">التحريم</w:t>
      </w:r>
      <w:r w:rsidDel="00000000" w:rsidR="00000000" w:rsidRPr="00000000">
        <w:rPr>
          <w:vertAlign w:val="baseline"/>
          <w:rtl w:val="1"/>
        </w:rPr>
        <w:t xml:space="preserve">، 15-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7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7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1-(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(163)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2-(</w:t>
      </w:r>
      <w:r w:rsidDel="00000000" w:rsidR="00000000" w:rsidRPr="00000000">
        <w:rPr>
          <w:vertAlign w:val="baseline"/>
          <w:rtl w:val="1"/>
        </w:rPr>
        <w:t xml:space="preserve">يونس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وباقيها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3-(</w:t>
      </w:r>
      <w:r w:rsidDel="00000000" w:rsidR="00000000" w:rsidRPr="00000000">
        <w:rPr>
          <w:vertAlign w:val="baseline"/>
          <w:rtl w:val="1"/>
        </w:rPr>
        <w:t xml:space="preserve">هود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(114)،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4-(</w:t>
      </w:r>
      <w:r w:rsidDel="00000000" w:rsidR="00000000" w:rsidRPr="00000000">
        <w:rPr>
          <w:vertAlign w:val="baseline"/>
          <w:rtl w:val="1"/>
        </w:rPr>
        <w:t xml:space="preserve">الرعد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(31)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(43) </w:t>
      </w:r>
      <w:r w:rsidDel="00000000" w:rsidR="00000000" w:rsidRPr="00000000">
        <w:rPr>
          <w:vertAlign w:val="baseline"/>
          <w:rtl w:val="1"/>
        </w:rPr>
        <w:t xml:space="preserve">فإنهما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مدنيتان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5-(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الآيتين</w:t>
      </w:r>
      <w:r w:rsidDel="00000000" w:rsidR="00000000" w:rsidRPr="00000000">
        <w:rPr>
          <w:vertAlign w:val="baseline"/>
          <w:rtl w:val="1"/>
        </w:rPr>
        <w:t xml:space="preserve"> (28)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(29) </w:t>
      </w:r>
      <w:r w:rsidDel="00000000" w:rsidR="00000000" w:rsidRPr="00000000">
        <w:rPr>
          <w:vertAlign w:val="baseline"/>
          <w:rtl w:val="1"/>
        </w:rPr>
        <w:t xml:space="preserve">فإنهما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مدنيتان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6-(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77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7-(</w:t>
      </w:r>
      <w:r w:rsidDel="00000000" w:rsidR="00000000" w:rsidRPr="00000000">
        <w:rPr>
          <w:vertAlign w:val="baseline"/>
          <w:rtl w:val="1"/>
        </w:rPr>
        <w:t xml:space="preserve">الإسراء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(76-80)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8-(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superscript"/>
        </w:rPr>
        <w:footnoteReference w:customMarkFollows="0" w:id="77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7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9-(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ىيات</w:t>
      </w:r>
      <w:r w:rsidDel="00000000" w:rsidR="00000000" w:rsidRPr="00000000">
        <w:rPr>
          <w:vertAlign w:val="baseline"/>
          <w:rtl w:val="1"/>
        </w:rPr>
        <w:t xml:space="preserve"> (19-24)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10-(</w:t>
      </w:r>
      <w:r w:rsidDel="00000000" w:rsidR="00000000" w:rsidRPr="00000000">
        <w:rPr>
          <w:vertAlign w:val="baseline"/>
          <w:rtl w:val="1"/>
        </w:rPr>
        <w:t xml:space="preserve">الشعراء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(224-227)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11-(</w:t>
      </w:r>
      <w:r w:rsidDel="00000000" w:rsidR="00000000" w:rsidRPr="00000000">
        <w:rPr>
          <w:vertAlign w:val="baseline"/>
          <w:rtl w:val="1"/>
        </w:rPr>
        <w:t xml:space="preserve">القصص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ءات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يبتغ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78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والمدينة</w:t>
      </w:r>
      <w:r w:rsidDel="00000000" w:rsidR="00000000" w:rsidRPr="00000000">
        <w:rPr>
          <w:vertAlign w:val="superscript"/>
        </w:rPr>
        <w:footnoteReference w:customMarkFollows="0" w:id="78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آن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8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7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12-(</w:t>
      </w:r>
      <w:r w:rsidDel="00000000" w:rsidR="00000000" w:rsidRPr="00000000">
        <w:rPr>
          <w:vertAlign w:val="baseline"/>
          <w:rtl w:val="1"/>
        </w:rPr>
        <w:t xml:space="preserve">العنكبوت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8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7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13-(</w:t>
      </w:r>
      <w:r w:rsidDel="00000000" w:rsidR="00000000" w:rsidRPr="00000000">
        <w:rPr>
          <w:vertAlign w:val="baseline"/>
          <w:rtl w:val="1"/>
        </w:rPr>
        <w:t xml:space="preserve">الزمر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78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8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14-(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(29) </w:t>
      </w:r>
      <w:r w:rsidDel="00000000" w:rsidR="00000000" w:rsidRPr="00000000">
        <w:rPr>
          <w:vertAlign w:val="baseline"/>
          <w:rtl w:val="1"/>
        </w:rPr>
        <w:t xml:space="preserve">وردت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superscript"/>
        </w:rPr>
        <w:footnoteReference w:customMarkFollows="0" w:id="78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8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15-(</w:t>
      </w:r>
      <w:r w:rsidDel="00000000" w:rsidR="00000000" w:rsidRPr="00000000">
        <w:rPr>
          <w:vertAlign w:val="baseline"/>
          <w:rtl w:val="1"/>
        </w:rPr>
        <w:t xml:space="preserve">الواقعة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(82) </w:t>
      </w:r>
      <w:r w:rsidDel="00000000" w:rsidR="00000000" w:rsidRPr="00000000">
        <w:rPr>
          <w:vertAlign w:val="baseline"/>
          <w:rtl w:val="1"/>
        </w:rPr>
        <w:t xml:space="preserve">وردت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superscript"/>
        </w:rPr>
        <w:footnoteReference w:customMarkFollows="0" w:id="78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8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16-(</w:t>
      </w:r>
      <w:r w:rsidDel="00000000" w:rsidR="00000000" w:rsidRPr="00000000">
        <w:rPr>
          <w:vertAlign w:val="baseline"/>
          <w:rtl w:val="1"/>
        </w:rPr>
        <w:t xml:space="preserve">المزمل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(10-11) </w:t>
      </w:r>
      <w:r w:rsidDel="00000000" w:rsidR="00000000" w:rsidRPr="00000000">
        <w:rPr>
          <w:vertAlign w:val="baseline"/>
          <w:rtl w:val="1"/>
        </w:rPr>
        <w:t xml:space="preserve">فإنهما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مدنيتان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8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8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1-(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(3)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عرفات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28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2-(</w:t>
      </w:r>
      <w:r w:rsidDel="00000000" w:rsidR="00000000" w:rsidRPr="00000000">
        <w:rPr>
          <w:vertAlign w:val="baseline"/>
          <w:rtl w:val="1"/>
        </w:rPr>
        <w:t xml:space="preserve">المجادلة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(7)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28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ثالثا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المختلف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رأيا</w:t>
      </w:r>
      <w:r w:rsidDel="00000000" w:rsidR="00000000" w:rsidRPr="00000000">
        <w:rPr>
          <w:vertAlign w:val="baseline"/>
          <w:rtl w:val="1"/>
        </w:rPr>
        <w:t xml:space="preserve">ً :</w:t>
      </w:r>
    </w:p>
    <w:p w:rsidR="00000000" w:rsidDel="00000000" w:rsidP="00000000" w:rsidRDefault="00000000" w:rsidRPr="00000000" w14:paraId="0000028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الصف</w:t>
      </w:r>
      <w:r w:rsidDel="00000000" w:rsidR="00000000" w:rsidRPr="00000000">
        <w:rPr>
          <w:vertAlign w:val="baseline"/>
          <w:rtl w:val="1"/>
        </w:rPr>
        <w:t xml:space="preserve">، 2-</w:t>
      </w:r>
      <w:r w:rsidDel="00000000" w:rsidR="00000000" w:rsidRPr="00000000">
        <w:rPr>
          <w:vertAlign w:val="baseline"/>
          <w:rtl w:val="1"/>
        </w:rPr>
        <w:t xml:space="preserve">التغابن</w:t>
      </w:r>
      <w:r w:rsidDel="00000000" w:rsidR="00000000" w:rsidRPr="00000000">
        <w:rPr>
          <w:vertAlign w:val="baseline"/>
          <w:rtl w:val="1"/>
        </w:rPr>
        <w:t xml:space="preserve">، 3-</w:t>
      </w:r>
      <w:r w:rsidDel="00000000" w:rsidR="00000000" w:rsidRPr="00000000">
        <w:rPr>
          <w:vertAlign w:val="baseline"/>
          <w:rtl w:val="1"/>
        </w:rPr>
        <w:t xml:space="preserve">القلم</w:t>
      </w:r>
      <w:r w:rsidDel="00000000" w:rsidR="00000000" w:rsidRPr="00000000">
        <w:rPr>
          <w:vertAlign w:val="baseline"/>
          <w:rtl w:val="1"/>
        </w:rPr>
        <w:t xml:space="preserve">، 4-</w:t>
      </w:r>
      <w:r w:rsidDel="00000000" w:rsidR="00000000" w:rsidRPr="00000000">
        <w:rPr>
          <w:vertAlign w:val="baseline"/>
          <w:rtl w:val="1"/>
        </w:rPr>
        <w:t xml:space="preserve">المطففين</w:t>
      </w:r>
      <w:r w:rsidDel="00000000" w:rsidR="00000000" w:rsidRPr="00000000">
        <w:rPr>
          <w:vertAlign w:val="baseline"/>
          <w:rtl w:val="1"/>
        </w:rPr>
        <w:t xml:space="preserve">، 5-</w:t>
      </w:r>
      <w:r w:rsidDel="00000000" w:rsidR="00000000" w:rsidRPr="00000000">
        <w:rPr>
          <w:vertAlign w:val="baseline"/>
          <w:rtl w:val="1"/>
        </w:rPr>
        <w:t xml:space="preserve">الأعلى</w:t>
      </w:r>
      <w:r w:rsidDel="00000000" w:rsidR="00000000" w:rsidRPr="00000000">
        <w:rPr>
          <w:vertAlign w:val="baseline"/>
          <w:rtl w:val="1"/>
        </w:rPr>
        <w:t xml:space="preserve">، 6-</w:t>
      </w:r>
      <w:r w:rsidDel="00000000" w:rsidR="00000000" w:rsidRPr="00000000">
        <w:rPr>
          <w:vertAlign w:val="baseline"/>
          <w:rtl w:val="1"/>
        </w:rPr>
        <w:t xml:space="preserve">الليل</w:t>
      </w:r>
      <w:r w:rsidDel="00000000" w:rsidR="00000000" w:rsidRPr="00000000">
        <w:rPr>
          <w:vertAlign w:val="baseline"/>
          <w:rtl w:val="1"/>
        </w:rPr>
        <w:t xml:space="preserve">، 7-</w:t>
      </w:r>
      <w:r w:rsidDel="00000000" w:rsidR="00000000" w:rsidRPr="00000000">
        <w:rPr>
          <w:vertAlign w:val="baseline"/>
          <w:rtl w:val="1"/>
        </w:rPr>
        <w:t xml:space="preserve">التين</w:t>
      </w:r>
      <w:r w:rsidDel="00000000" w:rsidR="00000000" w:rsidRPr="00000000">
        <w:rPr>
          <w:vertAlign w:val="baseline"/>
          <w:rtl w:val="1"/>
        </w:rPr>
        <w:t xml:space="preserve">، 8-</w:t>
      </w:r>
      <w:r w:rsidDel="00000000" w:rsidR="00000000" w:rsidRPr="00000000">
        <w:rPr>
          <w:vertAlign w:val="baseline"/>
          <w:rtl w:val="1"/>
        </w:rPr>
        <w:t xml:space="preserve">القدر</w:t>
      </w:r>
      <w:r w:rsidDel="00000000" w:rsidR="00000000" w:rsidRPr="00000000">
        <w:rPr>
          <w:vertAlign w:val="baseline"/>
          <w:rtl w:val="1"/>
        </w:rPr>
        <w:t xml:space="preserve">، 9-</w:t>
      </w:r>
      <w:r w:rsidDel="00000000" w:rsidR="00000000" w:rsidRPr="00000000">
        <w:rPr>
          <w:vertAlign w:val="baseline"/>
          <w:rtl w:val="1"/>
        </w:rPr>
        <w:t xml:space="preserve">البينة</w:t>
      </w:r>
      <w:r w:rsidDel="00000000" w:rsidR="00000000" w:rsidRPr="00000000">
        <w:rPr>
          <w:vertAlign w:val="baseline"/>
          <w:rtl w:val="1"/>
        </w:rPr>
        <w:t xml:space="preserve">، 10-</w:t>
      </w:r>
      <w:r w:rsidDel="00000000" w:rsidR="00000000" w:rsidRPr="00000000">
        <w:rPr>
          <w:vertAlign w:val="baseline"/>
          <w:rtl w:val="1"/>
        </w:rPr>
        <w:t xml:space="preserve">الزلزلة</w:t>
      </w:r>
      <w:r w:rsidDel="00000000" w:rsidR="00000000" w:rsidRPr="00000000">
        <w:rPr>
          <w:vertAlign w:val="baseline"/>
          <w:rtl w:val="1"/>
        </w:rPr>
        <w:t xml:space="preserve">، 11-</w:t>
      </w:r>
      <w:r w:rsidDel="00000000" w:rsidR="00000000" w:rsidRPr="00000000">
        <w:rPr>
          <w:vertAlign w:val="baseline"/>
          <w:rtl w:val="1"/>
        </w:rPr>
        <w:t xml:space="preserve">العاديات</w:t>
      </w:r>
      <w:r w:rsidDel="00000000" w:rsidR="00000000" w:rsidRPr="00000000">
        <w:rPr>
          <w:vertAlign w:val="baseline"/>
          <w:rtl w:val="1"/>
        </w:rPr>
        <w:t xml:space="preserve">، 12-</w:t>
      </w:r>
      <w:r w:rsidDel="00000000" w:rsidR="00000000" w:rsidRPr="00000000">
        <w:rPr>
          <w:vertAlign w:val="baseline"/>
          <w:rtl w:val="1"/>
        </w:rPr>
        <w:t xml:space="preserve">التكاثر</w:t>
      </w:r>
      <w:r w:rsidDel="00000000" w:rsidR="00000000" w:rsidRPr="00000000">
        <w:rPr>
          <w:vertAlign w:val="baseline"/>
          <w:rtl w:val="1"/>
        </w:rPr>
        <w:t xml:space="preserve">، 13-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، 14-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، 15-</w:t>
      </w:r>
      <w:r w:rsidDel="00000000" w:rsidR="00000000" w:rsidRPr="00000000">
        <w:rPr>
          <w:vertAlign w:val="baseline"/>
          <w:rtl w:val="1"/>
        </w:rPr>
        <w:t xml:space="preserve">الماعون</w:t>
      </w:r>
      <w:r w:rsidDel="00000000" w:rsidR="00000000" w:rsidRPr="00000000">
        <w:rPr>
          <w:vertAlign w:val="baseline"/>
          <w:rtl w:val="1"/>
        </w:rPr>
        <w:t xml:space="preserve">، 16-</w:t>
      </w:r>
      <w:r w:rsidDel="00000000" w:rsidR="00000000" w:rsidRPr="00000000">
        <w:rPr>
          <w:vertAlign w:val="baseline"/>
          <w:rtl w:val="1"/>
        </w:rPr>
        <w:t xml:space="preserve">الكوثر</w:t>
      </w:r>
      <w:r w:rsidDel="00000000" w:rsidR="00000000" w:rsidRPr="00000000">
        <w:rPr>
          <w:vertAlign w:val="baseline"/>
          <w:rtl w:val="1"/>
        </w:rPr>
        <w:t xml:space="preserve">، 17-</w:t>
      </w:r>
      <w:r w:rsidDel="00000000" w:rsidR="00000000" w:rsidRPr="00000000">
        <w:rPr>
          <w:vertAlign w:val="baseline"/>
          <w:rtl w:val="1"/>
        </w:rPr>
        <w:t xml:space="preserve">الكافرون</w:t>
      </w:r>
      <w:r w:rsidDel="00000000" w:rsidR="00000000" w:rsidRPr="00000000">
        <w:rPr>
          <w:vertAlign w:val="baseline"/>
          <w:rtl w:val="1"/>
        </w:rPr>
        <w:t xml:space="preserve">، 18-</w:t>
      </w:r>
      <w:r w:rsidDel="00000000" w:rsidR="00000000" w:rsidRPr="00000000">
        <w:rPr>
          <w:vertAlign w:val="baseline"/>
          <w:rtl w:val="1"/>
        </w:rPr>
        <w:t xml:space="preserve">الإخلاص</w:t>
      </w:r>
      <w:r w:rsidDel="00000000" w:rsidR="00000000" w:rsidRPr="00000000">
        <w:rPr>
          <w:vertAlign w:val="baseline"/>
          <w:rtl w:val="1"/>
        </w:rPr>
        <w:t xml:space="preserve">، 19-</w:t>
      </w:r>
      <w:r w:rsidDel="00000000" w:rsidR="00000000" w:rsidRPr="00000000">
        <w:rPr>
          <w:vertAlign w:val="baseline"/>
          <w:rtl w:val="1"/>
        </w:rPr>
        <w:t xml:space="preserve">الفلق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8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مناقشة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8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الرعد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الأكثرين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8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الجمهور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ورجحه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78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8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المطففين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وعكرمة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ومقاتل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والضحاك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8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النسائي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8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ُ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للمطففين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فأحسنوا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الكيل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8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الكوثر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ومقاتل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والأرجح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النووي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الصواب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ورجحه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،…)</w:t>
      </w:r>
      <w:r w:rsidDel="00000000" w:rsidR="00000000" w:rsidRPr="00000000">
        <w:rPr>
          <w:vertAlign w:val="superscript"/>
        </w:rPr>
        <w:footnoteReference w:customMarkFollows="0" w:id="79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الإخلاص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ومدنية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الإخلاص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لحديثين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متعارضين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بتكرار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الخامس</w:t>
      </w:r>
    </w:p>
    <w:p w:rsidR="00000000" w:rsidDel="00000000" w:rsidP="00000000" w:rsidRDefault="00000000" w:rsidRPr="00000000" w14:paraId="0000029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9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الأحكم</w:t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بكسر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متعددة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لكنها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تعددها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مأخوذ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أتقنه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الفساد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وأحكمه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أرجعه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superscript"/>
        </w:rPr>
        <w:footnoteReference w:customMarkFollows="0" w:id="79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أحكمت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وحكمت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رددت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ومنعت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والحاكم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اللجام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الاضطراب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ِّ، </w:t>
      </w:r>
      <w:r w:rsidDel="00000000" w:rsidR="00000000" w:rsidRPr="00000000">
        <w:rPr>
          <w:vertAlign w:val="baseline"/>
          <w:rtl w:val="1"/>
        </w:rPr>
        <w:t xml:space="preserve">أح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اليتيم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ولد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أمنعه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الفساد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وثيق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مي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حكمة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ينبغي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المتشابه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المشاركة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والمشاكلة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المؤدية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الالتباس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غالبا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29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تشابها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واشتبها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التبسا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مشتبهة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ومشبهة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مشكلة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بالضم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الالتباس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والمثل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تشبيها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الشيئين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مشابها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التمييز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المخاريق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الشبه</w:t>
      </w:r>
      <w:r w:rsidDel="00000000" w:rsidR="00000000" w:rsidRPr="00000000">
        <w:rPr>
          <w:vertAlign w:val="baseline"/>
          <w:rtl w:val="1"/>
        </w:rPr>
        <w:t xml:space="preserve">…،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المتشابهين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التمييز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سم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يهتدي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بالمتشابه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إطلاقا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المسبب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واصطلاحا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والتابعين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محكمات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ناسخة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وحلاله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وحرامه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وحدوده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وفرائضه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وعكرمة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متشابه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ويصدق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أوجها</w:t>
      </w:r>
      <w:r w:rsidDel="00000000" w:rsidR="00000000" w:rsidRPr="00000000">
        <w:rPr>
          <w:vertAlign w:val="baseline"/>
          <w:rtl w:val="1"/>
        </w:rPr>
        <w:t xml:space="preserve">ً.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بنفسه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79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الفوائد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لأجلها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وبعضه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متشابها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المتشابهات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وجوها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9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المتشابهات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موجودة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وأشق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الثواب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9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افتقر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الاستعانة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وحينئذ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يتخلص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التقليد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الاستدلال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9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مشتملا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افتقر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التأويلات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وترجيح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وافتقر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والنحو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تحصيل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المتشابهات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الفوائد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9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والعوام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بالكلية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9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محكما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بالكلية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مطابقا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superscript"/>
        </w:rPr>
        <w:footnoteReference w:customMarkFollows="0" w:id="80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منشأ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وأقسامه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وأمثلته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A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الزرقاني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إجمالا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تفصيلا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فنذكر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80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راجعا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ومركب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ناشئا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غرابته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اشتراكه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ناشئا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اختصاره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بسطه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ترتيبه</w:t>
      </w:r>
      <w:r w:rsidDel="00000000" w:rsidR="00000000" w:rsidRPr="00000000">
        <w:rPr>
          <w:vertAlign w:val="superscript"/>
        </w:rPr>
        <w:footnoteReference w:customMarkFollows="0" w:id="80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غرابته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استعماله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80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الأب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برزق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آدم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تختص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البهائم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0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اشتراكه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اغ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0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واليمين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فالباء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ملبسا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بالقوة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وفاء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06"/>
      </w:r>
      <w:r w:rsidDel="00000000" w:rsidR="00000000" w:rsidRPr="00000000">
        <w:rPr>
          <w:vertAlign w:val="baseline"/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0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اختصاره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0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إيجازه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والأصل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يتحرجون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اليتامى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اليتامى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فخافوا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فأنحكوا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0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بسطه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والأطناب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2A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1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والتقدير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مثله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إدعاء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المماثلة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1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تربيته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ونظمه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قيما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81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قيما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1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فواتح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ألفاظها</w:t>
      </w:r>
      <w:r w:rsidDel="00000000" w:rsidR="00000000" w:rsidRPr="00000000">
        <w:rPr>
          <w:vertAlign w:val="superscript"/>
        </w:rPr>
        <w:footnoteReference w:customMarkFollows="0" w:id="81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راجعا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لأهوال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لنعيم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يحيط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بحقائق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الخالق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بأهوال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بنعيم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نفوسنا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جنسه</w:t>
      </w:r>
      <w:r w:rsidDel="00000000" w:rsidR="00000000" w:rsidRPr="00000000">
        <w:rPr>
          <w:vertAlign w:val="baseline"/>
          <w:rtl w:val="1"/>
        </w:rPr>
        <w:t xml:space="preserve">؟</w:t>
      </w:r>
      <w:r w:rsidDel="00000000" w:rsidR="00000000" w:rsidRPr="00000000">
        <w:rPr>
          <w:vertAlign w:val="superscript"/>
        </w:rPr>
        <w:footnoteReference w:customMarkFollows="0" w:id="81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راجعا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الأمثلة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1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الزقاني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الجاهلية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يستطيع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وجهه</w:t>
      </w:r>
      <w:r w:rsidDel="00000000" w:rsidR="00000000" w:rsidRPr="00000000">
        <w:rPr>
          <w:vertAlign w:val="superscript"/>
        </w:rPr>
        <w:footnoteReference w:customMarkFollows="0" w:id="8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نزولها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ويخرج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والفسطاط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إحرامه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1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فلخفاء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اختصاره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ظهورها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محرمين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بسطه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الجاهلية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لتعذر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فهمه</w:t>
      </w:r>
      <w:r w:rsidDel="00000000" w:rsidR="00000000" w:rsidRPr="00000000">
        <w:rPr>
          <w:vertAlign w:val="superscript"/>
        </w:rPr>
        <w:footnoteReference w:customMarkFollows="0" w:id="81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A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السادس</w:t>
      </w:r>
    </w:p>
    <w:p w:rsidR="00000000" w:rsidDel="00000000" w:rsidP="00000000" w:rsidRDefault="00000000" w:rsidRPr="00000000" w14:paraId="000002A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A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جءوه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ُ.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تقصده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superscript"/>
        </w:rPr>
        <w:footnoteReference w:customMarkFollows="0" w:id="82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B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ظير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نظيرك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ونظير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مث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superscript"/>
        </w:rPr>
        <w:footnoteReference w:customMarkFollows="0" w:id="82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B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مواضع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متفرقة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2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B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وبناء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للألفاظ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للمعاني</w:t>
      </w:r>
      <w:r w:rsidDel="00000000" w:rsidR="00000000" w:rsidRPr="00000000">
        <w:rPr>
          <w:vertAlign w:val="superscript"/>
        </w:rPr>
        <w:footnoteReference w:customMarkFollows="0" w:id="82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B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وعرفه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الزركشي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كالفظ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المتواطئة</w:t>
      </w:r>
      <w:r w:rsidDel="00000000" w:rsidR="00000000" w:rsidRPr="00000000">
        <w:rPr>
          <w:vertAlign w:val="baseline"/>
          <w:rtl w:val="1"/>
        </w:rPr>
        <w:t xml:space="preserve">،</w:t>
      </w:r>
      <w:r w:rsidDel="00000000" w:rsidR="00000000" w:rsidRPr="00000000">
        <w:rPr>
          <w:vertAlign w:val="superscript"/>
        </w:rPr>
        <w:footnoteReference w:customMarkFollows="0" w:id="82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التعريفين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تعريفا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جامعا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مانعا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شاملا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superscript"/>
        </w:rPr>
        <w:footnoteReference w:customMarkFollows="0" w:id="82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وجرت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مصنفاتهم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الهجاء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B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2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المقرئ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: </w:t>
      </w:r>
    </w:p>
    <w:p w:rsidR="00000000" w:rsidDel="00000000" w:rsidP="00000000" w:rsidRDefault="00000000" w:rsidRPr="00000000" w14:paraId="000002B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2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82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لتبين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2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B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الهدى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3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83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B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المعرفة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3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يعرفون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3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أتعرف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B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83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B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الرشاد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3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أرشدنا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B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3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3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B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السادس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2B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السابع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بعثه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3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B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الثامن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لام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4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B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التاسع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آت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4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B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العاشر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يدخلهم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C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الحادي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4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C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الإصلاح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4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يصلح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C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4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ورجعنا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4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C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4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المقرئ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بازاء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C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4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عبادك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4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C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جذوع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النخل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5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C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C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C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شهيدا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2C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السادس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عندنا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85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C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المقرئ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وجها</w:t>
      </w:r>
      <w:r w:rsidDel="00000000" w:rsidR="00000000" w:rsidRPr="00000000">
        <w:rPr>
          <w:vertAlign w:val="baseline"/>
          <w:rtl w:val="1"/>
        </w:rPr>
        <w:t xml:space="preserve">ً :</w:t>
      </w:r>
    </w:p>
    <w:p w:rsidR="00000000" w:rsidDel="00000000" w:rsidP="00000000" w:rsidRDefault="00000000" w:rsidRPr="00000000" w14:paraId="000002C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الشدة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C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العقر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C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الز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5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المرض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86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عنة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6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السادس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86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السابع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الشرك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6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الثامن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العصيان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ٍ]</w:t>
      </w:r>
      <w:r w:rsidDel="00000000" w:rsidR="00000000" w:rsidRPr="00000000">
        <w:rPr>
          <w:vertAlign w:val="superscript"/>
        </w:rPr>
        <w:footnoteReference w:customMarkFollows="0" w:id="86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التاسع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الشتم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6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بالشتم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6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D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العاشر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الجنون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6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بجنون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D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الحادي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البأس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6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بأس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D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المرض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المرض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D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الفقر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87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الفقر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D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الهزيمة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7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السوء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الصيد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7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الصيد</w:t>
      </w:r>
      <w:r w:rsidDel="00000000" w:rsidR="00000000" w:rsidRPr="00000000">
        <w:rPr>
          <w:vertAlign w:val="superscript"/>
        </w:rPr>
        <w:footnoteReference w:customMarkFollows="0" w:id="87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87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ورود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المرض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D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D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ٌ]</w:t>
      </w:r>
      <w:r w:rsidDel="00000000" w:rsidR="00000000" w:rsidRPr="00000000">
        <w:rPr>
          <w:vertAlign w:val="superscript"/>
        </w:rPr>
        <w:footnoteReference w:customMarkFollows="0" w:id="87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D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7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E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بعينه</w:t>
      </w:r>
      <w:r w:rsidDel="00000000" w:rsidR="00000000" w:rsidRPr="00000000">
        <w:rPr>
          <w:vertAlign w:val="superscript"/>
        </w:rPr>
        <w:footnoteReference w:customMarkFollows="0" w:id="877"/>
      </w:r>
      <w:r w:rsidDel="00000000" w:rsidR="00000000" w:rsidRPr="00000000">
        <w:rPr>
          <w:vertAlign w:val="baseline"/>
          <w:rtl w:val="0"/>
        </w:rPr>
        <w:t xml:space="preserve">،  </w:t>
      </w:r>
      <w:r w:rsidDel="00000000" w:rsidR="00000000" w:rsidRPr="00000000">
        <w:rPr>
          <w:vertAlign w:val="superscript"/>
        </w:rPr>
        <w:footnoteReference w:customMarkFollows="0" w:id="87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E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دى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7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التقوى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8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8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المعصية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8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تعصوه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الإخلاص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88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إخلاص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superscript"/>
        </w:rPr>
        <w:footnoteReference w:customMarkFollows="0" w:id="88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E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8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E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أطيعوني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أغفر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E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اذ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8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اعملوا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E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الذ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88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العظة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8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وعظوا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E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الرابع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8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9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بشرفهم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9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شرف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E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الخامس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الذ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9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اه</w:t>
      </w:r>
      <w:r w:rsidDel="00000000" w:rsidR="00000000" w:rsidRPr="00000000">
        <w:rPr>
          <w:vertAlign w:val="baseline"/>
          <w:rtl w:val="1"/>
        </w:rPr>
        <w:t xml:space="preserve">ُ]</w:t>
      </w:r>
      <w:r w:rsidDel="00000000" w:rsidR="00000000" w:rsidRPr="00000000">
        <w:rPr>
          <w:vertAlign w:val="superscript"/>
        </w:rPr>
        <w:footnoteReference w:customMarkFollows="0" w:id="89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E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السادس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الذ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9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التوراة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E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السابع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البيان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89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E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الثامن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896"/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vertAlign w:val="superscript"/>
        </w:rPr>
        <w:footnoteReference w:customMarkFollows="0" w:id="89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E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السابع</w:t>
      </w:r>
    </w:p>
    <w:p w:rsidR="00000000" w:rsidDel="00000000" w:rsidP="00000000" w:rsidRDefault="00000000" w:rsidRPr="00000000" w14:paraId="000002E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المناسبات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والسور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E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  <w:t xml:space="preserve">(</w:t>
      </w:r>
      <w:r w:rsidDel="00000000" w:rsidR="00000000" w:rsidRPr="00000000">
        <w:rPr>
          <w:vertAlign w:val="baseline"/>
          <w:rtl w:val="1"/>
        </w:rPr>
        <w:t xml:space="preserve">المناسبة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المقاربة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والمشاكلة</w:t>
      </w:r>
      <w:r w:rsidDel="00000000" w:rsidR="00000000" w:rsidRPr="00000000">
        <w:rPr>
          <w:vertAlign w:val="superscript"/>
        </w:rPr>
        <w:footnoteReference w:customMarkFollows="0" w:id="89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واصطلاحا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الارتباط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superscript"/>
        </w:rPr>
        <w:footnoteReference w:customMarkFollows="0" w:id="89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E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السيوطي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المناسبات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اعتناء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لدق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ِ)</w:t>
      </w:r>
      <w:r w:rsidDel="00000000" w:rsidR="00000000" w:rsidRPr="00000000">
        <w:rPr>
          <w:vertAlign w:val="superscript"/>
        </w:rPr>
        <w:footnoteReference w:customMarkFollows="0" w:id="90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والوقوف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المناسبات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كحاجة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superscript"/>
        </w:rPr>
        <w:footnoteReference w:customMarkFollows="0" w:id="90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المصحف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توقيفي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لاجتهاد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القائلين</w:t>
      </w:r>
      <w:r w:rsidDel="00000000" w:rsidR="00000000" w:rsidRPr="00000000">
        <w:rPr>
          <w:vertAlign w:val="superscript"/>
        </w:rPr>
        <w:footnoteReference w:customMarkFollows="0" w:id="90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فوائد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ترابط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بأعناق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الارتباط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المتلائم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الأجزاء</w:t>
      </w:r>
      <w:r w:rsidDel="00000000" w:rsidR="00000000" w:rsidRPr="00000000">
        <w:rPr>
          <w:vertAlign w:val="superscript"/>
        </w:rPr>
        <w:footnoteReference w:customMarkFollows="0" w:id="90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وبالكشف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يتبي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لاستنباط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superscript"/>
        </w:rPr>
        <w:footnoteReference w:customMarkFollows="0" w:id="90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عقلي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حسي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خيالي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التلازم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الذهني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0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لدقته</w:t>
      </w:r>
      <w:r w:rsidDel="00000000" w:rsidR="00000000" w:rsidRPr="00000000">
        <w:rPr>
          <w:vertAlign w:val="superscript"/>
        </w:rPr>
        <w:footnoteReference w:customMarkFollows="0" w:id="90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سيرهم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F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أبرز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النيسابوري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324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والغزالي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505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والزمخشري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538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543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الزركشي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0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والرازي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606</w:t>
      </w:r>
      <w:r w:rsidDel="00000000" w:rsidR="00000000" w:rsidRPr="00000000">
        <w:rPr>
          <w:vertAlign w:val="baseline"/>
          <w:rtl w:val="1"/>
        </w:rPr>
        <w:t xml:space="preserve">هـ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وغيرهم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أئمة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F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عناية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تكاملها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واجتماعها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0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2F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ً) :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الألفاظ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F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يع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ٌ *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*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لأ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رائيل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ٍّ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0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]،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بالإنفاق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َ)،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تحريضا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بالقتال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تولوا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وخالفوا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فذمهم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فنسبهم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َ]، </w:t>
      </w:r>
      <w:r w:rsidDel="00000000" w:rsidR="00000000" w:rsidRPr="00000000">
        <w:rPr>
          <w:vertAlign w:val="baseline"/>
          <w:rtl w:val="1"/>
        </w:rPr>
        <w:t xml:space="preserve">والمراد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الترغيب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الجهاد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10"/>
      </w:r>
      <w:r w:rsidDel="00000000" w:rsidR="00000000" w:rsidRPr="00000000">
        <w:rPr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2F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ئا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91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بعدها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ؤ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1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ئا</w:t>
      </w:r>
      <w:r w:rsidDel="00000000" w:rsidR="00000000" w:rsidRPr="00000000">
        <w:rPr>
          <w:vertAlign w:val="baseline"/>
          <w:rtl w:val="1"/>
        </w:rPr>
        <w:t xml:space="preserve">]، </w:t>
      </w:r>
      <w:r w:rsidDel="00000000" w:rsidR="00000000" w:rsidRPr="00000000">
        <w:rPr>
          <w:vertAlign w:val="baseline"/>
          <w:rtl w:val="1"/>
        </w:rPr>
        <w:t xml:space="preserve">اتبعه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صرة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والمعونة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ودفع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َ]، </w:t>
      </w:r>
      <w:r w:rsidDel="00000000" w:rsidR="00000000" w:rsidRPr="00000000">
        <w:rPr>
          <w:vertAlign w:val="baseline"/>
          <w:rtl w:val="1"/>
        </w:rPr>
        <w:t xml:space="preserve">يعني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مستعدين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للقتال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انهزموا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مستعدين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للقتال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أطاعوا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F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اتخاذ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بطانة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انكسار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المنافق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1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3-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خاتمة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ألفاظها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1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والصالحين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يطلبون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الصالحين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الصالح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يعصي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بمعصية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1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4-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ضاد</w:t>
      </w:r>
      <w:r w:rsidDel="00000000" w:rsidR="00000000" w:rsidRPr="00000000">
        <w:rPr>
          <w:vertAlign w:val="superscript"/>
        </w:rPr>
        <w:footnoteReference w:customMarkFollows="0" w:id="91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الكريمتين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*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ان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ّ]</w:t>
      </w:r>
      <w:r w:rsidDel="00000000" w:rsidR="00000000" w:rsidRPr="00000000">
        <w:rPr>
          <w:vertAlign w:val="superscript"/>
        </w:rPr>
        <w:footnoteReference w:customMarkFollows="0" w:id="91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والربا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التضاد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تنقيص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والرب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فكانا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كالمتضادين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1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حصلت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1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ً)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الزركشي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اعتبرت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افتتاح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وجدتها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2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موضوعات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F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الطور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مناسبة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الافتتاح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2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2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ظ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وبا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92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العذاب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نا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ٌ)</w:t>
      </w:r>
      <w:r w:rsidDel="00000000" w:rsidR="00000000" w:rsidRPr="00000000">
        <w:rPr>
          <w:vertAlign w:val="superscript"/>
        </w:rPr>
        <w:footnoteReference w:customMarkFollows="0" w:id="92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F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2-</w:t>
      </w:r>
      <w:r w:rsidDel="00000000" w:rsidR="00000000" w:rsidRPr="00000000">
        <w:rPr>
          <w:vertAlign w:val="baseline"/>
          <w:rtl w:val="1"/>
        </w:rPr>
        <w:t xml:space="preserve">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المتشابهة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المتشابهة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تفتتح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توزيعها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وترتيبها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المفتوحة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بالحمد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مذكورة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ٍ، (</w:t>
      </w:r>
      <w:r w:rsidDel="00000000" w:rsidR="00000000" w:rsidRPr="00000000">
        <w:rPr>
          <w:vertAlign w:val="baseline"/>
          <w:rtl w:val="1"/>
        </w:rPr>
        <w:t xml:space="preserve">أولها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2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ثانيها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92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30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الثالث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2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تحميد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نعمة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والهداية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رابعها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سبأ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2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تحميد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السموات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والأرض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الأقسام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الداخلة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َ].</w:t>
      </w:r>
    </w:p>
    <w:p w:rsidR="00000000" w:rsidDel="00000000" w:rsidP="00000000" w:rsidRDefault="00000000" w:rsidRPr="00000000" w14:paraId="000003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خامسها</w:t>
      </w:r>
      <w:r w:rsidDel="00000000" w:rsidR="00000000" w:rsidRPr="00000000">
        <w:rPr>
          <w:vertAlign w:val="baseline"/>
          <w:rtl w:val="1"/>
        </w:rPr>
        <w:t xml:space="preserve">) :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فاطر</w:t>
      </w:r>
      <w:r w:rsidDel="00000000" w:rsidR="00000000" w:rsidRPr="00000000">
        <w:rPr>
          <w:vertAlign w:val="baseline"/>
          <w:rtl w:val="1"/>
        </w:rPr>
        <w:t xml:space="preserve">)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اط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2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الأقسام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الداخلة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تبارك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َ] )</w:t>
      </w:r>
      <w:r w:rsidDel="00000000" w:rsidR="00000000" w:rsidRPr="00000000">
        <w:rPr>
          <w:vertAlign w:val="superscript"/>
        </w:rPr>
        <w:footnoteReference w:customMarkFollows="0" w:id="93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0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السابع</w:t>
      </w:r>
    </w:p>
    <w:p w:rsidR="00000000" w:rsidDel="00000000" w:rsidP="00000000" w:rsidRDefault="00000000" w:rsidRPr="00000000" w14:paraId="0000030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ً) –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وكلماتها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وحروفها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ِ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آياتها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وسبعون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3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مائتان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وثمانون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3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كلمات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اهتم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كلمات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آياتها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السخاوي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فائدة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والنقصان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3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وسبعمائة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وخمس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وأربعون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وستة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وثلاثون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93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ً)-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المقاطعة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أمورا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نصفها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وعشرين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أقسام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والتسعة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يتركه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الميم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الأواسط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الزاي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اتفاقا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مقصود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يدعي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شيئا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فماذا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مفتتحة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بحرفين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حم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طسم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المص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حمعسق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كهيعص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كواو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التعقيب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وهمزة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الاستفهام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التشبيه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الإلصاق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للتبعيض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للتخيير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للاستفهام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المتوسط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للشرط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جل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وسنجل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وجردل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تركيب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فماذا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فالعبادة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خارجية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قسمان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وحقيقته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والاعتقاد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كالصراط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ويمر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كالبرق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الخاطف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والميزان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توزن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الناظر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وكيفية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الأشياء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وجودها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عقلي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إمكانها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ووقوعها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مقطوع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بالسمع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والنبوة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وصدق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الجارحية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كمقادير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الركعات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والحكمة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الفائدة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لمحض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الفائدة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الفائدة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فربما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لعبده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فنقلها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أنقلها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كنزا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اللسانية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الذكرية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الانقياد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المعبود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الإلهي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حم</w:t>
      </w:r>
      <w:r w:rsidDel="00000000" w:rsidR="00000000" w:rsidRPr="00000000">
        <w:rPr>
          <w:vertAlign w:val="baseline"/>
          <w:rtl w:val="1"/>
        </w:rPr>
        <w:t xml:space="preserve">)، (</w:t>
      </w:r>
      <w:r w:rsidDel="00000000" w:rsidR="00000000" w:rsidRPr="00000000">
        <w:rPr>
          <w:vertAlign w:val="baseline"/>
          <w:rtl w:val="1"/>
        </w:rPr>
        <w:t xml:space="preserve">طس</w:t>
      </w:r>
      <w:r w:rsidDel="00000000" w:rsidR="00000000" w:rsidRPr="00000000">
        <w:rPr>
          <w:vertAlign w:val="baseline"/>
          <w:rtl w:val="1"/>
        </w:rPr>
        <w:t xml:space="preserve">)/ (</w:t>
      </w:r>
      <w:r w:rsidDel="00000000" w:rsidR="00000000" w:rsidRPr="00000000">
        <w:rPr>
          <w:vertAlign w:val="baseline"/>
          <w:rtl w:val="1"/>
        </w:rPr>
        <w:t xml:space="preserve">يس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يفهمه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يتلفظ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امتثالا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3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دقيق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3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المقطعة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السابع</w:t>
      </w:r>
    </w:p>
    <w:p w:rsidR="00000000" w:rsidDel="00000000" w:rsidP="00000000" w:rsidRDefault="00000000" w:rsidRPr="00000000" w14:paraId="000003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) </w:t>
      </w:r>
    </w:p>
    <w:p w:rsidR="00000000" w:rsidDel="00000000" w:rsidP="00000000" w:rsidRDefault="00000000" w:rsidRPr="00000000" w14:paraId="000003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</w:p>
    <w:p w:rsidR="00000000" w:rsidDel="00000000" w:rsidP="00000000" w:rsidRDefault="00000000" w:rsidRPr="00000000" w14:paraId="0000031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1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يعد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الحنابلة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بالمذاهب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لإطلاعه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الواسع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مذاهب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الأئمة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ومؤلفاته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ودليل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حنبل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1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بسرد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1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أضاف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…</w:t>
      </w:r>
      <w:r w:rsidDel="00000000" w:rsidR="00000000" w:rsidRPr="00000000">
        <w:rPr>
          <w:vertAlign w:val="superscript"/>
        </w:rPr>
        <w:footnoteReference w:customMarkFollows="0" w:id="93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1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وأقسامه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كفاية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الطهارة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والصوم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طلب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فريضة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38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الزكاة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1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رتبة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الاجتهاد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الآخرين</w:t>
      </w:r>
      <w:r w:rsidDel="00000000" w:rsidR="00000000" w:rsidRPr="00000000">
        <w:rPr>
          <w:vertAlign w:val="baseline"/>
          <w:rtl w:val="1"/>
        </w:rPr>
        <w:t xml:space="preserve">…</w:t>
      </w:r>
      <w:r w:rsidDel="00000000" w:rsidR="00000000" w:rsidRPr="00000000">
        <w:rPr>
          <w:vertAlign w:val="superscript"/>
        </w:rPr>
        <w:footnoteReference w:customMarkFollows="0" w:id="93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1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نرى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يتعصب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لمذهبه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البسملة</w:t>
      </w:r>
      <w:r w:rsidDel="00000000" w:rsidR="00000000" w:rsidRPr="00000000">
        <w:rPr>
          <w:vertAlign w:val="baseline"/>
          <w:rtl w:val="1"/>
        </w:rPr>
        <w:t xml:space="preserve">) : (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التسمية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4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إسقاط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البسملة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) 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superscript"/>
        </w:rPr>
        <w:footnoteReference w:customMarkFollows="0" w:id="94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1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أمثلته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يلا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942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التراخي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والصحيح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94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1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َّ]</w:t>
      </w:r>
      <w:r w:rsidDel="00000000" w:rsidR="00000000" w:rsidRPr="00000000">
        <w:rPr>
          <w:vertAlign w:val="superscript"/>
        </w:rPr>
        <w:footnoteReference w:customMarkFollows="0" w:id="94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بيبة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وج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يتزوج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الربيبة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 )</w:t>
      </w:r>
      <w:r w:rsidDel="00000000" w:rsidR="00000000" w:rsidRPr="00000000">
        <w:rPr>
          <w:vertAlign w:val="superscript"/>
        </w:rPr>
        <w:footnoteReference w:customMarkFollows="0" w:id="94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1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مذاهب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َّ]</w:t>
      </w:r>
      <w:r w:rsidDel="00000000" w:rsidR="00000000" w:rsidRPr="00000000">
        <w:rPr>
          <w:vertAlign w:val="superscript"/>
        </w:rPr>
        <w:footnoteReference w:customMarkFollows="0" w:id="94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هريرة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والحسن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صالح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الجنب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الاغتسال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انفجار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بح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يمكنه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الاغتسال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الصبح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1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ويؤيده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الفجر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جنب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يغتسل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ويصوم</w:t>
      </w:r>
      <w:r w:rsidDel="00000000" w:rsidR="00000000" w:rsidRPr="00000000">
        <w:rPr>
          <w:vertAlign w:val="superscript"/>
        </w:rPr>
        <w:footnoteReference w:customMarkFollows="0" w:id="947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أعلم</w:t>
      </w:r>
      <w:r w:rsidDel="00000000" w:rsidR="00000000" w:rsidRPr="00000000">
        <w:rPr>
          <w:vertAlign w:val="superscript"/>
        </w:rPr>
        <w:footnoteReference w:customMarkFollows="0" w:id="94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1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وف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4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اختلفوا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لعبده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موتي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فلان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الثلث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رجعت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رجوعا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95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1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بكلمة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ٍ، </w:t>
      </w:r>
      <w:r w:rsidDel="00000000" w:rsidR="00000000" w:rsidRPr="00000000">
        <w:rPr>
          <w:vertAlign w:val="baseline"/>
          <w:rtl w:val="1"/>
        </w:rPr>
        <w:t xml:space="preserve">لزمه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بالإجماع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5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شهادة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الأموال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95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مذهبا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ترجيحه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الخمر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الخمر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العنب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وغيره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5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السحر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حكي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السحر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ويمرض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القصاص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…)</w:t>
      </w:r>
      <w:r w:rsidDel="00000000" w:rsidR="00000000" w:rsidRPr="00000000">
        <w:rPr>
          <w:vertAlign w:val="superscript"/>
        </w:rPr>
        <w:footnoteReference w:customMarkFollows="0" w:id="954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ْ]</w:t>
      </w:r>
      <w:r w:rsidDel="00000000" w:rsidR="00000000" w:rsidRPr="00000000">
        <w:rPr>
          <w:vertAlign w:val="superscript"/>
        </w:rPr>
        <w:footnoteReference w:customMarkFollows="0" w:id="95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ويحرم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المرأة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وعمتها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خالتها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والسلام</w:t>
      </w:r>
      <w:r w:rsidDel="00000000" w:rsidR="00000000" w:rsidRPr="00000000">
        <w:rPr>
          <w:vertAlign w:val="baseline"/>
          <w:rtl w:val="1"/>
        </w:rPr>
        <w:t xml:space="preserve">- : (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أة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56"/>
      </w:r>
      <w:r w:rsidDel="00000000" w:rsidR="00000000" w:rsidRPr="00000000">
        <w:rPr>
          <w:vertAlign w:val="baseline"/>
          <w:rtl w:val="0"/>
        </w:rPr>
        <w:t xml:space="preserve">  )</w:t>
      </w:r>
      <w:r w:rsidDel="00000000" w:rsidR="00000000" w:rsidRPr="00000000">
        <w:rPr>
          <w:vertAlign w:val="superscript"/>
        </w:rPr>
        <w:footnoteReference w:customMarkFollows="0" w:id="95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يتضح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والاعتماد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التعصب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لمذهبه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2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المبحث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</w:p>
    <w:p w:rsidR="00000000" w:rsidDel="00000000" w:rsidP="00000000" w:rsidRDefault="00000000" w:rsidRPr="00000000" w14:paraId="0000032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مسلكه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الأصولية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2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يتصدى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محيطا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كبير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وتفسيرها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واستنباط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والاستدلال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superscript"/>
        </w:rPr>
        <w:footnoteReference w:customMarkFollows="0" w:id="95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والواضح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توسع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كالقياس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2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أولا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مصادر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الشريعية</w:t>
      </w:r>
      <w:r w:rsidDel="00000000" w:rsidR="00000000" w:rsidRPr="00000000">
        <w:rPr>
          <w:vertAlign w:val="superscript"/>
        </w:rPr>
        <w:footnoteReference w:customMarkFollows="0" w:id="95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1-</w:t>
      </w:r>
      <w:r w:rsidDel="00000000" w:rsidR="00000000" w:rsidRPr="00000000">
        <w:rPr>
          <w:vertAlign w:val="baseline"/>
          <w:rtl w:val="1"/>
        </w:rPr>
        <w:t xml:space="preserve">الأدلة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التشرعية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وتشمل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والإجماع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والقياس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2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،-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التشريع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وبينت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استنباط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التشريعية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2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معينين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الاتفاق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إطلاقه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الواحد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لمتعد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superscript"/>
        </w:rPr>
        <w:footnoteReference w:customMarkFollows="0" w:id="96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الحادثة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الحادثة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الشرعية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6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الحل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والعقل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–</w:t>
      </w:r>
      <w:r w:rsidDel="00000000" w:rsidR="00000000" w:rsidRPr="00000000">
        <w:rPr>
          <w:vertAlign w:val="baseline"/>
          <w:rtl w:val="1"/>
        </w:rPr>
        <w:t xml:space="preserve">صلى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وسلم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الوقائع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62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2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وف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63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َ]</w:t>
      </w:r>
      <w:r w:rsidDel="00000000" w:rsidR="00000000" w:rsidRPr="00000000">
        <w:rPr>
          <w:vertAlign w:val="superscript"/>
        </w:rPr>
        <w:footnoteReference w:customMarkFollows="0" w:id="96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ٍ]، </w:t>
      </w:r>
      <w:r w:rsidDel="00000000" w:rsidR="00000000" w:rsidRPr="00000000">
        <w:rPr>
          <w:vertAlign w:val="baseline"/>
          <w:rtl w:val="1"/>
        </w:rPr>
        <w:t xml:space="preserve">فوجب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يهدون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موسى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ّ،</w:t>
      </w:r>
      <w:r w:rsidDel="00000000" w:rsidR="00000000" w:rsidRPr="00000000">
        <w:rPr>
          <w:vertAlign w:val="baseline"/>
          <w:rtl w:val="1"/>
        </w:rPr>
        <w:t xml:space="preserve">لامتنع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إجماعهم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2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الثاني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لفظ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المعروف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(</w:t>
      </w:r>
      <w:r w:rsidDel="00000000" w:rsidR="00000000" w:rsidRPr="00000000">
        <w:rPr>
          <w:vertAlign w:val="baseline"/>
          <w:rtl w:val="1"/>
        </w:rPr>
        <w:t xml:space="preserve">المنكر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يفيدان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الاستغراق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معروف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وناهين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965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ومعناه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المساواة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ء</w:t>
      </w:r>
      <w:r w:rsidDel="00000000" w:rsidR="00000000" w:rsidRPr="00000000">
        <w:rPr>
          <w:vertAlign w:val="baseline"/>
          <w:rtl w:val="1"/>
        </w:rPr>
        <w:t xml:space="preserve">َ،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قيس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قياسا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وأق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ُ)،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مثاله</w:t>
      </w:r>
      <w:r w:rsidDel="00000000" w:rsidR="00000000" w:rsidRPr="00000000">
        <w:rPr>
          <w:vertAlign w:val="superscript"/>
        </w:rPr>
        <w:footnoteReference w:customMarkFollows="0" w:id="966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الاصطلاح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الجويني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تجمعهما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6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حمل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إثبات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بينهما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6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حجية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969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رع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]،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يجيئهم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الأمن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رجعوا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رجعوا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الوقائع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3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واقعة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استنبط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برد</w:t>
      </w:r>
      <w:r w:rsidDel="00000000" w:rsidR="00000000" w:rsidRPr="00000000">
        <w:rPr>
          <w:vertAlign w:val="baseline"/>
          <w:rtl w:val="1"/>
        </w:rPr>
        <w:t xml:space="preserve">ّ </w:t>
      </w:r>
      <w:r w:rsidDel="00000000" w:rsidR="00000000" w:rsidRPr="00000000">
        <w:rPr>
          <w:vertAlign w:val="baseline"/>
          <w:rtl w:val="1"/>
        </w:rPr>
        <w:t xml:space="preserve">الواقعة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ستنبط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الاستنباط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المكلف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الاستنباط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70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يتمسك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971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استدلت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الشرعية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سبحانه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يقينية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يقينية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يكتفي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اليقين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ظنية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والنزاع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از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972"/>
      </w:r>
      <w:r w:rsidDel="00000000" w:rsidR="00000000" w:rsidRPr="00000000">
        <w:rPr>
          <w:vertAlign w:val="baseline"/>
          <w:rtl w:val="0"/>
        </w:rPr>
        <w:t xml:space="preserve">  )</w:t>
      </w:r>
      <w:r w:rsidDel="00000000" w:rsidR="00000000" w:rsidRPr="00000000">
        <w:rPr>
          <w:vertAlign w:val="superscript"/>
        </w:rPr>
        <w:footnoteReference w:customMarkFollows="0" w:id="973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اع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ِّ]</w:t>
      </w:r>
      <w:r w:rsidDel="00000000" w:rsidR="00000000" w:rsidRPr="00000000">
        <w:rPr>
          <w:vertAlign w:val="superscript"/>
        </w:rPr>
        <w:footnoteReference w:customMarkFollows="0" w:id="974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وقالوا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مذموم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ههنا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خ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</w:rPr>
        <w:footnoteReference w:customMarkFollows="0" w:id="975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الظ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ئا</w:t>
      </w:r>
      <w:r w:rsidDel="00000000" w:rsidR="00000000" w:rsidRPr="00000000">
        <w:rPr>
          <w:vertAlign w:val="baseline"/>
          <w:rtl w:val="1"/>
        </w:rPr>
        <w:t xml:space="preserve">ً]</w:t>
      </w:r>
      <w:r w:rsidDel="00000000" w:rsidR="00000000" w:rsidRPr="00000000">
        <w:rPr>
          <w:vertAlign w:val="superscript"/>
        </w:rPr>
        <w:footnoteReference w:customMarkFollows="0" w:id="976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مذموم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3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والجواب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ستفاد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معلوما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مظنونا</w:t>
      </w:r>
      <w:r w:rsidDel="00000000" w:rsidR="00000000" w:rsidRPr="00000000">
        <w:rPr>
          <w:vertAlign w:val="baseline"/>
          <w:rtl w:val="1"/>
        </w:rPr>
        <w:t xml:space="preserve">ً)</w:t>
      </w:r>
      <w:r w:rsidDel="00000000" w:rsidR="00000000" w:rsidRPr="00000000">
        <w:rPr>
          <w:vertAlign w:val="superscript"/>
        </w:rPr>
        <w:footnoteReference w:customMarkFollows="0" w:id="977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الحنبلي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مدلول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بالقياس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بالكلية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يخصص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مدلول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78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ثانيا</w:t>
      </w:r>
      <w:r w:rsidDel="00000000" w:rsidR="00000000" w:rsidRPr="00000000">
        <w:rPr>
          <w:vertAlign w:val="baseline"/>
          <w:rtl w:val="1"/>
        </w:rPr>
        <w:t xml:space="preserve">ً :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التكليفية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33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يطيق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احتج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المسد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يطاق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بالأمان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تصديق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مكلفا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يؤمن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النقيضين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محال</w:t>
      </w:r>
      <w:r w:rsidDel="00000000" w:rsidR="00000000" w:rsidRPr="00000000">
        <w:rPr>
          <w:vertAlign w:val="superscript"/>
        </w:rPr>
        <w:footnoteReference w:customMarkFollows="0" w:id="979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مخاطبون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بفروع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الشريعة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الكريمة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وء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ِ]</w:t>
      </w:r>
      <w:r w:rsidDel="00000000" w:rsidR="00000000" w:rsidRPr="00000000">
        <w:rPr>
          <w:vertAlign w:val="superscript"/>
        </w:rPr>
        <w:footnoteReference w:customMarkFollows="0" w:id="980"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دلت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الكف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مخاطبون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بفروع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يتناول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جميع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المحرمات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محر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جز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ِ) </w:t>
      </w:r>
      <w:r w:rsidDel="00000000" w:rsidR="00000000" w:rsidRPr="00000000">
        <w:rPr>
          <w:vertAlign w:val="baseline"/>
          <w:rtl w:val="1"/>
        </w:rPr>
        <w:t xml:space="preserve">يدل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جزاء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981"/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3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33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1/13.</w:t>
      </w:r>
    </w:p>
  </w:footnote>
  <w:footnote w:id="1">
    <w:p w:rsidR="00000000" w:rsidDel="00000000" w:rsidP="00000000" w:rsidRDefault="00000000" w:rsidRPr="00000000" w14:paraId="0000033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موسوعة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الإسلامي</w:t>
      </w:r>
      <w:r w:rsidDel="00000000" w:rsidR="00000000" w:rsidRPr="00000000">
        <w:rPr>
          <w:vertAlign w:val="baseline"/>
          <w:rtl w:val="1"/>
        </w:rPr>
        <w:t xml:space="preserve"> 5/ 200 –235،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القلقشندي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صبح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الأعشى</w:t>
      </w:r>
      <w:r w:rsidDel="00000000" w:rsidR="00000000" w:rsidRPr="00000000">
        <w:rPr>
          <w:vertAlign w:val="baseline"/>
          <w:rtl w:val="1"/>
        </w:rPr>
        <w:t xml:space="preserve"> 4/196، </w:t>
      </w:r>
      <w:r w:rsidDel="00000000" w:rsidR="00000000" w:rsidRPr="00000000">
        <w:rPr>
          <w:vertAlign w:val="baseline"/>
          <w:rtl w:val="1"/>
        </w:rPr>
        <w:t xml:space="preserve">والأدب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المملوكي</w:t>
      </w:r>
      <w:r w:rsidDel="00000000" w:rsidR="00000000" w:rsidRPr="00000000">
        <w:rPr>
          <w:vertAlign w:val="baseline"/>
          <w:rtl w:val="1"/>
        </w:rPr>
        <w:t xml:space="preserve"> 39-56.</w:t>
      </w:r>
    </w:p>
  </w:footnote>
  <w:footnote w:id="2">
    <w:p w:rsidR="00000000" w:rsidDel="00000000" w:rsidP="00000000" w:rsidRDefault="00000000" w:rsidRPr="00000000" w14:paraId="0000033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1/16-20.</w:t>
      </w:r>
    </w:p>
  </w:footnote>
  <w:footnote w:id="3">
    <w:p w:rsidR="00000000" w:rsidDel="00000000" w:rsidP="00000000" w:rsidRDefault="00000000" w:rsidRPr="00000000" w14:paraId="0000034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الجبوري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الماجستير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الظواهر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هامش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6 : (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والتراجم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ترجمت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لشخصية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… )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يتضح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الاستقراء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اليقينية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مقاصد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الفلاسفة</w:t>
      </w:r>
      <w:r w:rsidDel="00000000" w:rsidR="00000000" w:rsidRPr="00000000">
        <w:rPr>
          <w:vertAlign w:val="baseline"/>
          <w:rtl w:val="1"/>
        </w:rPr>
        <w:t xml:space="preserve"> 195، </w:t>
      </w:r>
      <w:r w:rsidDel="00000000" w:rsidR="00000000" w:rsidRPr="00000000">
        <w:rPr>
          <w:vertAlign w:val="baseline"/>
          <w:rtl w:val="1"/>
        </w:rPr>
        <w:t xml:space="preserve">والإبهاج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المنهاج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السبكي</w:t>
      </w:r>
      <w:r w:rsidDel="00000000" w:rsidR="00000000" w:rsidRPr="00000000">
        <w:rPr>
          <w:vertAlign w:val="baseline"/>
          <w:rtl w:val="1"/>
        </w:rPr>
        <w:t xml:space="preserve">، 3/173.</w:t>
      </w:r>
    </w:p>
  </w:footnote>
  <w:footnote w:id="4">
    <w:p w:rsidR="00000000" w:rsidDel="00000000" w:rsidP="00000000" w:rsidRDefault="00000000" w:rsidRPr="00000000" w14:paraId="0000034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مجلة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</w:t>
      </w:r>
      <w:r w:rsidDel="00000000" w:rsidR="00000000" w:rsidRPr="00000000">
        <w:rPr>
          <w:vertAlign w:val="baseline"/>
          <w:rtl w:val="1"/>
        </w:rPr>
        <w:t xml:space="preserve"> 2/831 </w:t>
      </w:r>
      <w:r w:rsidDel="00000000" w:rsidR="00000000" w:rsidRPr="00000000">
        <w:rPr>
          <w:vertAlign w:val="baseline"/>
          <w:rtl w:val="1"/>
        </w:rPr>
        <w:t xml:space="preserve">مقالة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بعنوان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ترجمة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مفقودة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للأستاذ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راغب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الطباخ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34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الأنساب</w:t>
      </w:r>
      <w:r w:rsidDel="00000000" w:rsidR="00000000" w:rsidRPr="00000000">
        <w:rPr>
          <w:vertAlign w:val="baseline"/>
          <w:rtl w:val="1"/>
        </w:rPr>
        <w:t xml:space="preserve"> 2/277.</w:t>
      </w:r>
    </w:p>
  </w:footnote>
  <w:footnote w:id="6">
    <w:p w:rsidR="00000000" w:rsidDel="00000000" w:rsidP="00000000" w:rsidRDefault="00000000" w:rsidRPr="00000000" w14:paraId="0000034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ترجمته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الأولياء</w:t>
      </w:r>
      <w:r w:rsidDel="00000000" w:rsidR="00000000" w:rsidRPr="00000000">
        <w:rPr>
          <w:vertAlign w:val="baseline"/>
          <w:rtl w:val="1"/>
        </w:rPr>
        <w:t xml:space="preserve"> 9/161، </w:t>
      </w:r>
      <w:r w:rsidDel="00000000" w:rsidR="00000000" w:rsidRPr="00000000">
        <w:rPr>
          <w:vertAlign w:val="baseline"/>
          <w:rtl w:val="1"/>
        </w:rPr>
        <w:t xml:space="preserve">تاريخ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بغداد</w:t>
      </w:r>
      <w:r w:rsidDel="00000000" w:rsidR="00000000" w:rsidRPr="00000000">
        <w:rPr>
          <w:vertAlign w:val="baseline"/>
          <w:rtl w:val="1"/>
        </w:rPr>
        <w:t xml:space="preserve"> 4/412.</w:t>
      </w:r>
    </w:p>
  </w:footnote>
  <w:footnote w:id="7">
    <w:p w:rsidR="00000000" w:rsidDel="00000000" w:rsidP="00000000" w:rsidRDefault="00000000" w:rsidRPr="00000000" w14:paraId="0000034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هداية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العارفين</w:t>
      </w:r>
      <w:r w:rsidDel="00000000" w:rsidR="00000000" w:rsidRPr="00000000">
        <w:rPr>
          <w:vertAlign w:val="baseline"/>
          <w:rtl w:val="1"/>
        </w:rPr>
        <w:t xml:space="preserve">، 5/794.</w:t>
      </w:r>
    </w:p>
  </w:footnote>
  <w:footnote w:id="8">
    <w:p w:rsidR="00000000" w:rsidDel="00000000" w:rsidP="00000000" w:rsidRDefault="00000000" w:rsidRPr="00000000" w14:paraId="0000034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البلدان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لياقوت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الحموي</w:t>
      </w:r>
      <w:r w:rsidDel="00000000" w:rsidR="00000000" w:rsidRPr="00000000">
        <w:rPr>
          <w:vertAlign w:val="baseline"/>
          <w:rtl w:val="1"/>
        </w:rPr>
        <w:t xml:space="preserve">، 5/39، </w:t>
      </w:r>
      <w:r w:rsidDel="00000000" w:rsidR="00000000" w:rsidRPr="00000000">
        <w:rPr>
          <w:vertAlign w:val="baseline"/>
          <w:rtl w:val="1"/>
        </w:rPr>
        <w:t xml:space="preserve">ولب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للسيوطي</w:t>
      </w:r>
      <w:r w:rsidDel="00000000" w:rsidR="00000000" w:rsidRPr="00000000">
        <w:rPr>
          <w:vertAlign w:val="baseline"/>
          <w:rtl w:val="1"/>
        </w:rPr>
        <w:t xml:space="preserve"> 2/299.</w:t>
      </w:r>
    </w:p>
  </w:footnote>
  <w:footnote w:id="9">
    <w:p w:rsidR="00000000" w:rsidDel="00000000" w:rsidP="00000000" w:rsidRDefault="00000000" w:rsidRPr="00000000" w14:paraId="0000034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محققوا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النعمانية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المصنف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واستوطن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باشا</w:t>
      </w:r>
      <w:r w:rsidDel="00000000" w:rsidR="00000000" w:rsidRPr="00000000">
        <w:rPr>
          <w:vertAlign w:val="baseline"/>
          <w:rtl w:val="1"/>
        </w:rPr>
        <w:t xml:space="preserve">…)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1/21.</w:t>
      </w:r>
    </w:p>
  </w:footnote>
  <w:footnote w:id="10">
    <w:p w:rsidR="00000000" w:rsidDel="00000000" w:rsidP="00000000" w:rsidRDefault="00000000" w:rsidRPr="00000000" w14:paraId="0000034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هداية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العارفين</w:t>
      </w:r>
      <w:r w:rsidDel="00000000" w:rsidR="00000000" w:rsidRPr="00000000">
        <w:rPr>
          <w:vertAlign w:val="baseline"/>
          <w:rtl w:val="1"/>
        </w:rPr>
        <w:t xml:space="preserve">، 5/794.</w:t>
      </w:r>
    </w:p>
  </w:footnote>
  <w:footnote w:id="11">
    <w:p w:rsidR="00000000" w:rsidDel="00000000" w:rsidP="00000000" w:rsidRDefault="00000000" w:rsidRPr="00000000" w14:paraId="0000034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المؤلفين</w:t>
      </w:r>
      <w:r w:rsidDel="00000000" w:rsidR="00000000" w:rsidRPr="00000000">
        <w:rPr>
          <w:vertAlign w:val="baseline"/>
          <w:rtl w:val="1"/>
        </w:rPr>
        <w:t xml:space="preserve"> : 7/300، </w:t>
      </w:r>
      <w:r w:rsidDel="00000000" w:rsidR="00000000" w:rsidRPr="00000000">
        <w:rPr>
          <w:vertAlign w:val="baseline"/>
          <w:rtl w:val="1"/>
        </w:rPr>
        <w:t xml:space="preserve">هداية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العارفين</w:t>
      </w:r>
      <w:r w:rsidDel="00000000" w:rsidR="00000000" w:rsidRPr="00000000">
        <w:rPr>
          <w:vertAlign w:val="baseline"/>
          <w:rtl w:val="1"/>
        </w:rPr>
        <w:t xml:space="preserve"> : 5/794،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1/21.</w:t>
      </w:r>
    </w:p>
  </w:footnote>
  <w:footnote w:id="12">
    <w:p w:rsidR="00000000" w:rsidDel="00000000" w:rsidP="00000000" w:rsidRDefault="00000000" w:rsidRPr="00000000" w14:paraId="0000034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5/58.</w:t>
      </w:r>
    </w:p>
  </w:footnote>
  <w:footnote w:id="13">
    <w:p w:rsidR="00000000" w:rsidDel="00000000" w:rsidP="00000000" w:rsidRDefault="00000000" w:rsidRPr="00000000" w14:paraId="0000034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الشيخ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الجواد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تفسيره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المنير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اعتمد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1 /21-22.</w:t>
      </w:r>
    </w:p>
  </w:footnote>
  <w:footnote w:id="14">
    <w:p w:rsidR="00000000" w:rsidDel="00000000" w:rsidP="00000000" w:rsidRDefault="00000000" w:rsidRPr="00000000" w14:paraId="0000034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1/22.</w:t>
      </w:r>
    </w:p>
  </w:footnote>
  <w:footnote w:id="15">
    <w:p w:rsidR="00000000" w:rsidDel="00000000" w:rsidP="00000000" w:rsidRDefault="00000000" w:rsidRPr="00000000" w14:paraId="0000034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التخفيف</w:t>
      </w:r>
      <w:r w:rsidDel="00000000" w:rsidR="00000000" w:rsidRPr="00000000">
        <w:rPr>
          <w:vertAlign w:val="baseline"/>
          <w:rtl w:val="1"/>
        </w:rPr>
        <w:t xml:space="preserve">) : 1/22.</w:t>
      </w:r>
    </w:p>
  </w:footnote>
  <w:footnote w:id="16">
    <w:p w:rsidR="00000000" w:rsidDel="00000000" w:rsidP="00000000" w:rsidRDefault="00000000" w:rsidRPr="00000000" w14:paraId="0000034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) : 1/22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لقائله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17">
    <w:p w:rsidR="00000000" w:rsidDel="00000000" w:rsidP="00000000" w:rsidRDefault="00000000" w:rsidRPr="00000000" w14:paraId="0000034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للزركلي</w:t>
      </w:r>
      <w:r w:rsidDel="00000000" w:rsidR="00000000" w:rsidRPr="00000000">
        <w:rPr>
          <w:vertAlign w:val="baseline"/>
          <w:rtl w:val="1"/>
        </w:rPr>
        <w:t xml:space="preserve"> : 5/58.</w:t>
      </w:r>
    </w:p>
  </w:footnote>
  <w:footnote w:id="18">
    <w:p w:rsidR="00000000" w:rsidDel="00000000" w:rsidP="00000000" w:rsidRDefault="00000000" w:rsidRPr="00000000" w14:paraId="0000034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المؤلفين</w:t>
      </w:r>
      <w:r w:rsidDel="00000000" w:rsidR="00000000" w:rsidRPr="00000000">
        <w:rPr>
          <w:vertAlign w:val="baseline"/>
          <w:rtl w:val="1"/>
        </w:rPr>
        <w:t xml:space="preserve"> : 7/300.</w:t>
      </w:r>
    </w:p>
  </w:footnote>
  <w:footnote w:id="19">
    <w:p w:rsidR="00000000" w:rsidDel="00000000" w:rsidP="00000000" w:rsidRDefault="00000000" w:rsidRPr="00000000" w14:paraId="0000035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التحقيق</w:t>
      </w:r>
      <w:r w:rsidDel="00000000" w:rsidR="00000000" w:rsidRPr="00000000">
        <w:rPr>
          <w:vertAlign w:val="baseline"/>
          <w:rtl w:val="1"/>
        </w:rPr>
        <w:t xml:space="preserve">) : 1/22.</w:t>
      </w:r>
    </w:p>
  </w:footnote>
  <w:footnote w:id="20">
    <w:p w:rsidR="00000000" w:rsidDel="00000000" w:rsidP="00000000" w:rsidRDefault="00000000" w:rsidRPr="00000000" w14:paraId="0000035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21">
    <w:p w:rsidR="00000000" w:rsidDel="00000000" w:rsidP="00000000" w:rsidRDefault="00000000" w:rsidRPr="00000000" w14:paraId="0000035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للزركلي</w:t>
      </w:r>
      <w:r w:rsidDel="00000000" w:rsidR="00000000" w:rsidRPr="00000000">
        <w:rPr>
          <w:vertAlign w:val="baseline"/>
          <w:rtl w:val="1"/>
        </w:rPr>
        <w:t xml:space="preserve"> : 5/58،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الحاضر</w:t>
      </w:r>
      <w:r w:rsidDel="00000000" w:rsidR="00000000" w:rsidRPr="00000000">
        <w:rPr>
          <w:vertAlign w:val="baseline"/>
          <w:rtl w:val="1"/>
        </w:rPr>
        <w:t xml:space="preserve"> : 1/398.</w:t>
      </w:r>
    </w:p>
  </w:footnote>
  <w:footnote w:id="22">
    <w:p w:rsidR="00000000" w:rsidDel="00000000" w:rsidP="00000000" w:rsidRDefault="00000000" w:rsidRPr="00000000" w14:paraId="0000035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1/79.</w:t>
      </w:r>
    </w:p>
  </w:footnote>
  <w:footnote w:id="23">
    <w:p w:rsidR="00000000" w:rsidDel="00000000" w:rsidP="00000000" w:rsidRDefault="00000000" w:rsidRPr="00000000" w14:paraId="0000035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5/58،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المؤلفين</w:t>
      </w:r>
      <w:r w:rsidDel="00000000" w:rsidR="00000000" w:rsidRPr="00000000">
        <w:rPr>
          <w:vertAlign w:val="baseline"/>
          <w:rtl w:val="1"/>
        </w:rPr>
        <w:t xml:space="preserve"> : 7/300، </w:t>
      </w:r>
      <w:r w:rsidDel="00000000" w:rsidR="00000000" w:rsidRPr="00000000">
        <w:rPr>
          <w:vertAlign w:val="baseline"/>
          <w:rtl w:val="1"/>
        </w:rPr>
        <w:t xml:space="preserve">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الظنون</w:t>
      </w:r>
      <w:r w:rsidDel="00000000" w:rsidR="00000000" w:rsidRPr="00000000">
        <w:rPr>
          <w:vertAlign w:val="baseline"/>
          <w:rtl w:val="1"/>
        </w:rPr>
        <w:t xml:space="preserve"> : 2/1543، </w:t>
      </w:r>
      <w:r w:rsidDel="00000000" w:rsidR="00000000" w:rsidRPr="00000000">
        <w:rPr>
          <w:vertAlign w:val="baseline"/>
          <w:rtl w:val="1"/>
        </w:rPr>
        <w:t xml:space="preserve">وهداية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العارفين</w:t>
      </w:r>
      <w:r w:rsidDel="00000000" w:rsidR="00000000" w:rsidRPr="00000000">
        <w:rPr>
          <w:vertAlign w:val="baseline"/>
          <w:rtl w:val="1"/>
        </w:rPr>
        <w:t xml:space="preserve"> : 5/794، </w:t>
      </w:r>
      <w:r w:rsidDel="00000000" w:rsidR="00000000" w:rsidRPr="00000000">
        <w:rPr>
          <w:vertAlign w:val="baseline"/>
          <w:rtl w:val="1"/>
        </w:rPr>
        <w:t xml:space="preserve">ومعجم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: 1/398.</w:t>
      </w:r>
    </w:p>
  </w:footnote>
  <w:footnote w:id="24">
    <w:p w:rsidR="00000000" w:rsidDel="00000000" w:rsidP="00000000" w:rsidRDefault="00000000" w:rsidRPr="00000000" w14:paraId="0000035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5/58.</w:t>
      </w:r>
    </w:p>
  </w:footnote>
  <w:footnote w:id="25">
    <w:p w:rsidR="00000000" w:rsidDel="00000000" w:rsidP="00000000" w:rsidRDefault="00000000" w:rsidRPr="00000000" w14:paraId="0000035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أحصاها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الباحثين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وأوصلها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(14) </w:t>
      </w:r>
      <w:r w:rsidDel="00000000" w:rsidR="00000000" w:rsidRPr="00000000">
        <w:rPr>
          <w:vertAlign w:val="baseline"/>
          <w:rtl w:val="1"/>
        </w:rPr>
        <w:t xml:space="preserve">مخطوطة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موزعة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مكاتب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العالم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35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الأعلام</w:t>
      </w:r>
      <w:r w:rsidDel="00000000" w:rsidR="00000000" w:rsidRPr="00000000">
        <w:rPr>
          <w:vertAlign w:val="baseline"/>
          <w:rtl w:val="1"/>
        </w:rPr>
        <w:t xml:space="preserve"> : 5/58.</w:t>
      </w:r>
    </w:p>
  </w:footnote>
  <w:footnote w:id="27">
    <w:p w:rsidR="00000000" w:rsidDel="00000000" w:rsidP="00000000" w:rsidRDefault="00000000" w:rsidRPr="00000000" w14:paraId="0000035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1/72.</w:t>
      </w:r>
    </w:p>
  </w:footnote>
  <w:footnote w:id="28">
    <w:p w:rsidR="00000000" w:rsidDel="00000000" w:rsidP="00000000" w:rsidRDefault="00000000" w:rsidRPr="00000000" w14:paraId="0000035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المملكة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السعودية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جامعة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جدة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29">
    <w:p w:rsidR="00000000" w:rsidDel="00000000" w:rsidP="00000000" w:rsidRDefault="00000000" w:rsidRPr="00000000" w14:paraId="0000035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عمار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ماجستير</w:t>
      </w:r>
      <w:r w:rsidDel="00000000" w:rsidR="00000000" w:rsidRPr="00000000">
        <w:rPr>
          <w:vertAlign w:val="baseline"/>
          <w:rtl w:val="1"/>
        </w:rPr>
        <w:t xml:space="preserve">,</w:t>
      </w:r>
    </w:p>
  </w:footnote>
  <w:footnote w:id="30">
    <w:p w:rsidR="00000000" w:rsidDel="00000000" w:rsidP="00000000" w:rsidRDefault="00000000" w:rsidRPr="00000000" w14:paraId="0000035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1 /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79.</w:t>
      </w:r>
    </w:p>
  </w:footnote>
  <w:footnote w:id="31">
    <w:p w:rsidR="00000000" w:rsidDel="00000000" w:rsidP="00000000" w:rsidRDefault="00000000" w:rsidRPr="00000000" w14:paraId="0000035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3/124، 191، 252، 323.</w:t>
      </w:r>
    </w:p>
  </w:footnote>
  <w:footnote w:id="32">
    <w:p w:rsidR="00000000" w:rsidDel="00000000" w:rsidP="00000000" w:rsidRDefault="00000000" w:rsidRPr="00000000" w14:paraId="0000035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1/115،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، 14/17.</w:t>
      </w:r>
    </w:p>
  </w:footnote>
  <w:footnote w:id="33">
    <w:p w:rsidR="00000000" w:rsidDel="00000000" w:rsidP="00000000" w:rsidRDefault="00000000" w:rsidRPr="00000000" w14:paraId="0000035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1 /113،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، 5/152.</w:t>
      </w:r>
    </w:p>
  </w:footnote>
  <w:footnote w:id="34">
    <w:p w:rsidR="00000000" w:rsidDel="00000000" w:rsidP="00000000" w:rsidRDefault="00000000" w:rsidRPr="00000000" w14:paraId="0000035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1/523.</w:t>
      </w:r>
    </w:p>
  </w:footnote>
  <w:footnote w:id="35">
    <w:p w:rsidR="00000000" w:rsidDel="00000000" w:rsidP="00000000" w:rsidRDefault="00000000" w:rsidRPr="00000000" w14:paraId="0000036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4/500.</w:t>
      </w:r>
    </w:p>
  </w:footnote>
  <w:footnote w:id="36">
    <w:p w:rsidR="00000000" w:rsidDel="00000000" w:rsidP="00000000" w:rsidRDefault="00000000" w:rsidRPr="00000000" w14:paraId="0000036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14/208.</w:t>
      </w:r>
    </w:p>
  </w:footnote>
  <w:footnote w:id="37">
    <w:p w:rsidR="00000000" w:rsidDel="00000000" w:rsidP="00000000" w:rsidRDefault="00000000" w:rsidRPr="00000000" w14:paraId="0000036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15/152،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: 19/478.</w:t>
      </w:r>
    </w:p>
  </w:footnote>
  <w:footnote w:id="38">
    <w:p w:rsidR="00000000" w:rsidDel="00000000" w:rsidP="00000000" w:rsidRDefault="00000000" w:rsidRPr="00000000" w14:paraId="0000036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9/191.</w:t>
      </w:r>
    </w:p>
  </w:footnote>
  <w:footnote w:id="39">
    <w:p w:rsidR="00000000" w:rsidDel="00000000" w:rsidP="00000000" w:rsidRDefault="00000000" w:rsidRPr="00000000" w14:paraId="0000036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6/132،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: 8/296.</w:t>
      </w:r>
    </w:p>
  </w:footnote>
  <w:footnote w:id="40">
    <w:p w:rsidR="00000000" w:rsidDel="00000000" w:rsidP="00000000" w:rsidRDefault="00000000" w:rsidRPr="00000000" w14:paraId="0000036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5/260،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: 16/276.</w:t>
      </w:r>
    </w:p>
  </w:footnote>
  <w:footnote w:id="41">
    <w:p w:rsidR="00000000" w:rsidDel="00000000" w:rsidP="00000000" w:rsidRDefault="00000000" w:rsidRPr="00000000" w14:paraId="0000036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5/260،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: 8/451.</w:t>
      </w:r>
    </w:p>
  </w:footnote>
  <w:footnote w:id="42">
    <w:p w:rsidR="00000000" w:rsidDel="00000000" w:rsidP="00000000" w:rsidRDefault="00000000" w:rsidRPr="00000000" w14:paraId="0000036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8/451.</w:t>
      </w:r>
    </w:p>
  </w:footnote>
  <w:footnote w:id="43">
    <w:p w:rsidR="00000000" w:rsidDel="00000000" w:rsidP="00000000" w:rsidRDefault="00000000" w:rsidRPr="00000000" w14:paraId="0000036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4/207.</w:t>
      </w:r>
    </w:p>
  </w:footnote>
  <w:footnote w:id="44">
    <w:p w:rsidR="00000000" w:rsidDel="00000000" w:rsidP="00000000" w:rsidRDefault="00000000" w:rsidRPr="00000000" w14:paraId="0000036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5/455.</w:t>
      </w:r>
    </w:p>
  </w:footnote>
  <w:footnote w:id="45">
    <w:p w:rsidR="00000000" w:rsidDel="00000000" w:rsidP="00000000" w:rsidRDefault="00000000" w:rsidRPr="00000000" w14:paraId="0000036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4/155.</w:t>
      </w:r>
    </w:p>
  </w:footnote>
  <w:footnote w:id="46">
    <w:p w:rsidR="00000000" w:rsidDel="00000000" w:rsidP="00000000" w:rsidRDefault="00000000" w:rsidRPr="00000000" w14:paraId="0000036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1/125.</w:t>
      </w:r>
    </w:p>
  </w:footnote>
  <w:footnote w:id="47">
    <w:p w:rsidR="00000000" w:rsidDel="00000000" w:rsidP="00000000" w:rsidRDefault="00000000" w:rsidRPr="00000000" w14:paraId="0000036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17/442.</w:t>
      </w:r>
    </w:p>
  </w:footnote>
  <w:footnote w:id="48">
    <w:p w:rsidR="00000000" w:rsidDel="00000000" w:rsidP="00000000" w:rsidRDefault="00000000" w:rsidRPr="00000000" w14:paraId="0000036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4/56.</w:t>
      </w:r>
    </w:p>
  </w:footnote>
  <w:footnote w:id="49">
    <w:p w:rsidR="00000000" w:rsidDel="00000000" w:rsidP="00000000" w:rsidRDefault="00000000" w:rsidRPr="00000000" w14:paraId="0000036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3/177.</w:t>
      </w:r>
    </w:p>
  </w:footnote>
  <w:footnote w:id="50">
    <w:p w:rsidR="00000000" w:rsidDel="00000000" w:rsidP="00000000" w:rsidRDefault="00000000" w:rsidRPr="00000000" w14:paraId="0000036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8/447.</w:t>
      </w:r>
    </w:p>
  </w:footnote>
  <w:footnote w:id="51">
    <w:p w:rsidR="00000000" w:rsidDel="00000000" w:rsidP="00000000" w:rsidRDefault="00000000" w:rsidRPr="00000000" w14:paraId="0000037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14/156.</w:t>
      </w:r>
    </w:p>
  </w:footnote>
  <w:footnote w:id="52">
    <w:p w:rsidR="00000000" w:rsidDel="00000000" w:rsidP="00000000" w:rsidRDefault="00000000" w:rsidRPr="00000000" w14:paraId="0000037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1/115.</w:t>
      </w:r>
    </w:p>
  </w:footnote>
  <w:footnote w:id="53">
    <w:p w:rsidR="00000000" w:rsidDel="00000000" w:rsidP="00000000" w:rsidRDefault="00000000" w:rsidRPr="00000000" w14:paraId="0000037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:6/20.</w:t>
      </w:r>
    </w:p>
  </w:footnote>
  <w:footnote w:id="54">
    <w:p w:rsidR="00000000" w:rsidDel="00000000" w:rsidP="00000000" w:rsidRDefault="00000000" w:rsidRPr="00000000" w14:paraId="0000037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3.10.</w:t>
      </w:r>
    </w:p>
  </w:footnote>
  <w:footnote w:id="55">
    <w:p w:rsidR="00000000" w:rsidDel="00000000" w:rsidP="00000000" w:rsidRDefault="00000000" w:rsidRPr="00000000" w14:paraId="0000037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14/20. </w:t>
      </w:r>
    </w:p>
  </w:footnote>
  <w:footnote w:id="56">
    <w:p w:rsidR="00000000" w:rsidDel="00000000" w:rsidP="00000000" w:rsidRDefault="00000000" w:rsidRPr="00000000" w14:paraId="0000037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</w:t>
      </w:r>
    </w:p>
  </w:footnote>
  <w:footnote w:id="57">
    <w:p w:rsidR="00000000" w:rsidDel="00000000" w:rsidP="00000000" w:rsidRDefault="00000000" w:rsidRPr="00000000" w14:paraId="0000037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1/185.</w:t>
      </w:r>
    </w:p>
  </w:footnote>
  <w:footnote w:id="58">
    <w:p w:rsidR="00000000" w:rsidDel="00000000" w:rsidP="00000000" w:rsidRDefault="00000000" w:rsidRPr="00000000" w14:paraId="0000037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</w:p>
  </w:footnote>
  <w:footnote w:id="59">
    <w:p w:rsidR="00000000" w:rsidDel="00000000" w:rsidP="00000000" w:rsidRDefault="00000000" w:rsidRPr="00000000" w14:paraId="0000037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234.</w:t>
      </w:r>
    </w:p>
  </w:footnote>
  <w:footnote w:id="60">
    <w:p w:rsidR="00000000" w:rsidDel="00000000" w:rsidP="00000000" w:rsidRDefault="00000000" w:rsidRPr="00000000" w14:paraId="0000037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العتكي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للفراء</w:t>
      </w:r>
      <w:r w:rsidDel="00000000" w:rsidR="00000000" w:rsidRPr="00000000">
        <w:rPr>
          <w:vertAlign w:val="baseline"/>
          <w:rtl w:val="1"/>
        </w:rPr>
        <w:t xml:space="preserve"> : 1:151، 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: 1/576.</w:t>
      </w:r>
    </w:p>
  </w:footnote>
  <w:footnote w:id="61">
    <w:p w:rsidR="00000000" w:rsidDel="00000000" w:rsidP="00000000" w:rsidRDefault="00000000" w:rsidRPr="00000000" w14:paraId="0000037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الفراء</w:t>
      </w:r>
      <w:r w:rsidDel="00000000" w:rsidR="00000000" w:rsidRPr="00000000">
        <w:rPr>
          <w:vertAlign w:val="baseline"/>
          <w:rtl w:val="1"/>
        </w:rPr>
        <w:t xml:space="preserve"> : 1/150، </w:t>
      </w:r>
      <w:r w:rsidDel="00000000" w:rsidR="00000000" w:rsidRPr="00000000">
        <w:rPr>
          <w:vertAlign w:val="baseline"/>
          <w:rtl w:val="1"/>
        </w:rPr>
        <w:t xml:space="preserve">الطبري</w:t>
      </w:r>
      <w:r w:rsidDel="00000000" w:rsidR="00000000" w:rsidRPr="00000000">
        <w:rPr>
          <w:vertAlign w:val="baseline"/>
          <w:rtl w:val="1"/>
        </w:rPr>
        <w:t xml:space="preserve"> : 2/525، 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: 1/576 </w:t>
      </w:r>
      <w:r w:rsidDel="00000000" w:rsidR="00000000" w:rsidRPr="00000000">
        <w:rPr>
          <w:vertAlign w:val="baseline"/>
          <w:rtl w:val="1"/>
        </w:rPr>
        <w:t xml:space="preserve">بدون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قائله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37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لشداد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العبسي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لسيبويه</w:t>
      </w:r>
      <w:r w:rsidDel="00000000" w:rsidR="00000000" w:rsidRPr="00000000">
        <w:rPr>
          <w:vertAlign w:val="baseline"/>
          <w:rtl w:val="1"/>
        </w:rPr>
        <w:t xml:space="preserve"> : 1/152، </w:t>
      </w:r>
      <w:r w:rsidDel="00000000" w:rsidR="00000000" w:rsidRPr="00000000">
        <w:rPr>
          <w:vertAlign w:val="baseline"/>
          <w:rtl w:val="1"/>
        </w:rPr>
        <w:t xml:space="preserve">اللسان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جبر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: 1/576.</w:t>
      </w:r>
    </w:p>
  </w:footnote>
  <w:footnote w:id="63">
    <w:p w:rsidR="00000000" w:rsidDel="00000000" w:rsidP="00000000" w:rsidRDefault="00000000" w:rsidRPr="00000000" w14:paraId="0000037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للأخفش</w:t>
      </w:r>
      <w:r w:rsidDel="00000000" w:rsidR="00000000" w:rsidRPr="00000000">
        <w:rPr>
          <w:vertAlign w:val="baseline"/>
          <w:rtl w:val="1"/>
        </w:rPr>
        <w:t xml:space="preserve"> : 1/176.</w:t>
      </w:r>
    </w:p>
  </w:footnote>
  <w:footnote w:id="64">
    <w:p w:rsidR="00000000" w:rsidDel="00000000" w:rsidP="00000000" w:rsidRDefault="00000000" w:rsidRPr="00000000" w14:paraId="0000037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الوجيز</w:t>
      </w:r>
      <w:r w:rsidDel="00000000" w:rsidR="00000000" w:rsidRPr="00000000">
        <w:rPr>
          <w:vertAlign w:val="baseline"/>
          <w:rtl w:val="1"/>
        </w:rPr>
        <w:t xml:space="preserve">  : 1/301.</w:t>
      </w:r>
    </w:p>
  </w:footnote>
  <w:footnote w:id="65">
    <w:p w:rsidR="00000000" w:rsidDel="00000000" w:rsidP="00000000" w:rsidRDefault="00000000" w:rsidRPr="00000000" w14:paraId="0000037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المهدوي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المهدوي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1/301.</w:t>
      </w:r>
    </w:p>
  </w:footnote>
  <w:footnote w:id="66">
    <w:p w:rsidR="00000000" w:rsidDel="00000000" w:rsidP="00000000" w:rsidRDefault="00000000" w:rsidRPr="00000000" w14:paraId="0000037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38.</w:t>
      </w:r>
    </w:p>
  </w:footnote>
  <w:footnote w:id="67">
    <w:p w:rsidR="00000000" w:rsidDel="00000000" w:rsidP="00000000" w:rsidRDefault="00000000" w:rsidRPr="00000000" w14:paraId="0000038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68">
    <w:p w:rsidR="00000000" w:rsidDel="00000000" w:rsidP="00000000" w:rsidRDefault="00000000" w:rsidRPr="00000000" w14:paraId="0000038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4/188-189.</w:t>
      </w:r>
    </w:p>
  </w:footnote>
  <w:footnote w:id="69">
    <w:p w:rsidR="00000000" w:rsidDel="00000000" w:rsidP="00000000" w:rsidRDefault="00000000" w:rsidRPr="00000000" w14:paraId="0000038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 : 1/76.</w:t>
      </w:r>
    </w:p>
  </w:footnote>
  <w:footnote w:id="70">
    <w:p w:rsidR="00000000" w:rsidDel="00000000" w:rsidP="00000000" w:rsidRDefault="00000000" w:rsidRPr="00000000" w14:paraId="0000038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 : 9.</w:t>
      </w:r>
    </w:p>
  </w:footnote>
  <w:footnote w:id="71">
    <w:p w:rsidR="00000000" w:rsidDel="00000000" w:rsidP="00000000" w:rsidRDefault="00000000" w:rsidRPr="00000000" w14:paraId="0000038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: 7.</w:t>
      </w:r>
    </w:p>
  </w:footnote>
  <w:footnote w:id="72">
    <w:p w:rsidR="00000000" w:rsidDel="00000000" w:rsidP="00000000" w:rsidRDefault="00000000" w:rsidRPr="00000000" w14:paraId="0000038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20/19. </w:t>
      </w:r>
    </w:p>
  </w:footnote>
  <w:footnote w:id="73">
    <w:p w:rsidR="00000000" w:rsidDel="00000000" w:rsidP="00000000" w:rsidRDefault="00000000" w:rsidRPr="00000000" w14:paraId="0000038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: 28/157.</w:t>
      </w:r>
    </w:p>
  </w:footnote>
  <w:footnote w:id="74">
    <w:p w:rsidR="00000000" w:rsidDel="00000000" w:rsidP="00000000" w:rsidRDefault="00000000" w:rsidRPr="00000000" w14:paraId="0000038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31، </w:t>
      </w:r>
      <w:r w:rsidDel="00000000" w:rsidR="00000000" w:rsidRPr="00000000">
        <w:rPr>
          <w:vertAlign w:val="baseline"/>
          <w:rtl w:val="1"/>
        </w:rPr>
        <w:t xml:space="preserve">طبقات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1/157، 158،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1/161.</w:t>
      </w:r>
    </w:p>
  </w:footnote>
  <w:footnote w:id="75">
    <w:p w:rsidR="00000000" w:rsidDel="00000000" w:rsidP="00000000" w:rsidRDefault="00000000" w:rsidRPr="00000000" w14:paraId="0000038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164.</w:t>
      </w:r>
    </w:p>
  </w:footnote>
  <w:footnote w:id="76">
    <w:p w:rsidR="00000000" w:rsidDel="00000000" w:rsidP="00000000" w:rsidRDefault="00000000" w:rsidRPr="00000000" w14:paraId="0000038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3/131،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أنوار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1/136،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: 7/19، 16/475، 507.</w:t>
      </w:r>
    </w:p>
  </w:footnote>
  <w:footnote w:id="77">
    <w:p w:rsidR="00000000" w:rsidDel="00000000" w:rsidP="00000000" w:rsidRDefault="00000000" w:rsidRPr="00000000" w14:paraId="0000038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25.</w:t>
      </w:r>
    </w:p>
  </w:footnote>
  <w:footnote w:id="78">
    <w:p w:rsidR="00000000" w:rsidDel="00000000" w:rsidP="00000000" w:rsidRDefault="00000000" w:rsidRPr="00000000" w14:paraId="0000038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1/447،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البغوي</w:t>
      </w:r>
      <w:r w:rsidDel="00000000" w:rsidR="00000000" w:rsidRPr="00000000">
        <w:rPr>
          <w:vertAlign w:val="baseline"/>
          <w:rtl w:val="1"/>
        </w:rPr>
        <w:t xml:space="preserve"> 1/،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الللباب</w:t>
      </w:r>
      <w:r w:rsidDel="00000000" w:rsidR="00000000" w:rsidRPr="00000000">
        <w:rPr>
          <w:vertAlign w:val="baseline"/>
          <w:rtl w:val="1"/>
        </w:rPr>
        <w:t xml:space="preserve"> : 3/118، 9/533، 16/537.</w:t>
      </w:r>
    </w:p>
  </w:footnote>
  <w:footnote w:id="79">
    <w:p w:rsidR="00000000" w:rsidDel="00000000" w:rsidP="00000000" w:rsidRDefault="00000000" w:rsidRPr="00000000" w14:paraId="0000038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المطففين</w:t>
      </w:r>
      <w:r w:rsidDel="00000000" w:rsidR="00000000" w:rsidRPr="00000000">
        <w:rPr>
          <w:vertAlign w:val="baseline"/>
          <w:rtl w:val="1"/>
        </w:rPr>
        <w:t xml:space="preserve"> : 26.</w:t>
      </w:r>
    </w:p>
  </w:footnote>
  <w:footnote w:id="80">
    <w:p w:rsidR="00000000" w:rsidDel="00000000" w:rsidP="00000000" w:rsidRDefault="00000000" w:rsidRPr="00000000" w14:paraId="0000038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20/222، </w:t>
      </w:r>
      <w:r w:rsidDel="00000000" w:rsidR="00000000" w:rsidRPr="00000000">
        <w:rPr>
          <w:vertAlign w:val="baseline"/>
          <w:rtl w:val="1"/>
        </w:rPr>
        <w:t xml:space="preserve">معالم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4/461،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16/265، 18/249، 445.</w:t>
      </w:r>
    </w:p>
  </w:footnote>
  <w:footnote w:id="81">
    <w:p w:rsidR="00000000" w:rsidDel="00000000" w:rsidP="00000000" w:rsidRDefault="00000000" w:rsidRPr="00000000" w14:paraId="0000038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الشورى</w:t>
      </w:r>
      <w:r w:rsidDel="00000000" w:rsidR="00000000" w:rsidRPr="00000000">
        <w:rPr>
          <w:vertAlign w:val="baseline"/>
          <w:rtl w:val="1"/>
        </w:rPr>
        <w:t xml:space="preserve"> : 35.</w:t>
      </w:r>
    </w:p>
  </w:footnote>
  <w:footnote w:id="82">
    <w:p w:rsidR="00000000" w:rsidDel="00000000" w:rsidP="00000000" w:rsidRDefault="00000000" w:rsidRPr="00000000" w14:paraId="0000038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142.</w:t>
      </w:r>
    </w:p>
  </w:footnote>
  <w:footnote w:id="83">
    <w:p w:rsidR="00000000" w:rsidDel="00000000" w:rsidP="00000000" w:rsidRDefault="00000000" w:rsidRPr="00000000" w14:paraId="0000039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17/206،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6/126،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16/483، 19/62.</w:t>
      </w:r>
    </w:p>
  </w:footnote>
  <w:footnote w:id="84">
    <w:p w:rsidR="00000000" w:rsidDel="00000000" w:rsidP="00000000" w:rsidRDefault="00000000" w:rsidRPr="00000000" w14:paraId="0000039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النجم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85">
    <w:p w:rsidR="00000000" w:rsidDel="00000000" w:rsidP="00000000" w:rsidRDefault="00000000" w:rsidRPr="00000000" w14:paraId="0000039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18/184،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6/263.</w:t>
      </w:r>
    </w:p>
  </w:footnote>
  <w:footnote w:id="86">
    <w:p w:rsidR="00000000" w:rsidDel="00000000" w:rsidP="00000000" w:rsidRDefault="00000000" w:rsidRPr="00000000" w14:paraId="0000039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7.</w:t>
      </w:r>
    </w:p>
  </w:footnote>
  <w:footnote w:id="87">
    <w:p w:rsidR="00000000" w:rsidDel="00000000" w:rsidP="00000000" w:rsidRDefault="00000000" w:rsidRPr="00000000" w14:paraId="0000039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1/221 –222،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معالم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التنزيل</w:t>
      </w:r>
      <w:r w:rsidDel="00000000" w:rsidR="00000000" w:rsidRPr="00000000">
        <w:rPr>
          <w:vertAlign w:val="baseline"/>
          <w:rtl w:val="1"/>
        </w:rPr>
        <w:t xml:space="preserve"> : 1/ 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4/264.</w:t>
      </w:r>
    </w:p>
  </w:footnote>
  <w:footnote w:id="88">
    <w:p w:rsidR="00000000" w:rsidDel="00000000" w:rsidP="00000000" w:rsidRDefault="00000000" w:rsidRPr="00000000" w14:paraId="0000039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مفسرا</w:t>
      </w:r>
      <w:r w:rsidDel="00000000" w:rsidR="00000000" w:rsidRPr="00000000">
        <w:rPr>
          <w:vertAlign w:val="baseline"/>
          <w:rtl w:val="1"/>
        </w:rPr>
        <w:t xml:space="preserve">ً 13-33،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2/596. </w:t>
      </w:r>
    </w:p>
  </w:footnote>
  <w:footnote w:id="89">
    <w:p w:rsidR="00000000" w:rsidDel="00000000" w:rsidP="00000000" w:rsidRDefault="00000000" w:rsidRPr="00000000" w14:paraId="0000039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21.</w:t>
      </w:r>
    </w:p>
  </w:footnote>
  <w:footnote w:id="90">
    <w:p w:rsidR="00000000" w:rsidDel="00000000" w:rsidP="00000000" w:rsidRDefault="00000000" w:rsidRPr="00000000" w14:paraId="0000039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1/409،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2/78،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1/253، 352، 7/241، 361.</w:t>
      </w:r>
    </w:p>
  </w:footnote>
  <w:footnote w:id="91">
    <w:p w:rsidR="00000000" w:rsidDel="00000000" w:rsidP="00000000" w:rsidRDefault="00000000" w:rsidRPr="00000000" w14:paraId="0000039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الرعد</w:t>
      </w:r>
      <w:r w:rsidDel="00000000" w:rsidR="00000000" w:rsidRPr="00000000">
        <w:rPr>
          <w:vertAlign w:val="baseline"/>
          <w:rtl w:val="1"/>
        </w:rPr>
        <w:t xml:space="preserve"> : 12.</w:t>
      </w:r>
    </w:p>
  </w:footnote>
  <w:footnote w:id="92">
    <w:p w:rsidR="00000000" w:rsidDel="00000000" w:rsidP="00000000" w:rsidRDefault="00000000" w:rsidRPr="00000000" w14:paraId="0000039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11/274،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19/ 21،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الللباب</w:t>
      </w:r>
      <w:r w:rsidDel="00000000" w:rsidR="00000000" w:rsidRPr="00000000">
        <w:rPr>
          <w:vertAlign w:val="baseline"/>
          <w:rtl w:val="1"/>
        </w:rPr>
        <w:t xml:space="preserve"> : 1/490.</w:t>
      </w:r>
    </w:p>
  </w:footnote>
  <w:footnote w:id="93">
    <w:p w:rsidR="00000000" w:rsidDel="00000000" w:rsidP="00000000" w:rsidRDefault="00000000" w:rsidRPr="00000000" w14:paraId="0000039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7.</w:t>
      </w:r>
    </w:p>
  </w:footnote>
  <w:footnote w:id="94">
    <w:p w:rsidR="00000000" w:rsidDel="00000000" w:rsidP="00000000" w:rsidRDefault="00000000" w:rsidRPr="00000000" w14:paraId="0000039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1/91،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1/  ،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1/141.</w:t>
      </w:r>
    </w:p>
  </w:footnote>
  <w:footnote w:id="95">
    <w:p w:rsidR="00000000" w:rsidDel="00000000" w:rsidP="00000000" w:rsidRDefault="00000000" w:rsidRPr="00000000" w14:paraId="0000039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25.</w:t>
      </w:r>
    </w:p>
  </w:footnote>
  <w:footnote w:id="96">
    <w:p w:rsidR="00000000" w:rsidDel="00000000" w:rsidP="00000000" w:rsidRDefault="00000000" w:rsidRPr="00000000" w14:paraId="0000039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11/71-72،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18/98،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16/398.</w:t>
      </w:r>
    </w:p>
  </w:footnote>
  <w:footnote w:id="97">
    <w:p w:rsidR="00000000" w:rsidDel="00000000" w:rsidP="00000000" w:rsidRDefault="00000000" w:rsidRPr="00000000" w14:paraId="0000039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26.</w:t>
      </w:r>
    </w:p>
  </w:footnote>
  <w:footnote w:id="98">
    <w:p w:rsidR="00000000" w:rsidDel="00000000" w:rsidP="00000000" w:rsidRDefault="00000000" w:rsidRPr="00000000" w14:paraId="0000039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9/67،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7/117،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1/112، 3/227، 4/22.</w:t>
      </w:r>
    </w:p>
  </w:footnote>
  <w:footnote w:id="99">
    <w:p w:rsidR="00000000" w:rsidDel="00000000" w:rsidP="00000000" w:rsidRDefault="00000000" w:rsidRPr="00000000" w14:paraId="000003A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5-4.</w:t>
      </w:r>
    </w:p>
  </w:footnote>
  <w:footnote w:id="100">
    <w:p w:rsidR="00000000" w:rsidDel="00000000" w:rsidP="00000000" w:rsidRDefault="00000000" w:rsidRPr="00000000" w14:paraId="000003A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11/130،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9/137،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1/443، 3/21، 7/55.</w:t>
      </w:r>
    </w:p>
  </w:footnote>
  <w:footnote w:id="101">
    <w:p w:rsidR="00000000" w:rsidDel="00000000" w:rsidP="00000000" w:rsidRDefault="00000000" w:rsidRPr="00000000" w14:paraId="000003A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102">
    <w:p w:rsidR="00000000" w:rsidDel="00000000" w:rsidP="00000000" w:rsidRDefault="00000000" w:rsidRPr="00000000" w14:paraId="000003A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7/207 –208،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6/49،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: 1/458، 9/85، 10/208، 218.</w:t>
      </w:r>
    </w:p>
  </w:footnote>
  <w:footnote w:id="103">
    <w:p w:rsidR="00000000" w:rsidDel="00000000" w:rsidP="00000000" w:rsidRDefault="00000000" w:rsidRPr="00000000" w14:paraId="000003A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164.</w:t>
      </w:r>
    </w:p>
  </w:footnote>
  <w:footnote w:id="104">
    <w:p w:rsidR="00000000" w:rsidDel="00000000" w:rsidP="00000000" w:rsidRDefault="00000000" w:rsidRPr="00000000" w14:paraId="000003A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3/120،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2/130،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3/301، 18/309، 19/313.</w:t>
      </w:r>
    </w:p>
  </w:footnote>
  <w:footnote w:id="105">
    <w:p w:rsidR="00000000" w:rsidDel="00000000" w:rsidP="00000000" w:rsidRDefault="00000000" w:rsidRPr="00000000" w14:paraId="000003A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القمر</w:t>
      </w:r>
      <w:r w:rsidDel="00000000" w:rsidR="00000000" w:rsidRPr="00000000">
        <w:rPr>
          <w:vertAlign w:val="baseline"/>
          <w:rtl w:val="1"/>
        </w:rPr>
        <w:t xml:space="preserve"> : 48.</w:t>
      </w:r>
    </w:p>
  </w:footnote>
  <w:footnote w:id="106">
    <w:p w:rsidR="00000000" w:rsidDel="00000000" w:rsidP="00000000" w:rsidRDefault="00000000" w:rsidRPr="00000000" w14:paraId="000003A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18/280،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17/147،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18/415.</w:t>
      </w:r>
    </w:p>
  </w:footnote>
  <w:footnote w:id="107">
    <w:p w:rsidR="00000000" w:rsidDel="00000000" w:rsidP="00000000" w:rsidRDefault="00000000" w:rsidRPr="00000000" w14:paraId="000003A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3.</w:t>
      </w:r>
    </w:p>
  </w:footnote>
  <w:footnote w:id="108">
    <w:p w:rsidR="00000000" w:rsidDel="00000000" w:rsidP="00000000" w:rsidRDefault="00000000" w:rsidRPr="00000000" w14:paraId="000003A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7/160،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2/16،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1/167.</w:t>
      </w:r>
    </w:p>
  </w:footnote>
  <w:footnote w:id="109">
    <w:p w:rsidR="00000000" w:rsidDel="00000000" w:rsidP="00000000" w:rsidRDefault="00000000" w:rsidRPr="00000000" w14:paraId="000003A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45.</w:t>
      </w:r>
    </w:p>
  </w:footnote>
  <w:footnote w:id="110">
    <w:p w:rsidR="00000000" w:rsidDel="00000000" w:rsidP="00000000" w:rsidRDefault="00000000" w:rsidRPr="00000000" w14:paraId="000003A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الللباب</w:t>
      </w:r>
      <w:r w:rsidDel="00000000" w:rsidR="00000000" w:rsidRPr="00000000">
        <w:rPr>
          <w:vertAlign w:val="baseline"/>
          <w:rtl w:val="1"/>
        </w:rPr>
        <w:t xml:space="preserve"> : 9/145،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7/141.</w:t>
      </w:r>
    </w:p>
  </w:footnote>
  <w:footnote w:id="111">
    <w:p w:rsidR="00000000" w:rsidDel="00000000" w:rsidP="00000000" w:rsidRDefault="00000000" w:rsidRPr="00000000" w14:paraId="000003A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112">
    <w:p w:rsidR="00000000" w:rsidDel="00000000" w:rsidP="00000000" w:rsidRDefault="00000000" w:rsidRPr="00000000" w14:paraId="000003A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1/131،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1/28-29،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1/331، 2/28.</w:t>
      </w:r>
    </w:p>
  </w:footnote>
  <w:footnote w:id="113">
    <w:p w:rsidR="00000000" w:rsidDel="00000000" w:rsidP="00000000" w:rsidRDefault="00000000" w:rsidRPr="00000000" w14:paraId="000003A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114">
    <w:p w:rsidR="00000000" w:rsidDel="00000000" w:rsidP="00000000" w:rsidRDefault="00000000" w:rsidRPr="00000000" w14:paraId="000003A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1.1010،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1/59،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1/526، 3/212، 9/549، 11/14.</w:t>
      </w:r>
    </w:p>
  </w:footnote>
  <w:footnote w:id="115">
    <w:p w:rsidR="00000000" w:rsidDel="00000000" w:rsidP="00000000" w:rsidRDefault="00000000" w:rsidRPr="00000000" w14:paraId="000003B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64.</w:t>
      </w:r>
    </w:p>
  </w:footnote>
  <w:footnote w:id="116">
    <w:p w:rsidR="00000000" w:rsidDel="00000000" w:rsidP="00000000" w:rsidRDefault="00000000" w:rsidRPr="00000000" w14:paraId="000003B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7/427،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1/628،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4/112، 13/25، 18/ 224.</w:t>
      </w:r>
    </w:p>
  </w:footnote>
  <w:footnote w:id="117">
    <w:p w:rsidR="00000000" w:rsidDel="00000000" w:rsidP="00000000" w:rsidRDefault="00000000" w:rsidRPr="00000000" w14:paraId="000003B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مريم</w:t>
      </w:r>
      <w:r w:rsidDel="00000000" w:rsidR="00000000" w:rsidRPr="00000000">
        <w:rPr>
          <w:vertAlign w:val="baseline"/>
          <w:rtl w:val="1"/>
        </w:rPr>
        <w:t xml:space="preserve"> : 82.</w:t>
      </w:r>
    </w:p>
  </w:footnote>
  <w:footnote w:id="118">
    <w:p w:rsidR="00000000" w:rsidDel="00000000" w:rsidP="00000000" w:rsidRDefault="00000000" w:rsidRPr="00000000" w14:paraId="000003B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4/666 –669،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ماجة</w:t>
      </w:r>
      <w:r w:rsidDel="00000000" w:rsidR="00000000" w:rsidRPr="00000000">
        <w:rPr>
          <w:vertAlign w:val="baseline"/>
          <w:rtl w:val="1"/>
        </w:rPr>
        <w:t xml:space="preserve"> 2/895،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الديات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119">
    <w:p w:rsidR="00000000" w:rsidDel="00000000" w:rsidP="00000000" w:rsidRDefault="00000000" w:rsidRPr="00000000" w14:paraId="000003B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13/140،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2/423،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3/276، 11/429، 20/455.</w:t>
      </w:r>
    </w:p>
  </w:footnote>
  <w:footnote w:id="120">
    <w:p w:rsidR="00000000" w:rsidDel="00000000" w:rsidP="00000000" w:rsidRDefault="00000000" w:rsidRPr="00000000" w14:paraId="000003B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الغاشية</w:t>
      </w:r>
      <w:r w:rsidDel="00000000" w:rsidR="00000000" w:rsidRPr="00000000">
        <w:rPr>
          <w:vertAlign w:val="baseline"/>
          <w:rtl w:val="1"/>
        </w:rPr>
        <w:t xml:space="preserve"> : 25.</w:t>
      </w:r>
    </w:p>
  </w:footnote>
  <w:footnote w:id="121">
    <w:p w:rsidR="00000000" w:rsidDel="00000000" w:rsidP="00000000" w:rsidRDefault="00000000" w:rsidRPr="00000000" w14:paraId="000003B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20/305،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4/745،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17/382، 18/178، 19/254. </w:t>
      </w:r>
    </w:p>
  </w:footnote>
  <w:footnote w:id="122">
    <w:p w:rsidR="00000000" w:rsidDel="00000000" w:rsidP="00000000" w:rsidRDefault="00000000" w:rsidRPr="00000000" w14:paraId="000003B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الصافات</w:t>
      </w:r>
      <w:r w:rsidDel="00000000" w:rsidR="00000000" w:rsidRPr="00000000">
        <w:rPr>
          <w:vertAlign w:val="baseline"/>
          <w:rtl w:val="1"/>
        </w:rPr>
        <w:t xml:space="preserve"> : 112.</w:t>
      </w:r>
    </w:p>
  </w:footnote>
  <w:footnote w:id="123">
    <w:p w:rsidR="00000000" w:rsidDel="00000000" w:rsidP="00000000" w:rsidRDefault="00000000" w:rsidRPr="00000000" w14:paraId="000003B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16/337،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3/351.</w:t>
      </w:r>
    </w:p>
  </w:footnote>
  <w:footnote w:id="124">
    <w:p w:rsidR="00000000" w:rsidDel="00000000" w:rsidP="00000000" w:rsidRDefault="00000000" w:rsidRPr="00000000" w14:paraId="000003B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228.</w:t>
      </w:r>
    </w:p>
  </w:footnote>
  <w:footnote w:id="125">
    <w:p w:rsidR="00000000" w:rsidDel="00000000" w:rsidP="00000000" w:rsidRDefault="00000000" w:rsidRPr="00000000" w14:paraId="000003B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4/115،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1/365،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11/226، 17/326، 18/194.</w:t>
      </w:r>
    </w:p>
  </w:footnote>
  <w:footnote w:id="126">
    <w:p w:rsidR="00000000" w:rsidDel="00000000" w:rsidP="00000000" w:rsidRDefault="00000000" w:rsidRPr="00000000" w14:paraId="000003B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7/72،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127">
    <w:p w:rsidR="00000000" w:rsidDel="00000000" w:rsidP="00000000" w:rsidRDefault="00000000" w:rsidRPr="00000000" w14:paraId="000003B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6.</w:t>
      </w:r>
    </w:p>
  </w:footnote>
  <w:footnote w:id="128">
    <w:p w:rsidR="00000000" w:rsidDel="00000000" w:rsidP="00000000" w:rsidRDefault="00000000" w:rsidRPr="00000000" w14:paraId="000003B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7/221،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1/610،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19/90.</w:t>
      </w:r>
    </w:p>
  </w:footnote>
  <w:footnote w:id="129">
    <w:p w:rsidR="00000000" w:rsidDel="00000000" w:rsidP="00000000" w:rsidRDefault="00000000" w:rsidRPr="00000000" w14:paraId="000003B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42.</w:t>
      </w:r>
    </w:p>
  </w:footnote>
  <w:footnote w:id="130">
    <w:p w:rsidR="00000000" w:rsidDel="00000000" w:rsidP="00000000" w:rsidRDefault="00000000" w:rsidRPr="00000000" w14:paraId="000003B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2/23،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الوجيز</w:t>
      </w:r>
      <w:r w:rsidDel="00000000" w:rsidR="00000000" w:rsidRPr="00000000">
        <w:rPr>
          <w:vertAlign w:val="baseline"/>
          <w:rtl w:val="1"/>
        </w:rPr>
        <w:t xml:space="preserve"> : 1/136،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1/230، 370، 2/85، 169،444.</w:t>
      </w:r>
    </w:p>
  </w:footnote>
  <w:footnote w:id="131">
    <w:p w:rsidR="00000000" w:rsidDel="00000000" w:rsidP="00000000" w:rsidRDefault="00000000" w:rsidRPr="00000000" w14:paraId="000003C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158.</w:t>
      </w:r>
    </w:p>
  </w:footnote>
  <w:footnote w:id="132">
    <w:p w:rsidR="00000000" w:rsidDel="00000000" w:rsidP="00000000" w:rsidRDefault="00000000" w:rsidRPr="00000000" w14:paraId="000003C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3/97،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الوجيز</w:t>
      </w:r>
      <w:r w:rsidDel="00000000" w:rsidR="00000000" w:rsidRPr="00000000">
        <w:rPr>
          <w:vertAlign w:val="baseline"/>
          <w:rtl w:val="1"/>
        </w:rPr>
        <w:t xml:space="preserve"> 1/229،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20/306.</w:t>
      </w:r>
    </w:p>
  </w:footnote>
  <w:footnote w:id="133">
    <w:p w:rsidR="00000000" w:rsidDel="00000000" w:rsidP="00000000" w:rsidRDefault="00000000" w:rsidRPr="00000000" w14:paraId="000003C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60.</w:t>
      </w:r>
    </w:p>
  </w:footnote>
  <w:footnote w:id="134">
    <w:p w:rsidR="00000000" w:rsidDel="00000000" w:rsidP="00000000" w:rsidRDefault="00000000" w:rsidRPr="00000000" w14:paraId="000003C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7/409،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الوجيز</w:t>
      </w:r>
      <w:r w:rsidDel="00000000" w:rsidR="00000000" w:rsidRPr="00000000">
        <w:rPr>
          <w:vertAlign w:val="baseline"/>
          <w:rtl w:val="1"/>
        </w:rPr>
        <w:t xml:space="preserve"> / 2/211،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13/21، 17/245.</w:t>
      </w:r>
    </w:p>
  </w:footnote>
  <w:footnote w:id="135">
    <w:p w:rsidR="00000000" w:rsidDel="00000000" w:rsidP="00000000" w:rsidRDefault="00000000" w:rsidRPr="00000000" w14:paraId="000003C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3.</w:t>
      </w:r>
    </w:p>
  </w:footnote>
  <w:footnote w:id="136">
    <w:p w:rsidR="00000000" w:rsidDel="00000000" w:rsidP="00000000" w:rsidRDefault="00000000" w:rsidRPr="00000000" w14:paraId="000003C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7/160،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المحرر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الوجيز</w:t>
      </w:r>
      <w:r w:rsidDel="00000000" w:rsidR="00000000" w:rsidRPr="00000000">
        <w:rPr>
          <w:vertAlign w:val="baseline"/>
          <w:rtl w:val="1"/>
        </w:rPr>
        <w:t xml:space="preserve">،</w:t>
      </w:r>
    </w:p>
  </w:footnote>
  <w:footnote w:id="137">
    <w:p w:rsidR="00000000" w:rsidDel="00000000" w:rsidP="00000000" w:rsidRDefault="00000000" w:rsidRPr="00000000" w14:paraId="000003C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89.</w:t>
      </w:r>
    </w:p>
  </w:footnote>
  <w:footnote w:id="138">
    <w:p w:rsidR="00000000" w:rsidDel="00000000" w:rsidP="00000000" w:rsidRDefault="00000000" w:rsidRPr="00000000" w14:paraId="000003C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الإملاء</w:t>
      </w:r>
      <w:r w:rsidDel="00000000" w:rsidR="00000000" w:rsidRPr="00000000">
        <w:rPr>
          <w:vertAlign w:val="baseline"/>
          <w:rtl w:val="1"/>
        </w:rPr>
        <w:t xml:space="preserve"> : 1/50.</w:t>
      </w:r>
    </w:p>
  </w:footnote>
  <w:footnote w:id="139">
    <w:p w:rsidR="00000000" w:rsidDel="00000000" w:rsidP="00000000" w:rsidRDefault="00000000" w:rsidRPr="00000000" w14:paraId="000003C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2/273،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 : 1/471،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2/274، 356، 3/25، 225.</w:t>
      </w:r>
    </w:p>
  </w:footnote>
  <w:footnote w:id="140">
    <w:p w:rsidR="00000000" w:rsidDel="00000000" w:rsidP="00000000" w:rsidRDefault="00000000" w:rsidRPr="00000000" w14:paraId="000003C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</w:t>
      </w:r>
      <w:r w:rsidDel="00000000" w:rsidR="00000000" w:rsidRPr="00000000">
        <w:rPr>
          <w:vertAlign w:val="baseline"/>
          <w:rtl w:val="1"/>
        </w:rPr>
        <w:t xml:space="preserve"> : 49.</w:t>
      </w:r>
    </w:p>
  </w:footnote>
  <w:footnote w:id="141">
    <w:p w:rsidR="00000000" w:rsidDel="00000000" w:rsidP="00000000" w:rsidRDefault="00000000" w:rsidRPr="00000000" w14:paraId="000003C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16/238،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 : 7/341،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17/513، 18/510، 20/228.</w:t>
      </w:r>
    </w:p>
  </w:footnote>
  <w:footnote w:id="142">
    <w:p w:rsidR="00000000" w:rsidDel="00000000" w:rsidP="00000000" w:rsidRDefault="00000000" w:rsidRPr="00000000" w14:paraId="000003C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: 10.</w:t>
      </w:r>
    </w:p>
  </w:footnote>
  <w:footnote w:id="143">
    <w:p w:rsidR="00000000" w:rsidDel="00000000" w:rsidP="00000000" w:rsidRDefault="00000000" w:rsidRPr="00000000" w14:paraId="000003C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الباب</w:t>
      </w:r>
      <w:r w:rsidDel="00000000" w:rsidR="00000000" w:rsidRPr="00000000">
        <w:rPr>
          <w:vertAlign w:val="baseline"/>
          <w:rtl w:val="1"/>
        </w:rPr>
        <w:t xml:space="preserve"> : 20/26،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 : 8/354،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11/225، 17/142، 19/254.</w:t>
      </w:r>
    </w:p>
  </w:footnote>
  <w:footnote w:id="144">
    <w:p w:rsidR="00000000" w:rsidDel="00000000" w:rsidP="00000000" w:rsidRDefault="00000000" w:rsidRPr="00000000" w14:paraId="000003C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4/69.</w:t>
      </w:r>
    </w:p>
  </w:footnote>
  <w:footnote w:id="145">
    <w:p w:rsidR="00000000" w:rsidDel="00000000" w:rsidP="00000000" w:rsidRDefault="00000000" w:rsidRPr="00000000" w14:paraId="000003C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3/282.</w:t>
      </w:r>
    </w:p>
  </w:footnote>
  <w:footnote w:id="146">
    <w:p w:rsidR="00000000" w:rsidDel="00000000" w:rsidP="00000000" w:rsidRDefault="00000000" w:rsidRPr="00000000" w14:paraId="000003C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2/496، 6/70.</w:t>
      </w:r>
    </w:p>
  </w:footnote>
  <w:footnote w:id="147">
    <w:p w:rsidR="00000000" w:rsidDel="00000000" w:rsidP="00000000" w:rsidRDefault="00000000" w:rsidRPr="00000000" w14:paraId="000003D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5/455.</w:t>
      </w:r>
    </w:p>
  </w:footnote>
  <w:footnote w:id="148">
    <w:p w:rsidR="00000000" w:rsidDel="00000000" w:rsidP="00000000" w:rsidRDefault="00000000" w:rsidRPr="00000000" w14:paraId="000003D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ومنهجه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12-19، </w:t>
      </w:r>
      <w:r w:rsidDel="00000000" w:rsidR="00000000" w:rsidRPr="00000000">
        <w:rPr>
          <w:vertAlign w:val="baseline"/>
          <w:rtl w:val="1"/>
        </w:rPr>
        <w:t xml:space="preserve">معجم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المفسرين</w:t>
      </w:r>
      <w:r w:rsidDel="00000000" w:rsidR="00000000" w:rsidRPr="00000000">
        <w:rPr>
          <w:vertAlign w:val="baseline"/>
          <w:rtl w:val="1"/>
        </w:rPr>
        <w:t xml:space="preserve"> 1/318.</w:t>
      </w:r>
    </w:p>
  </w:footnote>
  <w:footnote w:id="149">
    <w:p w:rsidR="00000000" w:rsidDel="00000000" w:rsidP="00000000" w:rsidRDefault="00000000" w:rsidRPr="00000000" w14:paraId="000003D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9/104.</w:t>
      </w:r>
    </w:p>
  </w:footnote>
  <w:footnote w:id="150">
    <w:p w:rsidR="00000000" w:rsidDel="00000000" w:rsidP="00000000" w:rsidRDefault="00000000" w:rsidRPr="00000000" w14:paraId="000003D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1/147، 2/3، 3/247.</w:t>
      </w:r>
    </w:p>
  </w:footnote>
  <w:footnote w:id="151">
    <w:p w:rsidR="00000000" w:rsidDel="00000000" w:rsidP="00000000" w:rsidRDefault="00000000" w:rsidRPr="00000000" w14:paraId="000003D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4/27.</w:t>
      </w:r>
    </w:p>
  </w:footnote>
  <w:footnote w:id="152">
    <w:p w:rsidR="00000000" w:rsidDel="00000000" w:rsidP="00000000" w:rsidRDefault="00000000" w:rsidRPr="00000000" w14:paraId="000003D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4/56.</w:t>
      </w:r>
    </w:p>
  </w:footnote>
  <w:footnote w:id="153">
    <w:p w:rsidR="00000000" w:rsidDel="00000000" w:rsidP="00000000" w:rsidRDefault="00000000" w:rsidRPr="00000000" w14:paraId="000003D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2/177.</w:t>
      </w:r>
    </w:p>
  </w:footnote>
  <w:footnote w:id="154">
    <w:p w:rsidR="00000000" w:rsidDel="00000000" w:rsidP="00000000" w:rsidRDefault="00000000" w:rsidRPr="00000000" w14:paraId="000003D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2/348، 5/310، 562، 18/530.</w:t>
      </w:r>
    </w:p>
  </w:footnote>
  <w:footnote w:id="155">
    <w:p w:rsidR="00000000" w:rsidDel="00000000" w:rsidP="00000000" w:rsidRDefault="00000000" w:rsidRPr="00000000" w14:paraId="000003D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2/348.</w:t>
      </w:r>
    </w:p>
  </w:footnote>
  <w:footnote w:id="156">
    <w:p w:rsidR="00000000" w:rsidDel="00000000" w:rsidP="00000000" w:rsidRDefault="00000000" w:rsidRPr="00000000" w14:paraId="000003D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3/395.</w:t>
      </w:r>
    </w:p>
  </w:footnote>
  <w:footnote w:id="157">
    <w:p w:rsidR="00000000" w:rsidDel="00000000" w:rsidP="00000000" w:rsidRDefault="00000000" w:rsidRPr="00000000" w14:paraId="000003D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3/178، 9/176، 18/460.</w:t>
      </w:r>
    </w:p>
  </w:footnote>
  <w:footnote w:id="158">
    <w:p w:rsidR="00000000" w:rsidDel="00000000" w:rsidP="00000000" w:rsidRDefault="00000000" w:rsidRPr="00000000" w14:paraId="000003D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14/273.</w:t>
      </w:r>
    </w:p>
  </w:footnote>
  <w:footnote w:id="159">
    <w:p w:rsidR="00000000" w:rsidDel="00000000" w:rsidP="00000000" w:rsidRDefault="00000000" w:rsidRPr="00000000" w14:paraId="000003D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7/55، 8/420، 19/23.</w:t>
      </w:r>
    </w:p>
  </w:footnote>
  <w:footnote w:id="160">
    <w:p w:rsidR="00000000" w:rsidDel="00000000" w:rsidP="00000000" w:rsidRDefault="00000000" w:rsidRPr="00000000" w14:paraId="000003D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2/177.</w:t>
      </w:r>
    </w:p>
  </w:footnote>
  <w:footnote w:id="161">
    <w:p w:rsidR="00000000" w:rsidDel="00000000" w:rsidP="00000000" w:rsidRDefault="00000000" w:rsidRPr="00000000" w14:paraId="000003D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18/564.</w:t>
      </w:r>
    </w:p>
  </w:footnote>
  <w:footnote w:id="162">
    <w:p w:rsidR="00000000" w:rsidDel="00000000" w:rsidP="00000000" w:rsidRDefault="00000000" w:rsidRPr="00000000" w14:paraId="000003D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2/323، 3/111، 4/282، 7/25.</w:t>
      </w:r>
    </w:p>
  </w:footnote>
  <w:footnote w:id="163">
    <w:p w:rsidR="00000000" w:rsidDel="00000000" w:rsidP="00000000" w:rsidRDefault="00000000" w:rsidRPr="00000000" w14:paraId="000003E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3/408.</w:t>
      </w:r>
    </w:p>
  </w:footnote>
  <w:footnote w:id="164">
    <w:p w:rsidR="00000000" w:rsidDel="00000000" w:rsidP="00000000" w:rsidRDefault="00000000" w:rsidRPr="00000000" w14:paraId="000003E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3/44، 4/50، 12/76، 18/131، 20/235.</w:t>
      </w:r>
    </w:p>
  </w:footnote>
  <w:footnote w:id="165">
    <w:p w:rsidR="00000000" w:rsidDel="00000000" w:rsidP="00000000" w:rsidRDefault="00000000" w:rsidRPr="00000000" w14:paraId="000003E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7/341، 18/148، 20/14.</w:t>
      </w:r>
    </w:p>
  </w:footnote>
  <w:footnote w:id="166">
    <w:p w:rsidR="00000000" w:rsidDel="00000000" w:rsidP="00000000" w:rsidRDefault="00000000" w:rsidRPr="00000000" w14:paraId="000003E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3/108، 120، 4/9، 20/78.</w:t>
      </w:r>
    </w:p>
  </w:footnote>
  <w:footnote w:id="167">
    <w:p w:rsidR="00000000" w:rsidDel="00000000" w:rsidP="00000000" w:rsidRDefault="00000000" w:rsidRPr="00000000" w14:paraId="000003E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13/52، 17/165، 18/130، 20/228.</w:t>
      </w:r>
    </w:p>
  </w:footnote>
  <w:footnote w:id="168">
    <w:p w:rsidR="00000000" w:rsidDel="00000000" w:rsidP="00000000" w:rsidRDefault="00000000" w:rsidRPr="00000000" w14:paraId="000003E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6/203، 11،374.</w:t>
      </w:r>
    </w:p>
  </w:footnote>
  <w:footnote w:id="169">
    <w:p w:rsidR="00000000" w:rsidDel="00000000" w:rsidP="00000000" w:rsidRDefault="00000000" w:rsidRPr="00000000" w14:paraId="000003E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7/4374، 9/153، 11/281، 16/307.</w:t>
      </w:r>
    </w:p>
  </w:footnote>
  <w:footnote w:id="170">
    <w:p w:rsidR="00000000" w:rsidDel="00000000" w:rsidP="00000000" w:rsidRDefault="00000000" w:rsidRPr="00000000" w14:paraId="000003E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1/464، 4/469، 5/301، 7/135، 8/22، 9/425.</w:t>
      </w:r>
    </w:p>
  </w:footnote>
  <w:footnote w:id="171">
    <w:p w:rsidR="00000000" w:rsidDel="00000000" w:rsidP="00000000" w:rsidRDefault="00000000" w:rsidRPr="00000000" w14:paraId="000003E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1/119، 2/496، 3/72، 4/43، 5/4.</w:t>
      </w:r>
    </w:p>
  </w:footnote>
  <w:footnote w:id="172">
    <w:p w:rsidR="00000000" w:rsidDel="00000000" w:rsidP="00000000" w:rsidRDefault="00000000" w:rsidRPr="00000000" w14:paraId="000003E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1/307، 2/5، 4/431، 7/108، 8/94.</w:t>
      </w:r>
    </w:p>
  </w:footnote>
  <w:footnote w:id="173">
    <w:p w:rsidR="00000000" w:rsidDel="00000000" w:rsidP="00000000" w:rsidRDefault="00000000" w:rsidRPr="00000000" w14:paraId="000003E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1/252، 290، 372، 379، 445.</w:t>
      </w:r>
    </w:p>
  </w:footnote>
  <w:footnote w:id="174">
    <w:p w:rsidR="00000000" w:rsidDel="00000000" w:rsidP="00000000" w:rsidRDefault="00000000" w:rsidRPr="00000000" w14:paraId="000003E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7/142، 10/538، 582، 583.</w:t>
      </w:r>
    </w:p>
  </w:footnote>
  <w:footnote w:id="175">
    <w:p w:rsidR="00000000" w:rsidDel="00000000" w:rsidP="00000000" w:rsidRDefault="00000000" w:rsidRPr="00000000" w14:paraId="000003E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3/153، 11/190، 16/314، 17/73.</w:t>
      </w:r>
    </w:p>
  </w:footnote>
  <w:footnote w:id="176">
    <w:p w:rsidR="00000000" w:rsidDel="00000000" w:rsidP="00000000" w:rsidRDefault="00000000" w:rsidRPr="00000000" w14:paraId="000003E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18/220، 362، 19/220، 20/508.</w:t>
      </w:r>
    </w:p>
  </w:footnote>
  <w:footnote w:id="177">
    <w:p w:rsidR="00000000" w:rsidDel="00000000" w:rsidP="00000000" w:rsidRDefault="00000000" w:rsidRPr="00000000" w14:paraId="000003E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1/169، 3/36، 4/25، 11/114، 16/360.</w:t>
      </w:r>
    </w:p>
  </w:footnote>
  <w:footnote w:id="178">
    <w:p w:rsidR="00000000" w:rsidDel="00000000" w:rsidP="00000000" w:rsidRDefault="00000000" w:rsidRPr="00000000" w14:paraId="000003E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1/113، 114، 4/158.</w:t>
      </w:r>
    </w:p>
  </w:footnote>
  <w:footnote w:id="179">
    <w:p w:rsidR="00000000" w:rsidDel="00000000" w:rsidP="00000000" w:rsidRDefault="00000000" w:rsidRPr="00000000" w14:paraId="000003F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19/44.</w:t>
      </w:r>
    </w:p>
  </w:footnote>
  <w:footnote w:id="180">
    <w:p w:rsidR="00000000" w:rsidDel="00000000" w:rsidP="00000000" w:rsidRDefault="00000000" w:rsidRPr="00000000" w14:paraId="000003F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3/215، 4/92، 9/67، 13/408.</w:t>
      </w:r>
    </w:p>
  </w:footnote>
  <w:footnote w:id="181">
    <w:p w:rsidR="00000000" w:rsidDel="00000000" w:rsidP="00000000" w:rsidRDefault="00000000" w:rsidRPr="00000000" w14:paraId="000003F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4/300، 13/408، 18/581، 19/4.</w:t>
      </w:r>
    </w:p>
  </w:footnote>
  <w:footnote w:id="182">
    <w:p w:rsidR="00000000" w:rsidDel="00000000" w:rsidP="00000000" w:rsidRDefault="00000000" w:rsidRPr="00000000" w14:paraId="000003F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9/285، 19/88، 450.</w:t>
      </w:r>
    </w:p>
  </w:footnote>
  <w:footnote w:id="183">
    <w:p w:rsidR="00000000" w:rsidDel="00000000" w:rsidP="00000000" w:rsidRDefault="00000000" w:rsidRPr="00000000" w14:paraId="000003F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1/90، 9/285، 19/95، 459، 484.</w:t>
      </w:r>
    </w:p>
  </w:footnote>
  <w:footnote w:id="184">
    <w:p w:rsidR="00000000" w:rsidDel="00000000" w:rsidP="00000000" w:rsidRDefault="00000000" w:rsidRPr="00000000" w14:paraId="000003F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19/101، 118، 405، 20/446، 453.</w:t>
      </w:r>
    </w:p>
  </w:footnote>
  <w:footnote w:id="185">
    <w:p w:rsidR="00000000" w:rsidDel="00000000" w:rsidP="00000000" w:rsidRDefault="00000000" w:rsidRPr="00000000" w14:paraId="000003F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3/215.</w:t>
      </w:r>
    </w:p>
  </w:footnote>
  <w:footnote w:id="186">
    <w:p w:rsidR="00000000" w:rsidDel="00000000" w:rsidP="00000000" w:rsidRDefault="00000000" w:rsidRPr="00000000" w14:paraId="000003F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1/152، 3/215، 19/86، 146.</w:t>
      </w:r>
    </w:p>
  </w:footnote>
  <w:footnote w:id="187">
    <w:p w:rsidR="00000000" w:rsidDel="00000000" w:rsidP="00000000" w:rsidRDefault="00000000" w:rsidRPr="00000000" w14:paraId="000003F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1/80، 4/300.</w:t>
      </w:r>
    </w:p>
  </w:footnote>
  <w:footnote w:id="188">
    <w:p w:rsidR="00000000" w:rsidDel="00000000" w:rsidP="00000000" w:rsidRDefault="00000000" w:rsidRPr="00000000" w14:paraId="000003F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1/181، 266، 354، 400، 2/48، 92، 277.</w:t>
      </w:r>
    </w:p>
  </w:footnote>
  <w:footnote w:id="189">
    <w:p w:rsidR="00000000" w:rsidDel="00000000" w:rsidP="00000000" w:rsidRDefault="00000000" w:rsidRPr="00000000" w14:paraId="000003F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2/516.</w:t>
      </w:r>
    </w:p>
  </w:footnote>
  <w:footnote w:id="190">
    <w:p w:rsidR="00000000" w:rsidDel="00000000" w:rsidP="00000000" w:rsidRDefault="00000000" w:rsidRPr="00000000" w14:paraId="000003F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7/353، 384، 10/582، 584.</w:t>
      </w:r>
    </w:p>
  </w:footnote>
  <w:footnote w:id="191">
    <w:p w:rsidR="00000000" w:rsidDel="00000000" w:rsidP="00000000" w:rsidRDefault="00000000" w:rsidRPr="00000000" w14:paraId="000003F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1/347، 2/145، 3/489، 6/253، 7/511.</w:t>
      </w:r>
    </w:p>
  </w:footnote>
  <w:footnote w:id="192">
    <w:p w:rsidR="00000000" w:rsidDel="00000000" w:rsidP="00000000" w:rsidRDefault="00000000" w:rsidRPr="00000000" w14:paraId="000003F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5/152.</w:t>
      </w:r>
    </w:p>
  </w:footnote>
  <w:footnote w:id="193">
    <w:p w:rsidR="00000000" w:rsidDel="00000000" w:rsidP="00000000" w:rsidRDefault="00000000" w:rsidRPr="00000000" w14:paraId="000003F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3/91.</w:t>
      </w:r>
    </w:p>
  </w:footnote>
  <w:footnote w:id="194">
    <w:p w:rsidR="00000000" w:rsidDel="00000000" w:rsidP="00000000" w:rsidRDefault="00000000" w:rsidRPr="00000000" w14:paraId="000003F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11/372.</w:t>
      </w:r>
    </w:p>
  </w:footnote>
  <w:footnote w:id="195">
    <w:p w:rsidR="00000000" w:rsidDel="00000000" w:rsidP="00000000" w:rsidRDefault="00000000" w:rsidRPr="00000000" w14:paraId="0000040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19/575. </w:t>
      </w:r>
    </w:p>
  </w:footnote>
  <w:footnote w:id="196">
    <w:p w:rsidR="00000000" w:rsidDel="00000000" w:rsidP="00000000" w:rsidRDefault="00000000" w:rsidRPr="00000000" w14:paraId="000004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4/500.</w:t>
      </w:r>
    </w:p>
  </w:footnote>
  <w:footnote w:id="197">
    <w:p w:rsidR="00000000" w:rsidDel="00000000" w:rsidP="00000000" w:rsidRDefault="00000000" w:rsidRPr="00000000" w14:paraId="000004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17/442.</w:t>
      </w:r>
    </w:p>
  </w:footnote>
  <w:footnote w:id="198">
    <w:p w:rsidR="00000000" w:rsidDel="00000000" w:rsidP="00000000" w:rsidRDefault="00000000" w:rsidRPr="00000000" w14:paraId="0000040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4/18.</w:t>
      </w:r>
    </w:p>
  </w:footnote>
  <w:footnote w:id="199">
    <w:p w:rsidR="00000000" w:rsidDel="00000000" w:rsidP="00000000" w:rsidRDefault="00000000" w:rsidRPr="00000000" w14:paraId="0000040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7/366.</w:t>
      </w:r>
    </w:p>
  </w:footnote>
  <w:footnote w:id="200">
    <w:p w:rsidR="00000000" w:rsidDel="00000000" w:rsidP="00000000" w:rsidRDefault="00000000" w:rsidRPr="00000000" w14:paraId="0000040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14/17.</w:t>
      </w:r>
    </w:p>
  </w:footnote>
  <w:footnote w:id="201">
    <w:p w:rsidR="00000000" w:rsidDel="00000000" w:rsidP="00000000" w:rsidRDefault="00000000" w:rsidRPr="00000000" w14:paraId="000004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8/447.</w:t>
      </w:r>
    </w:p>
  </w:footnote>
  <w:footnote w:id="202">
    <w:p w:rsidR="00000000" w:rsidDel="00000000" w:rsidP="00000000" w:rsidRDefault="00000000" w:rsidRPr="00000000" w14:paraId="000004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3/10، 17، 498، 18/284.</w:t>
      </w:r>
    </w:p>
  </w:footnote>
  <w:footnote w:id="203">
    <w:p w:rsidR="00000000" w:rsidDel="00000000" w:rsidP="00000000" w:rsidRDefault="00000000" w:rsidRPr="00000000" w14:paraId="000004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19/286.</w:t>
      </w:r>
    </w:p>
  </w:footnote>
  <w:footnote w:id="204">
    <w:p w:rsidR="00000000" w:rsidDel="00000000" w:rsidP="00000000" w:rsidRDefault="00000000" w:rsidRPr="00000000" w14:paraId="000004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4/499.</w:t>
      </w:r>
    </w:p>
  </w:footnote>
  <w:footnote w:id="205">
    <w:p w:rsidR="00000000" w:rsidDel="00000000" w:rsidP="00000000" w:rsidRDefault="00000000" w:rsidRPr="00000000" w14:paraId="000004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14/ 208.</w:t>
      </w:r>
    </w:p>
  </w:footnote>
  <w:footnote w:id="206">
    <w:p w:rsidR="00000000" w:rsidDel="00000000" w:rsidP="00000000" w:rsidRDefault="00000000" w:rsidRPr="00000000" w14:paraId="000004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3/16، 14/17.</w:t>
      </w:r>
    </w:p>
  </w:footnote>
  <w:footnote w:id="207">
    <w:p w:rsidR="00000000" w:rsidDel="00000000" w:rsidP="00000000" w:rsidRDefault="00000000" w:rsidRPr="00000000" w14:paraId="000004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1/96، 3/278، 7،176، 16/246، 17/42.</w:t>
      </w:r>
    </w:p>
  </w:footnote>
  <w:footnote w:id="208">
    <w:p w:rsidR="00000000" w:rsidDel="00000000" w:rsidP="00000000" w:rsidRDefault="00000000" w:rsidRPr="00000000" w14:paraId="000004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4/112.</w:t>
      </w:r>
    </w:p>
  </w:footnote>
  <w:footnote w:id="209">
    <w:p w:rsidR="00000000" w:rsidDel="00000000" w:rsidP="00000000" w:rsidRDefault="00000000" w:rsidRPr="00000000" w14:paraId="000004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5/4.</w:t>
      </w:r>
    </w:p>
  </w:footnote>
  <w:footnote w:id="210">
    <w:p w:rsidR="00000000" w:rsidDel="00000000" w:rsidP="00000000" w:rsidRDefault="00000000" w:rsidRPr="00000000" w14:paraId="000004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: 93،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وقواعده</w:t>
      </w:r>
      <w:r w:rsidDel="00000000" w:rsidR="00000000" w:rsidRPr="00000000">
        <w:rPr>
          <w:vertAlign w:val="baseline"/>
          <w:rtl w:val="1"/>
        </w:rPr>
        <w:t xml:space="preserve"> : 79.</w:t>
      </w:r>
    </w:p>
  </w:footnote>
  <w:footnote w:id="211">
    <w:p w:rsidR="00000000" w:rsidDel="00000000" w:rsidP="00000000" w:rsidRDefault="00000000" w:rsidRPr="00000000" w14:paraId="000004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والمفسرون</w:t>
      </w:r>
      <w:r w:rsidDel="00000000" w:rsidR="00000000" w:rsidRPr="00000000">
        <w:rPr>
          <w:vertAlign w:val="baseline"/>
          <w:rtl w:val="1"/>
        </w:rPr>
        <w:t xml:space="preserve"> : 1/40-44،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: 162،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340،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ورجاله</w:t>
      </w:r>
      <w:r w:rsidDel="00000000" w:rsidR="00000000" w:rsidRPr="00000000">
        <w:rPr>
          <w:vertAlign w:val="baseline"/>
          <w:rtl w:val="1"/>
        </w:rPr>
        <w:t xml:space="preserve"> : 30.</w:t>
      </w:r>
    </w:p>
  </w:footnote>
  <w:footnote w:id="212">
    <w:p w:rsidR="00000000" w:rsidDel="00000000" w:rsidP="00000000" w:rsidRDefault="00000000" w:rsidRPr="00000000" w14:paraId="000004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والمفسرون</w:t>
      </w:r>
      <w:r w:rsidDel="00000000" w:rsidR="00000000" w:rsidRPr="00000000">
        <w:rPr>
          <w:vertAlign w:val="baseline"/>
          <w:rtl w:val="1"/>
        </w:rPr>
        <w:t xml:space="preserve"> : 1/40-44.</w:t>
      </w:r>
    </w:p>
  </w:footnote>
  <w:footnote w:id="213">
    <w:p w:rsidR="00000000" w:rsidDel="00000000" w:rsidP="00000000" w:rsidRDefault="00000000" w:rsidRPr="00000000" w14:paraId="000004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7.</w:t>
      </w:r>
    </w:p>
  </w:footnote>
  <w:footnote w:id="214">
    <w:p w:rsidR="00000000" w:rsidDel="00000000" w:rsidP="00000000" w:rsidRDefault="00000000" w:rsidRPr="00000000" w14:paraId="0000041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60.</w:t>
      </w:r>
    </w:p>
  </w:footnote>
  <w:footnote w:id="215">
    <w:p w:rsidR="00000000" w:rsidDel="00000000" w:rsidP="00000000" w:rsidRDefault="00000000" w:rsidRPr="00000000" w14:paraId="0000041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77.</w:t>
      </w:r>
    </w:p>
  </w:footnote>
  <w:footnote w:id="216">
    <w:p w:rsidR="00000000" w:rsidDel="00000000" w:rsidP="00000000" w:rsidRDefault="00000000" w:rsidRPr="00000000" w14:paraId="0000041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1/225-226.</w:t>
      </w:r>
    </w:p>
  </w:footnote>
  <w:footnote w:id="217">
    <w:p w:rsidR="00000000" w:rsidDel="00000000" w:rsidP="00000000" w:rsidRDefault="00000000" w:rsidRPr="00000000" w14:paraId="0000041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12-13.</w:t>
      </w:r>
    </w:p>
  </w:footnote>
  <w:footnote w:id="218">
    <w:p w:rsidR="00000000" w:rsidDel="00000000" w:rsidP="00000000" w:rsidRDefault="00000000" w:rsidRPr="00000000" w14:paraId="0000041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الدخان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40.</w:t>
      </w:r>
    </w:p>
  </w:footnote>
  <w:footnote w:id="219">
    <w:p w:rsidR="00000000" w:rsidDel="00000000" w:rsidP="00000000" w:rsidRDefault="00000000" w:rsidRPr="00000000" w14:paraId="0000041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20/70.</w:t>
      </w:r>
    </w:p>
  </w:footnote>
  <w:footnote w:id="220">
    <w:p w:rsidR="00000000" w:rsidDel="00000000" w:rsidP="00000000" w:rsidRDefault="00000000" w:rsidRPr="00000000" w14:paraId="0000041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73.</w:t>
      </w:r>
    </w:p>
  </w:footnote>
  <w:footnote w:id="221">
    <w:p w:rsidR="00000000" w:rsidDel="00000000" w:rsidP="00000000" w:rsidRDefault="00000000" w:rsidRPr="00000000" w14:paraId="0000041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191.</w:t>
      </w:r>
    </w:p>
  </w:footnote>
  <w:footnote w:id="222">
    <w:p w:rsidR="00000000" w:rsidDel="00000000" w:rsidP="00000000" w:rsidRDefault="00000000" w:rsidRPr="00000000" w14:paraId="0000041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الدخان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38.</w:t>
      </w:r>
    </w:p>
  </w:footnote>
  <w:footnote w:id="223">
    <w:p w:rsidR="00000000" w:rsidDel="00000000" w:rsidP="00000000" w:rsidRDefault="00000000" w:rsidRPr="00000000" w14:paraId="0000041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8/23.</w:t>
      </w:r>
    </w:p>
  </w:footnote>
  <w:footnote w:id="224">
    <w:p w:rsidR="00000000" w:rsidDel="00000000" w:rsidP="00000000" w:rsidRDefault="00000000" w:rsidRPr="00000000" w14:paraId="0000041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29.</w:t>
      </w:r>
    </w:p>
  </w:footnote>
  <w:footnote w:id="225">
    <w:p w:rsidR="00000000" w:rsidDel="00000000" w:rsidP="00000000" w:rsidRDefault="00000000" w:rsidRPr="00000000" w14:paraId="0000041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55.</w:t>
      </w:r>
    </w:p>
  </w:footnote>
  <w:footnote w:id="226">
    <w:p w:rsidR="00000000" w:rsidDel="00000000" w:rsidP="00000000" w:rsidRDefault="00000000" w:rsidRPr="00000000" w14:paraId="0000041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 : 14،15.</w:t>
      </w:r>
    </w:p>
  </w:footnote>
  <w:footnote w:id="227">
    <w:p w:rsidR="00000000" w:rsidDel="00000000" w:rsidP="00000000" w:rsidRDefault="00000000" w:rsidRPr="00000000" w14:paraId="0000042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9/84.</w:t>
      </w:r>
    </w:p>
  </w:footnote>
  <w:footnote w:id="228">
    <w:p w:rsidR="00000000" w:rsidDel="00000000" w:rsidP="00000000" w:rsidRDefault="00000000" w:rsidRPr="00000000" w14:paraId="0000042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61.</w:t>
      </w:r>
    </w:p>
  </w:footnote>
  <w:footnote w:id="229">
    <w:p w:rsidR="00000000" w:rsidDel="00000000" w:rsidP="00000000" w:rsidRDefault="00000000" w:rsidRPr="00000000" w14:paraId="0000042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230">
    <w:p w:rsidR="00000000" w:rsidDel="00000000" w:rsidP="00000000" w:rsidRDefault="00000000" w:rsidRPr="00000000" w14:paraId="0000042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17/78.</w:t>
      </w:r>
    </w:p>
  </w:footnote>
  <w:footnote w:id="231">
    <w:p w:rsidR="00000000" w:rsidDel="00000000" w:rsidP="00000000" w:rsidRDefault="00000000" w:rsidRPr="00000000" w14:paraId="0000042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160</w:t>
      </w:r>
    </w:p>
  </w:footnote>
  <w:footnote w:id="232">
    <w:p w:rsidR="00000000" w:rsidDel="00000000" w:rsidP="00000000" w:rsidRDefault="00000000" w:rsidRPr="00000000" w14:paraId="0000042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: 146.</w:t>
      </w:r>
    </w:p>
  </w:footnote>
  <w:footnote w:id="233">
    <w:p w:rsidR="00000000" w:rsidDel="00000000" w:rsidP="00000000" w:rsidRDefault="00000000" w:rsidRPr="00000000" w14:paraId="0000042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7/120.</w:t>
      </w:r>
    </w:p>
  </w:footnote>
  <w:footnote w:id="234">
    <w:p w:rsidR="00000000" w:rsidDel="00000000" w:rsidP="00000000" w:rsidRDefault="00000000" w:rsidRPr="00000000" w14:paraId="0000042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51.</w:t>
      </w:r>
    </w:p>
  </w:footnote>
  <w:footnote w:id="235">
    <w:p w:rsidR="00000000" w:rsidDel="00000000" w:rsidP="00000000" w:rsidRDefault="00000000" w:rsidRPr="00000000" w14:paraId="0000042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42.</w:t>
      </w:r>
    </w:p>
  </w:footnote>
  <w:footnote w:id="236">
    <w:p w:rsidR="00000000" w:rsidDel="00000000" w:rsidP="00000000" w:rsidRDefault="00000000" w:rsidRPr="00000000" w14:paraId="0000042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2/70.</w:t>
      </w:r>
    </w:p>
  </w:footnote>
  <w:footnote w:id="237">
    <w:p w:rsidR="00000000" w:rsidDel="00000000" w:rsidP="00000000" w:rsidRDefault="00000000" w:rsidRPr="00000000" w14:paraId="0000042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المرسلات</w:t>
      </w:r>
      <w:r w:rsidDel="00000000" w:rsidR="00000000" w:rsidRPr="00000000">
        <w:rPr>
          <w:vertAlign w:val="baseline"/>
          <w:rtl w:val="1"/>
        </w:rPr>
        <w:t xml:space="preserve"> : 9.</w:t>
      </w:r>
    </w:p>
  </w:footnote>
  <w:footnote w:id="238">
    <w:p w:rsidR="00000000" w:rsidDel="00000000" w:rsidP="00000000" w:rsidRDefault="00000000" w:rsidRPr="00000000" w14:paraId="0000042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النبأ</w:t>
      </w:r>
      <w:r w:rsidDel="00000000" w:rsidR="00000000" w:rsidRPr="00000000">
        <w:rPr>
          <w:vertAlign w:val="baseline"/>
          <w:rtl w:val="1"/>
        </w:rPr>
        <w:t xml:space="preserve"> : 19.</w:t>
      </w:r>
    </w:p>
  </w:footnote>
  <w:footnote w:id="239">
    <w:p w:rsidR="00000000" w:rsidDel="00000000" w:rsidP="00000000" w:rsidRDefault="00000000" w:rsidRPr="00000000" w14:paraId="0000042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الانشقاق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240">
    <w:p w:rsidR="00000000" w:rsidDel="00000000" w:rsidP="00000000" w:rsidRDefault="00000000" w:rsidRPr="00000000" w14:paraId="0000042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الفرقان</w:t>
      </w:r>
      <w:r w:rsidDel="00000000" w:rsidR="00000000" w:rsidRPr="00000000">
        <w:rPr>
          <w:vertAlign w:val="baseline"/>
          <w:rtl w:val="1"/>
        </w:rPr>
        <w:t xml:space="preserve"> : 25.</w:t>
      </w:r>
    </w:p>
  </w:footnote>
  <w:footnote w:id="241">
    <w:p w:rsidR="00000000" w:rsidDel="00000000" w:rsidP="00000000" w:rsidRDefault="00000000" w:rsidRPr="00000000" w14:paraId="0000042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20/68.</w:t>
      </w:r>
    </w:p>
  </w:footnote>
  <w:footnote w:id="242">
    <w:p w:rsidR="00000000" w:rsidDel="00000000" w:rsidP="00000000" w:rsidRDefault="00000000" w:rsidRPr="00000000" w14:paraId="0000042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 : 5.</w:t>
      </w:r>
    </w:p>
  </w:footnote>
  <w:footnote w:id="243">
    <w:p w:rsidR="00000000" w:rsidDel="00000000" w:rsidP="00000000" w:rsidRDefault="00000000" w:rsidRPr="00000000" w14:paraId="0000043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</w:t>
      </w:r>
      <w:r w:rsidDel="00000000" w:rsidR="00000000" w:rsidRPr="00000000">
        <w:rPr>
          <w:vertAlign w:val="baseline"/>
          <w:rtl w:val="1"/>
        </w:rPr>
        <w:t xml:space="preserve"> : 27.</w:t>
      </w:r>
    </w:p>
  </w:footnote>
  <w:footnote w:id="244">
    <w:p w:rsidR="00000000" w:rsidDel="00000000" w:rsidP="00000000" w:rsidRDefault="00000000" w:rsidRPr="00000000" w14:paraId="0000043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10/18.</w:t>
      </w:r>
    </w:p>
  </w:footnote>
  <w:footnote w:id="245">
    <w:p w:rsidR="00000000" w:rsidDel="00000000" w:rsidP="00000000" w:rsidRDefault="00000000" w:rsidRPr="00000000" w14:paraId="0000043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184.</w:t>
      </w:r>
    </w:p>
  </w:footnote>
  <w:footnote w:id="246">
    <w:p w:rsidR="00000000" w:rsidDel="00000000" w:rsidP="00000000" w:rsidRDefault="00000000" w:rsidRPr="00000000" w14:paraId="0000043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237.</w:t>
      </w:r>
    </w:p>
  </w:footnote>
  <w:footnote w:id="247">
    <w:p w:rsidR="00000000" w:rsidDel="00000000" w:rsidP="00000000" w:rsidRDefault="00000000" w:rsidRPr="00000000" w14:paraId="0000043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3/272.</w:t>
      </w:r>
    </w:p>
  </w:footnote>
  <w:footnote w:id="248">
    <w:p w:rsidR="00000000" w:rsidDel="00000000" w:rsidP="00000000" w:rsidRDefault="00000000" w:rsidRPr="00000000" w14:paraId="0000043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155.</w:t>
      </w:r>
    </w:p>
  </w:footnote>
  <w:footnote w:id="249">
    <w:p w:rsidR="00000000" w:rsidDel="00000000" w:rsidP="00000000" w:rsidRDefault="00000000" w:rsidRPr="00000000" w14:paraId="0000043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6/3.</w:t>
      </w:r>
    </w:p>
  </w:footnote>
  <w:footnote w:id="250">
    <w:p w:rsidR="00000000" w:rsidDel="00000000" w:rsidP="00000000" w:rsidRDefault="00000000" w:rsidRPr="00000000" w14:paraId="0000043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120.</w:t>
      </w:r>
    </w:p>
  </w:footnote>
  <w:footnote w:id="251">
    <w:p w:rsidR="00000000" w:rsidDel="00000000" w:rsidP="00000000" w:rsidRDefault="00000000" w:rsidRPr="00000000" w14:paraId="0000043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 : 50.</w:t>
      </w:r>
    </w:p>
  </w:footnote>
  <w:footnote w:id="252">
    <w:p w:rsidR="00000000" w:rsidDel="00000000" w:rsidP="00000000" w:rsidRDefault="00000000" w:rsidRPr="00000000" w14:paraId="0000043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الباب</w:t>
      </w:r>
      <w:r w:rsidDel="00000000" w:rsidR="00000000" w:rsidRPr="00000000">
        <w:rPr>
          <w:vertAlign w:val="baseline"/>
          <w:rtl w:val="1"/>
        </w:rPr>
        <w:t xml:space="preserve"> : 5/500.</w:t>
      </w:r>
    </w:p>
  </w:footnote>
  <w:footnote w:id="253">
    <w:p w:rsidR="00000000" w:rsidDel="00000000" w:rsidP="00000000" w:rsidRDefault="00000000" w:rsidRPr="00000000" w14:paraId="0000043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83.</w:t>
      </w:r>
    </w:p>
  </w:footnote>
  <w:footnote w:id="254">
    <w:p w:rsidR="00000000" w:rsidDel="00000000" w:rsidP="00000000" w:rsidRDefault="00000000" w:rsidRPr="00000000" w14:paraId="0000043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85.</w:t>
      </w:r>
    </w:p>
  </w:footnote>
  <w:footnote w:id="255">
    <w:p w:rsidR="00000000" w:rsidDel="00000000" w:rsidP="00000000" w:rsidRDefault="00000000" w:rsidRPr="00000000" w14:paraId="0000043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1/193.</w:t>
      </w:r>
    </w:p>
  </w:footnote>
  <w:footnote w:id="256">
    <w:p w:rsidR="00000000" w:rsidDel="00000000" w:rsidP="00000000" w:rsidRDefault="00000000" w:rsidRPr="00000000" w14:paraId="0000043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: 4</w:t>
      </w:r>
    </w:p>
  </w:footnote>
  <w:footnote w:id="257">
    <w:p w:rsidR="00000000" w:rsidDel="00000000" w:rsidP="00000000" w:rsidRDefault="00000000" w:rsidRPr="00000000" w14:paraId="0000043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146.</w:t>
      </w:r>
    </w:p>
  </w:footnote>
  <w:footnote w:id="258">
    <w:p w:rsidR="00000000" w:rsidDel="00000000" w:rsidP="00000000" w:rsidRDefault="00000000" w:rsidRPr="00000000" w14:paraId="0000043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17/433.</w:t>
      </w:r>
    </w:p>
  </w:footnote>
  <w:footnote w:id="259">
    <w:p w:rsidR="00000000" w:rsidDel="00000000" w:rsidP="00000000" w:rsidRDefault="00000000" w:rsidRPr="00000000" w14:paraId="0000044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</w:t>
      </w:r>
    </w:p>
  </w:footnote>
  <w:footnote w:id="260">
    <w:p w:rsidR="00000000" w:rsidDel="00000000" w:rsidP="00000000" w:rsidRDefault="00000000" w:rsidRPr="00000000" w14:paraId="0000044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261">
    <w:p w:rsidR="00000000" w:rsidDel="00000000" w:rsidP="00000000" w:rsidRDefault="00000000" w:rsidRPr="00000000" w14:paraId="0000044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</w:t>
      </w:r>
    </w:p>
  </w:footnote>
  <w:footnote w:id="262">
    <w:p w:rsidR="00000000" w:rsidDel="00000000" w:rsidP="00000000" w:rsidRDefault="00000000" w:rsidRPr="00000000" w14:paraId="0000044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 : 1</w:t>
      </w:r>
    </w:p>
  </w:footnote>
  <w:footnote w:id="263">
    <w:p w:rsidR="00000000" w:rsidDel="00000000" w:rsidP="00000000" w:rsidRDefault="00000000" w:rsidRPr="00000000" w14:paraId="0000044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سبأ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264">
    <w:p w:rsidR="00000000" w:rsidDel="00000000" w:rsidP="00000000" w:rsidRDefault="00000000" w:rsidRPr="00000000" w14:paraId="0000044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فاطر</w:t>
      </w:r>
      <w:r w:rsidDel="00000000" w:rsidR="00000000" w:rsidRPr="00000000">
        <w:rPr>
          <w:vertAlign w:val="baseline"/>
          <w:rtl w:val="1"/>
        </w:rPr>
        <w:t xml:space="preserve"> : 1</w:t>
      </w:r>
    </w:p>
  </w:footnote>
  <w:footnote w:id="265">
    <w:p w:rsidR="00000000" w:rsidDel="00000000" w:rsidP="00000000" w:rsidRDefault="00000000" w:rsidRPr="00000000" w14:paraId="0000044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8/7.</w:t>
      </w:r>
    </w:p>
  </w:footnote>
  <w:footnote w:id="266">
    <w:p w:rsidR="00000000" w:rsidDel="00000000" w:rsidP="00000000" w:rsidRDefault="00000000" w:rsidRPr="00000000" w14:paraId="0000044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130.</w:t>
      </w:r>
    </w:p>
  </w:footnote>
  <w:footnote w:id="267">
    <w:p w:rsidR="00000000" w:rsidDel="00000000" w:rsidP="00000000" w:rsidRDefault="00000000" w:rsidRPr="00000000" w14:paraId="0000044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268">
    <w:p w:rsidR="00000000" w:rsidDel="00000000" w:rsidP="00000000" w:rsidRDefault="00000000" w:rsidRPr="00000000" w14:paraId="0000044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نوح</w:t>
      </w:r>
      <w:r w:rsidDel="00000000" w:rsidR="00000000" w:rsidRPr="00000000">
        <w:rPr>
          <w:vertAlign w:val="baseline"/>
          <w:rtl w:val="1"/>
        </w:rPr>
        <w:t xml:space="preserve"> : 16.</w:t>
      </w:r>
    </w:p>
  </w:footnote>
  <w:footnote w:id="269">
    <w:p w:rsidR="00000000" w:rsidDel="00000000" w:rsidP="00000000" w:rsidRDefault="00000000" w:rsidRPr="00000000" w14:paraId="0000044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8/435.</w:t>
      </w:r>
    </w:p>
  </w:footnote>
  <w:footnote w:id="270">
    <w:p w:rsidR="00000000" w:rsidDel="00000000" w:rsidP="00000000" w:rsidRDefault="00000000" w:rsidRPr="00000000" w14:paraId="0000044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192.</w:t>
      </w:r>
    </w:p>
  </w:footnote>
  <w:footnote w:id="271">
    <w:p w:rsidR="00000000" w:rsidDel="00000000" w:rsidP="00000000" w:rsidRDefault="00000000" w:rsidRPr="00000000" w14:paraId="0000044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مريم</w:t>
      </w:r>
      <w:r w:rsidDel="00000000" w:rsidR="00000000" w:rsidRPr="00000000">
        <w:rPr>
          <w:vertAlign w:val="baseline"/>
          <w:rtl w:val="1"/>
        </w:rPr>
        <w:t xml:space="preserve"> : 71.</w:t>
      </w:r>
    </w:p>
  </w:footnote>
  <w:footnote w:id="272">
    <w:p w:rsidR="00000000" w:rsidDel="00000000" w:rsidP="00000000" w:rsidRDefault="00000000" w:rsidRPr="00000000" w14:paraId="0000044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مريم</w:t>
      </w:r>
      <w:r w:rsidDel="00000000" w:rsidR="00000000" w:rsidRPr="00000000">
        <w:rPr>
          <w:vertAlign w:val="baseline"/>
          <w:rtl w:val="1"/>
        </w:rPr>
        <w:t xml:space="preserve"> : 72</w:t>
      </w:r>
    </w:p>
  </w:footnote>
  <w:footnote w:id="273">
    <w:p w:rsidR="00000000" w:rsidDel="00000000" w:rsidP="00000000" w:rsidRDefault="00000000" w:rsidRPr="00000000" w14:paraId="0000044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التحريم</w:t>
      </w:r>
      <w:r w:rsidDel="00000000" w:rsidR="00000000" w:rsidRPr="00000000">
        <w:rPr>
          <w:vertAlign w:val="baseline"/>
          <w:rtl w:val="1"/>
        </w:rPr>
        <w:t xml:space="preserve"> : 6.</w:t>
      </w:r>
    </w:p>
  </w:footnote>
  <w:footnote w:id="274">
    <w:p w:rsidR="00000000" w:rsidDel="00000000" w:rsidP="00000000" w:rsidRDefault="00000000" w:rsidRPr="00000000" w14:paraId="0000044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6/118.</w:t>
      </w:r>
    </w:p>
  </w:footnote>
  <w:footnote w:id="275">
    <w:p w:rsidR="00000000" w:rsidDel="00000000" w:rsidP="00000000" w:rsidRDefault="00000000" w:rsidRPr="00000000" w14:paraId="0000045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186.</w:t>
      </w:r>
    </w:p>
  </w:footnote>
  <w:footnote w:id="276">
    <w:p w:rsidR="00000000" w:rsidDel="00000000" w:rsidP="00000000" w:rsidRDefault="00000000" w:rsidRPr="00000000" w14:paraId="0000045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41.</w:t>
      </w:r>
    </w:p>
  </w:footnote>
  <w:footnote w:id="277">
    <w:p w:rsidR="00000000" w:rsidDel="00000000" w:rsidP="00000000" w:rsidRDefault="00000000" w:rsidRPr="00000000" w14:paraId="0000045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3/298. </w:t>
      </w:r>
    </w:p>
  </w:footnote>
  <w:footnote w:id="278">
    <w:p w:rsidR="00000000" w:rsidDel="00000000" w:rsidP="00000000" w:rsidRDefault="00000000" w:rsidRPr="00000000" w14:paraId="0000045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بالسن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النبوية</w:t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أطروحة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دكتوراه</w:t>
      </w:r>
      <w:r w:rsidDel="00000000" w:rsidR="00000000" w:rsidRPr="00000000">
        <w:rPr>
          <w:vertAlign w:val="baseline"/>
          <w:rtl w:val="1"/>
        </w:rPr>
        <w:t xml:space="preserve">)1.</w:t>
      </w:r>
    </w:p>
  </w:footnote>
  <w:footnote w:id="279">
    <w:p w:rsidR="00000000" w:rsidDel="00000000" w:rsidP="00000000" w:rsidRDefault="00000000" w:rsidRPr="00000000" w14:paraId="0000045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والمفسرون</w:t>
      </w:r>
      <w:r w:rsidDel="00000000" w:rsidR="00000000" w:rsidRPr="00000000">
        <w:rPr>
          <w:vertAlign w:val="baseline"/>
          <w:rtl w:val="1"/>
        </w:rPr>
        <w:t xml:space="preserve"> : 1/45.</w:t>
      </w:r>
    </w:p>
  </w:footnote>
  <w:footnote w:id="280">
    <w:p w:rsidR="00000000" w:rsidDel="00000000" w:rsidP="00000000" w:rsidRDefault="00000000" w:rsidRPr="00000000" w14:paraId="0000045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5/505.</w:t>
      </w:r>
    </w:p>
  </w:footnote>
  <w:footnote w:id="281">
    <w:p w:rsidR="00000000" w:rsidDel="00000000" w:rsidP="00000000" w:rsidRDefault="00000000" w:rsidRPr="00000000" w14:paraId="0000045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7/496-497.</w:t>
      </w:r>
    </w:p>
  </w:footnote>
  <w:footnote w:id="282">
    <w:p w:rsidR="00000000" w:rsidDel="00000000" w:rsidP="00000000" w:rsidRDefault="00000000" w:rsidRPr="00000000" w14:paraId="0000045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نظور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13،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وقواعده</w:t>
      </w:r>
      <w:r w:rsidDel="00000000" w:rsidR="00000000" w:rsidRPr="00000000">
        <w:rPr>
          <w:vertAlign w:val="baseline"/>
          <w:rtl w:val="1"/>
        </w:rPr>
        <w:t xml:space="preserve"> 117، 125، </w:t>
      </w:r>
      <w:r w:rsidDel="00000000" w:rsidR="00000000" w:rsidRPr="00000000">
        <w:rPr>
          <w:vertAlign w:val="baseline"/>
          <w:rtl w:val="1"/>
        </w:rPr>
        <w:t xml:space="preserve">حجية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 243-539.</w:t>
      </w:r>
    </w:p>
  </w:footnote>
  <w:footnote w:id="283">
    <w:p w:rsidR="00000000" w:rsidDel="00000000" w:rsidP="00000000" w:rsidRDefault="00000000" w:rsidRPr="00000000" w14:paraId="0000045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النمل</w:t>
      </w:r>
      <w:r w:rsidDel="00000000" w:rsidR="00000000" w:rsidRPr="00000000">
        <w:rPr>
          <w:vertAlign w:val="baseline"/>
          <w:rtl w:val="1"/>
        </w:rPr>
        <w:t xml:space="preserve"> : 86.</w:t>
      </w:r>
    </w:p>
  </w:footnote>
  <w:footnote w:id="284">
    <w:p w:rsidR="00000000" w:rsidDel="00000000" w:rsidP="00000000" w:rsidRDefault="00000000" w:rsidRPr="00000000" w14:paraId="0000045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12/140-141.</w:t>
      </w:r>
    </w:p>
  </w:footnote>
  <w:footnote w:id="285">
    <w:p w:rsidR="00000000" w:rsidDel="00000000" w:rsidP="00000000" w:rsidRDefault="00000000" w:rsidRPr="00000000" w14:paraId="0000045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143.</w:t>
      </w:r>
    </w:p>
  </w:footnote>
  <w:footnote w:id="286">
    <w:p w:rsidR="00000000" w:rsidDel="00000000" w:rsidP="00000000" w:rsidRDefault="00000000" w:rsidRPr="00000000" w14:paraId="0000045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(3339)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وجل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أرسلنا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نوحا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واحمد</w:t>
      </w:r>
      <w:r w:rsidDel="00000000" w:rsidR="00000000" w:rsidRPr="00000000">
        <w:rPr>
          <w:vertAlign w:val="baseline"/>
          <w:rtl w:val="1"/>
        </w:rPr>
        <w:t xml:space="preserve"> (3/32) </w:t>
      </w:r>
      <w:r w:rsidDel="00000000" w:rsidR="00000000" w:rsidRPr="00000000">
        <w:rPr>
          <w:vertAlign w:val="baseline"/>
          <w:rtl w:val="1"/>
        </w:rPr>
        <w:t xml:space="preserve">والترمذي</w:t>
      </w:r>
      <w:r w:rsidDel="00000000" w:rsidR="00000000" w:rsidRPr="00000000">
        <w:rPr>
          <w:vertAlign w:val="baseline"/>
          <w:rtl w:val="1"/>
        </w:rPr>
        <w:t xml:space="preserve"> (2965)،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ماجة</w:t>
      </w:r>
      <w:r w:rsidDel="00000000" w:rsidR="00000000" w:rsidRPr="00000000">
        <w:rPr>
          <w:vertAlign w:val="baseline"/>
          <w:rtl w:val="1"/>
        </w:rPr>
        <w:t xml:space="preserve"> (4284).</w:t>
      </w:r>
    </w:p>
  </w:footnote>
  <w:footnote w:id="287">
    <w:p w:rsidR="00000000" w:rsidDel="00000000" w:rsidP="00000000" w:rsidRDefault="00000000" w:rsidRPr="00000000" w14:paraId="0000045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البيهقي</w:t>
      </w:r>
      <w:r w:rsidDel="00000000" w:rsidR="00000000" w:rsidRPr="00000000">
        <w:rPr>
          <w:vertAlign w:val="baseline"/>
          <w:rtl w:val="1"/>
        </w:rPr>
        <w:t xml:space="preserve">، 3/273.</w:t>
      </w:r>
    </w:p>
  </w:footnote>
  <w:footnote w:id="288">
    <w:p w:rsidR="00000000" w:rsidDel="00000000" w:rsidP="00000000" w:rsidRDefault="00000000" w:rsidRPr="00000000" w14:paraId="0000045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3/10.</w:t>
      </w:r>
    </w:p>
  </w:footnote>
  <w:footnote w:id="289">
    <w:p w:rsidR="00000000" w:rsidDel="00000000" w:rsidP="00000000" w:rsidRDefault="00000000" w:rsidRPr="00000000" w14:paraId="0000045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المزمل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290">
    <w:p w:rsidR="00000000" w:rsidDel="00000000" w:rsidP="00000000" w:rsidRDefault="00000000" w:rsidRPr="00000000" w14:paraId="0000045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: 1/463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1464، </w:t>
      </w:r>
      <w:r w:rsidDel="00000000" w:rsidR="00000000" w:rsidRPr="00000000">
        <w:rPr>
          <w:vertAlign w:val="baseline"/>
          <w:rtl w:val="1"/>
        </w:rPr>
        <w:t xml:space="preserve">الترمذي</w:t>
      </w:r>
      <w:r w:rsidDel="00000000" w:rsidR="00000000" w:rsidRPr="00000000">
        <w:rPr>
          <w:vertAlign w:val="baseline"/>
          <w:rtl w:val="1"/>
        </w:rPr>
        <w:t xml:space="preserve"> 2914،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2/192.</w:t>
      </w:r>
    </w:p>
  </w:footnote>
  <w:footnote w:id="291">
    <w:p w:rsidR="00000000" w:rsidDel="00000000" w:rsidP="00000000" w:rsidRDefault="00000000" w:rsidRPr="00000000" w14:paraId="0000046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1/90.</w:t>
      </w:r>
    </w:p>
  </w:footnote>
  <w:footnote w:id="292">
    <w:p w:rsidR="00000000" w:rsidDel="00000000" w:rsidP="00000000" w:rsidRDefault="00000000" w:rsidRPr="00000000" w14:paraId="0000046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45.</w:t>
      </w:r>
    </w:p>
  </w:footnote>
  <w:footnote w:id="293">
    <w:p w:rsidR="00000000" w:rsidDel="00000000" w:rsidP="00000000" w:rsidRDefault="00000000" w:rsidRPr="00000000" w14:paraId="0000046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 : 8/47،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الأذى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(6099).</w:t>
      </w:r>
    </w:p>
  </w:footnote>
  <w:footnote w:id="294">
    <w:p w:rsidR="00000000" w:rsidDel="00000000" w:rsidP="00000000" w:rsidRDefault="00000000" w:rsidRPr="00000000" w14:paraId="0000046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2/32.</w:t>
      </w:r>
    </w:p>
  </w:footnote>
  <w:footnote w:id="295">
    <w:p w:rsidR="00000000" w:rsidDel="00000000" w:rsidP="00000000" w:rsidRDefault="00000000" w:rsidRPr="00000000" w14:paraId="0000046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196.</w:t>
      </w:r>
    </w:p>
  </w:footnote>
  <w:footnote w:id="296">
    <w:p w:rsidR="00000000" w:rsidDel="00000000" w:rsidP="00000000" w:rsidRDefault="00000000" w:rsidRPr="00000000" w14:paraId="0000046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والإحسان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4695، </w:t>
      </w:r>
      <w:r w:rsidDel="00000000" w:rsidR="00000000" w:rsidRPr="00000000">
        <w:rPr>
          <w:vertAlign w:val="baseline"/>
          <w:rtl w:val="1"/>
        </w:rPr>
        <w:t xml:space="preserve">الترمذي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والإيمان</w:t>
      </w:r>
      <w:r w:rsidDel="00000000" w:rsidR="00000000" w:rsidRPr="00000000">
        <w:rPr>
          <w:vertAlign w:val="baseline"/>
          <w:rtl w:val="1"/>
        </w:rPr>
        <w:t xml:space="preserve"> 2610، </w:t>
      </w:r>
      <w:r w:rsidDel="00000000" w:rsidR="00000000" w:rsidRPr="00000000">
        <w:rPr>
          <w:vertAlign w:val="baseline"/>
          <w:rtl w:val="1"/>
        </w:rPr>
        <w:t xml:space="preserve">النسائي</w:t>
      </w:r>
      <w:r w:rsidDel="00000000" w:rsidR="00000000" w:rsidRPr="00000000">
        <w:rPr>
          <w:vertAlign w:val="baseline"/>
          <w:rtl w:val="1"/>
        </w:rPr>
        <w:t xml:space="preserve"> 8/97،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ماجة</w:t>
      </w:r>
      <w:r w:rsidDel="00000000" w:rsidR="00000000" w:rsidRPr="00000000">
        <w:rPr>
          <w:vertAlign w:val="baseline"/>
          <w:rtl w:val="1"/>
        </w:rPr>
        <w:t xml:space="preserve"> 63،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168، </w:t>
      </w:r>
      <w:r w:rsidDel="00000000" w:rsidR="00000000" w:rsidRPr="00000000">
        <w:rPr>
          <w:vertAlign w:val="baseline"/>
          <w:rtl w:val="1"/>
        </w:rPr>
        <w:t xml:space="preserve">واحمد</w:t>
      </w:r>
      <w:r w:rsidDel="00000000" w:rsidR="00000000" w:rsidRPr="00000000">
        <w:rPr>
          <w:vertAlign w:val="baseline"/>
          <w:rtl w:val="1"/>
        </w:rPr>
        <w:t xml:space="preserve"> 1/5352.</w:t>
      </w:r>
    </w:p>
  </w:footnote>
  <w:footnote w:id="297">
    <w:p w:rsidR="00000000" w:rsidDel="00000000" w:rsidP="00000000" w:rsidRDefault="00000000" w:rsidRPr="00000000" w14:paraId="0000046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3/361.</w:t>
      </w:r>
    </w:p>
  </w:footnote>
  <w:footnote w:id="298">
    <w:p w:rsidR="00000000" w:rsidDel="00000000" w:rsidP="00000000" w:rsidRDefault="00000000" w:rsidRPr="00000000" w14:paraId="0000046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164.</w:t>
      </w:r>
    </w:p>
  </w:footnote>
  <w:footnote w:id="299">
    <w:p w:rsidR="00000000" w:rsidDel="00000000" w:rsidP="00000000" w:rsidRDefault="00000000" w:rsidRPr="00000000" w14:paraId="0000046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: 5097،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هاجت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الريح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2/218-518، </w:t>
      </w:r>
      <w:r w:rsidDel="00000000" w:rsidR="00000000" w:rsidRPr="00000000">
        <w:rPr>
          <w:vertAlign w:val="baseline"/>
          <w:rtl w:val="1"/>
        </w:rPr>
        <w:t xml:space="preserve">الحاكم</w:t>
      </w:r>
      <w:r w:rsidDel="00000000" w:rsidR="00000000" w:rsidRPr="00000000">
        <w:rPr>
          <w:vertAlign w:val="baseline"/>
          <w:rtl w:val="1"/>
        </w:rPr>
        <w:t xml:space="preserve"> : 4/285، </w:t>
      </w:r>
      <w:r w:rsidDel="00000000" w:rsidR="00000000" w:rsidRPr="00000000">
        <w:rPr>
          <w:vertAlign w:val="baseline"/>
          <w:rtl w:val="1"/>
        </w:rPr>
        <w:t xml:space="preserve">البيهقي</w:t>
      </w:r>
      <w:r w:rsidDel="00000000" w:rsidR="00000000" w:rsidRPr="00000000">
        <w:rPr>
          <w:vertAlign w:val="baseline"/>
          <w:rtl w:val="1"/>
        </w:rPr>
        <w:t xml:space="preserve"> : 3/361.</w:t>
      </w:r>
    </w:p>
  </w:footnote>
  <w:footnote w:id="300">
    <w:p w:rsidR="00000000" w:rsidDel="00000000" w:rsidP="00000000" w:rsidRDefault="00000000" w:rsidRPr="00000000" w14:paraId="0000046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3/131.</w:t>
      </w:r>
    </w:p>
  </w:footnote>
  <w:footnote w:id="301">
    <w:p w:rsidR="00000000" w:rsidDel="00000000" w:rsidP="00000000" w:rsidRDefault="00000000" w:rsidRPr="00000000" w14:paraId="0000046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6.</w:t>
      </w:r>
    </w:p>
  </w:footnote>
  <w:footnote w:id="302">
    <w:p w:rsidR="00000000" w:rsidDel="00000000" w:rsidP="00000000" w:rsidRDefault="00000000" w:rsidRPr="00000000" w14:paraId="0000046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: 4/230،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3208،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6594، </w:t>
      </w:r>
      <w:r w:rsidDel="00000000" w:rsidR="00000000" w:rsidRPr="00000000">
        <w:rPr>
          <w:vertAlign w:val="baseline"/>
          <w:rtl w:val="1"/>
        </w:rPr>
        <w:t xml:space="preserve">وأخرجه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: 16/189 –195،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النووي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303">
    <w:p w:rsidR="00000000" w:rsidDel="00000000" w:rsidP="00000000" w:rsidRDefault="00000000" w:rsidRPr="00000000" w14:paraId="0000046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: 16/193،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: 4/7، </w:t>
      </w:r>
      <w:r w:rsidDel="00000000" w:rsidR="00000000" w:rsidRPr="00000000">
        <w:rPr>
          <w:vertAlign w:val="baseline"/>
          <w:rtl w:val="1"/>
        </w:rPr>
        <w:t xml:space="preserve">الطبراني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: 3/195.</w:t>
      </w:r>
    </w:p>
  </w:footnote>
  <w:footnote w:id="304">
    <w:p w:rsidR="00000000" w:rsidDel="00000000" w:rsidP="00000000" w:rsidRDefault="00000000" w:rsidRPr="00000000" w14:paraId="0000046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5/27-28.</w:t>
      </w:r>
    </w:p>
  </w:footnote>
  <w:footnote w:id="305">
    <w:p w:rsidR="00000000" w:rsidDel="00000000" w:rsidP="00000000" w:rsidRDefault="00000000" w:rsidRPr="00000000" w14:paraId="0000046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170.</w:t>
      </w:r>
    </w:p>
  </w:footnote>
  <w:footnote w:id="306">
    <w:p w:rsidR="00000000" w:rsidDel="00000000" w:rsidP="00000000" w:rsidRDefault="00000000" w:rsidRPr="00000000" w14:paraId="0000046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: 1/200،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: 1665،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الزكاة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السائل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307">
    <w:p w:rsidR="00000000" w:rsidDel="00000000" w:rsidP="00000000" w:rsidRDefault="00000000" w:rsidRPr="00000000" w14:paraId="0000047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الموطأ</w:t>
      </w:r>
      <w:r w:rsidDel="00000000" w:rsidR="00000000" w:rsidRPr="00000000">
        <w:rPr>
          <w:vertAlign w:val="baseline"/>
          <w:rtl w:val="1"/>
        </w:rPr>
        <w:t xml:space="preserve">) : 2/126،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المسكين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: 6/435، </w:t>
      </w:r>
      <w:r w:rsidDel="00000000" w:rsidR="00000000" w:rsidRPr="00000000">
        <w:rPr>
          <w:vertAlign w:val="baseline"/>
          <w:rtl w:val="1"/>
        </w:rPr>
        <w:t xml:space="preserve">النسائي</w:t>
      </w:r>
      <w:r w:rsidDel="00000000" w:rsidR="00000000" w:rsidRPr="00000000">
        <w:rPr>
          <w:vertAlign w:val="baseline"/>
          <w:rtl w:val="1"/>
        </w:rPr>
        <w:t xml:space="preserve"> : 5/81،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: 2/126، </w:t>
      </w:r>
      <w:r w:rsidDel="00000000" w:rsidR="00000000" w:rsidRPr="00000000">
        <w:rPr>
          <w:vertAlign w:val="baseline"/>
          <w:rtl w:val="1"/>
        </w:rPr>
        <w:t xml:space="preserve">الحاكم</w:t>
      </w:r>
      <w:r w:rsidDel="00000000" w:rsidR="00000000" w:rsidRPr="00000000">
        <w:rPr>
          <w:vertAlign w:val="baseline"/>
          <w:rtl w:val="1"/>
        </w:rPr>
        <w:t xml:space="preserve"> : 1/417،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حيان</w:t>
      </w:r>
      <w:r w:rsidDel="00000000" w:rsidR="00000000" w:rsidRPr="00000000">
        <w:rPr>
          <w:vertAlign w:val="baseline"/>
          <w:rtl w:val="1"/>
        </w:rPr>
        <w:t xml:space="preserve"> : 825.</w:t>
      </w:r>
    </w:p>
  </w:footnote>
  <w:footnote w:id="308">
    <w:p w:rsidR="00000000" w:rsidDel="00000000" w:rsidP="00000000" w:rsidRDefault="00000000" w:rsidRPr="00000000" w14:paraId="0000047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3/158.</w:t>
      </w:r>
    </w:p>
  </w:footnote>
  <w:footnote w:id="309">
    <w:p w:rsidR="00000000" w:rsidDel="00000000" w:rsidP="00000000" w:rsidRDefault="00000000" w:rsidRPr="00000000" w14:paraId="0000047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58.</w:t>
      </w:r>
    </w:p>
  </w:footnote>
  <w:footnote w:id="310">
    <w:p w:rsidR="00000000" w:rsidDel="00000000" w:rsidP="00000000" w:rsidRDefault="00000000" w:rsidRPr="00000000" w14:paraId="0000047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311">
    <w:p w:rsidR="00000000" w:rsidDel="00000000" w:rsidP="00000000" w:rsidRDefault="00000000" w:rsidRPr="00000000" w14:paraId="0000047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6/439.</w:t>
      </w:r>
    </w:p>
  </w:footnote>
  <w:footnote w:id="312">
    <w:p w:rsidR="00000000" w:rsidDel="00000000" w:rsidP="00000000" w:rsidRDefault="00000000" w:rsidRPr="00000000" w14:paraId="0000047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 : 3.</w:t>
      </w:r>
    </w:p>
  </w:footnote>
  <w:footnote w:id="313">
    <w:p w:rsidR="00000000" w:rsidDel="00000000" w:rsidP="00000000" w:rsidRDefault="00000000" w:rsidRPr="00000000" w14:paraId="0000047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: 3/157،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الجنائز</w:t>
      </w:r>
      <w:r w:rsidDel="00000000" w:rsidR="00000000" w:rsidRPr="00000000">
        <w:rPr>
          <w:vertAlign w:val="baseline"/>
          <w:rtl w:val="1"/>
        </w:rPr>
        <w:t xml:space="preserve">، 1257، 1258، 1259،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: 2/646، 647.</w:t>
      </w:r>
    </w:p>
  </w:footnote>
  <w:footnote w:id="314">
    <w:p w:rsidR="00000000" w:rsidDel="00000000" w:rsidP="00000000" w:rsidRDefault="00000000" w:rsidRPr="00000000" w14:paraId="0000047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10/11.</w:t>
      </w:r>
    </w:p>
  </w:footnote>
  <w:footnote w:id="315">
    <w:p w:rsidR="00000000" w:rsidDel="00000000" w:rsidP="00000000" w:rsidRDefault="00000000" w:rsidRPr="00000000" w14:paraId="0000047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96-97.</w:t>
      </w:r>
    </w:p>
  </w:footnote>
  <w:footnote w:id="316">
    <w:p w:rsidR="00000000" w:rsidDel="00000000" w:rsidP="00000000" w:rsidRDefault="00000000" w:rsidRPr="00000000" w14:paraId="0000047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جرير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إسماعيل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الصاوي</w:t>
      </w:r>
      <w:r w:rsidDel="00000000" w:rsidR="00000000" w:rsidRPr="00000000">
        <w:rPr>
          <w:vertAlign w:val="baseline"/>
          <w:rtl w:val="1"/>
        </w:rPr>
        <w:t xml:space="preserve"> 600، </w:t>
      </w:r>
      <w:r w:rsidDel="00000000" w:rsidR="00000000" w:rsidRPr="00000000">
        <w:rPr>
          <w:vertAlign w:val="baseline"/>
          <w:rtl w:val="1"/>
        </w:rPr>
        <w:t xml:space="preserve">ورواية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الديوان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صارت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حنيفة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317">
    <w:p w:rsidR="00000000" w:rsidDel="00000000" w:rsidP="00000000" w:rsidRDefault="00000000" w:rsidRPr="00000000" w14:paraId="0000047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أحمد</w:t>
      </w:r>
      <w:r w:rsidDel="00000000" w:rsidR="00000000" w:rsidRPr="00000000">
        <w:rPr>
          <w:vertAlign w:val="baseline"/>
          <w:rtl w:val="1"/>
        </w:rPr>
        <w:t xml:space="preserve"> : 3/128-185، </w:t>
      </w:r>
      <w:r w:rsidDel="00000000" w:rsidR="00000000" w:rsidRPr="00000000">
        <w:rPr>
          <w:vertAlign w:val="baseline"/>
          <w:rtl w:val="1"/>
        </w:rPr>
        <w:t xml:space="preserve">والنسائي</w:t>
      </w:r>
      <w:r w:rsidDel="00000000" w:rsidR="00000000" w:rsidRPr="00000000">
        <w:rPr>
          <w:vertAlign w:val="baseline"/>
          <w:rtl w:val="1"/>
        </w:rPr>
        <w:t xml:space="preserve"> : 7/61، </w:t>
      </w:r>
      <w:r w:rsidDel="00000000" w:rsidR="00000000" w:rsidRPr="00000000">
        <w:rPr>
          <w:vertAlign w:val="baseline"/>
          <w:rtl w:val="1"/>
        </w:rPr>
        <w:t xml:space="preserve">والحاكم</w:t>
      </w:r>
      <w:r w:rsidDel="00000000" w:rsidR="00000000" w:rsidRPr="00000000">
        <w:rPr>
          <w:vertAlign w:val="baseline"/>
          <w:rtl w:val="1"/>
        </w:rPr>
        <w:t xml:space="preserve"> : 2/160.</w:t>
      </w:r>
    </w:p>
  </w:footnote>
  <w:footnote w:id="318">
    <w:p w:rsidR="00000000" w:rsidDel="00000000" w:rsidP="00000000" w:rsidRDefault="00000000" w:rsidRPr="00000000" w14:paraId="0000047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5/407.</w:t>
      </w:r>
    </w:p>
  </w:footnote>
  <w:footnote w:id="319">
    <w:p w:rsidR="00000000" w:rsidDel="00000000" w:rsidP="00000000" w:rsidRDefault="00000000" w:rsidRPr="00000000" w14:paraId="0000047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43.</w:t>
      </w:r>
    </w:p>
  </w:footnote>
  <w:footnote w:id="320">
    <w:p w:rsidR="00000000" w:rsidDel="00000000" w:rsidP="00000000" w:rsidRDefault="00000000" w:rsidRPr="00000000" w14:paraId="0000047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هريرة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الصحيح</w:t>
      </w:r>
      <w:r w:rsidDel="00000000" w:rsidR="00000000" w:rsidRPr="00000000">
        <w:rPr>
          <w:vertAlign w:val="baseline"/>
          <w:rtl w:val="1"/>
        </w:rPr>
        <w:t xml:space="preserve"> : 1/294، </w:t>
      </w:r>
      <w:r w:rsidDel="00000000" w:rsidR="00000000" w:rsidRPr="00000000">
        <w:rPr>
          <w:vertAlign w:val="baseline"/>
          <w:rtl w:val="1"/>
        </w:rPr>
        <w:t xml:space="preserve">والرواية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: 4/169.</w:t>
      </w:r>
    </w:p>
  </w:footnote>
  <w:footnote w:id="321">
    <w:p w:rsidR="00000000" w:rsidDel="00000000" w:rsidP="00000000" w:rsidRDefault="00000000" w:rsidRPr="00000000" w14:paraId="0000047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9/121.</w:t>
      </w:r>
    </w:p>
  </w:footnote>
  <w:footnote w:id="322">
    <w:p w:rsidR="00000000" w:rsidDel="00000000" w:rsidP="00000000" w:rsidRDefault="00000000" w:rsidRPr="00000000" w14:paraId="0000047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156-157.</w:t>
      </w:r>
    </w:p>
  </w:footnote>
  <w:footnote w:id="323">
    <w:p w:rsidR="00000000" w:rsidDel="00000000" w:rsidP="00000000" w:rsidRDefault="00000000" w:rsidRPr="00000000" w14:paraId="0000048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3/87.</w:t>
      </w:r>
    </w:p>
  </w:footnote>
  <w:footnote w:id="324">
    <w:p w:rsidR="00000000" w:rsidDel="00000000" w:rsidP="00000000" w:rsidRDefault="00000000" w:rsidRPr="00000000" w14:paraId="0000048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قدسي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2569.</w:t>
      </w:r>
    </w:p>
  </w:footnote>
  <w:footnote w:id="325">
    <w:p w:rsidR="00000000" w:rsidDel="00000000" w:rsidP="00000000" w:rsidRDefault="00000000" w:rsidRPr="00000000" w14:paraId="0000048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18/106.</w:t>
      </w:r>
    </w:p>
  </w:footnote>
  <w:footnote w:id="326">
    <w:p w:rsidR="00000000" w:rsidDel="00000000" w:rsidP="00000000" w:rsidRDefault="00000000" w:rsidRPr="00000000" w14:paraId="0000048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238.</w:t>
      </w:r>
    </w:p>
  </w:footnote>
  <w:footnote w:id="327">
    <w:p w:rsidR="00000000" w:rsidDel="00000000" w:rsidP="00000000" w:rsidRDefault="00000000" w:rsidRPr="00000000" w14:paraId="0000048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: 1/174، </w:t>
      </w:r>
      <w:r w:rsidDel="00000000" w:rsidR="00000000" w:rsidRPr="00000000">
        <w:rPr>
          <w:vertAlign w:val="baseline"/>
          <w:rtl w:val="1"/>
        </w:rPr>
        <w:t xml:space="preserve">واحمد</w:t>
      </w:r>
      <w:r w:rsidDel="00000000" w:rsidR="00000000" w:rsidRPr="00000000">
        <w:rPr>
          <w:vertAlign w:val="baseline"/>
          <w:rtl w:val="1"/>
        </w:rPr>
        <w:t xml:space="preserve"> : 1150-1151، </w:t>
      </w:r>
      <w:r w:rsidDel="00000000" w:rsidR="00000000" w:rsidRPr="00000000">
        <w:rPr>
          <w:vertAlign w:val="baseline"/>
          <w:rtl w:val="1"/>
        </w:rPr>
        <w:t xml:space="preserve">والنسائي</w:t>
      </w:r>
      <w:r w:rsidDel="00000000" w:rsidR="00000000" w:rsidRPr="00000000">
        <w:rPr>
          <w:vertAlign w:val="baseline"/>
          <w:rtl w:val="1"/>
        </w:rPr>
        <w:t xml:space="preserve"> : 1/83. </w:t>
      </w:r>
    </w:p>
  </w:footnote>
  <w:footnote w:id="328">
    <w:p w:rsidR="00000000" w:rsidDel="00000000" w:rsidP="00000000" w:rsidRDefault="00000000" w:rsidRPr="00000000" w14:paraId="0000048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4/223.</w:t>
      </w:r>
    </w:p>
  </w:footnote>
  <w:footnote w:id="329">
    <w:p w:rsidR="00000000" w:rsidDel="00000000" w:rsidP="00000000" w:rsidRDefault="00000000" w:rsidRPr="00000000" w14:paraId="0000048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23.</w:t>
      </w:r>
    </w:p>
  </w:footnote>
  <w:footnote w:id="330">
    <w:p w:rsidR="00000000" w:rsidDel="00000000" w:rsidP="00000000" w:rsidRDefault="00000000" w:rsidRPr="00000000" w14:paraId="0000048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البيهقي</w:t>
      </w:r>
      <w:r w:rsidDel="00000000" w:rsidR="00000000" w:rsidRPr="00000000">
        <w:rPr>
          <w:vertAlign w:val="baseline"/>
          <w:rtl w:val="1"/>
        </w:rPr>
        <w:t xml:space="preserve"> : 7/267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13942.</w:t>
      </w:r>
    </w:p>
  </w:footnote>
  <w:footnote w:id="331">
    <w:p w:rsidR="00000000" w:rsidDel="00000000" w:rsidP="00000000" w:rsidRDefault="00000000" w:rsidRPr="00000000" w14:paraId="0000048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6/296.</w:t>
      </w:r>
    </w:p>
  </w:footnote>
  <w:footnote w:id="332">
    <w:p w:rsidR="00000000" w:rsidDel="00000000" w:rsidP="00000000" w:rsidRDefault="00000000" w:rsidRPr="00000000" w14:paraId="0000048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38.</w:t>
      </w:r>
    </w:p>
  </w:footnote>
  <w:footnote w:id="333">
    <w:p w:rsidR="00000000" w:rsidDel="00000000" w:rsidP="00000000" w:rsidRDefault="00000000" w:rsidRPr="00000000" w14:paraId="0000048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7/326.</w:t>
      </w:r>
    </w:p>
  </w:footnote>
  <w:footnote w:id="334">
    <w:p w:rsidR="00000000" w:rsidDel="00000000" w:rsidP="00000000" w:rsidRDefault="00000000" w:rsidRPr="00000000" w14:paraId="0000048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8.</w:t>
      </w:r>
    </w:p>
  </w:footnote>
  <w:footnote w:id="335">
    <w:p w:rsidR="00000000" w:rsidDel="00000000" w:rsidP="00000000" w:rsidRDefault="00000000" w:rsidRPr="00000000" w14:paraId="0000048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: 9/565،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: 15413،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: 3788، </w:t>
      </w:r>
      <w:r w:rsidDel="00000000" w:rsidR="00000000" w:rsidRPr="00000000">
        <w:rPr>
          <w:vertAlign w:val="baseline"/>
          <w:rtl w:val="1"/>
        </w:rPr>
        <w:t xml:space="preserve">الدرامي</w:t>
      </w:r>
      <w:r w:rsidDel="00000000" w:rsidR="00000000" w:rsidRPr="00000000">
        <w:rPr>
          <w:vertAlign w:val="baseline"/>
          <w:rtl w:val="1"/>
        </w:rPr>
        <w:t xml:space="preserve"> : 2/87.</w:t>
      </w:r>
    </w:p>
  </w:footnote>
  <w:footnote w:id="336">
    <w:p w:rsidR="00000000" w:rsidDel="00000000" w:rsidP="00000000" w:rsidRDefault="00000000" w:rsidRPr="00000000" w14:paraId="0000048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12/17-18.</w:t>
      </w:r>
    </w:p>
  </w:footnote>
  <w:footnote w:id="337">
    <w:p w:rsidR="00000000" w:rsidDel="00000000" w:rsidP="00000000" w:rsidRDefault="00000000" w:rsidRPr="00000000" w14:paraId="0000048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106.</w:t>
      </w:r>
    </w:p>
  </w:footnote>
  <w:footnote w:id="338">
    <w:p w:rsidR="00000000" w:rsidDel="00000000" w:rsidP="00000000" w:rsidRDefault="00000000" w:rsidRPr="00000000" w14:paraId="0000048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2/381-382.</w:t>
      </w:r>
    </w:p>
  </w:footnote>
  <w:footnote w:id="339">
    <w:p w:rsidR="00000000" w:rsidDel="00000000" w:rsidP="00000000" w:rsidRDefault="00000000" w:rsidRPr="00000000" w14:paraId="0000049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(85).</w:t>
      </w:r>
    </w:p>
  </w:footnote>
  <w:footnote w:id="340">
    <w:p w:rsidR="00000000" w:rsidDel="00000000" w:rsidP="00000000" w:rsidRDefault="00000000" w:rsidRPr="00000000" w14:paraId="0000049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7/159.</w:t>
      </w:r>
    </w:p>
  </w:footnote>
  <w:footnote w:id="341">
    <w:p w:rsidR="00000000" w:rsidDel="00000000" w:rsidP="00000000" w:rsidRDefault="00000000" w:rsidRPr="00000000" w14:paraId="0000049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الثعالبي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مردويه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(122).</w:t>
      </w:r>
    </w:p>
  </w:footnote>
  <w:footnote w:id="342">
    <w:p w:rsidR="00000000" w:rsidDel="00000000" w:rsidP="00000000" w:rsidRDefault="00000000" w:rsidRPr="00000000" w14:paraId="0000049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14/580.</w:t>
      </w:r>
    </w:p>
  </w:footnote>
  <w:footnote w:id="343">
    <w:p w:rsidR="00000000" w:rsidDel="00000000" w:rsidP="00000000" w:rsidRDefault="00000000" w:rsidRPr="00000000" w14:paraId="0000049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ماجة</w:t>
      </w:r>
      <w:r w:rsidDel="00000000" w:rsidR="00000000" w:rsidRPr="00000000">
        <w:rPr>
          <w:vertAlign w:val="baseline"/>
          <w:rtl w:val="1"/>
        </w:rPr>
        <w:t xml:space="preserve"> : 2/902.</w:t>
      </w:r>
    </w:p>
  </w:footnote>
  <w:footnote w:id="344">
    <w:p w:rsidR="00000000" w:rsidDel="00000000" w:rsidP="00000000" w:rsidRDefault="00000000" w:rsidRPr="00000000" w14:paraId="0000049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3/249.</w:t>
      </w:r>
    </w:p>
  </w:footnote>
  <w:footnote w:id="345">
    <w:p w:rsidR="00000000" w:rsidDel="00000000" w:rsidP="00000000" w:rsidRDefault="00000000" w:rsidRPr="00000000" w14:paraId="0000049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البوصيري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زوائد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ماجة</w:t>
      </w:r>
      <w:r w:rsidDel="00000000" w:rsidR="00000000" w:rsidRPr="00000000">
        <w:rPr>
          <w:vertAlign w:val="baseline"/>
          <w:rtl w:val="1"/>
        </w:rPr>
        <w:t xml:space="preserve"> (2/364) :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ضعيف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مجهول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الموضوعات</w:t>
      </w:r>
      <w:r w:rsidDel="00000000" w:rsidR="00000000" w:rsidRPr="00000000">
        <w:rPr>
          <w:vertAlign w:val="baseline"/>
          <w:rtl w:val="1"/>
        </w:rPr>
        <w:t xml:space="preserve"> (3/221)،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يصح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346">
    <w:p w:rsidR="00000000" w:rsidDel="00000000" w:rsidP="00000000" w:rsidRDefault="00000000" w:rsidRPr="00000000" w14:paraId="0000049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45-47،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، 12-28، </w:t>
      </w:r>
      <w:r w:rsidDel="00000000" w:rsidR="00000000" w:rsidRPr="00000000">
        <w:rPr>
          <w:vertAlign w:val="baseline"/>
          <w:rtl w:val="1"/>
        </w:rPr>
        <w:t xml:space="preserve">نضور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21-38،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وقواعده</w:t>
      </w:r>
      <w:r w:rsidDel="00000000" w:rsidR="00000000" w:rsidRPr="00000000">
        <w:rPr>
          <w:vertAlign w:val="baseline"/>
          <w:rtl w:val="1"/>
        </w:rPr>
        <w:t xml:space="preserve"> 117،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146-147،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141-153.</w:t>
      </w:r>
    </w:p>
  </w:footnote>
  <w:footnote w:id="347">
    <w:p w:rsidR="00000000" w:rsidDel="00000000" w:rsidP="00000000" w:rsidRDefault="00000000" w:rsidRPr="00000000" w14:paraId="0000049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تدريس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الراوي</w:t>
      </w:r>
      <w:r w:rsidDel="00000000" w:rsidR="00000000" w:rsidRPr="00000000">
        <w:rPr>
          <w:vertAlign w:val="baseline"/>
          <w:rtl w:val="1"/>
        </w:rPr>
        <w:t xml:space="preserve"> 64،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والمفسرون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للذهبي</w:t>
      </w:r>
      <w:r w:rsidDel="00000000" w:rsidR="00000000" w:rsidRPr="00000000">
        <w:rPr>
          <w:vertAlign w:val="baseline"/>
          <w:rtl w:val="1"/>
        </w:rPr>
        <w:t xml:space="preserve"> 1/94.</w:t>
      </w:r>
    </w:p>
  </w:footnote>
  <w:footnote w:id="348">
    <w:p w:rsidR="00000000" w:rsidDel="00000000" w:rsidP="00000000" w:rsidRDefault="00000000" w:rsidRPr="00000000" w14:paraId="0000049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القواعد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والفوائد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الأصولية</w:t>
      </w:r>
      <w:r w:rsidDel="00000000" w:rsidR="00000000" w:rsidRPr="00000000">
        <w:rPr>
          <w:vertAlign w:val="baseline"/>
          <w:rtl w:val="1"/>
        </w:rPr>
        <w:t xml:space="preserve"> 299.</w:t>
      </w:r>
    </w:p>
  </w:footnote>
  <w:footnote w:id="349">
    <w:p w:rsidR="00000000" w:rsidDel="00000000" w:rsidP="00000000" w:rsidRDefault="00000000" w:rsidRPr="00000000" w14:paraId="0000049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4/385،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الأسنوي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البيضاوي</w:t>
      </w:r>
      <w:r w:rsidDel="00000000" w:rsidR="00000000" w:rsidRPr="00000000">
        <w:rPr>
          <w:vertAlign w:val="baseline"/>
          <w:rtl w:val="1"/>
        </w:rPr>
        <w:t xml:space="preserve"> 3/143،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البناني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الجوامع</w:t>
      </w:r>
      <w:r w:rsidDel="00000000" w:rsidR="00000000" w:rsidRPr="00000000">
        <w:rPr>
          <w:vertAlign w:val="baseline"/>
          <w:rtl w:val="1"/>
        </w:rPr>
        <w:t xml:space="preserve"> 2/546، </w:t>
      </w:r>
      <w:r w:rsidDel="00000000" w:rsidR="00000000" w:rsidRPr="00000000">
        <w:rPr>
          <w:vertAlign w:val="baseline"/>
          <w:rtl w:val="1"/>
        </w:rPr>
        <w:t xml:space="preserve">تحفة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المسؤول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235، </w:t>
      </w:r>
      <w:r w:rsidDel="00000000" w:rsidR="00000000" w:rsidRPr="00000000">
        <w:rPr>
          <w:vertAlign w:val="baseline"/>
          <w:rtl w:val="1"/>
        </w:rPr>
        <w:t xml:space="preserve">المستصفى</w:t>
      </w:r>
      <w:r w:rsidDel="00000000" w:rsidR="00000000" w:rsidRPr="00000000">
        <w:rPr>
          <w:vertAlign w:val="baseline"/>
          <w:rtl w:val="1"/>
        </w:rPr>
        <w:t xml:space="preserve"> 1/271،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العضد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والسعد</w:t>
      </w:r>
      <w:r w:rsidDel="00000000" w:rsidR="00000000" w:rsidRPr="00000000">
        <w:rPr>
          <w:vertAlign w:val="baseline"/>
          <w:rtl w:val="1"/>
        </w:rPr>
        <w:t xml:space="preserve"> 2/287.</w:t>
      </w:r>
    </w:p>
  </w:footnote>
  <w:footnote w:id="350">
    <w:p w:rsidR="00000000" w:rsidDel="00000000" w:rsidP="00000000" w:rsidRDefault="00000000" w:rsidRPr="00000000" w14:paraId="0000049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والجدل</w:t>
      </w:r>
      <w:r w:rsidDel="00000000" w:rsidR="00000000" w:rsidRPr="00000000">
        <w:rPr>
          <w:vertAlign w:val="baseline"/>
          <w:rtl w:val="1"/>
        </w:rPr>
        <w:t xml:space="preserve"> 55.</w:t>
      </w:r>
    </w:p>
  </w:footnote>
  <w:footnote w:id="351">
    <w:p w:rsidR="00000000" w:rsidDel="00000000" w:rsidP="00000000" w:rsidRDefault="00000000" w:rsidRPr="00000000" w14:paraId="0000049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تحفة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المسؤول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 3/235،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4/385، </w:t>
      </w:r>
      <w:r w:rsidDel="00000000" w:rsidR="00000000" w:rsidRPr="00000000">
        <w:rPr>
          <w:vertAlign w:val="baseline"/>
          <w:rtl w:val="1"/>
        </w:rPr>
        <w:t xml:space="preserve">إرشاد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الفحول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243، </w:t>
      </w:r>
      <w:r w:rsidDel="00000000" w:rsidR="00000000" w:rsidRPr="00000000">
        <w:rPr>
          <w:vertAlign w:val="baseline"/>
          <w:rtl w:val="1"/>
        </w:rPr>
        <w:t xml:space="preserve">الأسنوي</w:t>
      </w:r>
      <w:r w:rsidDel="00000000" w:rsidR="00000000" w:rsidRPr="00000000">
        <w:rPr>
          <w:vertAlign w:val="baseline"/>
          <w:rtl w:val="1"/>
        </w:rPr>
        <w:t xml:space="preserve"> 3/143،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الخاطر</w:t>
      </w:r>
      <w:r w:rsidDel="00000000" w:rsidR="00000000" w:rsidRPr="00000000">
        <w:rPr>
          <w:vertAlign w:val="baseline"/>
          <w:rtl w:val="1"/>
        </w:rPr>
        <w:t xml:space="preserve"> 1/403.</w:t>
      </w:r>
    </w:p>
  </w:footnote>
  <w:footnote w:id="352">
    <w:p w:rsidR="00000000" w:rsidDel="00000000" w:rsidP="00000000" w:rsidRDefault="00000000" w:rsidRPr="00000000" w14:paraId="0000049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: 3-4/385.</w:t>
      </w:r>
    </w:p>
  </w:footnote>
  <w:footnote w:id="353">
    <w:p w:rsidR="00000000" w:rsidDel="00000000" w:rsidP="00000000" w:rsidRDefault="00000000" w:rsidRPr="00000000" w14:paraId="0000049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المستصفى</w:t>
      </w:r>
      <w:r w:rsidDel="00000000" w:rsidR="00000000" w:rsidRPr="00000000">
        <w:rPr>
          <w:vertAlign w:val="baseline"/>
          <w:rtl w:val="1"/>
        </w:rPr>
        <w:t xml:space="preserve"> 1/271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والأمل</w:t>
      </w:r>
      <w:r w:rsidDel="00000000" w:rsidR="00000000" w:rsidRPr="00000000">
        <w:rPr>
          <w:vertAlign w:val="baseline"/>
          <w:rtl w:val="1"/>
        </w:rPr>
        <w:t xml:space="preserve"> 55،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العضد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والسعد</w:t>
      </w:r>
      <w:r w:rsidDel="00000000" w:rsidR="00000000" w:rsidRPr="00000000">
        <w:rPr>
          <w:vertAlign w:val="baseline"/>
          <w:rtl w:val="1"/>
        </w:rPr>
        <w:t xml:space="preserve"> 2/287، </w:t>
      </w:r>
      <w:r w:rsidDel="00000000" w:rsidR="00000000" w:rsidRPr="00000000">
        <w:rPr>
          <w:vertAlign w:val="baseline"/>
          <w:rtl w:val="1"/>
        </w:rPr>
        <w:t xml:space="preserve">المنهاج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البرخشي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والأسنوي</w:t>
      </w:r>
      <w:r w:rsidDel="00000000" w:rsidR="00000000" w:rsidRPr="00000000">
        <w:rPr>
          <w:vertAlign w:val="baseline"/>
          <w:rtl w:val="1"/>
        </w:rPr>
        <w:t xml:space="preserve"> 3/141،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الجوامع</w:t>
      </w:r>
      <w:r w:rsidDel="00000000" w:rsidR="00000000" w:rsidRPr="00000000">
        <w:rPr>
          <w:vertAlign w:val="baseline"/>
          <w:rtl w:val="1"/>
        </w:rPr>
        <w:t xml:space="preserve"> 187.</w:t>
      </w:r>
    </w:p>
  </w:footnote>
  <w:footnote w:id="354">
    <w:p w:rsidR="00000000" w:rsidDel="00000000" w:rsidP="00000000" w:rsidRDefault="00000000" w:rsidRPr="00000000" w14:paraId="0000049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السرخسي</w:t>
      </w:r>
      <w:r w:rsidDel="00000000" w:rsidR="00000000" w:rsidRPr="00000000">
        <w:rPr>
          <w:vertAlign w:val="baseline"/>
          <w:rtl w:val="1"/>
        </w:rPr>
        <w:t xml:space="preserve"> 2/106، </w:t>
      </w:r>
      <w:r w:rsidDel="00000000" w:rsidR="00000000" w:rsidRPr="00000000">
        <w:rPr>
          <w:vertAlign w:val="baseline"/>
          <w:rtl w:val="1"/>
        </w:rPr>
        <w:t xml:space="preserve">تحفة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المسؤول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 3/235.</w:t>
      </w:r>
    </w:p>
  </w:footnote>
  <w:footnote w:id="355">
    <w:p w:rsidR="00000000" w:rsidDel="00000000" w:rsidP="00000000" w:rsidRDefault="00000000" w:rsidRPr="00000000" w14:paraId="000004A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الكوكب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المنير</w:t>
      </w:r>
      <w:r w:rsidDel="00000000" w:rsidR="00000000" w:rsidRPr="00000000">
        <w:rPr>
          <w:vertAlign w:val="baseline"/>
          <w:rtl w:val="1"/>
        </w:rPr>
        <w:t xml:space="preserve"> 386، </w:t>
      </w:r>
      <w:r w:rsidDel="00000000" w:rsidR="00000000" w:rsidRPr="00000000">
        <w:rPr>
          <w:vertAlign w:val="baseline"/>
          <w:rtl w:val="1"/>
        </w:rPr>
        <w:t xml:space="preserve">تحفة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المسؤول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منتهى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ول</w:t>
      </w:r>
      <w:r w:rsidDel="00000000" w:rsidR="00000000" w:rsidRPr="00000000">
        <w:rPr>
          <w:vertAlign w:val="baseline"/>
          <w:rtl w:val="1"/>
        </w:rPr>
        <w:t xml:space="preserve"> 3/235.</w:t>
      </w:r>
    </w:p>
  </w:footnote>
  <w:footnote w:id="356">
    <w:p w:rsidR="00000000" w:rsidDel="00000000" w:rsidP="00000000" w:rsidRDefault="00000000" w:rsidRPr="00000000" w14:paraId="000004A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الأسنوي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البرخشي</w:t>
      </w:r>
      <w:r w:rsidDel="00000000" w:rsidR="00000000" w:rsidRPr="00000000">
        <w:rPr>
          <w:vertAlign w:val="baseline"/>
          <w:rtl w:val="1"/>
        </w:rPr>
        <w:t xml:space="preserve"> 3/143،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البناني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الجوامع</w:t>
      </w:r>
      <w:r w:rsidDel="00000000" w:rsidR="00000000" w:rsidRPr="00000000">
        <w:rPr>
          <w:vertAlign w:val="baseline"/>
          <w:rtl w:val="1"/>
        </w:rPr>
        <w:t xml:space="preserve"> 2/549.</w:t>
      </w:r>
    </w:p>
  </w:footnote>
  <w:footnote w:id="357">
    <w:p w:rsidR="00000000" w:rsidDel="00000000" w:rsidP="00000000" w:rsidRDefault="00000000" w:rsidRPr="00000000" w14:paraId="000004A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الأسنوي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البرخشي</w:t>
      </w:r>
      <w:r w:rsidDel="00000000" w:rsidR="00000000" w:rsidRPr="00000000">
        <w:rPr>
          <w:vertAlign w:val="baseline"/>
          <w:rtl w:val="1"/>
        </w:rPr>
        <w:t xml:space="preserve"> 3/143، </w:t>
      </w:r>
      <w:r w:rsidDel="00000000" w:rsidR="00000000" w:rsidRPr="00000000">
        <w:rPr>
          <w:vertAlign w:val="baseline"/>
          <w:rtl w:val="1"/>
        </w:rPr>
        <w:t xml:space="preserve">حاشية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البناني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الجوامع</w:t>
      </w:r>
      <w:r w:rsidDel="00000000" w:rsidR="00000000" w:rsidRPr="00000000">
        <w:rPr>
          <w:vertAlign w:val="baseline"/>
          <w:rtl w:val="1"/>
        </w:rPr>
        <w:t xml:space="preserve"> 2/549، </w:t>
      </w:r>
      <w:r w:rsidDel="00000000" w:rsidR="00000000" w:rsidRPr="00000000">
        <w:rPr>
          <w:vertAlign w:val="baseline"/>
          <w:rtl w:val="1"/>
        </w:rPr>
        <w:t xml:space="preserve">تحفة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المسؤول</w:t>
      </w:r>
      <w:r w:rsidDel="00000000" w:rsidR="00000000" w:rsidRPr="00000000">
        <w:rPr>
          <w:vertAlign w:val="baseline"/>
          <w:rtl w:val="1"/>
        </w:rPr>
        <w:t xml:space="preserve"> 3/235.</w:t>
      </w:r>
    </w:p>
  </w:footnote>
  <w:footnote w:id="358">
    <w:p w:rsidR="00000000" w:rsidDel="00000000" w:rsidP="00000000" w:rsidRDefault="00000000" w:rsidRPr="00000000" w14:paraId="000004A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إرشاد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الفصول</w:t>
      </w:r>
      <w:r w:rsidDel="00000000" w:rsidR="00000000" w:rsidRPr="00000000">
        <w:rPr>
          <w:vertAlign w:val="baseline"/>
          <w:rtl w:val="1"/>
        </w:rPr>
        <w:t xml:space="preserve"> 243،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597.</w:t>
      </w:r>
    </w:p>
  </w:footnote>
  <w:footnote w:id="359">
    <w:p w:rsidR="00000000" w:rsidDel="00000000" w:rsidP="00000000" w:rsidRDefault="00000000" w:rsidRPr="00000000" w14:paraId="000004A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3-4/385.</w:t>
      </w:r>
    </w:p>
  </w:footnote>
  <w:footnote w:id="360">
    <w:p w:rsidR="00000000" w:rsidDel="00000000" w:rsidP="00000000" w:rsidRDefault="00000000" w:rsidRPr="00000000" w14:paraId="000004A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</w:t>
      </w:r>
      <w:r w:rsidDel="00000000" w:rsidR="00000000" w:rsidRPr="00000000">
        <w:rPr>
          <w:vertAlign w:val="baseline"/>
          <w:rtl w:val="1"/>
        </w:rPr>
        <w:t xml:space="preserve"> 68، 94.</w:t>
      </w:r>
    </w:p>
  </w:footnote>
  <w:footnote w:id="361">
    <w:p w:rsidR="00000000" w:rsidDel="00000000" w:rsidP="00000000" w:rsidRDefault="00000000" w:rsidRPr="00000000" w14:paraId="000004A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المنخول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تعليقات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431، 450.</w:t>
      </w:r>
    </w:p>
  </w:footnote>
  <w:footnote w:id="362">
    <w:p w:rsidR="00000000" w:rsidDel="00000000" w:rsidP="00000000" w:rsidRDefault="00000000" w:rsidRPr="00000000" w14:paraId="000004A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3-4/385، </w:t>
      </w:r>
      <w:r w:rsidDel="00000000" w:rsidR="00000000" w:rsidRPr="00000000">
        <w:rPr>
          <w:vertAlign w:val="baseline"/>
          <w:rtl w:val="1"/>
        </w:rPr>
        <w:t xml:space="preserve">الأسنوي</w:t>
      </w:r>
      <w:r w:rsidDel="00000000" w:rsidR="00000000" w:rsidRPr="00000000">
        <w:rPr>
          <w:vertAlign w:val="baseline"/>
          <w:rtl w:val="1"/>
        </w:rPr>
        <w:t xml:space="preserve"> 3/143،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الخاطر</w:t>
      </w:r>
      <w:r w:rsidDel="00000000" w:rsidR="00000000" w:rsidRPr="00000000">
        <w:rPr>
          <w:vertAlign w:val="baseline"/>
          <w:rtl w:val="1"/>
        </w:rPr>
        <w:t xml:space="preserve"> 1/403.</w:t>
      </w:r>
    </w:p>
  </w:footnote>
  <w:footnote w:id="363">
    <w:p w:rsidR="00000000" w:rsidDel="00000000" w:rsidP="00000000" w:rsidRDefault="00000000" w:rsidRPr="00000000" w14:paraId="000004A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المسألة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فحسب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الفقهية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وسأذكرها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364">
    <w:p w:rsidR="00000000" w:rsidDel="00000000" w:rsidP="00000000" w:rsidRDefault="00000000" w:rsidRPr="00000000" w14:paraId="000004A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7/18.</w:t>
      </w:r>
    </w:p>
  </w:footnote>
  <w:footnote w:id="365">
    <w:p w:rsidR="00000000" w:rsidDel="00000000" w:rsidP="00000000" w:rsidRDefault="00000000" w:rsidRPr="00000000" w14:paraId="000004A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تدريب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النواوي</w:t>
      </w:r>
      <w:r w:rsidDel="00000000" w:rsidR="00000000" w:rsidRPr="00000000">
        <w:rPr>
          <w:vertAlign w:val="baseline"/>
          <w:rtl w:val="1"/>
        </w:rPr>
        <w:t xml:space="preserve"> 1/183-184.</w:t>
      </w:r>
    </w:p>
  </w:footnote>
  <w:footnote w:id="366">
    <w:p w:rsidR="00000000" w:rsidDel="00000000" w:rsidP="00000000" w:rsidRDefault="00000000" w:rsidRPr="00000000" w14:paraId="000004A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7/522.</w:t>
      </w:r>
    </w:p>
  </w:footnote>
  <w:footnote w:id="367">
    <w:p w:rsidR="00000000" w:rsidDel="00000000" w:rsidP="00000000" w:rsidRDefault="00000000" w:rsidRPr="00000000" w14:paraId="000004A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133.</w:t>
      </w:r>
    </w:p>
  </w:footnote>
  <w:footnote w:id="368">
    <w:p w:rsidR="00000000" w:rsidDel="00000000" w:rsidP="00000000" w:rsidRDefault="00000000" w:rsidRPr="00000000" w14:paraId="000004A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5/538.</w:t>
      </w:r>
    </w:p>
  </w:footnote>
  <w:footnote w:id="369">
    <w:p w:rsidR="00000000" w:rsidDel="00000000" w:rsidP="00000000" w:rsidRDefault="00000000" w:rsidRPr="00000000" w14:paraId="000004A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370">
    <w:p w:rsidR="00000000" w:rsidDel="00000000" w:rsidP="00000000" w:rsidRDefault="00000000" w:rsidRPr="00000000" w14:paraId="000004A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20/3.</w:t>
      </w:r>
    </w:p>
  </w:footnote>
  <w:footnote w:id="371">
    <w:p w:rsidR="00000000" w:rsidDel="00000000" w:rsidP="00000000" w:rsidRDefault="00000000" w:rsidRPr="00000000" w14:paraId="000004B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النجم</w:t>
      </w:r>
      <w:r w:rsidDel="00000000" w:rsidR="00000000" w:rsidRPr="00000000">
        <w:rPr>
          <w:vertAlign w:val="baseline"/>
          <w:rtl w:val="1"/>
        </w:rPr>
        <w:t xml:space="preserve"> : 11،12.</w:t>
      </w:r>
    </w:p>
  </w:footnote>
  <w:footnote w:id="372">
    <w:p w:rsidR="00000000" w:rsidDel="00000000" w:rsidP="00000000" w:rsidRDefault="00000000" w:rsidRPr="00000000" w14:paraId="000004B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103.</w:t>
      </w:r>
    </w:p>
  </w:footnote>
  <w:footnote w:id="373">
    <w:p w:rsidR="00000000" w:rsidDel="00000000" w:rsidP="00000000" w:rsidRDefault="00000000" w:rsidRPr="00000000" w14:paraId="000004B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الشورى</w:t>
      </w:r>
      <w:r w:rsidDel="00000000" w:rsidR="00000000" w:rsidRPr="00000000">
        <w:rPr>
          <w:vertAlign w:val="baseline"/>
          <w:rtl w:val="1"/>
        </w:rPr>
        <w:t xml:space="preserve"> : 51.</w:t>
      </w:r>
    </w:p>
  </w:footnote>
  <w:footnote w:id="374">
    <w:p w:rsidR="00000000" w:rsidDel="00000000" w:rsidP="00000000" w:rsidRDefault="00000000" w:rsidRPr="00000000" w14:paraId="000004B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لقمان</w:t>
      </w:r>
      <w:r w:rsidDel="00000000" w:rsidR="00000000" w:rsidRPr="00000000">
        <w:rPr>
          <w:vertAlign w:val="baseline"/>
          <w:rtl w:val="1"/>
        </w:rPr>
        <w:t xml:space="preserve"> : 34.</w:t>
      </w:r>
    </w:p>
  </w:footnote>
  <w:footnote w:id="375">
    <w:p w:rsidR="00000000" w:rsidDel="00000000" w:rsidP="00000000" w:rsidRDefault="00000000" w:rsidRPr="00000000" w14:paraId="000004B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67.</w:t>
      </w:r>
    </w:p>
  </w:footnote>
  <w:footnote w:id="376">
    <w:p w:rsidR="00000000" w:rsidDel="00000000" w:rsidP="00000000" w:rsidRDefault="00000000" w:rsidRPr="00000000" w14:paraId="000004B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18/168.</w:t>
      </w:r>
    </w:p>
  </w:footnote>
  <w:footnote w:id="377">
    <w:p w:rsidR="00000000" w:rsidDel="00000000" w:rsidP="00000000" w:rsidRDefault="00000000" w:rsidRPr="00000000" w14:paraId="000004B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142.</w:t>
      </w:r>
    </w:p>
  </w:footnote>
  <w:footnote w:id="378">
    <w:p w:rsidR="00000000" w:rsidDel="00000000" w:rsidP="00000000" w:rsidRDefault="00000000" w:rsidRPr="00000000" w14:paraId="000004B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 : 7/85.</w:t>
      </w:r>
    </w:p>
  </w:footnote>
  <w:footnote w:id="379">
    <w:p w:rsidR="00000000" w:rsidDel="00000000" w:rsidP="00000000" w:rsidRDefault="00000000" w:rsidRPr="00000000" w14:paraId="000004B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المرسلات</w:t>
      </w:r>
      <w:r w:rsidDel="00000000" w:rsidR="00000000" w:rsidRPr="00000000">
        <w:rPr>
          <w:vertAlign w:val="baseline"/>
          <w:rtl w:val="1"/>
        </w:rPr>
        <w:t xml:space="preserve"> : 9.</w:t>
      </w:r>
    </w:p>
  </w:footnote>
  <w:footnote w:id="380">
    <w:p w:rsidR="00000000" w:rsidDel="00000000" w:rsidP="00000000" w:rsidRDefault="00000000" w:rsidRPr="00000000" w14:paraId="000004B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المرسلات</w:t>
      </w:r>
      <w:r w:rsidDel="00000000" w:rsidR="00000000" w:rsidRPr="00000000">
        <w:rPr>
          <w:vertAlign w:val="baseline"/>
          <w:rtl w:val="1"/>
        </w:rPr>
        <w:t xml:space="preserve"> : 10.</w:t>
      </w:r>
    </w:p>
  </w:footnote>
  <w:footnote w:id="381">
    <w:p w:rsidR="00000000" w:rsidDel="00000000" w:rsidP="00000000" w:rsidRDefault="00000000" w:rsidRPr="00000000" w14:paraId="000004B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خوى</w:t>
      </w:r>
      <w:r w:rsidDel="00000000" w:rsidR="00000000" w:rsidRPr="00000000">
        <w:rPr>
          <w:vertAlign w:val="baseline"/>
          <w:rtl w:val="1"/>
        </w:rPr>
        <w:t xml:space="preserve">) (</w:t>
      </w:r>
      <w:r w:rsidDel="00000000" w:rsidR="00000000" w:rsidRPr="00000000">
        <w:rPr>
          <w:vertAlign w:val="baseline"/>
          <w:rtl w:val="1"/>
        </w:rPr>
        <w:t xml:space="preserve">نسف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والقرطبي</w:t>
      </w:r>
      <w:r w:rsidDel="00000000" w:rsidR="00000000" w:rsidRPr="00000000">
        <w:rPr>
          <w:vertAlign w:val="baseline"/>
          <w:rtl w:val="1"/>
        </w:rPr>
        <w:t xml:space="preserve"> : 19/102.</w:t>
      </w:r>
    </w:p>
  </w:footnote>
  <w:footnote w:id="382">
    <w:p w:rsidR="00000000" w:rsidDel="00000000" w:rsidP="00000000" w:rsidRDefault="00000000" w:rsidRPr="00000000" w14:paraId="000004B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20/68.</w:t>
      </w:r>
    </w:p>
  </w:footnote>
  <w:footnote w:id="383">
    <w:p w:rsidR="00000000" w:rsidDel="00000000" w:rsidP="00000000" w:rsidRDefault="00000000" w:rsidRPr="00000000" w14:paraId="000004B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11.</w:t>
      </w:r>
    </w:p>
  </w:footnote>
  <w:footnote w:id="384">
    <w:p w:rsidR="00000000" w:rsidDel="00000000" w:rsidP="00000000" w:rsidRDefault="00000000" w:rsidRPr="00000000" w14:paraId="000004B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6/217.</w:t>
      </w:r>
    </w:p>
  </w:footnote>
  <w:footnote w:id="385">
    <w:p w:rsidR="00000000" w:rsidDel="00000000" w:rsidP="00000000" w:rsidRDefault="00000000" w:rsidRPr="00000000" w14:paraId="000004B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مريم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386">
    <w:p w:rsidR="00000000" w:rsidDel="00000000" w:rsidP="00000000" w:rsidRDefault="00000000" w:rsidRPr="00000000" w14:paraId="000004B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13/38.</w:t>
      </w:r>
    </w:p>
  </w:footnote>
  <w:footnote w:id="387">
    <w:p w:rsidR="00000000" w:rsidDel="00000000" w:rsidP="00000000" w:rsidRDefault="00000000" w:rsidRPr="00000000" w14:paraId="000004C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28.</w:t>
      </w:r>
    </w:p>
  </w:footnote>
  <w:footnote w:id="388">
    <w:p w:rsidR="00000000" w:rsidDel="00000000" w:rsidP="00000000" w:rsidRDefault="00000000" w:rsidRPr="00000000" w14:paraId="000004C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5/142.</w:t>
      </w:r>
    </w:p>
  </w:footnote>
  <w:footnote w:id="389">
    <w:p w:rsidR="00000000" w:rsidDel="00000000" w:rsidP="00000000" w:rsidRDefault="00000000" w:rsidRPr="00000000" w14:paraId="000004C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50.</w:t>
      </w:r>
    </w:p>
  </w:footnote>
  <w:footnote w:id="390">
    <w:p w:rsidR="00000000" w:rsidDel="00000000" w:rsidP="00000000" w:rsidRDefault="00000000" w:rsidRPr="00000000" w14:paraId="000004C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3/67.</w:t>
      </w:r>
    </w:p>
  </w:footnote>
  <w:footnote w:id="391">
    <w:p w:rsidR="00000000" w:rsidDel="00000000" w:rsidP="00000000" w:rsidRDefault="00000000" w:rsidRPr="00000000" w14:paraId="000004C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24.</w:t>
      </w:r>
    </w:p>
  </w:footnote>
  <w:footnote w:id="392">
    <w:p w:rsidR="00000000" w:rsidDel="00000000" w:rsidP="00000000" w:rsidRDefault="00000000" w:rsidRPr="00000000" w14:paraId="000004C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الطلاق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393">
    <w:p w:rsidR="00000000" w:rsidDel="00000000" w:rsidP="00000000" w:rsidRDefault="00000000" w:rsidRPr="00000000" w14:paraId="000004C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6/310.</w:t>
      </w:r>
    </w:p>
  </w:footnote>
  <w:footnote w:id="394">
    <w:p w:rsidR="00000000" w:rsidDel="00000000" w:rsidP="00000000" w:rsidRDefault="00000000" w:rsidRPr="00000000" w14:paraId="000004C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المزمل</w:t>
      </w:r>
      <w:r w:rsidDel="00000000" w:rsidR="00000000" w:rsidRPr="00000000">
        <w:rPr>
          <w:vertAlign w:val="baseline"/>
          <w:rtl w:val="1"/>
        </w:rPr>
        <w:t xml:space="preserve"> : 9-10.</w:t>
      </w:r>
    </w:p>
  </w:footnote>
  <w:footnote w:id="395">
    <w:p w:rsidR="00000000" w:rsidDel="00000000" w:rsidP="00000000" w:rsidRDefault="00000000" w:rsidRPr="00000000" w14:paraId="000004C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19/449..</w:t>
      </w:r>
    </w:p>
  </w:footnote>
  <w:footnote w:id="396">
    <w:p w:rsidR="00000000" w:rsidDel="00000000" w:rsidP="00000000" w:rsidRDefault="00000000" w:rsidRPr="00000000" w14:paraId="000004C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فلقد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المنير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 :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الماجستير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عمار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الكريم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102.</w:t>
      </w:r>
    </w:p>
  </w:footnote>
  <w:footnote w:id="397">
    <w:p w:rsidR="00000000" w:rsidDel="00000000" w:rsidP="00000000" w:rsidRDefault="00000000" w:rsidRPr="00000000" w14:paraId="000004C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93.</w:t>
      </w:r>
    </w:p>
  </w:footnote>
  <w:footnote w:id="398">
    <w:p w:rsidR="00000000" w:rsidDel="00000000" w:rsidP="00000000" w:rsidRDefault="00000000" w:rsidRPr="00000000" w14:paraId="000004C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5/392.</w:t>
      </w:r>
    </w:p>
  </w:footnote>
  <w:footnote w:id="399">
    <w:p w:rsidR="00000000" w:rsidDel="00000000" w:rsidP="00000000" w:rsidRDefault="00000000" w:rsidRPr="00000000" w14:paraId="000004C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تطور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32.</w:t>
      </w:r>
    </w:p>
  </w:footnote>
  <w:footnote w:id="400">
    <w:p w:rsidR="00000000" w:rsidDel="00000000" w:rsidP="00000000" w:rsidRDefault="00000000" w:rsidRPr="00000000" w14:paraId="000004C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وتحليل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ماجستير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)، 102.</w:t>
      </w:r>
    </w:p>
  </w:footnote>
  <w:footnote w:id="401">
    <w:p w:rsidR="00000000" w:rsidDel="00000000" w:rsidP="00000000" w:rsidRDefault="00000000" w:rsidRPr="00000000" w14:paraId="000004C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تطور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32.</w:t>
      </w:r>
    </w:p>
  </w:footnote>
  <w:footnote w:id="402">
    <w:p w:rsidR="00000000" w:rsidDel="00000000" w:rsidP="00000000" w:rsidRDefault="00000000" w:rsidRPr="00000000" w14:paraId="000004C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القواعد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والفوائد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الأصولية</w:t>
      </w:r>
      <w:r w:rsidDel="00000000" w:rsidR="00000000" w:rsidRPr="00000000">
        <w:rPr>
          <w:vertAlign w:val="baseline"/>
          <w:rtl w:val="1"/>
        </w:rPr>
        <w:t xml:space="preserve"> 200،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والمفسرون</w:t>
      </w:r>
      <w:r w:rsidDel="00000000" w:rsidR="00000000" w:rsidRPr="00000000">
        <w:rPr>
          <w:vertAlign w:val="baseline"/>
          <w:rtl w:val="1"/>
        </w:rPr>
        <w:t xml:space="preserve"> 128-129،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100-103.</w:t>
      </w:r>
    </w:p>
  </w:footnote>
  <w:footnote w:id="403">
    <w:p w:rsidR="00000000" w:rsidDel="00000000" w:rsidP="00000000" w:rsidRDefault="00000000" w:rsidRPr="00000000" w14:paraId="000004D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</w:t>
      </w:r>
      <w:r w:rsidDel="00000000" w:rsidR="00000000" w:rsidRPr="00000000">
        <w:rPr>
          <w:vertAlign w:val="baseline"/>
          <w:rtl w:val="1"/>
        </w:rPr>
        <w:t xml:space="preserve"> : 195.</w:t>
      </w:r>
    </w:p>
  </w:footnote>
  <w:footnote w:id="404">
    <w:p w:rsidR="00000000" w:rsidDel="00000000" w:rsidP="00000000" w:rsidRDefault="00000000" w:rsidRPr="00000000" w14:paraId="000004D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3/356.</w:t>
      </w:r>
    </w:p>
  </w:footnote>
  <w:footnote w:id="405">
    <w:p w:rsidR="00000000" w:rsidDel="00000000" w:rsidP="00000000" w:rsidRDefault="00000000" w:rsidRPr="00000000" w14:paraId="000004D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الحشر</w:t>
      </w:r>
      <w:r w:rsidDel="00000000" w:rsidR="00000000" w:rsidRPr="00000000">
        <w:rPr>
          <w:vertAlign w:val="baseline"/>
          <w:rtl w:val="1"/>
        </w:rPr>
        <w:t xml:space="preserve"> : 9.</w:t>
      </w:r>
    </w:p>
  </w:footnote>
  <w:footnote w:id="406">
    <w:p w:rsidR="00000000" w:rsidDel="00000000" w:rsidP="00000000" w:rsidRDefault="00000000" w:rsidRPr="00000000" w14:paraId="000004D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19/593-594.</w:t>
      </w:r>
    </w:p>
  </w:footnote>
  <w:footnote w:id="407">
    <w:p w:rsidR="00000000" w:rsidDel="00000000" w:rsidP="00000000" w:rsidRDefault="00000000" w:rsidRPr="00000000" w14:paraId="000004D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19،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سؤال</w:t>
      </w:r>
      <w:r w:rsidDel="00000000" w:rsidR="00000000" w:rsidRPr="00000000">
        <w:rPr>
          <w:vertAlign w:val="baseline"/>
          <w:rtl w:val="1"/>
        </w:rPr>
        <w:t xml:space="preserve">)، (</w:t>
      </w:r>
      <w:r w:rsidDel="00000000" w:rsidR="00000000" w:rsidRPr="00000000">
        <w:rPr>
          <w:vertAlign w:val="baseline"/>
          <w:rtl w:val="1"/>
        </w:rPr>
        <w:t xml:space="preserve">سرأن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408">
    <w:p w:rsidR="00000000" w:rsidDel="00000000" w:rsidP="00000000" w:rsidRDefault="00000000" w:rsidRPr="00000000" w14:paraId="000004D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تطور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29، 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113،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105.</w:t>
      </w:r>
    </w:p>
  </w:footnote>
  <w:footnote w:id="409">
    <w:p w:rsidR="00000000" w:rsidDel="00000000" w:rsidP="00000000" w:rsidRDefault="00000000" w:rsidRPr="00000000" w14:paraId="000004D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المانعين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68-71،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وأثرها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86-87،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105.</w:t>
      </w:r>
    </w:p>
  </w:footnote>
  <w:footnote w:id="410">
    <w:p w:rsidR="00000000" w:rsidDel="00000000" w:rsidP="00000000" w:rsidRDefault="00000000" w:rsidRPr="00000000" w14:paraId="000004D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93.</w:t>
      </w:r>
    </w:p>
  </w:footnote>
  <w:footnote w:id="411">
    <w:p w:rsidR="00000000" w:rsidDel="00000000" w:rsidP="00000000" w:rsidRDefault="00000000" w:rsidRPr="00000000" w14:paraId="000004D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الباري</w:t>
      </w:r>
      <w:r w:rsidDel="00000000" w:rsidR="00000000" w:rsidRPr="00000000">
        <w:rPr>
          <w:vertAlign w:val="baseline"/>
          <w:rtl w:val="1"/>
        </w:rPr>
        <w:t xml:space="preserve"> 6/498،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الإسرائيليات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والحديث</w:t>
      </w:r>
      <w:r w:rsidDel="00000000" w:rsidR="00000000" w:rsidRPr="00000000">
        <w:rPr>
          <w:vertAlign w:val="baseline"/>
          <w:rtl w:val="1"/>
        </w:rPr>
        <w:t xml:space="preserve"> 74-97،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محقق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العظمة</w:t>
      </w:r>
      <w:r w:rsidDel="00000000" w:rsidR="00000000" w:rsidRPr="00000000">
        <w:rPr>
          <w:vertAlign w:val="baseline"/>
          <w:rtl w:val="1"/>
        </w:rPr>
        <w:t xml:space="preserve">) 1/137.</w:t>
      </w:r>
    </w:p>
  </w:footnote>
  <w:footnote w:id="412">
    <w:p w:rsidR="00000000" w:rsidDel="00000000" w:rsidP="00000000" w:rsidRDefault="00000000" w:rsidRPr="00000000" w14:paraId="000004D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الباري</w:t>
      </w:r>
      <w:r w:rsidDel="00000000" w:rsidR="00000000" w:rsidRPr="00000000">
        <w:rPr>
          <w:vertAlign w:val="baseline"/>
          <w:rtl w:val="1"/>
        </w:rPr>
        <w:t xml:space="preserve"> 6/499،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العظيم</w:t>
      </w:r>
      <w:r w:rsidDel="00000000" w:rsidR="00000000" w:rsidRPr="00000000">
        <w:rPr>
          <w:vertAlign w:val="baseline"/>
          <w:rtl w:val="1"/>
        </w:rPr>
        <w:t xml:space="preserve"> 1/4،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وقواعده</w:t>
      </w:r>
      <w:r w:rsidDel="00000000" w:rsidR="00000000" w:rsidRPr="00000000">
        <w:rPr>
          <w:vertAlign w:val="baseline"/>
          <w:rtl w:val="1"/>
        </w:rPr>
        <w:t xml:space="preserve"> 98.</w:t>
      </w:r>
    </w:p>
  </w:footnote>
  <w:footnote w:id="413">
    <w:p w:rsidR="00000000" w:rsidDel="00000000" w:rsidP="00000000" w:rsidRDefault="00000000" w:rsidRPr="00000000" w14:paraId="000004D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العظيم</w:t>
      </w:r>
      <w:r w:rsidDel="00000000" w:rsidR="00000000" w:rsidRPr="00000000">
        <w:rPr>
          <w:vertAlign w:val="baseline"/>
          <w:rtl w:val="1"/>
        </w:rPr>
        <w:t xml:space="preserve"> 3/182.</w:t>
      </w:r>
    </w:p>
  </w:footnote>
  <w:footnote w:id="414">
    <w:p w:rsidR="00000000" w:rsidDel="00000000" w:rsidP="00000000" w:rsidRDefault="00000000" w:rsidRPr="00000000" w14:paraId="000004D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محقق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العظمة</w:t>
      </w:r>
      <w:r w:rsidDel="00000000" w:rsidR="00000000" w:rsidRPr="00000000">
        <w:rPr>
          <w:vertAlign w:val="baseline"/>
          <w:rtl w:val="1"/>
        </w:rPr>
        <w:t xml:space="preserve">) : 1/140.</w:t>
      </w:r>
    </w:p>
  </w:footnote>
  <w:footnote w:id="415">
    <w:p w:rsidR="00000000" w:rsidDel="00000000" w:rsidP="00000000" w:rsidRDefault="00000000" w:rsidRPr="00000000" w14:paraId="000004D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عباس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وتحليل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أطروحة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ماجستير</w:t>
      </w:r>
      <w:r w:rsidDel="00000000" w:rsidR="00000000" w:rsidRPr="00000000">
        <w:rPr>
          <w:vertAlign w:val="baseline"/>
          <w:rtl w:val="1"/>
        </w:rPr>
        <w:t xml:space="preserve"> 82-93،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106.</w:t>
      </w:r>
    </w:p>
  </w:footnote>
  <w:footnote w:id="416">
    <w:p w:rsidR="00000000" w:rsidDel="00000000" w:rsidP="00000000" w:rsidRDefault="00000000" w:rsidRPr="00000000" w14:paraId="000004D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الكبير</w:t>
      </w:r>
      <w:r w:rsidDel="00000000" w:rsidR="00000000" w:rsidRPr="00000000">
        <w:rPr>
          <w:vertAlign w:val="baseline"/>
          <w:rtl w:val="1"/>
        </w:rPr>
        <w:t xml:space="preserve"> : 18/109،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مفسرا</w:t>
      </w:r>
      <w:r w:rsidDel="00000000" w:rsidR="00000000" w:rsidRPr="00000000">
        <w:rPr>
          <w:vertAlign w:val="baseline"/>
          <w:rtl w:val="1"/>
        </w:rPr>
        <w:t xml:space="preserve">ً : 148-149.</w:t>
      </w:r>
    </w:p>
  </w:footnote>
  <w:footnote w:id="417">
    <w:p w:rsidR="00000000" w:rsidDel="00000000" w:rsidP="00000000" w:rsidRDefault="00000000" w:rsidRPr="00000000" w14:paraId="000004D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93-94.</w:t>
      </w:r>
    </w:p>
  </w:footnote>
  <w:footnote w:id="418">
    <w:p w:rsidR="00000000" w:rsidDel="00000000" w:rsidP="00000000" w:rsidRDefault="00000000" w:rsidRPr="00000000" w14:paraId="000004D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11/207.</w:t>
      </w:r>
    </w:p>
  </w:footnote>
  <w:footnote w:id="419">
    <w:p w:rsidR="00000000" w:rsidDel="00000000" w:rsidP="00000000" w:rsidRDefault="00000000" w:rsidRPr="00000000" w14:paraId="000004E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102.</w:t>
      </w:r>
    </w:p>
  </w:footnote>
  <w:footnote w:id="420">
    <w:p w:rsidR="00000000" w:rsidDel="00000000" w:rsidP="00000000" w:rsidRDefault="00000000" w:rsidRPr="00000000" w14:paraId="000004E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2/344.</w:t>
      </w:r>
    </w:p>
  </w:footnote>
  <w:footnote w:id="421">
    <w:p w:rsidR="00000000" w:rsidDel="00000000" w:rsidP="00000000" w:rsidRDefault="00000000" w:rsidRPr="00000000" w14:paraId="000004E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للزمخشري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ماجستير</w:t>
      </w:r>
      <w:r w:rsidDel="00000000" w:rsidR="00000000" w:rsidRPr="00000000">
        <w:rPr>
          <w:vertAlign w:val="baseline"/>
          <w:rtl w:val="1"/>
        </w:rPr>
        <w:t xml:space="preserve">) 53.</w:t>
      </w:r>
    </w:p>
  </w:footnote>
  <w:footnote w:id="422">
    <w:p w:rsidR="00000000" w:rsidDel="00000000" w:rsidP="00000000" w:rsidRDefault="00000000" w:rsidRPr="00000000" w14:paraId="000004E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الاقتراح</w:t>
      </w:r>
      <w:r w:rsidDel="00000000" w:rsidR="00000000" w:rsidRPr="00000000">
        <w:rPr>
          <w:vertAlign w:val="baseline"/>
          <w:rtl w:val="1"/>
        </w:rPr>
        <w:t xml:space="preserve"> 36، </w:t>
      </w:r>
      <w:r w:rsidDel="00000000" w:rsidR="00000000" w:rsidRPr="00000000">
        <w:rPr>
          <w:vertAlign w:val="baseline"/>
          <w:rtl w:val="1"/>
        </w:rPr>
        <w:t xml:space="preserve">ارتقاء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السادة</w:t>
      </w:r>
      <w:r w:rsidDel="00000000" w:rsidR="00000000" w:rsidRPr="00000000">
        <w:rPr>
          <w:vertAlign w:val="baseline"/>
          <w:rtl w:val="1"/>
        </w:rPr>
        <w:t xml:space="preserve"> 47،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111.</w:t>
      </w:r>
    </w:p>
  </w:footnote>
  <w:footnote w:id="423">
    <w:p w:rsidR="00000000" w:rsidDel="00000000" w:rsidP="00000000" w:rsidRDefault="00000000" w:rsidRPr="00000000" w14:paraId="000004E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التبيان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8.</w:t>
      </w:r>
    </w:p>
  </w:footnote>
  <w:footnote w:id="424">
    <w:p w:rsidR="00000000" w:rsidDel="00000000" w:rsidP="00000000" w:rsidRDefault="00000000" w:rsidRPr="00000000" w14:paraId="000004E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الظواهر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ماجستير</w:t>
      </w:r>
      <w:r w:rsidDel="00000000" w:rsidR="00000000" w:rsidRPr="00000000">
        <w:rPr>
          <w:vertAlign w:val="baseline"/>
          <w:rtl w:val="1"/>
        </w:rPr>
        <w:t xml:space="preserve">) 66.</w:t>
      </w:r>
    </w:p>
  </w:footnote>
  <w:footnote w:id="425">
    <w:p w:rsidR="00000000" w:rsidDel="00000000" w:rsidP="00000000" w:rsidRDefault="00000000" w:rsidRPr="00000000" w14:paraId="000004E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10.</w:t>
      </w:r>
    </w:p>
  </w:footnote>
  <w:footnote w:id="426">
    <w:p w:rsidR="00000000" w:rsidDel="00000000" w:rsidP="00000000" w:rsidRDefault="00000000" w:rsidRPr="00000000" w14:paraId="000004E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427">
    <w:p w:rsidR="00000000" w:rsidDel="00000000" w:rsidP="00000000" w:rsidRDefault="00000000" w:rsidRPr="00000000" w14:paraId="000004E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10.</w:t>
      </w:r>
    </w:p>
  </w:footnote>
  <w:footnote w:id="428">
    <w:p w:rsidR="00000000" w:rsidDel="00000000" w:rsidP="00000000" w:rsidRDefault="00000000" w:rsidRPr="00000000" w14:paraId="000004E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1/342،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: 1/481، 2/384.</w:t>
      </w:r>
    </w:p>
  </w:footnote>
  <w:footnote w:id="429">
    <w:p w:rsidR="00000000" w:rsidDel="00000000" w:rsidP="00000000" w:rsidRDefault="00000000" w:rsidRPr="00000000" w14:paraId="000004E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144.</w:t>
      </w:r>
    </w:p>
  </w:footnote>
  <w:footnote w:id="430">
    <w:p w:rsidR="00000000" w:rsidDel="00000000" w:rsidP="00000000" w:rsidRDefault="00000000" w:rsidRPr="00000000" w14:paraId="000004E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196.</w:t>
      </w:r>
    </w:p>
  </w:footnote>
  <w:footnote w:id="431">
    <w:p w:rsidR="00000000" w:rsidDel="00000000" w:rsidP="00000000" w:rsidRDefault="00000000" w:rsidRPr="00000000" w14:paraId="000004E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3/30،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: 1/467، 5/73، 10/330.</w:t>
      </w:r>
    </w:p>
  </w:footnote>
  <w:footnote w:id="432">
    <w:p w:rsidR="00000000" w:rsidDel="00000000" w:rsidP="00000000" w:rsidRDefault="00000000" w:rsidRPr="00000000" w14:paraId="000004E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18.</w:t>
      </w:r>
    </w:p>
  </w:footnote>
  <w:footnote w:id="433">
    <w:p w:rsidR="00000000" w:rsidDel="00000000" w:rsidP="00000000" w:rsidRDefault="00000000" w:rsidRPr="00000000" w14:paraId="000004E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مسعود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2-3.</w:t>
      </w:r>
    </w:p>
  </w:footnote>
  <w:footnote w:id="434">
    <w:p w:rsidR="00000000" w:rsidDel="00000000" w:rsidP="00000000" w:rsidRDefault="00000000" w:rsidRPr="00000000" w14:paraId="000004E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المسد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435">
    <w:p w:rsidR="00000000" w:rsidDel="00000000" w:rsidP="00000000" w:rsidRDefault="00000000" w:rsidRPr="00000000" w14:paraId="000004F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لعروة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الورد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ديوانه</w:t>
      </w:r>
      <w:r w:rsidDel="00000000" w:rsidR="00000000" w:rsidRPr="00000000">
        <w:rPr>
          <w:vertAlign w:val="baseline"/>
          <w:rtl w:val="1"/>
        </w:rPr>
        <w:t xml:space="preserve"> 11.</w:t>
      </w:r>
    </w:p>
  </w:footnote>
  <w:footnote w:id="436">
    <w:p w:rsidR="00000000" w:rsidDel="00000000" w:rsidP="00000000" w:rsidRDefault="00000000" w:rsidRPr="00000000" w14:paraId="000004F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1/382-383.</w:t>
      </w:r>
    </w:p>
  </w:footnote>
  <w:footnote w:id="437">
    <w:p w:rsidR="00000000" w:rsidDel="00000000" w:rsidP="00000000" w:rsidRDefault="00000000" w:rsidRPr="00000000" w14:paraId="000004F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20.</w:t>
      </w:r>
    </w:p>
  </w:footnote>
  <w:footnote w:id="438">
    <w:p w:rsidR="00000000" w:rsidDel="00000000" w:rsidP="00000000" w:rsidRDefault="00000000" w:rsidRPr="00000000" w14:paraId="000004F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4/224.</w:t>
      </w:r>
    </w:p>
  </w:footnote>
  <w:footnote w:id="439">
    <w:p w:rsidR="00000000" w:rsidDel="00000000" w:rsidP="00000000" w:rsidRDefault="00000000" w:rsidRPr="00000000" w14:paraId="000004F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 : 109.</w:t>
      </w:r>
    </w:p>
  </w:footnote>
  <w:footnote w:id="440">
    <w:p w:rsidR="00000000" w:rsidDel="00000000" w:rsidP="00000000" w:rsidRDefault="00000000" w:rsidRPr="00000000" w14:paraId="000004F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العجلوني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كشف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الخفاء</w:t>
      </w:r>
      <w:r w:rsidDel="00000000" w:rsidR="00000000" w:rsidRPr="00000000">
        <w:rPr>
          <w:vertAlign w:val="baseline"/>
          <w:rtl w:val="1"/>
        </w:rPr>
        <w:t xml:space="preserve"> : 2/323،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(2831).</w:t>
      </w:r>
    </w:p>
  </w:footnote>
  <w:footnote w:id="441">
    <w:p w:rsidR="00000000" w:rsidDel="00000000" w:rsidP="00000000" w:rsidRDefault="00000000" w:rsidRPr="00000000" w14:paraId="000004F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1/400-410.</w:t>
      </w:r>
    </w:p>
  </w:footnote>
  <w:footnote w:id="442">
    <w:p w:rsidR="00000000" w:rsidDel="00000000" w:rsidP="00000000" w:rsidRDefault="00000000" w:rsidRPr="00000000" w14:paraId="000004F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89.</w:t>
      </w:r>
    </w:p>
  </w:footnote>
  <w:footnote w:id="443">
    <w:p w:rsidR="00000000" w:rsidDel="00000000" w:rsidP="00000000" w:rsidRDefault="00000000" w:rsidRPr="00000000" w14:paraId="000004F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 : 35.</w:t>
      </w:r>
    </w:p>
  </w:footnote>
  <w:footnote w:id="444">
    <w:p w:rsidR="00000000" w:rsidDel="00000000" w:rsidP="00000000" w:rsidRDefault="00000000" w:rsidRPr="00000000" w14:paraId="000004F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2/275.</w:t>
      </w:r>
    </w:p>
  </w:footnote>
  <w:footnote w:id="445">
    <w:p w:rsidR="00000000" w:rsidDel="00000000" w:rsidP="00000000" w:rsidRDefault="00000000" w:rsidRPr="00000000" w14:paraId="000004F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66.</w:t>
      </w:r>
    </w:p>
  </w:footnote>
  <w:footnote w:id="446">
    <w:p w:rsidR="00000000" w:rsidDel="00000000" w:rsidP="00000000" w:rsidRDefault="00000000" w:rsidRPr="00000000" w14:paraId="000004F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67-68.</w:t>
      </w:r>
    </w:p>
  </w:footnote>
  <w:footnote w:id="447">
    <w:p w:rsidR="00000000" w:rsidDel="00000000" w:rsidP="00000000" w:rsidRDefault="00000000" w:rsidRPr="00000000" w14:paraId="000004F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1/66.</w:t>
      </w:r>
    </w:p>
  </w:footnote>
  <w:footnote w:id="448">
    <w:p w:rsidR="00000000" w:rsidDel="00000000" w:rsidP="00000000" w:rsidRDefault="00000000" w:rsidRPr="00000000" w14:paraId="000004F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: 66-69،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ماجستير</w:t>
      </w:r>
      <w:r w:rsidDel="00000000" w:rsidR="00000000" w:rsidRPr="00000000">
        <w:rPr>
          <w:vertAlign w:val="baseline"/>
          <w:rtl w:val="1"/>
        </w:rPr>
        <w:t xml:space="preserve">) 112.</w:t>
      </w:r>
    </w:p>
  </w:footnote>
  <w:footnote w:id="449">
    <w:p w:rsidR="00000000" w:rsidDel="00000000" w:rsidP="00000000" w:rsidRDefault="00000000" w:rsidRPr="00000000" w14:paraId="000004F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10</w:t>
      </w:r>
    </w:p>
  </w:footnote>
  <w:footnote w:id="450">
    <w:p w:rsidR="00000000" w:rsidDel="00000000" w:rsidP="00000000" w:rsidRDefault="00000000" w:rsidRPr="00000000" w14:paraId="000004F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الأحوال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موقوفا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عكرمة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تخريج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2/597.</w:t>
      </w:r>
    </w:p>
  </w:footnote>
  <w:footnote w:id="451">
    <w:p w:rsidR="00000000" w:rsidDel="00000000" w:rsidP="00000000" w:rsidRDefault="00000000" w:rsidRPr="00000000" w14:paraId="0000050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12/21.</w:t>
      </w:r>
    </w:p>
  </w:footnote>
  <w:footnote w:id="452">
    <w:p w:rsidR="00000000" w:rsidDel="00000000" w:rsidP="00000000" w:rsidRDefault="00000000" w:rsidRPr="00000000" w14:paraId="000005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الأحزاب</w:t>
      </w:r>
      <w:r w:rsidDel="00000000" w:rsidR="00000000" w:rsidRPr="00000000">
        <w:rPr>
          <w:vertAlign w:val="baseline"/>
          <w:rtl w:val="1"/>
        </w:rPr>
        <w:t xml:space="preserve"> : 33.</w:t>
      </w:r>
    </w:p>
  </w:footnote>
  <w:footnote w:id="453">
    <w:p w:rsidR="00000000" w:rsidDel="00000000" w:rsidP="00000000" w:rsidRDefault="00000000" w:rsidRPr="00000000" w14:paraId="000005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: 2/234.</w:t>
      </w:r>
    </w:p>
  </w:footnote>
  <w:footnote w:id="454">
    <w:p w:rsidR="00000000" w:rsidDel="00000000" w:rsidP="00000000" w:rsidRDefault="00000000" w:rsidRPr="00000000" w14:paraId="0000050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مسنده</w:t>
      </w:r>
      <w:r w:rsidDel="00000000" w:rsidR="00000000" w:rsidRPr="00000000">
        <w:rPr>
          <w:vertAlign w:val="baseline"/>
          <w:rtl w:val="1"/>
        </w:rPr>
        <w:t xml:space="preserve"> : 2/463.</w:t>
      </w:r>
    </w:p>
  </w:footnote>
  <w:footnote w:id="455">
    <w:p w:rsidR="00000000" w:rsidDel="00000000" w:rsidP="00000000" w:rsidRDefault="00000000" w:rsidRPr="00000000" w14:paraId="0000050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15/547-548.</w:t>
      </w:r>
    </w:p>
  </w:footnote>
  <w:footnote w:id="456">
    <w:p w:rsidR="00000000" w:rsidDel="00000000" w:rsidP="00000000" w:rsidRDefault="00000000" w:rsidRPr="00000000" w14:paraId="0000050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الاقتراح</w:t>
      </w:r>
      <w:r w:rsidDel="00000000" w:rsidR="00000000" w:rsidRPr="00000000">
        <w:rPr>
          <w:vertAlign w:val="baseline"/>
          <w:rtl w:val="1"/>
        </w:rPr>
        <w:t xml:space="preserve"> 44، </w:t>
      </w:r>
      <w:r w:rsidDel="00000000" w:rsidR="00000000" w:rsidRPr="00000000">
        <w:rPr>
          <w:vertAlign w:val="baseline"/>
          <w:rtl w:val="1"/>
        </w:rPr>
        <w:t xml:space="preserve">ارتقاء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السيادة</w:t>
      </w:r>
      <w:r w:rsidDel="00000000" w:rsidR="00000000" w:rsidRPr="00000000">
        <w:rPr>
          <w:vertAlign w:val="baseline"/>
          <w:rtl w:val="1"/>
        </w:rPr>
        <w:t xml:space="preserve"> 47.</w:t>
      </w:r>
    </w:p>
  </w:footnote>
  <w:footnote w:id="457">
    <w:p w:rsidR="00000000" w:rsidDel="00000000" w:rsidP="00000000" w:rsidRDefault="00000000" w:rsidRPr="00000000" w14:paraId="000005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1/207، 209، 7/610، 11/79.</w:t>
      </w:r>
    </w:p>
  </w:footnote>
  <w:footnote w:id="458">
    <w:p w:rsidR="00000000" w:rsidDel="00000000" w:rsidP="00000000" w:rsidRDefault="00000000" w:rsidRPr="00000000" w14:paraId="000005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3/126، 4/69، 8/65، 11/409، 13/9.</w:t>
      </w:r>
    </w:p>
  </w:footnote>
  <w:footnote w:id="459">
    <w:p w:rsidR="00000000" w:rsidDel="00000000" w:rsidP="00000000" w:rsidRDefault="00000000" w:rsidRPr="00000000" w14:paraId="000005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10/372، 17/184.</w:t>
      </w:r>
    </w:p>
  </w:footnote>
  <w:footnote w:id="460">
    <w:p w:rsidR="00000000" w:rsidDel="00000000" w:rsidP="00000000" w:rsidRDefault="00000000" w:rsidRPr="00000000" w14:paraId="000005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1/400.</w:t>
      </w:r>
    </w:p>
  </w:footnote>
  <w:footnote w:id="461">
    <w:p w:rsidR="00000000" w:rsidDel="00000000" w:rsidP="00000000" w:rsidRDefault="00000000" w:rsidRPr="00000000" w14:paraId="000005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47.</w:t>
      </w:r>
    </w:p>
  </w:footnote>
  <w:footnote w:id="462">
    <w:p w:rsidR="00000000" w:rsidDel="00000000" w:rsidP="00000000" w:rsidRDefault="00000000" w:rsidRPr="00000000" w14:paraId="000005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2/584.</w:t>
      </w:r>
    </w:p>
  </w:footnote>
  <w:footnote w:id="463">
    <w:p w:rsidR="00000000" w:rsidDel="00000000" w:rsidP="00000000" w:rsidRDefault="00000000" w:rsidRPr="00000000" w14:paraId="000005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الجوهري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الرمة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الصحاح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وأورده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منظور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ونسبه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خوف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464">
    <w:p w:rsidR="00000000" w:rsidDel="00000000" w:rsidP="00000000" w:rsidRDefault="00000000" w:rsidRPr="00000000" w14:paraId="000005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12/65.</w:t>
      </w:r>
    </w:p>
  </w:footnote>
  <w:footnote w:id="465">
    <w:p w:rsidR="00000000" w:rsidDel="00000000" w:rsidP="00000000" w:rsidRDefault="00000000" w:rsidRPr="00000000" w14:paraId="000005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52.</w:t>
      </w:r>
    </w:p>
  </w:footnote>
  <w:footnote w:id="466">
    <w:p w:rsidR="00000000" w:rsidDel="00000000" w:rsidP="00000000" w:rsidRDefault="00000000" w:rsidRPr="00000000" w14:paraId="000005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5/258.</w:t>
      </w:r>
    </w:p>
  </w:footnote>
  <w:footnote w:id="467">
    <w:p w:rsidR="00000000" w:rsidDel="00000000" w:rsidP="00000000" w:rsidRDefault="00000000" w:rsidRPr="00000000" w14:paraId="000005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الإسراء</w:t>
      </w:r>
      <w:r w:rsidDel="00000000" w:rsidR="00000000" w:rsidRPr="00000000">
        <w:rPr>
          <w:vertAlign w:val="baseline"/>
          <w:rtl w:val="1"/>
        </w:rPr>
        <w:t xml:space="preserve"> : 36.</w:t>
      </w:r>
    </w:p>
  </w:footnote>
  <w:footnote w:id="468">
    <w:p w:rsidR="00000000" w:rsidDel="00000000" w:rsidP="00000000" w:rsidRDefault="00000000" w:rsidRPr="00000000" w14:paraId="000005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لجرير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ديوانه</w:t>
      </w:r>
      <w:r w:rsidDel="00000000" w:rsidR="00000000" w:rsidRPr="00000000">
        <w:rPr>
          <w:vertAlign w:val="baseline"/>
          <w:rtl w:val="1"/>
        </w:rPr>
        <w:t xml:space="preserve"> : 990.</w:t>
      </w:r>
    </w:p>
  </w:footnote>
  <w:footnote w:id="469">
    <w:p w:rsidR="00000000" w:rsidDel="00000000" w:rsidP="00000000" w:rsidRDefault="00000000" w:rsidRPr="00000000" w14:paraId="000005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12/284-285.</w:t>
      </w:r>
    </w:p>
  </w:footnote>
  <w:footnote w:id="470">
    <w:p w:rsidR="00000000" w:rsidDel="00000000" w:rsidP="00000000" w:rsidRDefault="00000000" w:rsidRPr="00000000" w14:paraId="0000051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القصص</w:t>
      </w:r>
      <w:r w:rsidDel="00000000" w:rsidR="00000000" w:rsidRPr="00000000">
        <w:rPr>
          <w:vertAlign w:val="baseline"/>
          <w:rtl w:val="1"/>
        </w:rPr>
        <w:t xml:space="preserve"> : 29.</w:t>
      </w:r>
    </w:p>
  </w:footnote>
  <w:footnote w:id="471">
    <w:p w:rsidR="00000000" w:rsidDel="00000000" w:rsidP="00000000" w:rsidRDefault="00000000" w:rsidRPr="00000000" w14:paraId="0000051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15/248.</w:t>
      </w:r>
    </w:p>
  </w:footnote>
  <w:footnote w:id="472">
    <w:p w:rsidR="00000000" w:rsidDel="00000000" w:rsidP="00000000" w:rsidRDefault="00000000" w:rsidRPr="00000000" w14:paraId="0000051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 493،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2/173.</w:t>
      </w:r>
    </w:p>
  </w:footnote>
  <w:footnote w:id="473">
    <w:p w:rsidR="00000000" w:rsidDel="00000000" w:rsidP="00000000" w:rsidRDefault="00000000" w:rsidRPr="00000000" w14:paraId="0000051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عطية</w:t>
      </w:r>
      <w:r w:rsidDel="00000000" w:rsidR="00000000" w:rsidRPr="00000000">
        <w:rPr>
          <w:vertAlign w:val="baseline"/>
          <w:rtl w:val="1"/>
        </w:rPr>
        <w:t xml:space="preserve"> : 11/295،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 : 7/103.</w:t>
      </w:r>
    </w:p>
  </w:footnote>
  <w:footnote w:id="474">
    <w:p w:rsidR="00000000" w:rsidDel="00000000" w:rsidP="00000000" w:rsidRDefault="00000000" w:rsidRPr="00000000" w14:paraId="0000051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15/29.</w:t>
      </w:r>
    </w:p>
  </w:footnote>
  <w:footnote w:id="475">
    <w:p w:rsidR="00000000" w:rsidDel="00000000" w:rsidP="00000000" w:rsidRDefault="00000000" w:rsidRPr="00000000" w14:paraId="0000051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الاقتراح</w:t>
      </w:r>
      <w:r w:rsidDel="00000000" w:rsidR="00000000" w:rsidRPr="00000000">
        <w:rPr>
          <w:vertAlign w:val="baseline"/>
          <w:rtl w:val="1"/>
        </w:rPr>
        <w:t xml:space="preserve"> : 66،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الخصائص</w:t>
      </w:r>
      <w:r w:rsidDel="00000000" w:rsidR="00000000" w:rsidRPr="00000000">
        <w:rPr>
          <w:vertAlign w:val="baseline"/>
          <w:rtl w:val="1"/>
        </w:rPr>
        <w:t xml:space="preserve"> 1/189-190.</w:t>
      </w:r>
    </w:p>
  </w:footnote>
  <w:footnote w:id="476">
    <w:p w:rsidR="00000000" w:rsidDel="00000000" w:rsidP="00000000" w:rsidRDefault="00000000" w:rsidRPr="00000000" w14:paraId="0000051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سيبويه</w:t>
      </w:r>
      <w:r w:rsidDel="00000000" w:rsidR="00000000" w:rsidRPr="00000000">
        <w:rPr>
          <w:vertAlign w:val="baseline"/>
          <w:rtl w:val="1"/>
        </w:rPr>
        <w:t xml:space="preserve"> 126.</w:t>
      </w:r>
    </w:p>
  </w:footnote>
  <w:footnote w:id="477">
    <w:p w:rsidR="00000000" w:rsidDel="00000000" w:rsidP="00000000" w:rsidRDefault="00000000" w:rsidRPr="00000000" w14:paraId="0000051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الإنصاف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الاختلاف</w:t>
      </w:r>
      <w:r w:rsidDel="00000000" w:rsidR="00000000" w:rsidRPr="00000000">
        <w:rPr>
          <w:vertAlign w:val="baseline"/>
          <w:rtl w:val="1"/>
        </w:rPr>
        <w:t xml:space="preserve"> : 2/609، </w:t>
      </w:r>
      <w:r w:rsidDel="00000000" w:rsidR="00000000" w:rsidRPr="00000000">
        <w:rPr>
          <w:vertAlign w:val="baseline"/>
          <w:rtl w:val="1"/>
        </w:rPr>
        <w:t xml:space="preserve">والشاهد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438-439.</w:t>
      </w:r>
    </w:p>
  </w:footnote>
  <w:footnote w:id="478">
    <w:p w:rsidR="00000000" w:rsidDel="00000000" w:rsidP="00000000" w:rsidRDefault="00000000" w:rsidRPr="00000000" w14:paraId="0000051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97.</w:t>
      </w:r>
    </w:p>
  </w:footnote>
  <w:footnote w:id="479">
    <w:p w:rsidR="00000000" w:rsidDel="00000000" w:rsidP="00000000" w:rsidRDefault="00000000" w:rsidRPr="00000000" w14:paraId="0000051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5/407.</w:t>
      </w:r>
    </w:p>
  </w:footnote>
  <w:footnote w:id="480">
    <w:p w:rsidR="00000000" w:rsidDel="00000000" w:rsidP="00000000" w:rsidRDefault="00000000" w:rsidRPr="00000000" w14:paraId="0000051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الصحاح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مادة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قيس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مادة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قيس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481">
    <w:p w:rsidR="00000000" w:rsidDel="00000000" w:rsidP="00000000" w:rsidRDefault="00000000" w:rsidRPr="00000000" w14:paraId="0000051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221.</w:t>
      </w:r>
    </w:p>
  </w:footnote>
  <w:footnote w:id="482">
    <w:p w:rsidR="00000000" w:rsidDel="00000000" w:rsidP="00000000" w:rsidRDefault="00000000" w:rsidRPr="00000000" w14:paraId="0000051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بالنحو</w:t>
      </w:r>
      <w:r w:rsidDel="00000000" w:rsidR="00000000" w:rsidRPr="00000000">
        <w:rPr>
          <w:vertAlign w:val="baseline"/>
          <w:rtl w:val="1"/>
        </w:rPr>
        <w:t xml:space="preserve"> 38.</w:t>
      </w:r>
    </w:p>
  </w:footnote>
  <w:footnote w:id="483">
    <w:p w:rsidR="00000000" w:rsidDel="00000000" w:rsidP="00000000" w:rsidRDefault="00000000" w:rsidRPr="00000000" w14:paraId="0000052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الأغراب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والإعراب</w:t>
      </w:r>
      <w:r w:rsidDel="00000000" w:rsidR="00000000" w:rsidRPr="00000000">
        <w:rPr>
          <w:vertAlign w:val="baseline"/>
          <w:rtl w:val="1"/>
        </w:rPr>
        <w:t xml:space="preserve"> 45.</w:t>
      </w:r>
    </w:p>
  </w:footnote>
  <w:footnote w:id="484">
    <w:p w:rsidR="00000000" w:rsidDel="00000000" w:rsidP="00000000" w:rsidRDefault="00000000" w:rsidRPr="00000000" w14:paraId="0000052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: 13/613.</w:t>
      </w:r>
    </w:p>
  </w:footnote>
  <w:footnote w:id="485">
    <w:p w:rsidR="00000000" w:rsidDel="00000000" w:rsidP="00000000" w:rsidRDefault="00000000" w:rsidRPr="00000000" w14:paraId="0000052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13/613.</w:t>
      </w:r>
    </w:p>
  </w:footnote>
  <w:footnote w:id="486">
    <w:p w:rsidR="00000000" w:rsidDel="00000000" w:rsidP="00000000" w:rsidRDefault="00000000" w:rsidRPr="00000000" w14:paraId="0000052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1/522، 2/161، 7/407، 18، 236، 19/47.</w:t>
      </w:r>
    </w:p>
  </w:footnote>
  <w:footnote w:id="487">
    <w:p w:rsidR="00000000" w:rsidDel="00000000" w:rsidP="00000000" w:rsidRDefault="00000000" w:rsidRPr="00000000" w14:paraId="0000052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18/599.</w:t>
      </w:r>
    </w:p>
  </w:footnote>
  <w:footnote w:id="488">
    <w:p w:rsidR="00000000" w:rsidDel="00000000" w:rsidP="00000000" w:rsidRDefault="00000000" w:rsidRPr="00000000" w14:paraId="0000052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1/522.</w:t>
      </w:r>
    </w:p>
  </w:footnote>
  <w:footnote w:id="489">
    <w:p w:rsidR="00000000" w:rsidDel="00000000" w:rsidP="00000000" w:rsidRDefault="00000000" w:rsidRPr="00000000" w14:paraId="0000052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13/385.</w:t>
      </w:r>
    </w:p>
  </w:footnote>
  <w:footnote w:id="490">
    <w:p w:rsidR="00000000" w:rsidDel="00000000" w:rsidP="00000000" w:rsidRDefault="00000000" w:rsidRPr="00000000" w14:paraId="0000052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3/471.</w:t>
      </w:r>
    </w:p>
  </w:footnote>
  <w:footnote w:id="491">
    <w:p w:rsidR="00000000" w:rsidDel="00000000" w:rsidP="00000000" w:rsidRDefault="00000000" w:rsidRPr="00000000" w14:paraId="0000052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2/161.</w:t>
      </w:r>
    </w:p>
  </w:footnote>
  <w:footnote w:id="492">
    <w:p w:rsidR="00000000" w:rsidDel="00000000" w:rsidP="00000000" w:rsidRDefault="00000000" w:rsidRPr="00000000" w14:paraId="0000052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2/107-108.</w:t>
      </w:r>
    </w:p>
  </w:footnote>
  <w:footnote w:id="493">
    <w:p w:rsidR="00000000" w:rsidDel="00000000" w:rsidP="00000000" w:rsidRDefault="00000000" w:rsidRPr="00000000" w14:paraId="0000052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3/352.</w:t>
      </w:r>
    </w:p>
  </w:footnote>
  <w:footnote w:id="494">
    <w:p w:rsidR="00000000" w:rsidDel="00000000" w:rsidP="00000000" w:rsidRDefault="00000000" w:rsidRPr="00000000" w14:paraId="0000052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31.</w:t>
      </w:r>
    </w:p>
  </w:footnote>
  <w:footnote w:id="495">
    <w:p w:rsidR="00000000" w:rsidDel="00000000" w:rsidP="00000000" w:rsidRDefault="00000000" w:rsidRPr="00000000" w14:paraId="0000052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1/514-515.</w:t>
      </w:r>
    </w:p>
  </w:footnote>
  <w:footnote w:id="496">
    <w:p w:rsidR="00000000" w:rsidDel="00000000" w:rsidP="00000000" w:rsidRDefault="00000000" w:rsidRPr="00000000" w14:paraId="0000052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المزهر</w:t>
      </w:r>
      <w:r w:rsidDel="00000000" w:rsidR="00000000" w:rsidRPr="00000000">
        <w:rPr>
          <w:vertAlign w:val="baseline"/>
          <w:rtl w:val="1"/>
        </w:rPr>
        <w:t xml:space="preserve"> : 1/201.</w:t>
      </w:r>
    </w:p>
  </w:footnote>
  <w:footnote w:id="497">
    <w:p w:rsidR="00000000" w:rsidDel="00000000" w:rsidP="00000000" w:rsidRDefault="00000000" w:rsidRPr="00000000" w14:paraId="0000052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كالرازي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اللغويين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والنحويين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بالشقاق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يؤدي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التسلسل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 :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مفسرا</w:t>
      </w:r>
      <w:r w:rsidDel="00000000" w:rsidR="00000000" w:rsidRPr="00000000">
        <w:rPr>
          <w:vertAlign w:val="baseline"/>
          <w:rtl w:val="1"/>
        </w:rPr>
        <w:t xml:space="preserve">ً  127-128.</w:t>
      </w:r>
    </w:p>
  </w:footnote>
  <w:footnote w:id="498">
    <w:p w:rsidR="00000000" w:rsidDel="00000000" w:rsidP="00000000" w:rsidRDefault="00000000" w:rsidRPr="00000000" w14:paraId="0000052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الصاحبي</w:t>
      </w:r>
      <w:r w:rsidDel="00000000" w:rsidR="00000000" w:rsidRPr="00000000">
        <w:rPr>
          <w:vertAlign w:val="baseline"/>
          <w:rtl w:val="1"/>
        </w:rPr>
        <w:t xml:space="preserve"> 67، </w:t>
      </w:r>
      <w:r w:rsidDel="00000000" w:rsidR="00000000" w:rsidRPr="00000000">
        <w:rPr>
          <w:vertAlign w:val="baseline"/>
          <w:rtl w:val="1"/>
        </w:rPr>
        <w:t xml:space="preserve">المزهر</w:t>
      </w:r>
      <w:r w:rsidDel="00000000" w:rsidR="00000000" w:rsidRPr="00000000">
        <w:rPr>
          <w:vertAlign w:val="baseline"/>
          <w:rtl w:val="1"/>
        </w:rPr>
        <w:t xml:space="preserve"> 200.</w:t>
      </w:r>
    </w:p>
  </w:footnote>
  <w:footnote w:id="499">
    <w:p w:rsidR="00000000" w:rsidDel="00000000" w:rsidP="00000000" w:rsidRDefault="00000000" w:rsidRPr="00000000" w14:paraId="0000053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49.</w:t>
      </w:r>
    </w:p>
  </w:footnote>
  <w:footnote w:id="500">
    <w:p w:rsidR="00000000" w:rsidDel="00000000" w:rsidP="00000000" w:rsidRDefault="00000000" w:rsidRPr="00000000" w14:paraId="0000053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2/53.</w:t>
      </w:r>
    </w:p>
  </w:footnote>
  <w:footnote w:id="501">
    <w:p w:rsidR="00000000" w:rsidDel="00000000" w:rsidP="00000000" w:rsidRDefault="00000000" w:rsidRPr="00000000" w14:paraId="0000053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الصاحبي</w:t>
      </w:r>
      <w:r w:rsidDel="00000000" w:rsidR="00000000" w:rsidRPr="00000000">
        <w:rPr>
          <w:vertAlign w:val="baseline"/>
          <w:rtl w:val="1"/>
        </w:rPr>
        <w:t xml:space="preserve"> : 78-81، </w:t>
      </w:r>
      <w:r w:rsidDel="00000000" w:rsidR="00000000" w:rsidRPr="00000000">
        <w:rPr>
          <w:vertAlign w:val="baseline"/>
          <w:rtl w:val="1"/>
        </w:rPr>
        <w:t xml:space="preserve">المزهر</w:t>
      </w:r>
      <w:r w:rsidDel="00000000" w:rsidR="00000000" w:rsidRPr="00000000">
        <w:rPr>
          <w:vertAlign w:val="baseline"/>
          <w:rtl w:val="1"/>
        </w:rPr>
        <w:t xml:space="preserve"> : 1/172-177.</w:t>
      </w:r>
    </w:p>
  </w:footnote>
  <w:footnote w:id="502">
    <w:p w:rsidR="00000000" w:rsidDel="00000000" w:rsidP="00000000" w:rsidRDefault="00000000" w:rsidRPr="00000000" w14:paraId="0000053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167.</w:t>
      </w:r>
    </w:p>
  </w:footnote>
  <w:footnote w:id="503">
    <w:p w:rsidR="00000000" w:rsidDel="00000000" w:rsidP="00000000" w:rsidRDefault="00000000" w:rsidRPr="00000000" w14:paraId="0000053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6/40.</w:t>
      </w:r>
    </w:p>
  </w:footnote>
  <w:footnote w:id="504">
    <w:p w:rsidR="00000000" w:rsidDel="00000000" w:rsidP="00000000" w:rsidRDefault="00000000" w:rsidRPr="00000000" w14:paraId="0000053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235.</w:t>
      </w:r>
    </w:p>
  </w:footnote>
  <w:footnote w:id="505">
    <w:p w:rsidR="00000000" w:rsidDel="00000000" w:rsidP="00000000" w:rsidRDefault="00000000" w:rsidRPr="00000000" w14:paraId="0000053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4/198.</w:t>
      </w:r>
    </w:p>
  </w:footnote>
  <w:footnote w:id="506">
    <w:p w:rsidR="00000000" w:rsidDel="00000000" w:rsidP="00000000" w:rsidRDefault="00000000" w:rsidRPr="00000000" w14:paraId="0000053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96.</w:t>
      </w:r>
    </w:p>
  </w:footnote>
  <w:footnote w:id="507">
    <w:p w:rsidR="00000000" w:rsidDel="00000000" w:rsidP="00000000" w:rsidRDefault="00000000" w:rsidRPr="00000000" w14:paraId="0000053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5/197-198.</w:t>
      </w:r>
    </w:p>
  </w:footnote>
  <w:footnote w:id="508">
    <w:p w:rsidR="00000000" w:rsidDel="00000000" w:rsidP="00000000" w:rsidRDefault="00000000" w:rsidRPr="00000000" w14:paraId="0000053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الزخرف</w:t>
      </w:r>
      <w:r w:rsidDel="00000000" w:rsidR="00000000" w:rsidRPr="00000000">
        <w:rPr>
          <w:vertAlign w:val="baseline"/>
          <w:rtl w:val="1"/>
        </w:rPr>
        <w:t xml:space="preserve"> : 71.</w:t>
      </w:r>
    </w:p>
  </w:footnote>
  <w:footnote w:id="509">
    <w:p w:rsidR="00000000" w:rsidDel="00000000" w:rsidP="00000000" w:rsidRDefault="00000000" w:rsidRPr="00000000" w14:paraId="0000053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17/290.</w:t>
      </w:r>
    </w:p>
  </w:footnote>
  <w:footnote w:id="510">
    <w:p w:rsidR="00000000" w:rsidDel="00000000" w:rsidP="00000000" w:rsidRDefault="00000000" w:rsidRPr="00000000" w14:paraId="0000053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 41-42.</w:t>
      </w:r>
    </w:p>
  </w:footnote>
  <w:footnote w:id="511">
    <w:p w:rsidR="00000000" w:rsidDel="00000000" w:rsidP="00000000" w:rsidRDefault="00000000" w:rsidRPr="00000000" w14:paraId="0000053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1/287.</w:t>
      </w:r>
    </w:p>
  </w:footnote>
  <w:footnote w:id="512">
    <w:p w:rsidR="00000000" w:rsidDel="00000000" w:rsidP="00000000" w:rsidRDefault="00000000" w:rsidRPr="00000000" w14:paraId="0000053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مفسرا</w:t>
      </w:r>
      <w:r w:rsidDel="00000000" w:rsidR="00000000" w:rsidRPr="00000000">
        <w:rPr>
          <w:vertAlign w:val="baseline"/>
          <w:rtl w:val="1"/>
        </w:rPr>
        <w:t xml:space="preserve">ً 129-130.</w:t>
      </w:r>
    </w:p>
  </w:footnote>
  <w:footnote w:id="513">
    <w:p w:rsidR="00000000" w:rsidDel="00000000" w:rsidP="00000000" w:rsidRDefault="00000000" w:rsidRPr="00000000" w14:paraId="0000053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: 1/291،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: 1/290.</w:t>
      </w:r>
    </w:p>
  </w:footnote>
  <w:footnote w:id="514">
    <w:p w:rsidR="00000000" w:rsidDel="00000000" w:rsidP="00000000" w:rsidRDefault="00000000" w:rsidRPr="00000000" w14:paraId="0000053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صلت</w:t>
      </w:r>
      <w:r w:rsidDel="00000000" w:rsidR="00000000" w:rsidRPr="00000000">
        <w:rPr>
          <w:vertAlign w:val="baseline"/>
          <w:rtl w:val="1"/>
        </w:rPr>
        <w:t xml:space="preserve"> : 3.</w:t>
      </w:r>
    </w:p>
  </w:footnote>
  <w:footnote w:id="515">
    <w:p w:rsidR="00000000" w:rsidDel="00000000" w:rsidP="00000000" w:rsidRDefault="00000000" w:rsidRPr="00000000" w14:paraId="0000054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سندس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واستبرق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 : 31.</w:t>
      </w:r>
    </w:p>
  </w:footnote>
  <w:footnote w:id="516">
    <w:p w:rsidR="00000000" w:rsidDel="00000000" w:rsidP="00000000" w:rsidRDefault="00000000" w:rsidRPr="00000000" w14:paraId="0000054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ترميهم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بحجارة</w:t>
      </w:r>
      <w:r w:rsidDel="00000000" w:rsidR="00000000" w:rsidRPr="00000000">
        <w:rPr>
          <w:vertAlign w:val="baseline"/>
          <w:rtl w:val="1"/>
        </w:rPr>
        <w:t xml:space="preserve">ٍ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سجيل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baseline"/>
          <w:rtl w:val="1"/>
        </w:rPr>
        <w:t xml:space="preserve">الفيل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517">
    <w:p w:rsidR="00000000" w:rsidDel="00000000" w:rsidP="00000000" w:rsidRDefault="00000000" w:rsidRPr="00000000" w14:paraId="0000054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كمشكاة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مصباح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: 35.</w:t>
      </w:r>
    </w:p>
  </w:footnote>
  <w:footnote w:id="518">
    <w:p w:rsidR="00000000" w:rsidDel="00000000" w:rsidP="00000000" w:rsidRDefault="00000000" w:rsidRPr="00000000" w14:paraId="0000054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وزنوا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بالقسطاس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المستقيم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vertAlign w:val="baseline"/>
          <w:rtl w:val="1"/>
        </w:rPr>
        <w:t xml:space="preserve">الشعراء</w:t>
      </w:r>
      <w:r w:rsidDel="00000000" w:rsidR="00000000" w:rsidRPr="00000000">
        <w:rPr>
          <w:vertAlign w:val="baseline"/>
          <w:rtl w:val="1"/>
        </w:rPr>
        <w:t xml:space="preserve"> : 182.</w:t>
      </w:r>
    </w:p>
  </w:footnote>
  <w:footnote w:id="519">
    <w:p w:rsidR="00000000" w:rsidDel="00000000" w:rsidP="00000000" w:rsidRDefault="00000000" w:rsidRPr="00000000" w14:paraId="0000054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520">
    <w:p w:rsidR="00000000" w:rsidDel="00000000" w:rsidP="00000000" w:rsidRDefault="00000000" w:rsidRPr="00000000" w14:paraId="0000054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إبراهيم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521">
    <w:p w:rsidR="00000000" w:rsidDel="00000000" w:rsidP="00000000" w:rsidRDefault="00000000" w:rsidRPr="00000000" w14:paraId="0000054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17/99.</w:t>
      </w:r>
    </w:p>
  </w:footnote>
  <w:footnote w:id="522">
    <w:p w:rsidR="00000000" w:rsidDel="00000000" w:rsidP="00000000" w:rsidRDefault="00000000" w:rsidRPr="00000000" w14:paraId="0000054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12/279.</w:t>
      </w:r>
    </w:p>
  </w:footnote>
  <w:footnote w:id="523">
    <w:p w:rsidR="00000000" w:rsidDel="00000000" w:rsidP="00000000" w:rsidRDefault="00000000" w:rsidRPr="00000000" w14:paraId="0000054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524">
    <w:p w:rsidR="00000000" w:rsidDel="00000000" w:rsidP="00000000" w:rsidRDefault="00000000" w:rsidRPr="00000000" w14:paraId="0000054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صلت</w:t>
      </w:r>
      <w:r w:rsidDel="00000000" w:rsidR="00000000" w:rsidRPr="00000000">
        <w:rPr>
          <w:vertAlign w:val="baseline"/>
          <w:rtl w:val="1"/>
        </w:rPr>
        <w:t xml:space="preserve"> : 44.</w:t>
      </w:r>
    </w:p>
  </w:footnote>
  <w:footnote w:id="525">
    <w:p w:rsidR="00000000" w:rsidDel="00000000" w:rsidP="00000000" w:rsidRDefault="00000000" w:rsidRPr="00000000" w14:paraId="0000054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: 1/287.</w:t>
      </w:r>
    </w:p>
  </w:footnote>
  <w:footnote w:id="526">
    <w:p w:rsidR="00000000" w:rsidDel="00000000" w:rsidP="00000000" w:rsidRDefault="00000000" w:rsidRPr="00000000" w14:paraId="0000054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 : 41-42.</w:t>
      </w:r>
    </w:p>
  </w:footnote>
  <w:footnote w:id="527">
    <w:p w:rsidR="00000000" w:rsidDel="00000000" w:rsidP="00000000" w:rsidRDefault="00000000" w:rsidRPr="00000000" w14:paraId="0000054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محقق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المعر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للجواليقي</w:t>
      </w:r>
      <w:r w:rsidDel="00000000" w:rsidR="00000000" w:rsidRPr="00000000">
        <w:rPr>
          <w:vertAlign w:val="baseline"/>
          <w:rtl w:val="1"/>
        </w:rPr>
        <w:t xml:space="preserve"> 13-14.</w:t>
      </w:r>
    </w:p>
  </w:footnote>
  <w:footnote w:id="528">
    <w:p w:rsidR="00000000" w:rsidDel="00000000" w:rsidP="00000000" w:rsidRDefault="00000000" w:rsidRPr="00000000" w14:paraId="0000054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الخصائص</w:t>
      </w:r>
      <w:r w:rsidDel="00000000" w:rsidR="00000000" w:rsidRPr="00000000">
        <w:rPr>
          <w:vertAlign w:val="baseline"/>
          <w:rtl w:val="1"/>
        </w:rPr>
        <w:t xml:space="preserve"> : 2/459، </w:t>
      </w:r>
      <w:r w:rsidDel="00000000" w:rsidR="00000000" w:rsidRPr="00000000">
        <w:rPr>
          <w:vertAlign w:val="baseline"/>
          <w:rtl w:val="1"/>
        </w:rPr>
        <w:t xml:space="preserve">الصاحبي</w:t>
      </w:r>
      <w:r w:rsidDel="00000000" w:rsidR="00000000" w:rsidRPr="00000000">
        <w:rPr>
          <w:vertAlign w:val="baseline"/>
          <w:rtl w:val="1"/>
        </w:rPr>
        <w:t xml:space="preserve"> 196-197، </w:t>
      </w:r>
      <w:r w:rsidDel="00000000" w:rsidR="00000000" w:rsidRPr="00000000">
        <w:rPr>
          <w:vertAlign w:val="baseline"/>
          <w:rtl w:val="1"/>
        </w:rPr>
        <w:t xml:space="preserve">المزهر</w:t>
      </w:r>
      <w:r w:rsidDel="00000000" w:rsidR="00000000" w:rsidRPr="00000000">
        <w:rPr>
          <w:vertAlign w:val="baseline"/>
          <w:rtl w:val="1"/>
        </w:rPr>
        <w:t xml:space="preserve">  : 1/207.</w:t>
      </w:r>
    </w:p>
  </w:footnote>
  <w:footnote w:id="529">
    <w:p w:rsidR="00000000" w:rsidDel="00000000" w:rsidP="00000000" w:rsidRDefault="00000000" w:rsidRPr="00000000" w14:paraId="0000054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الصافات</w:t>
      </w:r>
      <w:r w:rsidDel="00000000" w:rsidR="00000000" w:rsidRPr="00000000">
        <w:rPr>
          <w:vertAlign w:val="baseline"/>
          <w:rtl w:val="1"/>
        </w:rPr>
        <w:t xml:space="preserve"> : 65.</w:t>
      </w:r>
    </w:p>
  </w:footnote>
  <w:footnote w:id="530">
    <w:p w:rsidR="00000000" w:rsidDel="00000000" w:rsidP="00000000" w:rsidRDefault="00000000" w:rsidRPr="00000000" w14:paraId="0000054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والمشرفي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والسنون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المحدد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المصقول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وشاهداه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بلاغي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تشبيها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وهميا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الحواس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أنياب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يدركه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تحققها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149، </w:t>
      </w:r>
      <w:r w:rsidDel="00000000" w:rsidR="00000000" w:rsidRPr="00000000">
        <w:rPr>
          <w:vertAlign w:val="baseline"/>
          <w:rtl w:val="1"/>
        </w:rPr>
        <w:t xml:space="preserve">الكامل</w:t>
      </w:r>
      <w:r w:rsidDel="00000000" w:rsidR="00000000" w:rsidRPr="00000000">
        <w:rPr>
          <w:vertAlign w:val="baseline"/>
          <w:rtl w:val="1"/>
        </w:rPr>
        <w:t xml:space="preserve"> : 3/96، </w:t>
      </w:r>
      <w:r w:rsidDel="00000000" w:rsidR="00000000" w:rsidRPr="00000000">
        <w:rPr>
          <w:vertAlign w:val="baseline"/>
          <w:rtl w:val="1"/>
        </w:rPr>
        <w:t xml:space="preserve">والبحر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المحيط</w:t>
      </w:r>
      <w:r w:rsidDel="00000000" w:rsidR="00000000" w:rsidRPr="00000000">
        <w:rPr>
          <w:vertAlign w:val="baseline"/>
          <w:rtl w:val="1"/>
        </w:rPr>
        <w:t xml:space="preserve"> : 7/363، </w:t>
      </w:r>
      <w:r w:rsidDel="00000000" w:rsidR="00000000" w:rsidRPr="00000000">
        <w:rPr>
          <w:vertAlign w:val="baseline"/>
          <w:rtl w:val="1"/>
        </w:rPr>
        <w:t xml:space="preserve">وفتح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للشوكاني</w:t>
      </w:r>
      <w:r w:rsidDel="00000000" w:rsidR="00000000" w:rsidRPr="00000000">
        <w:rPr>
          <w:vertAlign w:val="baseline"/>
          <w:rtl w:val="1"/>
        </w:rPr>
        <w:t xml:space="preserve"> : 4/398، </w:t>
      </w:r>
      <w:r w:rsidDel="00000000" w:rsidR="00000000" w:rsidRPr="00000000">
        <w:rPr>
          <w:vertAlign w:val="baseline"/>
          <w:rtl w:val="1"/>
        </w:rPr>
        <w:t xml:space="preserve">ديوان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القيس</w:t>
      </w:r>
      <w:r w:rsidDel="00000000" w:rsidR="00000000" w:rsidRPr="00000000">
        <w:rPr>
          <w:vertAlign w:val="baseline"/>
          <w:rtl w:val="1"/>
        </w:rPr>
        <w:t xml:space="preserve"> 33.</w:t>
      </w:r>
    </w:p>
  </w:footnote>
  <w:footnote w:id="531">
    <w:p w:rsidR="00000000" w:rsidDel="00000000" w:rsidP="00000000" w:rsidRDefault="00000000" w:rsidRPr="00000000" w14:paraId="0000055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16/314-315.</w:t>
      </w:r>
    </w:p>
  </w:footnote>
  <w:footnote w:id="532">
    <w:p w:rsidR="00000000" w:rsidDel="00000000" w:rsidP="00000000" w:rsidRDefault="00000000" w:rsidRPr="00000000" w14:paraId="0000055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112.</w:t>
      </w:r>
    </w:p>
  </w:footnote>
  <w:footnote w:id="533">
    <w:p w:rsidR="00000000" w:rsidDel="00000000" w:rsidP="00000000" w:rsidRDefault="00000000" w:rsidRPr="00000000" w14:paraId="0000055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9/67.</w:t>
      </w:r>
    </w:p>
  </w:footnote>
  <w:footnote w:id="534">
    <w:p w:rsidR="00000000" w:rsidDel="00000000" w:rsidP="00000000" w:rsidRDefault="00000000" w:rsidRPr="00000000" w14:paraId="0000055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الفتح</w:t>
      </w:r>
      <w:r w:rsidDel="00000000" w:rsidR="00000000" w:rsidRPr="00000000">
        <w:rPr>
          <w:vertAlign w:val="baseline"/>
          <w:rtl w:val="1"/>
        </w:rPr>
        <w:t xml:space="preserve"> : 27.</w:t>
      </w:r>
    </w:p>
  </w:footnote>
  <w:footnote w:id="535">
    <w:p w:rsidR="00000000" w:rsidDel="00000000" w:rsidP="00000000" w:rsidRDefault="00000000" w:rsidRPr="00000000" w14:paraId="0000055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17/509-510.</w:t>
      </w:r>
    </w:p>
  </w:footnote>
  <w:footnote w:id="536">
    <w:p w:rsidR="00000000" w:rsidDel="00000000" w:rsidP="00000000" w:rsidRDefault="00000000" w:rsidRPr="00000000" w14:paraId="0000055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537">
    <w:p w:rsidR="00000000" w:rsidDel="00000000" w:rsidP="00000000" w:rsidRDefault="00000000" w:rsidRPr="00000000" w14:paraId="0000055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 : </w:t>
      </w:r>
      <w:r w:rsidDel="00000000" w:rsidR="00000000" w:rsidRPr="00000000">
        <w:rPr>
          <w:vertAlign w:val="baseline"/>
          <w:rtl w:val="1"/>
        </w:rPr>
        <w:t xml:space="preserve">الكشاف</w:t>
      </w:r>
      <w:r w:rsidDel="00000000" w:rsidR="00000000" w:rsidRPr="00000000">
        <w:rPr>
          <w:vertAlign w:val="baseline"/>
          <w:rtl w:val="1"/>
        </w:rPr>
        <w:t xml:space="preserve"> : 1/334-335.</w:t>
      </w:r>
    </w:p>
  </w:footnote>
  <w:footnote w:id="538">
    <w:p w:rsidR="00000000" w:rsidDel="00000000" w:rsidP="00000000" w:rsidRDefault="00000000" w:rsidRPr="00000000" w14:paraId="0000055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الدخان</w:t>
      </w:r>
      <w:r w:rsidDel="00000000" w:rsidR="00000000" w:rsidRPr="00000000">
        <w:rPr>
          <w:vertAlign w:val="baseline"/>
          <w:rtl w:val="1"/>
        </w:rPr>
        <w:t xml:space="preserve"> : 15.</w:t>
      </w:r>
    </w:p>
  </w:footnote>
  <w:footnote w:id="539">
    <w:p w:rsidR="00000000" w:rsidDel="00000000" w:rsidP="00000000" w:rsidRDefault="00000000" w:rsidRPr="00000000" w14:paraId="0000055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228.</w:t>
      </w:r>
    </w:p>
  </w:footnote>
  <w:footnote w:id="540">
    <w:p w:rsidR="00000000" w:rsidDel="00000000" w:rsidP="00000000" w:rsidRDefault="00000000" w:rsidRPr="00000000" w14:paraId="0000055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1/421.</w:t>
      </w:r>
    </w:p>
  </w:footnote>
  <w:footnote w:id="541">
    <w:p w:rsidR="00000000" w:rsidDel="00000000" w:rsidP="00000000" w:rsidRDefault="00000000" w:rsidRPr="00000000" w14:paraId="0000055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فاطر</w:t>
      </w:r>
      <w:r w:rsidDel="00000000" w:rsidR="00000000" w:rsidRPr="00000000">
        <w:rPr>
          <w:vertAlign w:val="baseline"/>
          <w:rtl w:val="1"/>
        </w:rPr>
        <w:t xml:space="preserve"> : 12.</w:t>
      </w:r>
    </w:p>
  </w:footnote>
  <w:footnote w:id="542">
    <w:p w:rsidR="00000000" w:rsidDel="00000000" w:rsidP="00000000" w:rsidRDefault="00000000" w:rsidRPr="00000000" w14:paraId="0000055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16/116.</w:t>
      </w:r>
    </w:p>
  </w:footnote>
  <w:footnote w:id="543">
    <w:p w:rsidR="00000000" w:rsidDel="00000000" w:rsidP="00000000" w:rsidRDefault="00000000" w:rsidRPr="00000000" w14:paraId="0000055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45.</w:t>
      </w:r>
    </w:p>
  </w:footnote>
  <w:footnote w:id="544">
    <w:p w:rsidR="00000000" w:rsidDel="00000000" w:rsidP="00000000" w:rsidRDefault="00000000" w:rsidRPr="00000000" w14:paraId="0000055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 : 5.</w:t>
      </w:r>
    </w:p>
  </w:footnote>
  <w:footnote w:id="545">
    <w:p w:rsidR="00000000" w:rsidDel="00000000" w:rsidP="00000000" w:rsidRDefault="00000000" w:rsidRPr="00000000" w14:paraId="0000055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9/150-151.</w:t>
      </w:r>
    </w:p>
  </w:footnote>
  <w:footnote w:id="546">
    <w:p w:rsidR="00000000" w:rsidDel="00000000" w:rsidP="00000000" w:rsidRDefault="00000000" w:rsidRPr="00000000" w14:paraId="0000055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:2.</w:t>
      </w:r>
    </w:p>
  </w:footnote>
  <w:footnote w:id="547">
    <w:p w:rsidR="00000000" w:rsidDel="00000000" w:rsidP="00000000" w:rsidRDefault="00000000" w:rsidRPr="00000000" w14:paraId="0000056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لخفاف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الأغاني</w:t>
      </w:r>
      <w:r w:rsidDel="00000000" w:rsidR="00000000" w:rsidRPr="00000000">
        <w:rPr>
          <w:vertAlign w:val="baseline"/>
          <w:rtl w:val="1"/>
        </w:rPr>
        <w:t xml:space="preserve"> : 2/129، </w:t>
      </w:r>
      <w:r w:rsidDel="00000000" w:rsidR="00000000" w:rsidRPr="00000000">
        <w:rPr>
          <w:vertAlign w:val="baseline"/>
          <w:rtl w:val="1"/>
        </w:rPr>
        <w:t xml:space="preserve">معاني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1/29.</w:t>
      </w:r>
    </w:p>
  </w:footnote>
  <w:footnote w:id="548">
    <w:p w:rsidR="00000000" w:rsidDel="00000000" w:rsidP="00000000" w:rsidRDefault="00000000" w:rsidRPr="00000000" w14:paraId="0000056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1/261.</w:t>
      </w:r>
    </w:p>
  </w:footnote>
  <w:footnote w:id="549">
    <w:p w:rsidR="00000000" w:rsidDel="00000000" w:rsidP="00000000" w:rsidRDefault="00000000" w:rsidRPr="00000000" w14:paraId="0000056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7.</w:t>
      </w:r>
    </w:p>
  </w:footnote>
  <w:footnote w:id="550">
    <w:p w:rsidR="00000000" w:rsidDel="00000000" w:rsidP="00000000" w:rsidRDefault="00000000" w:rsidRPr="00000000" w14:paraId="0000056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الأحزاب</w:t>
      </w:r>
      <w:r w:rsidDel="00000000" w:rsidR="00000000" w:rsidRPr="00000000">
        <w:rPr>
          <w:vertAlign w:val="baseline"/>
          <w:rtl w:val="1"/>
        </w:rPr>
        <w:t xml:space="preserve"> : 23.</w:t>
      </w:r>
    </w:p>
  </w:footnote>
  <w:footnote w:id="551">
    <w:p w:rsidR="00000000" w:rsidDel="00000000" w:rsidP="00000000" w:rsidRDefault="00000000" w:rsidRPr="00000000" w14:paraId="0000056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1/327.</w:t>
      </w:r>
    </w:p>
  </w:footnote>
  <w:footnote w:id="552">
    <w:p w:rsidR="00000000" w:rsidDel="00000000" w:rsidP="00000000" w:rsidRDefault="00000000" w:rsidRPr="00000000" w14:paraId="0000056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 : 63.</w:t>
      </w:r>
    </w:p>
  </w:footnote>
  <w:footnote w:id="553">
    <w:p w:rsidR="00000000" w:rsidDel="00000000" w:rsidP="00000000" w:rsidRDefault="00000000" w:rsidRPr="00000000" w14:paraId="0000056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14/134.</w:t>
      </w:r>
    </w:p>
  </w:footnote>
  <w:footnote w:id="554">
    <w:p w:rsidR="00000000" w:rsidDel="00000000" w:rsidP="00000000" w:rsidRDefault="00000000" w:rsidRPr="00000000" w14:paraId="0000056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555">
    <w:p w:rsidR="00000000" w:rsidDel="00000000" w:rsidP="00000000" w:rsidRDefault="00000000" w:rsidRPr="00000000" w14:paraId="0000056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6/233.</w:t>
      </w:r>
    </w:p>
  </w:footnote>
  <w:footnote w:id="556">
    <w:p w:rsidR="00000000" w:rsidDel="00000000" w:rsidP="00000000" w:rsidRDefault="00000000" w:rsidRPr="00000000" w14:paraId="0000056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الفرقان</w:t>
      </w:r>
      <w:r w:rsidDel="00000000" w:rsidR="00000000" w:rsidRPr="00000000">
        <w:rPr>
          <w:vertAlign w:val="baseline"/>
          <w:rtl w:val="1"/>
        </w:rPr>
        <w:t xml:space="preserve"> : 42.</w:t>
      </w:r>
    </w:p>
  </w:footnote>
  <w:footnote w:id="557">
    <w:p w:rsidR="00000000" w:rsidDel="00000000" w:rsidP="00000000" w:rsidRDefault="00000000" w:rsidRPr="00000000" w14:paraId="0000056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14/538.</w:t>
      </w:r>
    </w:p>
  </w:footnote>
  <w:footnote w:id="558">
    <w:p w:rsidR="00000000" w:rsidDel="00000000" w:rsidP="00000000" w:rsidRDefault="00000000" w:rsidRPr="00000000" w14:paraId="0000056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 : 33.</w:t>
      </w:r>
    </w:p>
  </w:footnote>
  <w:footnote w:id="559">
    <w:p w:rsidR="00000000" w:rsidDel="00000000" w:rsidP="00000000" w:rsidRDefault="00000000" w:rsidRPr="00000000" w14:paraId="0000056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203-204.</w:t>
      </w:r>
    </w:p>
  </w:footnote>
  <w:footnote w:id="560">
    <w:p w:rsidR="00000000" w:rsidDel="00000000" w:rsidP="00000000" w:rsidRDefault="00000000" w:rsidRPr="00000000" w14:paraId="0000056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561">
    <w:p w:rsidR="00000000" w:rsidDel="00000000" w:rsidP="00000000" w:rsidRDefault="00000000" w:rsidRPr="00000000" w14:paraId="0000056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للباب</w:t>
      </w:r>
      <w:r w:rsidDel="00000000" w:rsidR="00000000" w:rsidRPr="00000000">
        <w:rPr>
          <w:vertAlign w:val="baseline"/>
          <w:rtl w:val="1"/>
        </w:rPr>
        <w:t xml:space="preserve"> : 1/260.</w:t>
      </w:r>
    </w:p>
  </w:footnote>
  <w:footnote w:id="562">
    <w:p w:rsidR="00000000" w:rsidDel="00000000" w:rsidP="00000000" w:rsidRDefault="00000000" w:rsidRPr="00000000" w14:paraId="0000056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8/335.</w:t>
      </w:r>
    </w:p>
  </w:footnote>
  <w:footnote w:id="563">
    <w:p w:rsidR="00000000" w:rsidDel="00000000" w:rsidP="00000000" w:rsidRDefault="00000000" w:rsidRPr="00000000" w14:paraId="0000057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6/13.</w:t>
      </w:r>
    </w:p>
  </w:footnote>
  <w:footnote w:id="564">
    <w:p w:rsidR="00000000" w:rsidDel="00000000" w:rsidP="00000000" w:rsidRDefault="00000000" w:rsidRPr="00000000" w14:paraId="0000057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8/16.</w:t>
      </w:r>
    </w:p>
  </w:footnote>
  <w:footnote w:id="565">
    <w:p w:rsidR="00000000" w:rsidDel="00000000" w:rsidP="00000000" w:rsidRDefault="00000000" w:rsidRPr="00000000" w14:paraId="0000057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7/134.</w:t>
      </w:r>
    </w:p>
  </w:footnote>
  <w:footnote w:id="566">
    <w:p w:rsidR="00000000" w:rsidDel="00000000" w:rsidP="00000000" w:rsidRDefault="00000000" w:rsidRPr="00000000" w14:paraId="0000057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2/206.</w:t>
      </w:r>
    </w:p>
  </w:footnote>
  <w:footnote w:id="567">
    <w:p w:rsidR="00000000" w:rsidDel="00000000" w:rsidP="00000000" w:rsidRDefault="00000000" w:rsidRPr="00000000" w14:paraId="0000057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10/503.</w:t>
      </w:r>
    </w:p>
  </w:footnote>
  <w:footnote w:id="568">
    <w:p w:rsidR="00000000" w:rsidDel="00000000" w:rsidP="00000000" w:rsidRDefault="00000000" w:rsidRPr="00000000" w14:paraId="0000057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6/167.</w:t>
      </w:r>
    </w:p>
  </w:footnote>
  <w:footnote w:id="569">
    <w:p w:rsidR="00000000" w:rsidDel="00000000" w:rsidP="00000000" w:rsidRDefault="00000000" w:rsidRPr="00000000" w14:paraId="0000057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6/97.</w:t>
      </w:r>
    </w:p>
  </w:footnote>
  <w:footnote w:id="570">
    <w:p w:rsidR="00000000" w:rsidDel="00000000" w:rsidP="00000000" w:rsidRDefault="00000000" w:rsidRPr="00000000" w14:paraId="0000057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4/5</w:t>
      </w:r>
    </w:p>
  </w:footnote>
  <w:footnote w:id="571">
    <w:p w:rsidR="00000000" w:rsidDel="00000000" w:rsidP="00000000" w:rsidRDefault="00000000" w:rsidRPr="00000000" w14:paraId="0000057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4/9.</w:t>
      </w:r>
    </w:p>
  </w:footnote>
  <w:footnote w:id="572">
    <w:p w:rsidR="00000000" w:rsidDel="00000000" w:rsidP="00000000" w:rsidRDefault="00000000" w:rsidRPr="00000000" w14:paraId="0000057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15/460.</w:t>
      </w:r>
    </w:p>
  </w:footnote>
  <w:footnote w:id="573">
    <w:p w:rsidR="00000000" w:rsidDel="00000000" w:rsidP="00000000" w:rsidRDefault="00000000" w:rsidRPr="00000000" w14:paraId="0000057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15/467.</w:t>
      </w:r>
    </w:p>
  </w:footnote>
  <w:footnote w:id="574">
    <w:p w:rsidR="00000000" w:rsidDel="00000000" w:rsidP="00000000" w:rsidRDefault="00000000" w:rsidRPr="00000000" w14:paraId="0000057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5/397.</w:t>
      </w:r>
    </w:p>
  </w:footnote>
  <w:footnote w:id="575">
    <w:p w:rsidR="00000000" w:rsidDel="00000000" w:rsidP="00000000" w:rsidRDefault="00000000" w:rsidRPr="00000000" w14:paraId="0000057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10/6.</w:t>
      </w:r>
    </w:p>
  </w:footnote>
  <w:footnote w:id="576">
    <w:p w:rsidR="00000000" w:rsidDel="00000000" w:rsidP="00000000" w:rsidRDefault="00000000" w:rsidRPr="00000000" w14:paraId="0000057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47.</w:t>
      </w:r>
    </w:p>
  </w:footnote>
  <w:footnote w:id="577">
    <w:p w:rsidR="00000000" w:rsidDel="00000000" w:rsidP="00000000" w:rsidRDefault="00000000" w:rsidRPr="00000000" w14:paraId="0000057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6/412.</w:t>
      </w:r>
    </w:p>
  </w:footnote>
  <w:footnote w:id="578">
    <w:p w:rsidR="00000000" w:rsidDel="00000000" w:rsidP="00000000" w:rsidRDefault="00000000" w:rsidRPr="00000000" w14:paraId="0000057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اللبيب</w:t>
      </w:r>
      <w:r w:rsidDel="00000000" w:rsidR="00000000" w:rsidRPr="00000000">
        <w:rPr>
          <w:vertAlign w:val="baseline"/>
          <w:rtl w:val="1"/>
        </w:rPr>
        <w:t xml:space="preserve"> : 2/685.</w:t>
      </w:r>
    </w:p>
  </w:footnote>
  <w:footnote w:id="579">
    <w:p w:rsidR="00000000" w:rsidDel="00000000" w:rsidP="00000000" w:rsidRDefault="00000000" w:rsidRPr="00000000" w14:paraId="0000058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قواعد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التدبر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141، </w:t>
      </w:r>
      <w:r w:rsidDel="00000000" w:rsidR="00000000" w:rsidRPr="00000000">
        <w:rPr>
          <w:vertAlign w:val="baseline"/>
          <w:rtl w:val="1"/>
        </w:rPr>
        <w:t xml:space="preserve">الاشباه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</w:t>
      </w:r>
      <w:r w:rsidDel="00000000" w:rsidR="00000000" w:rsidRPr="00000000">
        <w:rPr>
          <w:vertAlign w:val="baseline"/>
          <w:rtl w:val="1"/>
        </w:rPr>
        <w:t xml:space="preserve"> : 1/241-253.</w:t>
      </w:r>
    </w:p>
  </w:footnote>
  <w:footnote w:id="580">
    <w:p w:rsidR="00000000" w:rsidDel="00000000" w:rsidP="00000000" w:rsidRDefault="00000000" w:rsidRPr="00000000" w14:paraId="0000058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54.</w:t>
      </w:r>
    </w:p>
  </w:footnote>
  <w:footnote w:id="581">
    <w:p w:rsidR="00000000" w:rsidDel="00000000" w:rsidP="00000000" w:rsidRDefault="00000000" w:rsidRPr="00000000" w14:paraId="0000058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7/392.</w:t>
      </w:r>
    </w:p>
  </w:footnote>
  <w:footnote w:id="582">
    <w:p w:rsidR="00000000" w:rsidDel="00000000" w:rsidP="00000000" w:rsidRDefault="00000000" w:rsidRPr="00000000" w14:paraId="0000058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45.</w:t>
      </w:r>
    </w:p>
  </w:footnote>
  <w:footnote w:id="583">
    <w:p w:rsidR="00000000" w:rsidDel="00000000" w:rsidP="00000000" w:rsidRDefault="00000000" w:rsidRPr="00000000" w14:paraId="0000058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2/31.</w:t>
      </w:r>
    </w:p>
  </w:footnote>
  <w:footnote w:id="584">
    <w:p w:rsidR="00000000" w:rsidDel="00000000" w:rsidP="00000000" w:rsidRDefault="00000000" w:rsidRPr="00000000" w14:paraId="0000058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143.</w:t>
      </w:r>
    </w:p>
  </w:footnote>
  <w:footnote w:id="585">
    <w:p w:rsidR="00000000" w:rsidDel="00000000" w:rsidP="00000000" w:rsidRDefault="00000000" w:rsidRPr="00000000" w14:paraId="0000058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3/24-25.</w:t>
      </w:r>
    </w:p>
  </w:footnote>
  <w:footnote w:id="586">
    <w:p w:rsidR="00000000" w:rsidDel="00000000" w:rsidP="00000000" w:rsidRDefault="00000000" w:rsidRPr="00000000" w14:paraId="0000058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11.</w:t>
      </w:r>
    </w:p>
  </w:footnote>
  <w:footnote w:id="587">
    <w:p w:rsidR="00000000" w:rsidDel="00000000" w:rsidP="00000000" w:rsidRDefault="00000000" w:rsidRPr="00000000" w14:paraId="0000058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6/214.</w:t>
      </w:r>
    </w:p>
  </w:footnote>
  <w:footnote w:id="588">
    <w:p w:rsidR="00000000" w:rsidDel="00000000" w:rsidP="00000000" w:rsidRDefault="00000000" w:rsidRPr="00000000" w14:paraId="0000058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143.</w:t>
      </w:r>
    </w:p>
  </w:footnote>
  <w:footnote w:id="589">
    <w:p w:rsidR="00000000" w:rsidDel="00000000" w:rsidP="00000000" w:rsidRDefault="00000000" w:rsidRPr="00000000" w14:paraId="0000058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95.</w:t>
      </w:r>
    </w:p>
  </w:footnote>
  <w:footnote w:id="590">
    <w:p w:rsidR="00000000" w:rsidDel="00000000" w:rsidP="00000000" w:rsidRDefault="00000000" w:rsidRPr="00000000" w14:paraId="0000058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الزخرف</w:t>
      </w:r>
      <w:r w:rsidDel="00000000" w:rsidR="00000000" w:rsidRPr="00000000">
        <w:rPr>
          <w:vertAlign w:val="baseline"/>
          <w:rtl w:val="1"/>
        </w:rPr>
        <w:t xml:space="preserve"> : 77.</w:t>
      </w:r>
    </w:p>
  </w:footnote>
  <w:footnote w:id="591">
    <w:p w:rsidR="00000000" w:rsidDel="00000000" w:rsidP="00000000" w:rsidRDefault="00000000" w:rsidRPr="00000000" w14:paraId="0000058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9/301.</w:t>
      </w:r>
    </w:p>
  </w:footnote>
  <w:footnote w:id="592">
    <w:p w:rsidR="00000000" w:rsidDel="00000000" w:rsidP="00000000" w:rsidRDefault="00000000" w:rsidRPr="00000000" w14:paraId="0000058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الرازي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مفسرا</w:t>
      </w:r>
      <w:r w:rsidDel="00000000" w:rsidR="00000000" w:rsidRPr="00000000">
        <w:rPr>
          <w:vertAlign w:val="baseline"/>
          <w:rtl w:val="1"/>
        </w:rPr>
        <w:t xml:space="preserve">ً : 237-240.</w:t>
      </w:r>
    </w:p>
  </w:footnote>
  <w:footnote w:id="593">
    <w:p w:rsidR="00000000" w:rsidDel="00000000" w:rsidP="00000000" w:rsidRDefault="00000000" w:rsidRPr="00000000" w14:paraId="0000058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النحوية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والبلاغية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الزمخشري</w:t>
      </w:r>
      <w:r w:rsidDel="00000000" w:rsidR="00000000" w:rsidRPr="00000000">
        <w:rPr>
          <w:vertAlign w:val="baseline"/>
          <w:rtl w:val="1"/>
        </w:rPr>
        <w:t xml:space="preserve"> : 235-238.</w:t>
      </w:r>
    </w:p>
  </w:footnote>
  <w:footnote w:id="594">
    <w:p w:rsidR="00000000" w:rsidDel="00000000" w:rsidP="00000000" w:rsidRDefault="00000000" w:rsidRPr="00000000" w14:paraId="0000058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إعجاز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المعتزلة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والأشاعرة</w:t>
      </w:r>
      <w:r w:rsidDel="00000000" w:rsidR="00000000" w:rsidRPr="00000000">
        <w:rPr>
          <w:vertAlign w:val="baseline"/>
          <w:rtl w:val="1"/>
        </w:rPr>
        <w:t xml:space="preserve"> : 80-90.</w:t>
      </w:r>
    </w:p>
  </w:footnote>
  <w:footnote w:id="595">
    <w:p w:rsidR="00000000" w:rsidDel="00000000" w:rsidP="00000000" w:rsidRDefault="00000000" w:rsidRPr="00000000" w14:paraId="0000059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23.</w:t>
      </w:r>
    </w:p>
  </w:footnote>
  <w:footnote w:id="596">
    <w:p w:rsidR="00000000" w:rsidDel="00000000" w:rsidP="00000000" w:rsidRDefault="00000000" w:rsidRPr="00000000" w14:paraId="0000059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1/429-430.</w:t>
      </w:r>
    </w:p>
  </w:footnote>
  <w:footnote w:id="597">
    <w:p w:rsidR="00000000" w:rsidDel="00000000" w:rsidP="00000000" w:rsidRDefault="00000000" w:rsidRPr="00000000" w14:paraId="0000059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الطور</w:t>
      </w:r>
      <w:r w:rsidDel="00000000" w:rsidR="00000000" w:rsidRPr="00000000">
        <w:rPr>
          <w:vertAlign w:val="baseline"/>
          <w:rtl w:val="1"/>
        </w:rPr>
        <w:t xml:space="preserve"> : 34.</w:t>
      </w:r>
    </w:p>
  </w:footnote>
  <w:footnote w:id="598">
    <w:p w:rsidR="00000000" w:rsidDel="00000000" w:rsidP="00000000" w:rsidRDefault="00000000" w:rsidRPr="00000000" w14:paraId="0000059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18/138.</w:t>
      </w:r>
    </w:p>
  </w:footnote>
  <w:footnote w:id="599">
    <w:p w:rsidR="00000000" w:rsidDel="00000000" w:rsidP="00000000" w:rsidRDefault="00000000" w:rsidRPr="00000000" w14:paraId="0000059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 : 8.</w:t>
      </w:r>
    </w:p>
  </w:footnote>
  <w:footnote w:id="600">
    <w:p w:rsidR="00000000" w:rsidDel="00000000" w:rsidP="00000000" w:rsidRDefault="00000000" w:rsidRPr="00000000" w14:paraId="0000059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1/332.</w:t>
      </w:r>
    </w:p>
  </w:footnote>
  <w:footnote w:id="601">
    <w:p w:rsidR="00000000" w:rsidDel="00000000" w:rsidP="00000000" w:rsidRDefault="00000000" w:rsidRPr="00000000" w14:paraId="0000059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602">
    <w:p w:rsidR="00000000" w:rsidDel="00000000" w:rsidP="00000000" w:rsidRDefault="00000000" w:rsidRPr="00000000" w14:paraId="0000059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الأنفال</w:t>
      </w:r>
      <w:r w:rsidDel="00000000" w:rsidR="00000000" w:rsidRPr="00000000">
        <w:rPr>
          <w:vertAlign w:val="baseline"/>
          <w:rtl w:val="1"/>
        </w:rPr>
        <w:t xml:space="preserve"> : 44.</w:t>
      </w:r>
    </w:p>
  </w:footnote>
  <w:footnote w:id="603">
    <w:p w:rsidR="00000000" w:rsidDel="00000000" w:rsidP="00000000" w:rsidRDefault="00000000" w:rsidRPr="00000000" w14:paraId="0000059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5/61.</w:t>
      </w:r>
    </w:p>
  </w:footnote>
  <w:footnote w:id="604">
    <w:p w:rsidR="00000000" w:rsidDel="00000000" w:rsidP="00000000" w:rsidRDefault="00000000" w:rsidRPr="00000000" w14:paraId="0000059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: 28.</w:t>
      </w:r>
    </w:p>
  </w:footnote>
  <w:footnote w:id="605">
    <w:p w:rsidR="00000000" w:rsidDel="00000000" w:rsidP="00000000" w:rsidRDefault="00000000" w:rsidRPr="00000000" w14:paraId="0000059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20/55.</w:t>
      </w:r>
    </w:p>
  </w:footnote>
  <w:footnote w:id="606">
    <w:p w:rsidR="00000000" w:rsidDel="00000000" w:rsidP="00000000" w:rsidRDefault="00000000" w:rsidRPr="00000000" w14:paraId="0000059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هود</w:t>
      </w:r>
      <w:r w:rsidDel="00000000" w:rsidR="00000000" w:rsidRPr="00000000">
        <w:rPr>
          <w:vertAlign w:val="baseline"/>
          <w:rtl w:val="1"/>
        </w:rPr>
        <w:t xml:space="preserve"> : 44.</w:t>
      </w:r>
    </w:p>
  </w:footnote>
  <w:footnote w:id="607">
    <w:p w:rsidR="00000000" w:rsidDel="00000000" w:rsidP="00000000" w:rsidRDefault="00000000" w:rsidRPr="00000000" w14:paraId="0000059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10/497.</w:t>
      </w:r>
    </w:p>
  </w:footnote>
  <w:footnote w:id="608">
    <w:p w:rsidR="00000000" w:rsidDel="00000000" w:rsidP="00000000" w:rsidRDefault="00000000" w:rsidRPr="00000000" w14:paraId="0000059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29.</w:t>
      </w:r>
    </w:p>
  </w:footnote>
  <w:footnote w:id="609">
    <w:p w:rsidR="00000000" w:rsidDel="00000000" w:rsidP="00000000" w:rsidRDefault="00000000" w:rsidRPr="00000000" w14:paraId="0000059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الإيضاح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: 1/12، </w:t>
      </w:r>
      <w:r w:rsidDel="00000000" w:rsidR="00000000" w:rsidRPr="00000000">
        <w:rPr>
          <w:vertAlign w:val="baseline"/>
          <w:rtl w:val="1"/>
        </w:rPr>
        <w:t xml:space="preserve">والتلخيص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: 37.</w:t>
      </w:r>
    </w:p>
  </w:footnote>
  <w:footnote w:id="610">
    <w:p w:rsidR="00000000" w:rsidDel="00000000" w:rsidP="00000000" w:rsidRDefault="00000000" w:rsidRPr="00000000" w14:paraId="0000059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البلاغة</w:t>
      </w:r>
      <w:r w:rsidDel="00000000" w:rsidR="00000000" w:rsidRPr="00000000">
        <w:rPr>
          <w:vertAlign w:val="baseline"/>
          <w:rtl w:val="1"/>
        </w:rPr>
        <w:t xml:space="preserve"> : 42-43.</w:t>
      </w:r>
    </w:p>
  </w:footnote>
  <w:footnote w:id="611">
    <w:p w:rsidR="00000000" w:rsidDel="00000000" w:rsidP="00000000" w:rsidRDefault="00000000" w:rsidRPr="00000000" w14:paraId="000005A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منظور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612">
    <w:p w:rsidR="00000000" w:rsidDel="00000000" w:rsidP="00000000" w:rsidRDefault="00000000" w:rsidRPr="00000000" w14:paraId="000005A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212.</w:t>
      </w:r>
    </w:p>
  </w:footnote>
  <w:footnote w:id="613">
    <w:p w:rsidR="00000000" w:rsidDel="00000000" w:rsidP="00000000" w:rsidRDefault="00000000" w:rsidRPr="00000000" w14:paraId="000005A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المفتاح</w:t>
      </w:r>
      <w:r w:rsidDel="00000000" w:rsidR="00000000" w:rsidRPr="00000000">
        <w:rPr>
          <w:vertAlign w:val="baseline"/>
          <w:rtl w:val="1"/>
        </w:rPr>
        <w:t xml:space="preserve"> : 152.</w:t>
      </w:r>
    </w:p>
  </w:footnote>
  <w:footnote w:id="614">
    <w:p w:rsidR="00000000" w:rsidDel="00000000" w:rsidP="00000000" w:rsidRDefault="00000000" w:rsidRPr="00000000" w14:paraId="000005A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135.</w:t>
      </w:r>
    </w:p>
  </w:footnote>
  <w:footnote w:id="615">
    <w:p w:rsidR="00000000" w:rsidDel="00000000" w:rsidP="00000000" w:rsidRDefault="00000000" w:rsidRPr="00000000" w14:paraId="000005A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8/440.</w:t>
      </w:r>
    </w:p>
  </w:footnote>
  <w:footnote w:id="616">
    <w:p w:rsidR="00000000" w:rsidDel="00000000" w:rsidP="00000000" w:rsidRDefault="00000000" w:rsidRPr="00000000" w14:paraId="000005A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6.</w:t>
      </w:r>
    </w:p>
  </w:footnote>
  <w:footnote w:id="617">
    <w:p w:rsidR="00000000" w:rsidDel="00000000" w:rsidP="00000000" w:rsidRDefault="00000000" w:rsidRPr="00000000" w14:paraId="000005A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1/203.</w:t>
      </w:r>
    </w:p>
  </w:footnote>
  <w:footnote w:id="618">
    <w:p w:rsidR="00000000" w:rsidDel="00000000" w:rsidP="00000000" w:rsidRDefault="00000000" w:rsidRPr="00000000" w14:paraId="000005A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65.</w:t>
      </w:r>
    </w:p>
  </w:footnote>
  <w:footnote w:id="619">
    <w:p w:rsidR="00000000" w:rsidDel="00000000" w:rsidP="00000000" w:rsidRDefault="00000000" w:rsidRPr="00000000" w14:paraId="000005A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2/149.</w:t>
      </w:r>
    </w:p>
  </w:footnote>
  <w:footnote w:id="620">
    <w:p w:rsidR="00000000" w:rsidDel="00000000" w:rsidP="00000000" w:rsidRDefault="00000000" w:rsidRPr="00000000" w14:paraId="000005A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الطور</w:t>
      </w:r>
      <w:r w:rsidDel="00000000" w:rsidR="00000000" w:rsidRPr="00000000">
        <w:rPr>
          <w:vertAlign w:val="baseline"/>
          <w:rtl w:val="1"/>
        </w:rPr>
        <w:t xml:space="preserve"> : 16.</w:t>
      </w:r>
    </w:p>
  </w:footnote>
  <w:footnote w:id="621">
    <w:p w:rsidR="00000000" w:rsidDel="00000000" w:rsidP="00000000" w:rsidRDefault="00000000" w:rsidRPr="00000000" w14:paraId="000005A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18/122.</w:t>
      </w:r>
    </w:p>
  </w:footnote>
  <w:footnote w:id="622">
    <w:p w:rsidR="00000000" w:rsidDel="00000000" w:rsidP="00000000" w:rsidRDefault="00000000" w:rsidRPr="00000000" w14:paraId="000005A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24.</w:t>
      </w:r>
    </w:p>
  </w:footnote>
  <w:footnote w:id="623">
    <w:p w:rsidR="00000000" w:rsidDel="00000000" w:rsidP="00000000" w:rsidRDefault="00000000" w:rsidRPr="00000000" w14:paraId="000005A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1/434.</w:t>
      </w:r>
    </w:p>
  </w:footnote>
  <w:footnote w:id="624">
    <w:p w:rsidR="00000000" w:rsidDel="00000000" w:rsidP="00000000" w:rsidRDefault="00000000" w:rsidRPr="00000000" w14:paraId="000005A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والتكلم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والغيبة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625">
    <w:p w:rsidR="00000000" w:rsidDel="00000000" w:rsidP="00000000" w:rsidRDefault="00000000" w:rsidRPr="00000000" w14:paraId="000005A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112.</w:t>
      </w:r>
    </w:p>
  </w:footnote>
  <w:footnote w:id="626">
    <w:p w:rsidR="00000000" w:rsidDel="00000000" w:rsidP="00000000" w:rsidRDefault="00000000" w:rsidRPr="00000000" w14:paraId="000005A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627">
    <w:p w:rsidR="00000000" w:rsidDel="00000000" w:rsidP="00000000" w:rsidRDefault="00000000" w:rsidRPr="00000000" w14:paraId="000005B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6/191-192.</w:t>
      </w:r>
    </w:p>
  </w:footnote>
  <w:footnote w:id="628">
    <w:p w:rsidR="00000000" w:rsidDel="00000000" w:rsidP="00000000" w:rsidRDefault="00000000" w:rsidRPr="00000000" w14:paraId="000005B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23.</w:t>
      </w:r>
    </w:p>
  </w:footnote>
  <w:footnote w:id="629">
    <w:p w:rsidR="00000000" w:rsidDel="00000000" w:rsidP="00000000" w:rsidRDefault="00000000" w:rsidRPr="00000000" w14:paraId="000005B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1/433. </w:t>
      </w:r>
    </w:p>
  </w:footnote>
  <w:footnote w:id="630">
    <w:p w:rsidR="00000000" w:rsidDel="00000000" w:rsidP="00000000" w:rsidRDefault="00000000" w:rsidRPr="00000000" w14:paraId="000005B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يونس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631">
    <w:p w:rsidR="00000000" w:rsidDel="00000000" w:rsidP="00000000" w:rsidRDefault="00000000" w:rsidRPr="00000000" w14:paraId="000005B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10/292.</w:t>
      </w:r>
    </w:p>
  </w:footnote>
  <w:footnote w:id="632">
    <w:p w:rsidR="00000000" w:rsidDel="00000000" w:rsidP="00000000" w:rsidRDefault="00000000" w:rsidRPr="00000000" w14:paraId="000005B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186.</w:t>
      </w:r>
    </w:p>
  </w:footnote>
  <w:footnote w:id="633">
    <w:p w:rsidR="00000000" w:rsidDel="00000000" w:rsidP="00000000" w:rsidRDefault="00000000" w:rsidRPr="00000000" w14:paraId="000005B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3/295.</w:t>
      </w:r>
    </w:p>
  </w:footnote>
  <w:footnote w:id="634">
    <w:p w:rsidR="00000000" w:rsidDel="00000000" w:rsidP="00000000" w:rsidRDefault="00000000" w:rsidRPr="00000000" w14:paraId="000005B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4-5.</w:t>
      </w:r>
    </w:p>
  </w:footnote>
  <w:footnote w:id="635">
    <w:p w:rsidR="00000000" w:rsidDel="00000000" w:rsidP="00000000" w:rsidRDefault="00000000" w:rsidRPr="00000000" w14:paraId="000005B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1/203.</w:t>
      </w:r>
    </w:p>
  </w:footnote>
  <w:footnote w:id="636">
    <w:p w:rsidR="00000000" w:rsidDel="00000000" w:rsidP="00000000" w:rsidRDefault="00000000" w:rsidRPr="00000000" w14:paraId="000005B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115.</w:t>
      </w:r>
    </w:p>
  </w:footnote>
  <w:footnote w:id="637">
    <w:p w:rsidR="00000000" w:rsidDel="00000000" w:rsidP="00000000" w:rsidRDefault="00000000" w:rsidRPr="00000000" w14:paraId="000005B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الأنفال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638">
    <w:p w:rsidR="00000000" w:rsidDel="00000000" w:rsidP="00000000" w:rsidRDefault="00000000" w:rsidRPr="00000000" w14:paraId="000005B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9/473.</w:t>
      </w:r>
    </w:p>
  </w:footnote>
  <w:footnote w:id="639">
    <w:p w:rsidR="00000000" w:rsidDel="00000000" w:rsidP="00000000" w:rsidRDefault="00000000" w:rsidRPr="00000000" w14:paraId="000005B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196.</w:t>
      </w:r>
    </w:p>
  </w:footnote>
  <w:footnote w:id="640">
    <w:p w:rsidR="00000000" w:rsidDel="00000000" w:rsidP="00000000" w:rsidRDefault="00000000" w:rsidRPr="00000000" w14:paraId="000005B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الأقوال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641">
    <w:p w:rsidR="00000000" w:rsidDel="00000000" w:rsidP="00000000" w:rsidRDefault="00000000" w:rsidRPr="00000000" w14:paraId="000005B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3/383-384.</w:t>
      </w:r>
    </w:p>
  </w:footnote>
  <w:footnote w:id="642">
    <w:p w:rsidR="00000000" w:rsidDel="00000000" w:rsidP="00000000" w:rsidRDefault="00000000" w:rsidRPr="00000000" w14:paraId="000005B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18/311.</w:t>
      </w:r>
    </w:p>
  </w:footnote>
  <w:footnote w:id="643">
    <w:p w:rsidR="00000000" w:rsidDel="00000000" w:rsidP="00000000" w:rsidRDefault="00000000" w:rsidRPr="00000000" w14:paraId="000005C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197.</w:t>
      </w:r>
    </w:p>
  </w:footnote>
  <w:footnote w:id="644">
    <w:p w:rsidR="00000000" w:rsidDel="00000000" w:rsidP="00000000" w:rsidRDefault="00000000" w:rsidRPr="00000000" w14:paraId="000005C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ديوانه</w:t>
      </w:r>
      <w:r w:rsidDel="00000000" w:rsidR="00000000" w:rsidRPr="00000000">
        <w:rPr>
          <w:vertAlign w:val="baseline"/>
          <w:rtl w:val="1"/>
        </w:rPr>
        <w:t xml:space="preserve"> 65،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شواهد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المغني</w:t>
      </w:r>
      <w:r w:rsidDel="00000000" w:rsidR="00000000" w:rsidRPr="00000000">
        <w:rPr>
          <w:vertAlign w:val="baseline"/>
          <w:rtl w:val="1"/>
        </w:rPr>
        <w:t xml:space="preserve"> : 2/176، </w:t>
      </w:r>
      <w:r w:rsidDel="00000000" w:rsidR="00000000" w:rsidRPr="00000000">
        <w:rPr>
          <w:vertAlign w:val="baseline"/>
          <w:rtl w:val="1"/>
        </w:rPr>
        <w:t xml:space="preserve">الكتاب</w:t>
      </w:r>
      <w:r w:rsidDel="00000000" w:rsidR="00000000" w:rsidRPr="00000000">
        <w:rPr>
          <w:vertAlign w:val="baseline"/>
          <w:rtl w:val="1"/>
        </w:rPr>
        <w:t xml:space="preserve"> : 1/1/62، </w:t>
      </w:r>
      <w:r w:rsidDel="00000000" w:rsidR="00000000" w:rsidRPr="00000000">
        <w:rPr>
          <w:vertAlign w:val="baseline"/>
          <w:rtl w:val="1"/>
        </w:rPr>
        <w:t xml:space="preserve">مغني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اللبيب</w:t>
      </w:r>
      <w:r w:rsidDel="00000000" w:rsidR="00000000" w:rsidRPr="00000000">
        <w:rPr>
          <w:vertAlign w:val="baseline"/>
          <w:rtl w:val="1"/>
        </w:rPr>
        <w:t xml:space="preserve"> : 2/500، </w:t>
      </w:r>
      <w:r w:rsidDel="00000000" w:rsidR="00000000" w:rsidRPr="00000000">
        <w:rPr>
          <w:vertAlign w:val="baseline"/>
          <w:rtl w:val="1"/>
        </w:rPr>
        <w:t xml:space="preserve">الكافية</w:t>
      </w:r>
      <w:r w:rsidDel="00000000" w:rsidR="00000000" w:rsidRPr="00000000">
        <w:rPr>
          <w:vertAlign w:val="baseline"/>
          <w:rtl w:val="1"/>
        </w:rPr>
        <w:t xml:space="preserve"> : 1/92.</w:t>
      </w:r>
    </w:p>
  </w:footnote>
  <w:footnote w:id="645">
    <w:p w:rsidR="00000000" w:rsidDel="00000000" w:rsidP="00000000" w:rsidRDefault="00000000" w:rsidRPr="00000000" w14:paraId="000005C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3/400.</w:t>
      </w:r>
    </w:p>
  </w:footnote>
  <w:footnote w:id="646">
    <w:p w:rsidR="00000000" w:rsidDel="00000000" w:rsidP="00000000" w:rsidRDefault="00000000" w:rsidRPr="00000000" w14:paraId="000005C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647">
    <w:p w:rsidR="00000000" w:rsidDel="00000000" w:rsidP="00000000" w:rsidRDefault="00000000" w:rsidRPr="00000000" w14:paraId="000005C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18/311-312.</w:t>
      </w:r>
    </w:p>
  </w:footnote>
  <w:footnote w:id="648">
    <w:p w:rsidR="00000000" w:rsidDel="00000000" w:rsidP="00000000" w:rsidRDefault="00000000" w:rsidRPr="00000000" w14:paraId="000005C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649">
    <w:p w:rsidR="00000000" w:rsidDel="00000000" w:rsidP="00000000" w:rsidRDefault="00000000" w:rsidRPr="00000000" w14:paraId="000005C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273.</w:t>
      </w:r>
    </w:p>
  </w:footnote>
  <w:footnote w:id="650">
    <w:p w:rsidR="00000000" w:rsidDel="00000000" w:rsidP="00000000" w:rsidRDefault="00000000" w:rsidRPr="00000000" w14:paraId="000005C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مفتاح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: 77.</w:t>
      </w:r>
    </w:p>
  </w:footnote>
  <w:footnote w:id="651">
    <w:p w:rsidR="00000000" w:rsidDel="00000000" w:rsidP="00000000" w:rsidRDefault="00000000" w:rsidRPr="00000000" w14:paraId="000005C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انقسم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ثلاثة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أقسام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عكس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الحقيقة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أثبتوا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وثالثهم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ينكروا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يسرفوا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بالمجاز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652">
    <w:p w:rsidR="00000000" w:rsidDel="00000000" w:rsidP="00000000" w:rsidRDefault="00000000" w:rsidRPr="00000000" w14:paraId="000005C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323.</w:t>
      </w:r>
    </w:p>
  </w:footnote>
  <w:footnote w:id="653">
    <w:p w:rsidR="00000000" w:rsidDel="00000000" w:rsidP="00000000" w:rsidRDefault="00000000" w:rsidRPr="00000000" w14:paraId="000005C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654">
    <w:p w:rsidR="00000000" w:rsidDel="00000000" w:rsidP="00000000" w:rsidRDefault="00000000" w:rsidRPr="00000000" w14:paraId="000005C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جوز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655">
    <w:p w:rsidR="00000000" w:rsidDel="00000000" w:rsidP="00000000" w:rsidRDefault="00000000" w:rsidRPr="00000000" w14:paraId="000005C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: 286.</w:t>
      </w:r>
    </w:p>
  </w:footnote>
  <w:footnote w:id="656">
    <w:p w:rsidR="00000000" w:rsidDel="00000000" w:rsidP="00000000" w:rsidRDefault="00000000" w:rsidRPr="00000000" w14:paraId="000005C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45.</w:t>
      </w:r>
    </w:p>
  </w:footnote>
  <w:footnote w:id="657">
    <w:p w:rsidR="00000000" w:rsidDel="00000000" w:rsidP="00000000" w:rsidRDefault="00000000" w:rsidRPr="00000000" w14:paraId="000005C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دلائل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الإعجاز</w:t>
      </w:r>
      <w:r w:rsidDel="00000000" w:rsidR="00000000" w:rsidRPr="00000000">
        <w:rPr>
          <w:vertAlign w:val="baseline"/>
          <w:rtl w:val="1"/>
        </w:rPr>
        <w:t xml:space="preserve"> : 286.</w:t>
      </w:r>
    </w:p>
  </w:footnote>
  <w:footnote w:id="658">
    <w:p w:rsidR="00000000" w:rsidDel="00000000" w:rsidP="00000000" w:rsidRDefault="00000000" w:rsidRPr="00000000" w14:paraId="000005C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2/36.</w:t>
      </w:r>
    </w:p>
  </w:footnote>
  <w:footnote w:id="659">
    <w:p w:rsidR="00000000" w:rsidDel="00000000" w:rsidP="00000000" w:rsidRDefault="00000000" w:rsidRPr="00000000" w14:paraId="000005D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يوما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الولدان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شيبا</w:t>
      </w:r>
      <w:r w:rsidDel="00000000" w:rsidR="00000000" w:rsidRPr="00000000">
        <w:rPr>
          <w:vertAlign w:val="baseline"/>
          <w:rtl w:val="1"/>
        </w:rPr>
        <w:t xml:space="preserve">ً)، </w:t>
      </w:r>
      <w:r w:rsidDel="00000000" w:rsidR="00000000" w:rsidRPr="00000000">
        <w:rPr>
          <w:vertAlign w:val="baseline"/>
          <w:rtl w:val="1"/>
        </w:rPr>
        <w:t xml:space="preserve">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الجماد</w:t>
      </w:r>
      <w:r w:rsidDel="00000000" w:rsidR="00000000" w:rsidRPr="00000000">
        <w:rPr>
          <w:vertAlign w:val="baseline"/>
          <w:rtl w:val="1"/>
        </w:rPr>
        <w:t xml:space="preserve">، (</w:t>
      </w:r>
      <w:r w:rsidDel="00000000" w:rsidR="00000000" w:rsidRPr="00000000">
        <w:rPr>
          <w:vertAlign w:val="baseline"/>
          <w:rtl w:val="1"/>
        </w:rPr>
        <w:t xml:space="preserve">وأخرجت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أثقالها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وغيرها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أنواع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العقلي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660">
    <w:p w:rsidR="00000000" w:rsidDel="00000000" w:rsidP="00000000" w:rsidRDefault="00000000" w:rsidRPr="00000000" w14:paraId="000005D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القارعة</w:t>
      </w:r>
      <w:r w:rsidDel="00000000" w:rsidR="00000000" w:rsidRPr="00000000">
        <w:rPr>
          <w:vertAlign w:val="baseline"/>
          <w:rtl w:val="1"/>
        </w:rPr>
        <w:t xml:space="preserve">، 7.</w:t>
      </w:r>
    </w:p>
  </w:footnote>
  <w:footnote w:id="661">
    <w:p w:rsidR="00000000" w:rsidDel="00000000" w:rsidP="00000000" w:rsidRDefault="00000000" w:rsidRPr="00000000" w14:paraId="000005D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20/476.</w:t>
      </w:r>
    </w:p>
  </w:footnote>
  <w:footnote w:id="662">
    <w:p w:rsidR="00000000" w:rsidDel="00000000" w:rsidP="00000000" w:rsidRDefault="00000000" w:rsidRPr="00000000" w14:paraId="000005D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مريم</w:t>
      </w:r>
      <w:r w:rsidDel="00000000" w:rsidR="00000000" w:rsidRPr="00000000">
        <w:rPr>
          <w:vertAlign w:val="baseline"/>
          <w:rtl w:val="1"/>
        </w:rPr>
        <w:t xml:space="preserve"> : 61.</w:t>
      </w:r>
    </w:p>
  </w:footnote>
  <w:footnote w:id="663">
    <w:p w:rsidR="00000000" w:rsidDel="00000000" w:rsidP="00000000" w:rsidRDefault="00000000" w:rsidRPr="00000000" w14:paraId="000005D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15/94.</w:t>
      </w:r>
    </w:p>
  </w:footnote>
  <w:footnote w:id="664">
    <w:p w:rsidR="00000000" w:rsidDel="00000000" w:rsidP="00000000" w:rsidRDefault="00000000" w:rsidRPr="00000000" w14:paraId="000005D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2/36.</w:t>
      </w:r>
    </w:p>
  </w:footnote>
  <w:footnote w:id="665">
    <w:p w:rsidR="00000000" w:rsidDel="00000000" w:rsidP="00000000" w:rsidRDefault="00000000" w:rsidRPr="00000000" w14:paraId="000005D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19.</w:t>
      </w:r>
    </w:p>
  </w:footnote>
  <w:footnote w:id="666">
    <w:p w:rsidR="00000000" w:rsidDel="00000000" w:rsidP="00000000" w:rsidRDefault="00000000" w:rsidRPr="00000000" w14:paraId="000005D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1/391.</w:t>
      </w:r>
    </w:p>
  </w:footnote>
  <w:footnote w:id="667">
    <w:p w:rsidR="00000000" w:rsidDel="00000000" w:rsidP="00000000" w:rsidRDefault="00000000" w:rsidRPr="00000000" w14:paraId="000005D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الذاريات</w:t>
      </w:r>
      <w:r w:rsidDel="00000000" w:rsidR="00000000" w:rsidRPr="00000000">
        <w:rPr>
          <w:vertAlign w:val="baseline"/>
          <w:rtl w:val="1"/>
        </w:rPr>
        <w:t xml:space="preserve"> : 47.</w:t>
      </w:r>
    </w:p>
  </w:footnote>
  <w:footnote w:id="668">
    <w:p w:rsidR="00000000" w:rsidDel="00000000" w:rsidP="00000000" w:rsidRDefault="00000000" w:rsidRPr="00000000" w14:paraId="000005D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18/100.</w:t>
      </w:r>
    </w:p>
  </w:footnote>
  <w:footnote w:id="669">
    <w:p w:rsidR="00000000" w:rsidDel="00000000" w:rsidP="00000000" w:rsidRDefault="00000000" w:rsidRPr="00000000" w14:paraId="000005D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36.</w:t>
      </w:r>
    </w:p>
  </w:footnote>
  <w:footnote w:id="670">
    <w:p w:rsidR="00000000" w:rsidDel="00000000" w:rsidP="00000000" w:rsidRDefault="00000000" w:rsidRPr="00000000" w14:paraId="000005D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671">
    <w:p w:rsidR="00000000" w:rsidDel="00000000" w:rsidP="00000000" w:rsidRDefault="00000000" w:rsidRPr="00000000" w14:paraId="000005D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11/100.</w:t>
      </w:r>
    </w:p>
  </w:footnote>
  <w:footnote w:id="672">
    <w:p w:rsidR="00000000" w:rsidDel="00000000" w:rsidP="00000000" w:rsidRDefault="00000000" w:rsidRPr="00000000" w14:paraId="000005D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184.</w:t>
      </w:r>
    </w:p>
  </w:footnote>
  <w:footnote w:id="673">
    <w:p w:rsidR="00000000" w:rsidDel="00000000" w:rsidP="00000000" w:rsidRDefault="00000000" w:rsidRPr="00000000" w14:paraId="000005D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3/270.</w:t>
      </w:r>
    </w:p>
  </w:footnote>
  <w:footnote w:id="674">
    <w:p w:rsidR="00000000" w:rsidDel="00000000" w:rsidP="00000000" w:rsidRDefault="00000000" w:rsidRPr="00000000" w14:paraId="000005D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). </w:t>
      </w:r>
    </w:p>
  </w:footnote>
  <w:footnote w:id="675">
    <w:p w:rsidR="00000000" w:rsidDel="00000000" w:rsidP="00000000" w:rsidRDefault="00000000" w:rsidRPr="00000000" w14:paraId="000005E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الإيضاح</w:t>
      </w:r>
      <w:r w:rsidDel="00000000" w:rsidR="00000000" w:rsidRPr="00000000">
        <w:rPr>
          <w:vertAlign w:val="baseline"/>
          <w:rtl w:val="1"/>
        </w:rPr>
        <w:t xml:space="preserve"> : 213.</w:t>
      </w:r>
    </w:p>
  </w:footnote>
  <w:footnote w:id="676">
    <w:p w:rsidR="00000000" w:rsidDel="00000000" w:rsidP="00000000" w:rsidRDefault="00000000" w:rsidRPr="00000000" w14:paraId="000005E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النور</w:t>
      </w:r>
      <w:r w:rsidDel="00000000" w:rsidR="00000000" w:rsidRPr="00000000">
        <w:rPr>
          <w:vertAlign w:val="baseline"/>
          <w:rtl w:val="1"/>
        </w:rPr>
        <w:t xml:space="preserve"> : 35.</w:t>
      </w:r>
    </w:p>
  </w:footnote>
  <w:footnote w:id="677">
    <w:p w:rsidR="00000000" w:rsidDel="00000000" w:rsidP="00000000" w:rsidRDefault="00000000" w:rsidRPr="00000000" w14:paraId="000005E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14/380.</w:t>
      </w:r>
    </w:p>
  </w:footnote>
  <w:footnote w:id="678">
    <w:p w:rsidR="00000000" w:rsidDel="00000000" w:rsidP="00000000" w:rsidRDefault="00000000" w:rsidRPr="00000000" w14:paraId="000005E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عور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679">
    <w:p w:rsidR="00000000" w:rsidDel="00000000" w:rsidP="00000000" w:rsidRDefault="00000000" w:rsidRPr="00000000" w14:paraId="000005E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مفتاح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العلوم</w:t>
      </w:r>
      <w:r w:rsidDel="00000000" w:rsidR="00000000" w:rsidRPr="00000000">
        <w:rPr>
          <w:vertAlign w:val="baseline"/>
          <w:rtl w:val="1"/>
        </w:rPr>
        <w:t xml:space="preserve"> : 174.</w:t>
      </w:r>
    </w:p>
  </w:footnote>
  <w:footnote w:id="680">
    <w:p w:rsidR="00000000" w:rsidDel="00000000" w:rsidP="00000000" w:rsidRDefault="00000000" w:rsidRPr="00000000" w14:paraId="000005E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103.</w:t>
      </w:r>
    </w:p>
  </w:footnote>
  <w:footnote w:id="681">
    <w:p w:rsidR="00000000" w:rsidDel="00000000" w:rsidP="00000000" w:rsidRDefault="00000000" w:rsidRPr="00000000" w14:paraId="000005E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5/430.</w:t>
      </w:r>
    </w:p>
  </w:footnote>
  <w:footnote w:id="682">
    <w:p w:rsidR="00000000" w:rsidDel="00000000" w:rsidP="00000000" w:rsidRDefault="00000000" w:rsidRPr="00000000" w14:paraId="000005E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179.</w:t>
      </w:r>
    </w:p>
  </w:footnote>
  <w:footnote w:id="683">
    <w:p w:rsidR="00000000" w:rsidDel="00000000" w:rsidP="00000000" w:rsidRDefault="00000000" w:rsidRPr="00000000" w14:paraId="000005E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3/229-230.</w:t>
      </w:r>
    </w:p>
  </w:footnote>
  <w:footnote w:id="684">
    <w:p w:rsidR="00000000" w:rsidDel="00000000" w:rsidP="00000000" w:rsidRDefault="00000000" w:rsidRPr="00000000" w14:paraId="000005E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117.</w:t>
      </w:r>
    </w:p>
  </w:footnote>
  <w:footnote w:id="685">
    <w:p w:rsidR="00000000" w:rsidDel="00000000" w:rsidP="00000000" w:rsidRDefault="00000000" w:rsidRPr="00000000" w14:paraId="000005E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بدع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686">
    <w:p w:rsidR="00000000" w:rsidDel="00000000" w:rsidP="00000000" w:rsidRDefault="00000000" w:rsidRPr="00000000" w14:paraId="000005E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المعاني</w:t>
      </w:r>
      <w:r w:rsidDel="00000000" w:rsidR="00000000" w:rsidRPr="00000000">
        <w:rPr>
          <w:vertAlign w:val="baseline"/>
          <w:rtl w:val="1"/>
        </w:rPr>
        <w:t xml:space="preserve"> : 385.</w:t>
      </w:r>
    </w:p>
  </w:footnote>
  <w:footnote w:id="687">
    <w:p w:rsidR="00000000" w:rsidDel="00000000" w:rsidP="00000000" w:rsidRDefault="00000000" w:rsidRPr="00000000" w14:paraId="000005E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276.</w:t>
      </w:r>
    </w:p>
  </w:footnote>
  <w:footnote w:id="688">
    <w:p w:rsidR="00000000" w:rsidDel="00000000" w:rsidP="00000000" w:rsidRDefault="00000000" w:rsidRPr="00000000" w14:paraId="000005E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النجم</w:t>
      </w:r>
      <w:r w:rsidDel="00000000" w:rsidR="00000000" w:rsidRPr="00000000">
        <w:rPr>
          <w:vertAlign w:val="baseline"/>
          <w:rtl w:val="1"/>
        </w:rPr>
        <w:t xml:space="preserve"> : 43.</w:t>
      </w:r>
    </w:p>
  </w:footnote>
  <w:footnote w:id="689">
    <w:p w:rsidR="00000000" w:rsidDel="00000000" w:rsidP="00000000" w:rsidRDefault="00000000" w:rsidRPr="00000000" w14:paraId="000005E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4/456.</w:t>
      </w:r>
    </w:p>
  </w:footnote>
  <w:footnote w:id="690">
    <w:p w:rsidR="00000000" w:rsidDel="00000000" w:rsidP="00000000" w:rsidRDefault="00000000" w:rsidRPr="00000000" w14:paraId="000005E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3/230.</w:t>
      </w:r>
    </w:p>
  </w:footnote>
  <w:footnote w:id="691">
    <w:p w:rsidR="00000000" w:rsidDel="00000000" w:rsidP="00000000" w:rsidRDefault="00000000" w:rsidRPr="00000000" w14:paraId="000005F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206.</w:t>
      </w:r>
    </w:p>
  </w:footnote>
  <w:footnote w:id="692">
    <w:p w:rsidR="00000000" w:rsidDel="00000000" w:rsidP="00000000" w:rsidRDefault="00000000" w:rsidRPr="00000000" w14:paraId="000005F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3/465.</w:t>
      </w:r>
    </w:p>
  </w:footnote>
  <w:footnote w:id="693">
    <w:p w:rsidR="00000000" w:rsidDel="00000000" w:rsidP="00000000" w:rsidRDefault="00000000" w:rsidRPr="00000000" w14:paraId="000005F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 3.</w:t>
      </w:r>
    </w:p>
  </w:footnote>
  <w:footnote w:id="694">
    <w:p w:rsidR="00000000" w:rsidDel="00000000" w:rsidP="00000000" w:rsidRDefault="00000000" w:rsidRPr="00000000" w14:paraId="000005F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15/492-493.</w:t>
      </w:r>
    </w:p>
  </w:footnote>
  <w:footnote w:id="695">
    <w:p w:rsidR="00000000" w:rsidDel="00000000" w:rsidP="00000000" w:rsidRDefault="00000000" w:rsidRPr="00000000" w14:paraId="000005F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15/493.</w:t>
      </w:r>
    </w:p>
  </w:footnote>
  <w:footnote w:id="696">
    <w:p w:rsidR="00000000" w:rsidDel="00000000" w:rsidP="00000000" w:rsidRDefault="00000000" w:rsidRPr="00000000" w14:paraId="000005F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16/222-223،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 : 13/494.</w:t>
      </w:r>
    </w:p>
  </w:footnote>
  <w:footnote w:id="697">
    <w:p w:rsidR="00000000" w:rsidDel="00000000" w:rsidP="00000000" w:rsidRDefault="00000000" w:rsidRPr="00000000" w14:paraId="000005F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 : 40.</w:t>
      </w:r>
    </w:p>
  </w:footnote>
  <w:footnote w:id="698">
    <w:p w:rsidR="00000000" w:rsidDel="00000000" w:rsidP="00000000" w:rsidRDefault="00000000" w:rsidRPr="00000000" w14:paraId="000005F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699">
    <w:p w:rsidR="00000000" w:rsidDel="00000000" w:rsidP="00000000" w:rsidRDefault="00000000" w:rsidRPr="00000000" w14:paraId="000005F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 16/223،224.</w:t>
      </w:r>
    </w:p>
  </w:footnote>
  <w:footnote w:id="700">
    <w:p w:rsidR="00000000" w:rsidDel="00000000" w:rsidP="00000000" w:rsidRDefault="00000000" w:rsidRPr="00000000" w14:paraId="000005F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701">
    <w:p w:rsidR="00000000" w:rsidDel="00000000" w:rsidP="00000000" w:rsidRDefault="00000000" w:rsidRPr="00000000" w14:paraId="000005F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12/109-110.</w:t>
      </w:r>
    </w:p>
  </w:footnote>
  <w:footnote w:id="702">
    <w:p w:rsidR="00000000" w:rsidDel="00000000" w:rsidP="00000000" w:rsidRDefault="00000000" w:rsidRPr="00000000" w14:paraId="000005F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703">
    <w:p w:rsidR="00000000" w:rsidDel="00000000" w:rsidP="00000000" w:rsidRDefault="00000000" w:rsidRPr="00000000" w14:paraId="000005F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13/112.</w:t>
      </w:r>
    </w:p>
  </w:footnote>
  <w:footnote w:id="704">
    <w:p w:rsidR="00000000" w:rsidDel="00000000" w:rsidP="00000000" w:rsidRDefault="00000000" w:rsidRPr="00000000" w14:paraId="000005F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1/288.</w:t>
      </w:r>
    </w:p>
  </w:footnote>
  <w:footnote w:id="705">
    <w:p w:rsidR="00000000" w:rsidDel="00000000" w:rsidP="00000000" w:rsidRDefault="00000000" w:rsidRPr="00000000" w14:paraId="000005F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توجيه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المتواترة</w:t>
      </w:r>
      <w:r w:rsidDel="00000000" w:rsidR="00000000" w:rsidRPr="00000000">
        <w:rPr>
          <w:vertAlign w:val="baseline"/>
          <w:rtl w:val="1"/>
        </w:rPr>
        <w:t xml:space="preserve"> : 1/45.</w:t>
      </w:r>
    </w:p>
  </w:footnote>
  <w:footnote w:id="706">
    <w:p w:rsidR="00000000" w:rsidDel="00000000" w:rsidP="00000000" w:rsidRDefault="00000000" w:rsidRPr="00000000" w14:paraId="000005F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1/75.</w:t>
      </w:r>
    </w:p>
  </w:footnote>
  <w:footnote w:id="707">
    <w:p w:rsidR="00000000" w:rsidDel="00000000" w:rsidP="00000000" w:rsidRDefault="00000000" w:rsidRPr="00000000" w14:paraId="0000060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 : 63.</w:t>
      </w:r>
    </w:p>
  </w:footnote>
  <w:footnote w:id="708">
    <w:p w:rsidR="00000000" w:rsidDel="00000000" w:rsidP="00000000" w:rsidRDefault="00000000" w:rsidRPr="00000000" w14:paraId="000006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13/302.</w:t>
      </w:r>
    </w:p>
  </w:footnote>
  <w:footnote w:id="709">
    <w:p w:rsidR="00000000" w:rsidDel="00000000" w:rsidP="00000000" w:rsidRDefault="00000000" w:rsidRPr="00000000" w14:paraId="000006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: 4.</w:t>
      </w:r>
    </w:p>
  </w:footnote>
  <w:footnote w:id="710">
    <w:p w:rsidR="00000000" w:rsidDel="00000000" w:rsidP="00000000" w:rsidRDefault="00000000" w:rsidRPr="00000000" w14:paraId="0000060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20/13.</w:t>
      </w:r>
    </w:p>
  </w:footnote>
  <w:footnote w:id="711">
    <w:p w:rsidR="00000000" w:rsidDel="00000000" w:rsidP="00000000" w:rsidRDefault="00000000" w:rsidRPr="00000000" w14:paraId="0000060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الإنسان</w:t>
      </w:r>
      <w:r w:rsidDel="00000000" w:rsidR="00000000" w:rsidRPr="00000000">
        <w:rPr>
          <w:vertAlign w:val="baseline"/>
          <w:rtl w:val="1"/>
        </w:rPr>
        <w:t xml:space="preserve"> : 15. </w:t>
      </w:r>
    </w:p>
  </w:footnote>
  <w:footnote w:id="712">
    <w:p w:rsidR="00000000" w:rsidDel="00000000" w:rsidP="00000000" w:rsidRDefault="00000000" w:rsidRPr="00000000" w14:paraId="0000060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20/33-34.</w:t>
      </w:r>
    </w:p>
  </w:footnote>
  <w:footnote w:id="713">
    <w:p w:rsidR="00000000" w:rsidDel="00000000" w:rsidP="00000000" w:rsidRDefault="00000000" w:rsidRPr="00000000" w14:paraId="000006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الأنفال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714">
    <w:p w:rsidR="00000000" w:rsidDel="00000000" w:rsidP="00000000" w:rsidRDefault="00000000" w:rsidRPr="00000000" w14:paraId="000006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9/473.</w:t>
      </w:r>
    </w:p>
  </w:footnote>
  <w:footnote w:id="715">
    <w:p w:rsidR="00000000" w:rsidDel="00000000" w:rsidP="00000000" w:rsidRDefault="00000000" w:rsidRPr="00000000" w14:paraId="000006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185.</w:t>
      </w:r>
    </w:p>
  </w:footnote>
  <w:footnote w:id="716">
    <w:p w:rsidR="00000000" w:rsidDel="00000000" w:rsidP="00000000" w:rsidRDefault="00000000" w:rsidRPr="00000000" w14:paraId="000006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3/277.</w:t>
      </w:r>
    </w:p>
  </w:footnote>
  <w:footnote w:id="717">
    <w:p w:rsidR="00000000" w:rsidDel="00000000" w:rsidP="00000000" w:rsidRDefault="00000000" w:rsidRPr="00000000" w14:paraId="000006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177.</w:t>
      </w:r>
    </w:p>
  </w:footnote>
  <w:footnote w:id="718">
    <w:p w:rsidR="00000000" w:rsidDel="00000000" w:rsidP="00000000" w:rsidRDefault="00000000" w:rsidRPr="00000000" w14:paraId="000006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3/191.</w:t>
      </w:r>
    </w:p>
  </w:footnote>
  <w:footnote w:id="719">
    <w:p w:rsidR="00000000" w:rsidDel="00000000" w:rsidP="00000000" w:rsidRDefault="00000000" w:rsidRPr="00000000" w14:paraId="000006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المزمل</w:t>
      </w:r>
      <w:r w:rsidDel="00000000" w:rsidR="00000000" w:rsidRPr="00000000">
        <w:rPr>
          <w:vertAlign w:val="baseline"/>
          <w:rtl w:val="1"/>
        </w:rPr>
        <w:t xml:space="preserve"> : 17.</w:t>
      </w:r>
    </w:p>
  </w:footnote>
  <w:footnote w:id="720">
    <w:p w:rsidR="00000000" w:rsidDel="00000000" w:rsidP="00000000" w:rsidRDefault="00000000" w:rsidRPr="00000000" w14:paraId="000006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19/477.</w:t>
      </w:r>
    </w:p>
  </w:footnote>
  <w:footnote w:id="721">
    <w:p w:rsidR="00000000" w:rsidDel="00000000" w:rsidP="00000000" w:rsidRDefault="00000000" w:rsidRPr="00000000" w14:paraId="000006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196.</w:t>
      </w:r>
    </w:p>
  </w:footnote>
  <w:footnote w:id="722">
    <w:p w:rsidR="00000000" w:rsidDel="00000000" w:rsidP="00000000" w:rsidRDefault="00000000" w:rsidRPr="00000000" w14:paraId="000006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3/359-360.</w:t>
      </w:r>
    </w:p>
  </w:footnote>
  <w:footnote w:id="723">
    <w:p w:rsidR="00000000" w:rsidDel="00000000" w:rsidP="00000000" w:rsidRDefault="00000000" w:rsidRPr="00000000" w14:paraId="000006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سبأ</w:t>
      </w:r>
      <w:r w:rsidDel="00000000" w:rsidR="00000000" w:rsidRPr="00000000">
        <w:rPr>
          <w:vertAlign w:val="baseline"/>
          <w:rtl w:val="1"/>
        </w:rPr>
        <w:t xml:space="preserve"> : 19.</w:t>
      </w:r>
    </w:p>
  </w:footnote>
  <w:footnote w:id="724">
    <w:p w:rsidR="00000000" w:rsidDel="00000000" w:rsidP="00000000" w:rsidRDefault="00000000" w:rsidRPr="00000000" w14:paraId="000006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16/49.</w:t>
      </w:r>
    </w:p>
  </w:footnote>
  <w:footnote w:id="725">
    <w:p w:rsidR="00000000" w:rsidDel="00000000" w:rsidP="00000000" w:rsidRDefault="00000000" w:rsidRPr="00000000" w14:paraId="000006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150.</w:t>
      </w:r>
    </w:p>
  </w:footnote>
  <w:footnote w:id="726">
    <w:p w:rsidR="00000000" w:rsidDel="00000000" w:rsidP="00000000" w:rsidRDefault="00000000" w:rsidRPr="00000000" w14:paraId="0000061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3/69.</w:t>
      </w:r>
    </w:p>
  </w:footnote>
  <w:footnote w:id="727">
    <w:p w:rsidR="00000000" w:rsidDel="00000000" w:rsidP="00000000" w:rsidRDefault="00000000" w:rsidRPr="00000000" w14:paraId="0000061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1/81.</w:t>
      </w:r>
    </w:p>
  </w:footnote>
  <w:footnote w:id="728">
    <w:p w:rsidR="00000000" w:rsidDel="00000000" w:rsidP="00000000" w:rsidRDefault="00000000" w:rsidRPr="00000000" w14:paraId="0000061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1/83،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1/29.</w:t>
      </w:r>
    </w:p>
  </w:footnote>
  <w:footnote w:id="729">
    <w:p w:rsidR="00000000" w:rsidDel="00000000" w:rsidP="00000000" w:rsidRDefault="00000000" w:rsidRPr="00000000" w14:paraId="0000061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وقواعده</w:t>
      </w:r>
      <w:r w:rsidDel="00000000" w:rsidR="00000000" w:rsidRPr="00000000">
        <w:rPr>
          <w:vertAlign w:val="baseline"/>
          <w:rtl w:val="1"/>
        </w:rPr>
        <w:t xml:space="preserve"> : 102.</w:t>
      </w:r>
    </w:p>
  </w:footnote>
  <w:footnote w:id="730">
    <w:p w:rsidR="00000000" w:rsidDel="00000000" w:rsidP="00000000" w:rsidRDefault="00000000" w:rsidRPr="00000000" w14:paraId="0000061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وقواعده</w:t>
      </w:r>
      <w:r w:rsidDel="00000000" w:rsidR="00000000" w:rsidRPr="00000000">
        <w:rPr>
          <w:vertAlign w:val="baseline"/>
          <w:rtl w:val="1"/>
        </w:rPr>
        <w:t xml:space="preserve"> : 102.</w:t>
      </w:r>
    </w:p>
  </w:footnote>
  <w:footnote w:id="731">
    <w:p w:rsidR="00000000" w:rsidDel="00000000" w:rsidP="00000000" w:rsidRDefault="00000000" w:rsidRPr="00000000" w14:paraId="0000061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محقق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العجاب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الأسباب</w:t>
      </w:r>
      <w:r w:rsidDel="00000000" w:rsidR="00000000" w:rsidRPr="00000000">
        <w:rPr>
          <w:vertAlign w:val="baseline"/>
          <w:rtl w:val="1"/>
        </w:rPr>
        <w:t xml:space="preserve">) 63-65 )</w:t>
      </w:r>
      <w:r w:rsidDel="00000000" w:rsidR="00000000" w:rsidRPr="00000000">
        <w:rPr>
          <w:vertAlign w:val="baseline"/>
          <w:rtl w:val="1"/>
        </w:rPr>
        <w:t xml:space="preserve">أطروحة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دكتوراه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732">
    <w:p w:rsidR="00000000" w:rsidDel="00000000" w:rsidP="00000000" w:rsidRDefault="00000000" w:rsidRPr="00000000" w14:paraId="0000061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التوبة</w:t>
      </w:r>
      <w:r w:rsidDel="00000000" w:rsidR="00000000" w:rsidRPr="00000000">
        <w:rPr>
          <w:vertAlign w:val="baseline"/>
          <w:rtl w:val="1"/>
        </w:rPr>
        <w:t xml:space="preserve"> : 58.</w:t>
      </w:r>
    </w:p>
  </w:footnote>
  <w:footnote w:id="733">
    <w:p w:rsidR="00000000" w:rsidDel="00000000" w:rsidP="00000000" w:rsidRDefault="00000000" w:rsidRPr="00000000" w14:paraId="0000061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10/120.</w:t>
      </w:r>
    </w:p>
  </w:footnote>
  <w:footnote w:id="734">
    <w:p w:rsidR="00000000" w:rsidDel="00000000" w:rsidP="00000000" w:rsidRDefault="00000000" w:rsidRPr="00000000" w14:paraId="0000061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الهمزة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735">
    <w:p w:rsidR="00000000" w:rsidDel="00000000" w:rsidP="00000000" w:rsidRDefault="00000000" w:rsidRPr="00000000" w14:paraId="0000061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20/490.</w:t>
      </w:r>
    </w:p>
  </w:footnote>
  <w:footnote w:id="736">
    <w:p w:rsidR="00000000" w:rsidDel="00000000" w:rsidP="00000000" w:rsidRDefault="00000000" w:rsidRPr="00000000" w14:paraId="0000061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1-2.</w:t>
      </w:r>
    </w:p>
  </w:footnote>
  <w:footnote w:id="737">
    <w:p w:rsidR="00000000" w:rsidDel="00000000" w:rsidP="00000000" w:rsidRDefault="00000000" w:rsidRPr="00000000" w14:paraId="0000061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5/10.</w:t>
      </w:r>
    </w:p>
  </w:footnote>
  <w:footnote w:id="738">
    <w:p w:rsidR="00000000" w:rsidDel="00000000" w:rsidP="00000000" w:rsidRDefault="00000000" w:rsidRPr="00000000" w14:paraId="0000061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المائدة</w:t>
      </w:r>
      <w:r w:rsidDel="00000000" w:rsidR="00000000" w:rsidRPr="00000000">
        <w:rPr>
          <w:vertAlign w:val="baseline"/>
          <w:rtl w:val="1"/>
        </w:rPr>
        <w:t xml:space="preserve"> : 87.</w:t>
      </w:r>
    </w:p>
  </w:footnote>
  <w:footnote w:id="739">
    <w:p w:rsidR="00000000" w:rsidDel="00000000" w:rsidP="00000000" w:rsidRDefault="00000000" w:rsidRPr="00000000" w14:paraId="0000062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7/489.</w:t>
      </w:r>
    </w:p>
  </w:footnote>
  <w:footnote w:id="740">
    <w:p w:rsidR="00000000" w:rsidDel="00000000" w:rsidP="00000000" w:rsidRDefault="00000000" w:rsidRPr="00000000" w14:paraId="0000062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207.</w:t>
      </w:r>
    </w:p>
  </w:footnote>
  <w:footnote w:id="741">
    <w:p w:rsidR="00000000" w:rsidDel="00000000" w:rsidP="00000000" w:rsidRDefault="00000000" w:rsidRPr="00000000" w14:paraId="0000062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3/467.</w:t>
      </w:r>
    </w:p>
  </w:footnote>
  <w:footnote w:id="742">
    <w:p w:rsidR="00000000" w:rsidDel="00000000" w:rsidP="00000000" w:rsidRDefault="00000000" w:rsidRPr="00000000" w14:paraId="0000062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السابق</w:t>
      </w:r>
      <w:r w:rsidDel="00000000" w:rsidR="00000000" w:rsidRPr="00000000">
        <w:rPr>
          <w:vertAlign w:val="baseline"/>
          <w:rtl w:val="1"/>
        </w:rPr>
        <w:t xml:space="preserve"> : 3/470.</w:t>
      </w:r>
    </w:p>
  </w:footnote>
  <w:footnote w:id="743">
    <w:p w:rsidR="00000000" w:rsidDel="00000000" w:rsidP="00000000" w:rsidRDefault="00000000" w:rsidRPr="00000000" w14:paraId="0000062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223.</w:t>
      </w:r>
    </w:p>
  </w:footnote>
  <w:footnote w:id="744">
    <w:p w:rsidR="00000000" w:rsidDel="00000000" w:rsidP="00000000" w:rsidRDefault="00000000" w:rsidRPr="00000000" w14:paraId="0000062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باطل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</w:t>
      </w:r>
      <w:r w:rsidDel="00000000" w:rsidR="00000000" w:rsidRPr="00000000">
        <w:rPr>
          <w:vertAlign w:val="baseline"/>
          <w:rtl w:val="1"/>
        </w:rPr>
        <w:t xml:space="preserve">ًّ</w:t>
      </w:r>
      <w:r w:rsidDel="00000000" w:rsidR="00000000" w:rsidRPr="00000000">
        <w:rPr>
          <w:vertAlign w:val="baseline"/>
          <w:rtl w:val="1"/>
        </w:rPr>
        <w:t xml:space="preserve">ؤن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إباحة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الإتيان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بموضوع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الحرث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فأتوا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حرثكم</w:t>
      </w:r>
      <w:r w:rsidDel="00000000" w:rsidR="00000000" w:rsidRPr="00000000">
        <w:rPr>
          <w:vertAlign w:val="baseline"/>
          <w:rtl w:val="1"/>
        </w:rPr>
        <w:t xml:space="preserve">)، …..،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القرطبي</w:t>
      </w:r>
      <w:r w:rsidDel="00000000" w:rsidR="00000000" w:rsidRPr="00000000">
        <w:rPr>
          <w:vertAlign w:val="baseline"/>
          <w:rtl w:val="1"/>
        </w:rPr>
        <w:t xml:space="preserve"> : 3/63.</w:t>
      </w:r>
    </w:p>
  </w:footnote>
  <w:footnote w:id="745">
    <w:p w:rsidR="00000000" w:rsidDel="00000000" w:rsidP="00000000" w:rsidRDefault="00000000" w:rsidRPr="00000000" w14:paraId="0000062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ودعلج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غرائب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مالك</w:t>
      </w:r>
      <w:r w:rsidDel="00000000" w:rsidR="00000000" w:rsidRPr="00000000">
        <w:rPr>
          <w:vertAlign w:val="baseline"/>
          <w:rtl w:val="1"/>
        </w:rPr>
        <w:t xml:space="preserve">) (</w:t>
      </w:r>
      <w:r w:rsidDel="00000000" w:rsidR="00000000" w:rsidRPr="00000000">
        <w:rPr>
          <w:vertAlign w:val="baseline"/>
          <w:rtl w:val="1"/>
        </w:rPr>
        <w:t xml:space="preserve">الدر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المصون</w:t>
      </w:r>
      <w:r w:rsidDel="00000000" w:rsidR="00000000" w:rsidRPr="00000000">
        <w:rPr>
          <w:vertAlign w:val="baseline"/>
          <w:rtl w:val="1"/>
        </w:rPr>
        <w:t xml:space="preserve">) : 1/475.</w:t>
      </w:r>
    </w:p>
  </w:footnote>
  <w:footnote w:id="746">
    <w:p w:rsidR="00000000" w:rsidDel="00000000" w:rsidP="00000000" w:rsidRDefault="00000000" w:rsidRPr="00000000" w14:paraId="0000062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4/80.</w:t>
      </w:r>
    </w:p>
  </w:footnote>
  <w:footnote w:id="747">
    <w:p w:rsidR="00000000" w:rsidDel="00000000" w:rsidP="00000000" w:rsidRDefault="00000000" w:rsidRPr="00000000" w14:paraId="0000062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2/20.</w:t>
      </w:r>
    </w:p>
  </w:footnote>
  <w:footnote w:id="748">
    <w:p w:rsidR="00000000" w:rsidDel="00000000" w:rsidP="00000000" w:rsidRDefault="00000000" w:rsidRPr="00000000" w14:paraId="0000062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2/366،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اللسان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نسخ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749">
    <w:p w:rsidR="00000000" w:rsidDel="00000000" w:rsidP="00000000" w:rsidRDefault="00000000" w:rsidRPr="00000000" w14:paraId="0000062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2/371.</w:t>
      </w:r>
    </w:p>
  </w:footnote>
  <w:footnote w:id="750">
    <w:p w:rsidR="00000000" w:rsidDel="00000000" w:rsidP="00000000" w:rsidRDefault="00000000" w:rsidRPr="00000000" w14:paraId="0000062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106.</w:t>
      </w:r>
    </w:p>
  </w:footnote>
  <w:footnote w:id="751">
    <w:p w:rsidR="00000000" w:rsidDel="00000000" w:rsidP="00000000" w:rsidRDefault="00000000" w:rsidRPr="00000000" w14:paraId="0000062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2/371.</w:t>
      </w:r>
    </w:p>
  </w:footnote>
  <w:footnote w:id="752">
    <w:p w:rsidR="00000000" w:rsidDel="00000000" w:rsidP="00000000" w:rsidRDefault="00000000" w:rsidRPr="00000000" w14:paraId="0000062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2/382.</w:t>
      </w:r>
    </w:p>
  </w:footnote>
  <w:footnote w:id="753">
    <w:p w:rsidR="00000000" w:rsidDel="00000000" w:rsidP="00000000" w:rsidRDefault="00000000" w:rsidRPr="00000000" w14:paraId="0000062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احمد</w:t>
      </w:r>
      <w:r w:rsidDel="00000000" w:rsidR="00000000" w:rsidRPr="00000000">
        <w:rPr>
          <w:vertAlign w:val="baseline"/>
          <w:rtl w:val="1"/>
        </w:rPr>
        <w:t xml:space="preserve"> : 5/182،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ماجة</w:t>
      </w:r>
      <w:r w:rsidDel="00000000" w:rsidR="00000000" w:rsidRPr="00000000">
        <w:rPr>
          <w:vertAlign w:val="baseline"/>
          <w:rtl w:val="1"/>
        </w:rPr>
        <w:t xml:space="preserve"> : 2/853، </w:t>
      </w:r>
      <w:r w:rsidDel="00000000" w:rsidR="00000000" w:rsidRPr="00000000">
        <w:rPr>
          <w:vertAlign w:val="baseline"/>
          <w:rtl w:val="1"/>
        </w:rPr>
        <w:t xml:space="preserve">وأبو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16.</w:t>
      </w:r>
    </w:p>
  </w:footnote>
  <w:footnote w:id="754">
    <w:p w:rsidR="00000000" w:rsidDel="00000000" w:rsidP="00000000" w:rsidRDefault="00000000" w:rsidRPr="00000000" w14:paraId="0000062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(6440)، </w:t>
      </w:r>
      <w:r w:rsidDel="00000000" w:rsidR="00000000" w:rsidRPr="00000000">
        <w:rPr>
          <w:vertAlign w:val="baseline"/>
          <w:rtl w:val="1"/>
        </w:rPr>
        <w:t xml:space="preserve">واحمد</w:t>
      </w:r>
      <w:r w:rsidDel="00000000" w:rsidR="00000000" w:rsidRPr="00000000">
        <w:rPr>
          <w:vertAlign w:val="baseline"/>
          <w:rtl w:val="1"/>
        </w:rPr>
        <w:t xml:space="preserve"> : 5/117، </w:t>
      </w:r>
      <w:r w:rsidDel="00000000" w:rsidR="00000000" w:rsidRPr="00000000">
        <w:rPr>
          <w:vertAlign w:val="baseline"/>
          <w:rtl w:val="1"/>
        </w:rPr>
        <w:t xml:space="preserve">ومسلم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برقم</w:t>
      </w:r>
      <w:r w:rsidDel="00000000" w:rsidR="00000000" w:rsidRPr="00000000">
        <w:rPr>
          <w:vertAlign w:val="baseline"/>
          <w:rtl w:val="1"/>
        </w:rPr>
        <w:t xml:space="preserve"> (1049).</w:t>
      </w:r>
    </w:p>
  </w:footnote>
  <w:footnote w:id="755">
    <w:p w:rsidR="00000000" w:rsidDel="00000000" w:rsidP="00000000" w:rsidRDefault="00000000" w:rsidRPr="00000000" w14:paraId="0000063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مسلم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الرضاع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25، </w:t>
      </w:r>
      <w:r w:rsidDel="00000000" w:rsidR="00000000" w:rsidRPr="00000000">
        <w:rPr>
          <w:vertAlign w:val="baseline"/>
          <w:rtl w:val="1"/>
        </w:rPr>
        <w:t xml:space="preserve">وأو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داود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(2062)، </w:t>
      </w:r>
      <w:r w:rsidDel="00000000" w:rsidR="00000000" w:rsidRPr="00000000">
        <w:rPr>
          <w:vertAlign w:val="baseline"/>
          <w:rtl w:val="1"/>
        </w:rPr>
        <w:t xml:space="preserve">والترمذي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(1150).</w:t>
      </w:r>
    </w:p>
  </w:footnote>
  <w:footnote w:id="756">
    <w:p w:rsidR="00000000" w:rsidDel="00000000" w:rsidP="00000000" w:rsidRDefault="00000000" w:rsidRPr="00000000" w14:paraId="0000063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2/380.</w:t>
      </w:r>
    </w:p>
  </w:footnote>
  <w:footnote w:id="757">
    <w:p w:rsidR="00000000" w:rsidDel="00000000" w:rsidP="00000000" w:rsidRDefault="00000000" w:rsidRPr="00000000" w14:paraId="0000063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758">
    <w:p w:rsidR="00000000" w:rsidDel="00000000" w:rsidP="00000000" w:rsidRDefault="00000000" w:rsidRPr="00000000" w14:paraId="0000063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759">
    <w:p w:rsidR="00000000" w:rsidDel="00000000" w:rsidP="00000000" w:rsidRDefault="00000000" w:rsidRPr="00000000" w14:paraId="0000063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الرسالة</w:t>
      </w:r>
      <w:r w:rsidDel="00000000" w:rsidR="00000000" w:rsidRPr="00000000">
        <w:rPr>
          <w:vertAlign w:val="baseline"/>
          <w:rtl w:val="1"/>
        </w:rPr>
        <w:t xml:space="preserve"> 109-110.</w:t>
      </w:r>
    </w:p>
  </w:footnote>
  <w:footnote w:id="760">
    <w:p w:rsidR="00000000" w:rsidDel="00000000" w:rsidP="00000000" w:rsidRDefault="00000000" w:rsidRPr="00000000" w14:paraId="0000063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المجادلة</w:t>
      </w:r>
      <w:r w:rsidDel="00000000" w:rsidR="00000000" w:rsidRPr="00000000">
        <w:rPr>
          <w:vertAlign w:val="baseline"/>
          <w:rtl w:val="1"/>
        </w:rPr>
        <w:t xml:space="preserve"> : 13.</w:t>
      </w:r>
    </w:p>
  </w:footnote>
  <w:footnote w:id="761">
    <w:p w:rsidR="00000000" w:rsidDel="00000000" w:rsidP="00000000" w:rsidRDefault="00000000" w:rsidRPr="00000000" w14:paraId="0000063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18/551.</w:t>
      </w:r>
    </w:p>
  </w:footnote>
  <w:footnote w:id="762">
    <w:p w:rsidR="00000000" w:rsidDel="00000000" w:rsidP="00000000" w:rsidRDefault="00000000" w:rsidRPr="00000000" w14:paraId="0000063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2/380.</w:t>
      </w:r>
    </w:p>
  </w:footnote>
  <w:footnote w:id="763">
    <w:p w:rsidR="00000000" w:rsidDel="00000000" w:rsidP="00000000" w:rsidRDefault="00000000" w:rsidRPr="00000000" w14:paraId="0000063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18/549.</w:t>
      </w:r>
    </w:p>
  </w:footnote>
  <w:footnote w:id="764">
    <w:p w:rsidR="00000000" w:rsidDel="00000000" w:rsidP="00000000" w:rsidRDefault="00000000" w:rsidRPr="00000000" w14:paraId="0000063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215.</w:t>
      </w:r>
    </w:p>
  </w:footnote>
  <w:footnote w:id="765">
    <w:p w:rsidR="00000000" w:rsidDel="00000000" w:rsidP="00000000" w:rsidRDefault="00000000" w:rsidRPr="00000000" w14:paraId="0000063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3/522-523.</w:t>
      </w:r>
    </w:p>
  </w:footnote>
  <w:footnote w:id="766">
    <w:p w:rsidR="00000000" w:rsidDel="00000000" w:rsidP="00000000" w:rsidRDefault="00000000" w:rsidRPr="00000000" w14:paraId="0000063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6.</w:t>
      </w:r>
    </w:p>
  </w:footnote>
  <w:footnote w:id="767">
    <w:p w:rsidR="00000000" w:rsidDel="00000000" w:rsidP="00000000" w:rsidRDefault="00000000" w:rsidRPr="00000000" w14:paraId="0000063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18/235.</w:t>
      </w:r>
    </w:p>
  </w:footnote>
  <w:footnote w:id="768">
    <w:p w:rsidR="00000000" w:rsidDel="00000000" w:rsidP="00000000" w:rsidRDefault="00000000" w:rsidRPr="00000000" w14:paraId="0000063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1/141،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1/16،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1/187.</w:t>
      </w:r>
    </w:p>
  </w:footnote>
  <w:footnote w:id="769">
    <w:p w:rsidR="00000000" w:rsidDel="00000000" w:rsidP="00000000" w:rsidRDefault="00000000" w:rsidRPr="00000000" w14:paraId="0000063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7/160.</w:t>
      </w:r>
    </w:p>
  </w:footnote>
  <w:footnote w:id="770">
    <w:p w:rsidR="00000000" w:rsidDel="00000000" w:rsidP="00000000" w:rsidRDefault="00000000" w:rsidRPr="00000000" w14:paraId="0000063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1/143-143،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1/15،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1/187.</w:t>
      </w:r>
    </w:p>
  </w:footnote>
  <w:footnote w:id="771">
    <w:p w:rsidR="00000000" w:rsidDel="00000000" w:rsidP="00000000" w:rsidRDefault="00000000" w:rsidRPr="00000000" w14:paraId="0000064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1/16.</w:t>
      </w:r>
    </w:p>
  </w:footnote>
  <w:footnote w:id="772">
    <w:p w:rsidR="00000000" w:rsidDel="00000000" w:rsidP="00000000" w:rsidRDefault="00000000" w:rsidRPr="00000000" w14:paraId="0000064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1/144،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1/191.</w:t>
      </w:r>
    </w:p>
  </w:footnote>
  <w:footnote w:id="773">
    <w:p w:rsidR="00000000" w:rsidDel="00000000" w:rsidP="00000000" w:rsidRDefault="00000000" w:rsidRPr="00000000" w14:paraId="0000064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رسالة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ماجستير</w:t>
      </w:r>
      <w:r w:rsidDel="00000000" w:rsidR="00000000" w:rsidRPr="00000000">
        <w:rPr>
          <w:vertAlign w:val="baseline"/>
          <w:rtl w:val="1"/>
        </w:rPr>
        <w:t xml:space="preserve">) 207.</w:t>
      </w:r>
    </w:p>
  </w:footnote>
  <w:footnote w:id="774">
    <w:p w:rsidR="00000000" w:rsidDel="00000000" w:rsidP="00000000" w:rsidRDefault="00000000" w:rsidRPr="00000000" w14:paraId="0000064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مدنية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الراجح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13/3.</w:t>
      </w:r>
    </w:p>
  </w:footnote>
  <w:footnote w:id="775">
    <w:p w:rsidR="00000000" w:rsidDel="00000000" w:rsidP="00000000" w:rsidRDefault="00000000" w:rsidRPr="00000000" w14:paraId="0000064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18/152.</w:t>
      </w:r>
    </w:p>
  </w:footnote>
  <w:footnote w:id="776">
    <w:p w:rsidR="00000000" w:rsidDel="00000000" w:rsidP="00000000" w:rsidRDefault="00000000" w:rsidRPr="00000000" w14:paraId="0000064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، 18/229.</w:t>
      </w:r>
    </w:p>
  </w:footnote>
  <w:footnote w:id="777">
    <w:p w:rsidR="00000000" w:rsidDel="00000000" w:rsidP="00000000" w:rsidRDefault="00000000" w:rsidRPr="00000000" w14:paraId="0000064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، 9/443.</w:t>
      </w:r>
    </w:p>
  </w:footnote>
  <w:footnote w:id="778">
    <w:p w:rsidR="00000000" w:rsidDel="00000000" w:rsidP="00000000" w:rsidRDefault="00000000" w:rsidRPr="00000000" w14:paraId="0000064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 126.</w:t>
      </w:r>
    </w:p>
  </w:footnote>
  <w:footnote w:id="779">
    <w:p w:rsidR="00000000" w:rsidDel="00000000" w:rsidP="00000000" w:rsidRDefault="00000000" w:rsidRPr="00000000" w14:paraId="0000064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المدنية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780">
    <w:p w:rsidR="00000000" w:rsidDel="00000000" w:rsidP="00000000" w:rsidRDefault="00000000" w:rsidRPr="00000000" w14:paraId="0000064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القصص</w:t>
      </w:r>
      <w:r w:rsidDel="00000000" w:rsidR="00000000" w:rsidRPr="00000000">
        <w:rPr>
          <w:vertAlign w:val="baseline"/>
          <w:rtl w:val="1"/>
        </w:rPr>
        <w:t xml:space="preserve"> : 52-55.</w:t>
      </w:r>
    </w:p>
  </w:footnote>
  <w:footnote w:id="781">
    <w:p w:rsidR="00000000" w:rsidDel="00000000" w:rsidP="00000000" w:rsidRDefault="00000000" w:rsidRPr="00000000" w14:paraId="0000064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15/212.</w:t>
      </w:r>
    </w:p>
  </w:footnote>
  <w:footnote w:id="782">
    <w:p w:rsidR="00000000" w:rsidDel="00000000" w:rsidP="00000000" w:rsidRDefault="00000000" w:rsidRPr="00000000" w14:paraId="0000064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القصص</w:t>
      </w:r>
      <w:r w:rsidDel="00000000" w:rsidR="00000000" w:rsidRPr="00000000">
        <w:rPr>
          <w:vertAlign w:val="baseline"/>
          <w:rtl w:val="1"/>
        </w:rPr>
        <w:t xml:space="preserve"> : 58.</w:t>
      </w:r>
    </w:p>
  </w:footnote>
  <w:footnote w:id="783">
    <w:p w:rsidR="00000000" w:rsidDel="00000000" w:rsidP="00000000" w:rsidRDefault="00000000" w:rsidRPr="00000000" w14:paraId="0000064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العنكبوت</w:t>
      </w:r>
      <w:r w:rsidDel="00000000" w:rsidR="00000000" w:rsidRPr="00000000">
        <w:rPr>
          <w:vertAlign w:val="baseline"/>
          <w:rtl w:val="1"/>
        </w:rPr>
        <w:t xml:space="preserve"> : 10.</w:t>
      </w:r>
    </w:p>
  </w:footnote>
  <w:footnote w:id="784">
    <w:p w:rsidR="00000000" w:rsidDel="00000000" w:rsidP="00000000" w:rsidRDefault="00000000" w:rsidRPr="00000000" w14:paraId="0000064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الزمر</w:t>
      </w:r>
      <w:r w:rsidDel="00000000" w:rsidR="00000000" w:rsidRPr="00000000">
        <w:rPr>
          <w:vertAlign w:val="baseline"/>
          <w:rtl w:val="1"/>
        </w:rPr>
        <w:t xml:space="preserve"> : 53.</w:t>
      </w:r>
    </w:p>
  </w:footnote>
  <w:footnote w:id="785">
    <w:p w:rsidR="00000000" w:rsidDel="00000000" w:rsidP="00000000" w:rsidRDefault="00000000" w:rsidRPr="00000000" w14:paraId="0000064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18/290.</w:t>
      </w:r>
    </w:p>
  </w:footnote>
  <w:footnote w:id="786">
    <w:p w:rsidR="00000000" w:rsidDel="00000000" w:rsidP="00000000" w:rsidRDefault="00000000" w:rsidRPr="00000000" w14:paraId="0000064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18/367.</w:t>
      </w:r>
    </w:p>
  </w:footnote>
  <w:footnote w:id="787">
    <w:p w:rsidR="00000000" w:rsidDel="00000000" w:rsidP="00000000" w:rsidRDefault="00000000" w:rsidRPr="00000000" w14:paraId="0000065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19/43.</w:t>
      </w:r>
    </w:p>
  </w:footnote>
  <w:footnote w:id="788">
    <w:p w:rsidR="00000000" w:rsidDel="00000000" w:rsidP="00000000" w:rsidRDefault="00000000" w:rsidRPr="00000000" w14:paraId="0000065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1/13.</w:t>
      </w:r>
    </w:p>
  </w:footnote>
  <w:footnote w:id="789">
    <w:p w:rsidR="00000000" w:rsidDel="00000000" w:rsidP="00000000" w:rsidRDefault="00000000" w:rsidRPr="00000000" w14:paraId="0000065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20/205.</w:t>
      </w:r>
    </w:p>
  </w:footnote>
  <w:footnote w:id="790">
    <w:p w:rsidR="00000000" w:rsidDel="00000000" w:rsidP="00000000" w:rsidRDefault="00000000" w:rsidRPr="00000000" w14:paraId="0000065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1/13.</w:t>
      </w:r>
    </w:p>
  </w:footnote>
  <w:footnote w:id="791">
    <w:p w:rsidR="00000000" w:rsidDel="00000000" w:rsidP="00000000" w:rsidRDefault="00000000" w:rsidRPr="00000000" w14:paraId="0000065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20/519.</w:t>
      </w:r>
    </w:p>
  </w:footnote>
  <w:footnote w:id="792">
    <w:p w:rsidR="00000000" w:rsidDel="00000000" w:rsidP="00000000" w:rsidRDefault="00000000" w:rsidRPr="00000000" w14:paraId="0000065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1/14.</w:t>
      </w:r>
    </w:p>
  </w:footnote>
  <w:footnote w:id="793">
    <w:p w:rsidR="00000000" w:rsidDel="00000000" w:rsidP="00000000" w:rsidRDefault="00000000" w:rsidRPr="00000000" w14:paraId="0000065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20/559.</w:t>
      </w:r>
    </w:p>
  </w:footnote>
  <w:footnote w:id="794">
    <w:p w:rsidR="00000000" w:rsidDel="00000000" w:rsidP="00000000" w:rsidRDefault="00000000" w:rsidRPr="00000000" w14:paraId="0000065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10/14.</w:t>
      </w:r>
    </w:p>
  </w:footnote>
  <w:footnote w:id="795">
    <w:p w:rsidR="00000000" w:rsidDel="00000000" w:rsidP="00000000" w:rsidRDefault="00000000" w:rsidRPr="00000000" w14:paraId="0000065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اللسان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مادة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حكم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وتاج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العروس</w:t>
      </w:r>
      <w:r w:rsidDel="00000000" w:rsidR="00000000" w:rsidRPr="00000000">
        <w:rPr>
          <w:vertAlign w:val="baseline"/>
          <w:rtl w:val="1"/>
        </w:rPr>
        <w:t xml:space="preserve"> : 8/253.</w:t>
      </w:r>
    </w:p>
  </w:footnote>
  <w:footnote w:id="796">
    <w:p w:rsidR="00000000" w:rsidDel="00000000" w:rsidP="00000000" w:rsidRDefault="00000000" w:rsidRPr="00000000" w14:paraId="0000065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5/31.</w:t>
      </w:r>
    </w:p>
  </w:footnote>
  <w:footnote w:id="797">
    <w:p w:rsidR="00000000" w:rsidDel="00000000" w:rsidP="00000000" w:rsidRDefault="00000000" w:rsidRPr="00000000" w14:paraId="0000065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2/528.</w:t>
      </w:r>
    </w:p>
  </w:footnote>
  <w:footnote w:id="798">
    <w:p w:rsidR="00000000" w:rsidDel="00000000" w:rsidP="00000000" w:rsidRDefault="00000000" w:rsidRPr="00000000" w14:paraId="0000065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5/31-32.</w:t>
      </w:r>
    </w:p>
  </w:footnote>
  <w:footnote w:id="799">
    <w:p w:rsidR="00000000" w:rsidDel="00000000" w:rsidP="00000000" w:rsidRDefault="00000000" w:rsidRPr="00000000" w14:paraId="0000065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5/30-31.</w:t>
      </w:r>
    </w:p>
  </w:footnote>
  <w:footnote w:id="800">
    <w:p w:rsidR="00000000" w:rsidDel="00000000" w:rsidP="00000000" w:rsidRDefault="00000000" w:rsidRPr="00000000" w14:paraId="0000065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5/33-34.</w:t>
      </w:r>
    </w:p>
  </w:footnote>
  <w:footnote w:id="801">
    <w:p w:rsidR="00000000" w:rsidDel="00000000" w:rsidP="00000000" w:rsidRDefault="00000000" w:rsidRPr="00000000" w14:paraId="0000065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2/534،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2/3.</w:t>
      </w:r>
    </w:p>
  </w:footnote>
  <w:footnote w:id="802">
    <w:p w:rsidR="00000000" w:rsidDel="00000000" w:rsidP="00000000" w:rsidRDefault="00000000" w:rsidRPr="00000000" w14:paraId="0000065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803">
    <w:p w:rsidR="00000000" w:rsidDel="00000000" w:rsidP="00000000" w:rsidRDefault="00000000" w:rsidRPr="00000000" w14:paraId="0000066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عبس</w:t>
      </w:r>
      <w:r w:rsidDel="00000000" w:rsidR="00000000" w:rsidRPr="00000000">
        <w:rPr>
          <w:vertAlign w:val="baseline"/>
          <w:rtl w:val="1"/>
        </w:rPr>
        <w:t xml:space="preserve"> : 31.</w:t>
      </w:r>
    </w:p>
  </w:footnote>
  <w:footnote w:id="804">
    <w:p w:rsidR="00000000" w:rsidDel="00000000" w:rsidP="00000000" w:rsidRDefault="00000000" w:rsidRPr="00000000" w14:paraId="0000066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20/169.</w:t>
      </w:r>
    </w:p>
  </w:footnote>
  <w:footnote w:id="805">
    <w:p w:rsidR="00000000" w:rsidDel="00000000" w:rsidP="00000000" w:rsidRDefault="00000000" w:rsidRPr="00000000" w14:paraId="0000066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الصافات</w:t>
      </w:r>
      <w:r w:rsidDel="00000000" w:rsidR="00000000" w:rsidRPr="00000000">
        <w:rPr>
          <w:vertAlign w:val="baseline"/>
          <w:rtl w:val="1"/>
        </w:rPr>
        <w:t xml:space="preserve"> : 93.</w:t>
      </w:r>
    </w:p>
  </w:footnote>
  <w:footnote w:id="806">
    <w:p w:rsidR="00000000" w:rsidDel="00000000" w:rsidP="00000000" w:rsidRDefault="00000000" w:rsidRPr="00000000" w14:paraId="0000066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: 57.</w:t>
      </w:r>
    </w:p>
  </w:footnote>
  <w:footnote w:id="807">
    <w:p w:rsidR="00000000" w:rsidDel="00000000" w:rsidP="00000000" w:rsidRDefault="00000000" w:rsidRPr="00000000" w14:paraId="0000066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16/325.</w:t>
      </w:r>
    </w:p>
  </w:footnote>
  <w:footnote w:id="808">
    <w:p w:rsidR="00000000" w:rsidDel="00000000" w:rsidP="00000000" w:rsidRDefault="00000000" w:rsidRPr="00000000" w14:paraId="0000066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3.</w:t>
      </w:r>
    </w:p>
  </w:footnote>
  <w:footnote w:id="809">
    <w:p w:rsidR="00000000" w:rsidDel="00000000" w:rsidP="00000000" w:rsidRDefault="00000000" w:rsidRPr="00000000" w14:paraId="0000066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6/157.</w:t>
      </w:r>
    </w:p>
  </w:footnote>
  <w:footnote w:id="810">
    <w:p w:rsidR="00000000" w:rsidDel="00000000" w:rsidP="00000000" w:rsidRDefault="00000000" w:rsidRPr="00000000" w14:paraId="0000066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الشورى</w:t>
      </w:r>
      <w:r w:rsidDel="00000000" w:rsidR="00000000" w:rsidRPr="00000000">
        <w:rPr>
          <w:vertAlign w:val="baseline"/>
          <w:rtl w:val="1"/>
        </w:rPr>
        <w:t xml:space="preserve"> : 11.</w:t>
      </w:r>
    </w:p>
  </w:footnote>
  <w:footnote w:id="811">
    <w:p w:rsidR="00000000" w:rsidDel="00000000" w:rsidP="00000000" w:rsidRDefault="00000000" w:rsidRPr="00000000" w14:paraId="0000066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17/173.</w:t>
      </w:r>
    </w:p>
  </w:footnote>
  <w:footnote w:id="812">
    <w:p w:rsidR="00000000" w:rsidDel="00000000" w:rsidP="00000000" w:rsidRDefault="00000000" w:rsidRPr="00000000" w14:paraId="0000066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 : 1-2.</w:t>
      </w:r>
    </w:p>
  </w:footnote>
  <w:footnote w:id="813">
    <w:p w:rsidR="00000000" w:rsidDel="00000000" w:rsidP="00000000" w:rsidRDefault="00000000" w:rsidRPr="00000000" w14:paraId="0000066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12/417-418،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2/535.</w:t>
      </w:r>
    </w:p>
  </w:footnote>
  <w:footnote w:id="814">
    <w:p w:rsidR="00000000" w:rsidDel="00000000" w:rsidP="00000000" w:rsidRDefault="00000000" w:rsidRPr="00000000" w14:paraId="0000066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: 2/4،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2/535.</w:t>
      </w:r>
    </w:p>
  </w:footnote>
  <w:footnote w:id="815">
    <w:p w:rsidR="00000000" w:rsidDel="00000000" w:rsidP="00000000" w:rsidRDefault="00000000" w:rsidRPr="00000000" w14:paraId="0000066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816">
    <w:p w:rsidR="00000000" w:rsidDel="00000000" w:rsidP="00000000" w:rsidRDefault="00000000" w:rsidRPr="00000000" w14:paraId="0000066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189.</w:t>
      </w:r>
    </w:p>
  </w:footnote>
  <w:footnote w:id="817">
    <w:p w:rsidR="00000000" w:rsidDel="00000000" w:rsidP="00000000" w:rsidRDefault="00000000" w:rsidRPr="00000000" w14:paraId="0000066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2/535.</w:t>
      </w:r>
    </w:p>
  </w:footnote>
  <w:footnote w:id="818">
    <w:p w:rsidR="00000000" w:rsidDel="00000000" w:rsidP="00000000" w:rsidRDefault="00000000" w:rsidRPr="00000000" w14:paraId="0000066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3/337.</w:t>
      </w:r>
    </w:p>
  </w:footnote>
  <w:footnote w:id="819">
    <w:p w:rsidR="00000000" w:rsidDel="00000000" w:rsidP="00000000" w:rsidRDefault="00000000" w:rsidRPr="00000000" w14:paraId="0000067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2/535-536،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2/5.</w:t>
      </w:r>
    </w:p>
  </w:footnote>
  <w:footnote w:id="820">
    <w:p w:rsidR="00000000" w:rsidDel="00000000" w:rsidP="00000000" w:rsidRDefault="00000000" w:rsidRPr="00000000" w14:paraId="0000067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اللسان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821">
    <w:p w:rsidR="00000000" w:rsidDel="00000000" w:rsidP="00000000" w:rsidRDefault="00000000" w:rsidRPr="00000000" w14:paraId="0000067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البسان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نظر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822">
    <w:p w:rsidR="00000000" w:rsidDel="00000000" w:rsidP="00000000" w:rsidRDefault="00000000" w:rsidRPr="00000000" w14:paraId="0000067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وتحقيق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النواظر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، 46-47.</w:t>
      </w:r>
    </w:p>
  </w:footnote>
  <w:footnote w:id="823">
    <w:p w:rsidR="00000000" w:rsidDel="00000000" w:rsidP="00000000" w:rsidRDefault="00000000" w:rsidRPr="00000000" w14:paraId="0000067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: 17.</w:t>
      </w:r>
    </w:p>
  </w:footnote>
  <w:footnote w:id="824">
    <w:p w:rsidR="00000000" w:rsidDel="00000000" w:rsidP="00000000" w:rsidRDefault="00000000" w:rsidRPr="00000000" w14:paraId="0000067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: 1/102.</w:t>
      </w:r>
    </w:p>
  </w:footnote>
  <w:footnote w:id="825">
    <w:p w:rsidR="00000000" w:rsidDel="00000000" w:rsidP="00000000" w:rsidRDefault="00000000" w:rsidRPr="00000000" w14:paraId="0000067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وتحقيق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نزهة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النواظر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والنظائر</w:t>
      </w:r>
      <w:r w:rsidDel="00000000" w:rsidR="00000000" w:rsidRPr="00000000">
        <w:rPr>
          <w:vertAlign w:val="baseline"/>
          <w:rtl w:val="1"/>
        </w:rPr>
        <w:t xml:space="preserve"> 47.</w:t>
      </w:r>
    </w:p>
  </w:footnote>
  <w:footnote w:id="826">
    <w:p w:rsidR="00000000" w:rsidDel="00000000" w:rsidP="00000000" w:rsidRDefault="00000000" w:rsidRPr="00000000" w14:paraId="0000067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827">
    <w:p w:rsidR="00000000" w:rsidDel="00000000" w:rsidP="00000000" w:rsidRDefault="00000000" w:rsidRPr="00000000" w14:paraId="0000067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5.</w:t>
      </w:r>
    </w:p>
  </w:footnote>
  <w:footnote w:id="828">
    <w:p w:rsidR="00000000" w:rsidDel="00000000" w:rsidP="00000000" w:rsidRDefault="00000000" w:rsidRPr="00000000" w14:paraId="0000067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الشورى</w:t>
      </w:r>
      <w:r w:rsidDel="00000000" w:rsidR="00000000" w:rsidRPr="00000000">
        <w:rPr>
          <w:vertAlign w:val="baseline"/>
          <w:rtl w:val="1"/>
        </w:rPr>
        <w:t xml:space="preserve"> : 52.</w:t>
      </w:r>
    </w:p>
  </w:footnote>
  <w:footnote w:id="829">
    <w:p w:rsidR="00000000" w:rsidDel="00000000" w:rsidP="00000000" w:rsidRDefault="00000000" w:rsidRPr="00000000" w14:paraId="0000067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صلت</w:t>
      </w:r>
      <w:r w:rsidDel="00000000" w:rsidR="00000000" w:rsidRPr="00000000">
        <w:rPr>
          <w:vertAlign w:val="baseline"/>
          <w:rtl w:val="1"/>
        </w:rPr>
        <w:t xml:space="preserve"> : 17.</w:t>
      </w:r>
    </w:p>
  </w:footnote>
  <w:footnote w:id="830">
    <w:p w:rsidR="00000000" w:rsidDel="00000000" w:rsidP="00000000" w:rsidRDefault="00000000" w:rsidRPr="00000000" w14:paraId="0000067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73.</w:t>
      </w:r>
    </w:p>
  </w:footnote>
  <w:footnote w:id="831">
    <w:p w:rsidR="00000000" w:rsidDel="00000000" w:rsidP="00000000" w:rsidRDefault="00000000" w:rsidRPr="00000000" w14:paraId="0000067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 : 67.</w:t>
      </w:r>
    </w:p>
  </w:footnote>
  <w:footnote w:id="832">
    <w:p w:rsidR="00000000" w:rsidDel="00000000" w:rsidP="00000000" w:rsidRDefault="00000000" w:rsidRPr="00000000" w14:paraId="0000067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16.</w:t>
      </w:r>
    </w:p>
  </w:footnote>
  <w:footnote w:id="833">
    <w:p w:rsidR="00000000" w:rsidDel="00000000" w:rsidP="00000000" w:rsidRDefault="00000000" w:rsidRPr="00000000" w14:paraId="0000067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النمل</w:t>
      </w:r>
      <w:r w:rsidDel="00000000" w:rsidR="00000000" w:rsidRPr="00000000">
        <w:rPr>
          <w:vertAlign w:val="baseline"/>
          <w:rtl w:val="1"/>
        </w:rPr>
        <w:t xml:space="preserve"> : 41.</w:t>
      </w:r>
    </w:p>
  </w:footnote>
  <w:footnote w:id="834">
    <w:p w:rsidR="00000000" w:rsidDel="00000000" w:rsidP="00000000" w:rsidRDefault="00000000" w:rsidRPr="00000000" w14:paraId="0000067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38.</w:t>
      </w:r>
    </w:p>
  </w:footnote>
  <w:footnote w:id="835">
    <w:p w:rsidR="00000000" w:rsidDel="00000000" w:rsidP="00000000" w:rsidRDefault="00000000" w:rsidRPr="00000000" w14:paraId="0000068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836">
    <w:p w:rsidR="00000000" w:rsidDel="00000000" w:rsidP="00000000" w:rsidRDefault="00000000" w:rsidRPr="00000000" w14:paraId="0000068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صلت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837">
    <w:p w:rsidR="00000000" w:rsidDel="00000000" w:rsidP="00000000" w:rsidRDefault="00000000" w:rsidRPr="00000000" w14:paraId="0000068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3.</w:t>
      </w:r>
    </w:p>
  </w:footnote>
  <w:footnote w:id="838">
    <w:p w:rsidR="00000000" w:rsidDel="00000000" w:rsidP="00000000" w:rsidRDefault="00000000" w:rsidRPr="00000000" w14:paraId="0000068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النجم</w:t>
      </w:r>
      <w:r w:rsidDel="00000000" w:rsidR="00000000" w:rsidRPr="00000000">
        <w:rPr>
          <w:vertAlign w:val="baseline"/>
          <w:rtl w:val="1"/>
        </w:rPr>
        <w:t xml:space="preserve"> : 23.</w:t>
      </w:r>
    </w:p>
  </w:footnote>
  <w:footnote w:id="839">
    <w:p w:rsidR="00000000" w:rsidDel="00000000" w:rsidP="00000000" w:rsidRDefault="00000000" w:rsidRPr="00000000" w14:paraId="0000068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الشورى</w:t>
      </w:r>
      <w:r w:rsidDel="00000000" w:rsidR="00000000" w:rsidRPr="00000000">
        <w:rPr>
          <w:vertAlign w:val="baseline"/>
          <w:rtl w:val="1"/>
        </w:rPr>
        <w:t xml:space="preserve"> : 52.</w:t>
      </w:r>
    </w:p>
  </w:footnote>
  <w:footnote w:id="840">
    <w:p w:rsidR="00000000" w:rsidDel="00000000" w:rsidP="00000000" w:rsidRDefault="00000000" w:rsidRPr="00000000" w14:paraId="0000068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125.</w:t>
      </w:r>
    </w:p>
  </w:footnote>
  <w:footnote w:id="841">
    <w:p w:rsidR="00000000" w:rsidDel="00000000" w:rsidP="00000000" w:rsidRDefault="00000000" w:rsidRPr="00000000" w14:paraId="0000068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غافر</w:t>
      </w:r>
      <w:r w:rsidDel="00000000" w:rsidR="00000000" w:rsidRPr="00000000">
        <w:rPr>
          <w:vertAlign w:val="baseline"/>
          <w:rtl w:val="1"/>
        </w:rPr>
        <w:t xml:space="preserve"> : 53.</w:t>
      </w:r>
    </w:p>
  </w:footnote>
  <w:footnote w:id="842">
    <w:p w:rsidR="00000000" w:rsidDel="00000000" w:rsidP="00000000" w:rsidRDefault="00000000" w:rsidRPr="00000000" w14:paraId="0000068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يونس</w:t>
      </w:r>
      <w:r w:rsidDel="00000000" w:rsidR="00000000" w:rsidRPr="00000000">
        <w:rPr>
          <w:vertAlign w:val="baseline"/>
          <w:rtl w:val="1"/>
        </w:rPr>
        <w:t xml:space="preserve"> : 9.</w:t>
      </w:r>
    </w:p>
  </w:footnote>
  <w:footnote w:id="843">
    <w:p w:rsidR="00000000" w:rsidDel="00000000" w:rsidP="00000000" w:rsidRDefault="00000000" w:rsidRPr="00000000" w14:paraId="0000068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96.</w:t>
      </w:r>
    </w:p>
  </w:footnote>
  <w:footnote w:id="844">
    <w:p w:rsidR="00000000" w:rsidDel="00000000" w:rsidP="00000000" w:rsidRDefault="00000000" w:rsidRPr="00000000" w14:paraId="0000068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52.</w:t>
      </w:r>
    </w:p>
  </w:footnote>
  <w:footnote w:id="845">
    <w:p w:rsidR="00000000" w:rsidDel="00000000" w:rsidP="00000000" w:rsidRDefault="00000000" w:rsidRPr="00000000" w14:paraId="0000068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156.</w:t>
      </w:r>
    </w:p>
  </w:footnote>
  <w:footnote w:id="846">
    <w:p w:rsidR="00000000" w:rsidDel="00000000" w:rsidP="00000000" w:rsidRDefault="00000000" w:rsidRPr="00000000" w14:paraId="0000068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1/273-274.</w:t>
      </w:r>
    </w:p>
  </w:footnote>
  <w:footnote w:id="847">
    <w:p w:rsidR="00000000" w:rsidDel="00000000" w:rsidP="00000000" w:rsidRDefault="00000000" w:rsidRPr="00000000" w14:paraId="0000068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الأنفال</w:t>
      </w:r>
      <w:r w:rsidDel="00000000" w:rsidR="00000000" w:rsidRPr="00000000">
        <w:rPr>
          <w:vertAlign w:val="baseline"/>
          <w:rtl w:val="1"/>
        </w:rPr>
        <w:t xml:space="preserve"> : 33.</w:t>
      </w:r>
    </w:p>
  </w:footnote>
  <w:footnote w:id="848">
    <w:p w:rsidR="00000000" w:rsidDel="00000000" w:rsidP="00000000" w:rsidRDefault="00000000" w:rsidRPr="00000000" w14:paraId="0000068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النمل</w:t>
      </w:r>
      <w:r w:rsidDel="00000000" w:rsidR="00000000" w:rsidRPr="00000000">
        <w:rPr>
          <w:vertAlign w:val="baseline"/>
          <w:rtl w:val="1"/>
        </w:rPr>
        <w:t xml:space="preserve"> : 19.</w:t>
      </w:r>
    </w:p>
  </w:footnote>
  <w:footnote w:id="849">
    <w:p w:rsidR="00000000" w:rsidDel="00000000" w:rsidP="00000000" w:rsidRDefault="00000000" w:rsidRPr="00000000" w14:paraId="0000068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الفجر</w:t>
      </w:r>
      <w:r w:rsidDel="00000000" w:rsidR="00000000" w:rsidRPr="00000000">
        <w:rPr>
          <w:vertAlign w:val="baseline"/>
          <w:rtl w:val="1"/>
        </w:rPr>
        <w:t xml:space="preserve"> : 29.</w:t>
      </w:r>
    </w:p>
  </w:footnote>
  <w:footnote w:id="850">
    <w:p w:rsidR="00000000" w:rsidDel="00000000" w:rsidP="00000000" w:rsidRDefault="00000000" w:rsidRPr="00000000" w14:paraId="0000068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 : 71.</w:t>
      </w:r>
    </w:p>
  </w:footnote>
  <w:footnote w:id="851">
    <w:p w:rsidR="00000000" w:rsidDel="00000000" w:rsidP="00000000" w:rsidRDefault="00000000" w:rsidRPr="00000000" w14:paraId="0000069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الطور</w:t>
      </w:r>
      <w:r w:rsidDel="00000000" w:rsidR="00000000" w:rsidRPr="00000000">
        <w:rPr>
          <w:vertAlign w:val="baseline"/>
          <w:rtl w:val="1"/>
        </w:rPr>
        <w:t xml:space="preserve"> : 38.</w:t>
      </w:r>
    </w:p>
  </w:footnote>
  <w:footnote w:id="852">
    <w:p w:rsidR="00000000" w:rsidDel="00000000" w:rsidP="00000000" w:rsidRDefault="00000000" w:rsidRPr="00000000" w14:paraId="0000069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97.</w:t>
      </w:r>
    </w:p>
  </w:footnote>
  <w:footnote w:id="853">
    <w:p w:rsidR="00000000" w:rsidDel="00000000" w:rsidP="00000000" w:rsidRDefault="00000000" w:rsidRPr="00000000" w14:paraId="0000069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الإسراء</w:t>
      </w:r>
      <w:r w:rsidDel="00000000" w:rsidR="00000000" w:rsidRPr="00000000">
        <w:rPr>
          <w:vertAlign w:val="baseline"/>
          <w:rtl w:val="1"/>
        </w:rPr>
        <w:t xml:space="preserve"> : 72.</w:t>
      </w:r>
    </w:p>
  </w:footnote>
  <w:footnote w:id="854">
    <w:p w:rsidR="00000000" w:rsidDel="00000000" w:rsidP="00000000" w:rsidRDefault="00000000" w:rsidRPr="00000000" w14:paraId="0000069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89.</w:t>
      </w:r>
    </w:p>
  </w:footnote>
  <w:footnote w:id="855">
    <w:p w:rsidR="00000000" w:rsidDel="00000000" w:rsidP="00000000" w:rsidRDefault="00000000" w:rsidRPr="00000000" w14:paraId="0000069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هود</w:t>
      </w:r>
      <w:r w:rsidDel="00000000" w:rsidR="00000000" w:rsidRPr="00000000">
        <w:rPr>
          <w:vertAlign w:val="baseline"/>
          <w:rtl w:val="1"/>
        </w:rPr>
        <w:t xml:space="preserve"> : 62.</w:t>
      </w:r>
    </w:p>
  </w:footnote>
  <w:footnote w:id="856">
    <w:p w:rsidR="00000000" w:rsidDel="00000000" w:rsidP="00000000" w:rsidRDefault="00000000" w:rsidRPr="00000000" w14:paraId="0000069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9/506.</w:t>
      </w:r>
    </w:p>
  </w:footnote>
  <w:footnote w:id="857">
    <w:p w:rsidR="00000000" w:rsidDel="00000000" w:rsidP="00000000" w:rsidRDefault="00000000" w:rsidRPr="00000000" w14:paraId="0000069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49.</w:t>
      </w:r>
    </w:p>
  </w:footnote>
  <w:footnote w:id="858">
    <w:p w:rsidR="00000000" w:rsidDel="00000000" w:rsidP="00000000" w:rsidRDefault="00000000" w:rsidRPr="00000000" w14:paraId="0000069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هود</w:t>
      </w:r>
      <w:r w:rsidDel="00000000" w:rsidR="00000000" w:rsidRPr="00000000">
        <w:rPr>
          <w:vertAlign w:val="baseline"/>
          <w:rtl w:val="1"/>
        </w:rPr>
        <w:t xml:space="preserve"> : 64.</w:t>
      </w:r>
    </w:p>
  </w:footnote>
  <w:footnote w:id="859">
    <w:p w:rsidR="00000000" w:rsidDel="00000000" w:rsidP="00000000" w:rsidRDefault="00000000" w:rsidRPr="00000000" w14:paraId="0000069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يوسف</w:t>
      </w:r>
      <w:r w:rsidDel="00000000" w:rsidR="00000000" w:rsidRPr="00000000">
        <w:rPr>
          <w:vertAlign w:val="baseline"/>
          <w:rtl w:val="1"/>
        </w:rPr>
        <w:t xml:space="preserve"> : 51.</w:t>
      </w:r>
    </w:p>
  </w:footnote>
  <w:footnote w:id="860">
    <w:p w:rsidR="00000000" w:rsidDel="00000000" w:rsidP="00000000" w:rsidRDefault="00000000" w:rsidRPr="00000000" w14:paraId="0000069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طه</w:t>
      </w:r>
      <w:r w:rsidDel="00000000" w:rsidR="00000000" w:rsidRPr="00000000">
        <w:rPr>
          <w:vertAlign w:val="baseline"/>
          <w:rtl w:val="1"/>
        </w:rPr>
        <w:t xml:space="preserve"> : 22.</w:t>
      </w:r>
    </w:p>
  </w:footnote>
  <w:footnote w:id="861">
    <w:p w:rsidR="00000000" w:rsidDel="00000000" w:rsidP="00000000" w:rsidRDefault="00000000" w:rsidRPr="00000000" w14:paraId="0000069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27.</w:t>
      </w:r>
    </w:p>
  </w:footnote>
  <w:footnote w:id="862">
    <w:p w:rsidR="00000000" w:rsidDel="00000000" w:rsidP="00000000" w:rsidRDefault="00000000" w:rsidRPr="00000000" w14:paraId="0000069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الزمر</w:t>
      </w:r>
      <w:r w:rsidDel="00000000" w:rsidR="00000000" w:rsidRPr="00000000">
        <w:rPr>
          <w:vertAlign w:val="baseline"/>
          <w:rtl w:val="1"/>
        </w:rPr>
        <w:t xml:space="preserve"> : 61.</w:t>
      </w:r>
    </w:p>
  </w:footnote>
  <w:footnote w:id="863">
    <w:p w:rsidR="00000000" w:rsidDel="00000000" w:rsidP="00000000" w:rsidRDefault="00000000" w:rsidRPr="00000000" w14:paraId="0000069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28.</w:t>
      </w:r>
    </w:p>
  </w:footnote>
  <w:footnote w:id="864">
    <w:p w:rsidR="00000000" w:rsidDel="00000000" w:rsidP="00000000" w:rsidRDefault="00000000" w:rsidRPr="00000000" w14:paraId="0000069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119. </w:t>
      </w:r>
    </w:p>
  </w:footnote>
  <w:footnote w:id="865">
    <w:p w:rsidR="00000000" w:rsidDel="00000000" w:rsidP="00000000" w:rsidRDefault="00000000" w:rsidRPr="00000000" w14:paraId="0000069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الممتحنة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866">
    <w:p w:rsidR="00000000" w:rsidDel="00000000" w:rsidP="00000000" w:rsidRDefault="00000000" w:rsidRPr="00000000" w14:paraId="0000069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148.</w:t>
      </w:r>
    </w:p>
  </w:footnote>
  <w:footnote w:id="867">
    <w:p w:rsidR="00000000" w:rsidDel="00000000" w:rsidP="00000000" w:rsidRDefault="00000000" w:rsidRPr="00000000" w14:paraId="000006A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هود</w:t>
      </w:r>
      <w:r w:rsidDel="00000000" w:rsidR="00000000" w:rsidRPr="00000000">
        <w:rPr>
          <w:vertAlign w:val="baseline"/>
          <w:rtl w:val="1"/>
        </w:rPr>
        <w:t xml:space="preserve"> : 54.</w:t>
      </w:r>
    </w:p>
  </w:footnote>
  <w:footnote w:id="868">
    <w:p w:rsidR="00000000" w:rsidDel="00000000" w:rsidP="00000000" w:rsidRDefault="00000000" w:rsidRPr="00000000" w14:paraId="000006A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الرعد</w:t>
      </w:r>
      <w:r w:rsidDel="00000000" w:rsidR="00000000" w:rsidRPr="00000000">
        <w:rPr>
          <w:vertAlign w:val="baseline"/>
          <w:rtl w:val="1"/>
        </w:rPr>
        <w:t xml:space="preserve"> : 25.</w:t>
      </w:r>
    </w:p>
  </w:footnote>
  <w:footnote w:id="869">
    <w:p w:rsidR="00000000" w:rsidDel="00000000" w:rsidP="00000000" w:rsidRDefault="00000000" w:rsidRPr="00000000" w14:paraId="000006A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النمل</w:t>
      </w:r>
      <w:r w:rsidDel="00000000" w:rsidR="00000000" w:rsidRPr="00000000">
        <w:rPr>
          <w:vertAlign w:val="baseline"/>
          <w:rtl w:val="1"/>
        </w:rPr>
        <w:t xml:space="preserve"> : 62.</w:t>
      </w:r>
    </w:p>
  </w:footnote>
  <w:footnote w:id="870">
    <w:p w:rsidR="00000000" w:rsidDel="00000000" w:rsidP="00000000" w:rsidRDefault="00000000" w:rsidRPr="00000000" w14:paraId="000006A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188.</w:t>
      </w:r>
    </w:p>
  </w:footnote>
  <w:footnote w:id="871">
    <w:p w:rsidR="00000000" w:rsidDel="00000000" w:rsidP="00000000" w:rsidRDefault="00000000" w:rsidRPr="00000000" w14:paraId="000006A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174.</w:t>
      </w:r>
    </w:p>
  </w:footnote>
  <w:footnote w:id="872">
    <w:p w:rsidR="00000000" w:rsidDel="00000000" w:rsidP="00000000" w:rsidRDefault="00000000" w:rsidRPr="00000000" w14:paraId="000006A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165.</w:t>
      </w:r>
    </w:p>
  </w:footnote>
  <w:footnote w:id="873">
    <w:p w:rsidR="00000000" w:rsidDel="00000000" w:rsidP="00000000" w:rsidRDefault="00000000" w:rsidRPr="00000000" w14:paraId="000006A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2/57.</w:t>
      </w:r>
    </w:p>
  </w:footnote>
  <w:footnote w:id="874">
    <w:p w:rsidR="00000000" w:rsidDel="00000000" w:rsidP="00000000" w:rsidRDefault="00000000" w:rsidRPr="00000000" w14:paraId="000006A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10.</w:t>
      </w:r>
    </w:p>
  </w:footnote>
  <w:footnote w:id="875">
    <w:p w:rsidR="00000000" w:rsidDel="00000000" w:rsidP="00000000" w:rsidRDefault="00000000" w:rsidRPr="00000000" w14:paraId="000006A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الأحزاب</w:t>
      </w:r>
      <w:r w:rsidDel="00000000" w:rsidR="00000000" w:rsidRPr="00000000">
        <w:rPr>
          <w:vertAlign w:val="baseline"/>
          <w:rtl w:val="1"/>
        </w:rPr>
        <w:t xml:space="preserve"> : 32.</w:t>
      </w:r>
    </w:p>
  </w:footnote>
  <w:footnote w:id="876">
    <w:p w:rsidR="00000000" w:rsidDel="00000000" w:rsidP="00000000" w:rsidRDefault="00000000" w:rsidRPr="00000000" w14:paraId="000006A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102.</w:t>
      </w:r>
    </w:p>
  </w:footnote>
  <w:footnote w:id="877">
    <w:p w:rsidR="00000000" w:rsidDel="00000000" w:rsidP="00000000" w:rsidRDefault="00000000" w:rsidRPr="00000000" w14:paraId="000006A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: [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ض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ِ]،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الشعراء</w:t>
      </w:r>
      <w:r w:rsidDel="00000000" w:rsidR="00000000" w:rsidRPr="00000000">
        <w:rPr>
          <w:vertAlign w:val="baseline"/>
          <w:rtl w:val="1"/>
        </w:rPr>
        <w:t xml:space="preserve"> : 80.</w:t>
      </w:r>
    </w:p>
  </w:footnote>
  <w:footnote w:id="878">
    <w:p w:rsidR="00000000" w:rsidDel="00000000" w:rsidP="00000000" w:rsidRDefault="00000000" w:rsidRPr="00000000" w14:paraId="000006A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1/342.</w:t>
      </w:r>
    </w:p>
  </w:footnote>
  <w:footnote w:id="879">
    <w:p w:rsidR="00000000" w:rsidDel="00000000" w:rsidP="00000000" w:rsidRDefault="00000000" w:rsidRPr="00000000" w14:paraId="000006A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880">
    <w:p w:rsidR="00000000" w:rsidDel="00000000" w:rsidP="00000000" w:rsidRDefault="00000000" w:rsidRPr="00000000" w14:paraId="000006A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الفتح</w:t>
      </w:r>
      <w:r w:rsidDel="00000000" w:rsidR="00000000" w:rsidRPr="00000000">
        <w:rPr>
          <w:vertAlign w:val="baseline"/>
          <w:rtl w:val="1"/>
        </w:rPr>
        <w:t xml:space="preserve"> : 26.</w:t>
      </w:r>
    </w:p>
  </w:footnote>
  <w:footnote w:id="881">
    <w:p w:rsidR="00000000" w:rsidDel="00000000" w:rsidP="00000000" w:rsidRDefault="00000000" w:rsidRPr="00000000" w14:paraId="000006A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96.</w:t>
      </w:r>
    </w:p>
  </w:footnote>
  <w:footnote w:id="882">
    <w:p w:rsidR="00000000" w:rsidDel="00000000" w:rsidP="00000000" w:rsidRDefault="00000000" w:rsidRPr="00000000" w14:paraId="000006A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189.</w:t>
      </w:r>
    </w:p>
  </w:footnote>
  <w:footnote w:id="883">
    <w:p w:rsidR="00000000" w:rsidDel="00000000" w:rsidP="00000000" w:rsidRDefault="00000000" w:rsidRPr="00000000" w14:paraId="000006B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الحج</w:t>
      </w:r>
      <w:r w:rsidDel="00000000" w:rsidR="00000000" w:rsidRPr="00000000">
        <w:rPr>
          <w:vertAlign w:val="baseline"/>
          <w:rtl w:val="1"/>
        </w:rPr>
        <w:t xml:space="preserve"> : 32.</w:t>
      </w:r>
    </w:p>
  </w:footnote>
  <w:footnote w:id="884">
    <w:p w:rsidR="00000000" w:rsidDel="00000000" w:rsidP="00000000" w:rsidRDefault="00000000" w:rsidRPr="00000000" w14:paraId="000006B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1/276-277.</w:t>
      </w:r>
    </w:p>
  </w:footnote>
  <w:footnote w:id="885">
    <w:p w:rsidR="00000000" w:rsidDel="00000000" w:rsidP="00000000" w:rsidRDefault="00000000" w:rsidRPr="00000000" w14:paraId="000006B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152.</w:t>
      </w:r>
    </w:p>
  </w:footnote>
  <w:footnote w:id="886">
    <w:p w:rsidR="00000000" w:rsidDel="00000000" w:rsidP="00000000" w:rsidRDefault="00000000" w:rsidRPr="00000000" w14:paraId="000006B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63. </w:t>
      </w:r>
    </w:p>
  </w:footnote>
  <w:footnote w:id="887">
    <w:p w:rsidR="00000000" w:rsidDel="00000000" w:rsidP="00000000" w:rsidRDefault="00000000" w:rsidRPr="00000000" w14:paraId="000006B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الذاريات</w:t>
      </w:r>
      <w:r w:rsidDel="00000000" w:rsidR="00000000" w:rsidRPr="00000000">
        <w:rPr>
          <w:vertAlign w:val="baseline"/>
          <w:rtl w:val="1"/>
        </w:rPr>
        <w:t xml:space="preserve"> : 55.</w:t>
      </w:r>
    </w:p>
  </w:footnote>
  <w:footnote w:id="888">
    <w:p w:rsidR="00000000" w:rsidDel="00000000" w:rsidP="00000000" w:rsidRDefault="00000000" w:rsidRPr="00000000" w14:paraId="000006B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44.</w:t>
      </w:r>
    </w:p>
  </w:footnote>
  <w:footnote w:id="889">
    <w:p w:rsidR="00000000" w:rsidDel="00000000" w:rsidP="00000000" w:rsidRDefault="00000000" w:rsidRPr="00000000" w14:paraId="000006B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الزخرف</w:t>
      </w:r>
      <w:r w:rsidDel="00000000" w:rsidR="00000000" w:rsidRPr="00000000">
        <w:rPr>
          <w:vertAlign w:val="baseline"/>
          <w:rtl w:val="1"/>
        </w:rPr>
        <w:t xml:space="preserve"> : 44.</w:t>
      </w:r>
    </w:p>
  </w:footnote>
  <w:footnote w:id="890">
    <w:p w:rsidR="00000000" w:rsidDel="00000000" w:rsidP="00000000" w:rsidRDefault="00000000" w:rsidRPr="00000000" w14:paraId="000006B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المؤمنون</w:t>
      </w:r>
      <w:r w:rsidDel="00000000" w:rsidR="00000000" w:rsidRPr="00000000">
        <w:rPr>
          <w:vertAlign w:val="baseline"/>
          <w:rtl w:val="1"/>
        </w:rPr>
        <w:t xml:space="preserve"> : 71.</w:t>
      </w:r>
    </w:p>
  </w:footnote>
  <w:footnote w:id="891">
    <w:p w:rsidR="00000000" w:rsidDel="00000000" w:rsidP="00000000" w:rsidRDefault="00000000" w:rsidRPr="00000000" w14:paraId="000006B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: 24.</w:t>
      </w:r>
    </w:p>
  </w:footnote>
  <w:footnote w:id="892">
    <w:p w:rsidR="00000000" w:rsidDel="00000000" w:rsidP="00000000" w:rsidRDefault="00000000" w:rsidRPr="00000000" w14:paraId="000006B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 : 8.</w:t>
      </w:r>
    </w:p>
  </w:footnote>
  <w:footnote w:id="893">
    <w:p w:rsidR="00000000" w:rsidDel="00000000" w:rsidP="00000000" w:rsidRDefault="00000000" w:rsidRPr="00000000" w14:paraId="000006B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الأنبياء</w:t>
      </w:r>
      <w:r w:rsidDel="00000000" w:rsidR="00000000" w:rsidRPr="00000000">
        <w:rPr>
          <w:vertAlign w:val="baseline"/>
          <w:rtl w:val="1"/>
        </w:rPr>
        <w:t xml:space="preserve"> : 50.</w:t>
      </w:r>
    </w:p>
  </w:footnote>
  <w:footnote w:id="894">
    <w:p w:rsidR="00000000" w:rsidDel="00000000" w:rsidP="00000000" w:rsidRDefault="00000000" w:rsidRPr="00000000" w14:paraId="000006B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النحل</w:t>
      </w:r>
      <w:r w:rsidDel="00000000" w:rsidR="00000000" w:rsidRPr="00000000">
        <w:rPr>
          <w:vertAlign w:val="baseline"/>
          <w:rtl w:val="1"/>
        </w:rPr>
        <w:t xml:space="preserve"> : 43.</w:t>
      </w:r>
    </w:p>
  </w:footnote>
  <w:footnote w:id="895">
    <w:p w:rsidR="00000000" w:rsidDel="00000000" w:rsidP="00000000" w:rsidRDefault="00000000" w:rsidRPr="00000000" w14:paraId="000006B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63.</w:t>
      </w:r>
    </w:p>
  </w:footnote>
  <w:footnote w:id="896">
    <w:p w:rsidR="00000000" w:rsidDel="00000000" w:rsidP="00000000" w:rsidRDefault="00000000" w:rsidRPr="00000000" w14:paraId="000006B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الجمعة</w:t>
      </w:r>
      <w:r w:rsidDel="00000000" w:rsidR="00000000" w:rsidRPr="00000000">
        <w:rPr>
          <w:vertAlign w:val="baseline"/>
          <w:rtl w:val="1"/>
        </w:rPr>
        <w:t xml:space="preserve"> : 9.</w:t>
      </w:r>
    </w:p>
  </w:footnote>
  <w:footnote w:id="897">
    <w:p w:rsidR="00000000" w:rsidDel="00000000" w:rsidP="00000000" w:rsidRDefault="00000000" w:rsidRPr="00000000" w14:paraId="000006B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3/75-76.</w:t>
      </w:r>
    </w:p>
  </w:footnote>
  <w:footnote w:id="898">
    <w:p w:rsidR="00000000" w:rsidDel="00000000" w:rsidP="00000000" w:rsidRDefault="00000000" w:rsidRPr="00000000" w14:paraId="000006B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(</w:t>
      </w:r>
      <w:r w:rsidDel="00000000" w:rsidR="00000000" w:rsidRPr="00000000">
        <w:rPr>
          <w:vertAlign w:val="baseline"/>
          <w:rtl w:val="1"/>
        </w:rPr>
        <w:t xml:space="preserve">نسب</w:t>
      </w:r>
      <w:r w:rsidDel="00000000" w:rsidR="00000000" w:rsidRPr="00000000">
        <w:rPr>
          <w:vertAlign w:val="baseline"/>
          <w:rtl w:val="1"/>
        </w:rPr>
        <w:t xml:space="preserve">).</w:t>
      </w:r>
    </w:p>
  </w:footnote>
  <w:footnote w:id="899">
    <w:p w:rsidR="00000000" w:rsidDel="00000000" w:rsidP="00000000" w:rsidRDefault="00000000" w:rsidRPr="00000000" w14:paraId="000006C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2/109، 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الدرر</w:t>
      </w:r>
      <w:r w:rsidDel="00000000" w:rsidR="00000000" w:rsidRPr="00000000">
        <w:rPr>
          <w:vertAlign w:val="baseline"/>
          <w:rtl w:val="1"/>
        </w:rPr>
        <w:t xml:space="preserve"> : 1/5،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1/44-45.</w:t>
      </w:r>
    </w:p>
  </w:footnote>
  <w:footnote w:id="900">
    <w:p w:rsidR="00000000" w:rsidDel="00000000" w:rsidP="00000000" w:rsidRDefault="00000000" w:rsidRPr="00000000" w14:paraId="000006C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2/109،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معترك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الاقران</w:t>
      </w:r>
      <w:r w:rsidDel="00000000" w:rsidR="00000000" w:rsidRPr="00000000">
        <w:rPr>
          <w:vertAlign w:val="baseline"/>
          <w:rtl w:val="1"/>
        </w:rPr>
        <w:t xml:space="preserve"> : 1/43.</w:t>
      </w:r>
    </w:p>
  </w:footnote>
  <w:footnote w:id="901">
    <w:p w:rsidR="00000000" w:rsidDel="00000000" w:rsidP="00000000" w:rsidRDefault="00000000" w:rsidRPr="00000000" w14:paraId="000006C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نظم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الدرر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902">
    <w:p w:rsidR="00000000" w:rsidDel="00000000" w:rsidP="00000000" w:rsidRDefault="00000000" w:rsidRPr="00000000" w14:paraId="000006C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1/256-260،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2/109.</w:t>
      </w:r>
    </w:p>
  </w:footnote>
  <w:footnote w:id="903">
    <w:p w:rsidR="00000000" w:rsidDel="00000000" w:rsidP="00000000" w:rsidRDefault="00000000" w:rsidRPr="00000000" w14:paraId="000006C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2/108،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1/36، </w:t>
      </w:r>
      <w:r w:rsidDel="00000000" w:rsidR="00000000" w:rsidRPr="00000000">
        <w:rPr>
          <w:vertAlign w:val="baseline"/>
          <w:rtl w:val="1"/>
        </w:rPr>
        <w:t xml:space="preserve">معترك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الاقران</w:t>
      </w:r>
      <w:r w:rsidDel="00000000" w:rsidR="00000000" w:rsidRPr="00000000">
        <w:rPr>
          <w:vertAlign w:val="baseline"/>
          <w:rtl w:val="1"/>
        </w:rPr>
        <w:t xml:space="preserve"> : 1/45.</w:t>
      </w:r>
    </w:p>
  </w:footnote>
  <w:footnote w:id="904">
    <w:p w:rsidR="00000000" w:rsidDel="00000000" w:rsidP="00000000" w:rsidRDefault="00000000" w:rsidRPr="00000000" w14:paraId="000006C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مبحث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دلالات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التناسب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كتاب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دراسات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الموضوعي</w:t>
      </w:r>
      <w:r w:rsidDel="00000000" w:rsidR="00000000" w:rsidRPr="00000000">
        <w:rPr>
          <w:vertAlign w:val="baseline"/>
          <w:rtl w:val="1"/>
        </w:rPr>
        <w:t xml:space="preserve">) : 104-108.</w:t>
      </w:r>
    </w:p>
  </w:footnote>
  <w:footnote w:id="905">
    <w:p w:rsidR="00000000" w:rsidDel="00000000" w:rsidP="00000000" w:rsidRDefault="00000000" w:rsidRPr="00000000" w14:paraId="000006C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2/108.</w:t>
      </w:r>
    </w:p>
  </w:footnote>
  <w:footnote w:id="906">
    <w:p w:rsidR="00000000" w:rsidDel="00000000" w:rsidP="00000000" w:rsidRDefault="00000000" w:rsidRPr="00000000" w14:paraId="000006C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2/108.</w:t>
      </w:r>
    </w:p>
  </w:footnote>
  <w:footnote w:id="907">
    <w:p w:rsidR="00000000" w:rsidDel="00000000" w:rsidP="00000000" w:rsidRDefault="00000000" w:rsidRPr="00000000" w14:paraId="000006C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1/36.</w:t>
      </w:r>
    </w:p>
  </w:footnote>
  <w:footnote w:id="908">
    <w:p w:rsidR="00000000" w:rsidDel="00000000" w:rsidP="00000000" w:rsidRDefault="00000000" w:rsidRPr="00000000" w14:paraId="000006C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المنير</w:t>
      </w:r>
      <w:r w:rsidDel="00000000" w:rsidR="00000000" w:rsidRPr="00000000">
        <w:rPr>
          <w:vertAlign w:val="baseline"/>
          <w:rtl w:val="1"/>
        </w:rPr>
        <w:t xml:space="preserve"> : 1/196.</w:t>
      </w:r>
    </w:p>
  </w:footnote>
  <w:footnote w:id="909">
    <w:p w:rsidR="00000000" w:rsidDel="00000000" w:rsidP="00000000" w:rsidRDefault="00000000" w:rsidRPr="00000000" w14:paraId="000006C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244-245-246.</w:t>
      </w:r>
    </w:p>
  </w:footnote>
  <w:footnote w:id="910">
    <w:p w:rsidR="00000000" w:rsidDel="00000000" w:rsidP="00000000" w:rsidRDefault="00000000" w:rsidRPr="00000000" w14:paraId="000006C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4/266.</w:t>
      </w:r>
    </w:p>
  </w:footnote>
  <w:footnote w:id="911">
    <w:p w:rsidR="00000000" w:rsidDel="00000000" w:rsidP="00000000" w:rsidRDefault="00000000" w:rsidRPr="00000000" w14:paraId="000006C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120.</w:t>
      </w:r>
    </w:p>
  </w:footnote>
  <w:footnote w:id="912">
    <w:p w:rsidR="00000000" w:rsidDel="00000000" w:rsidP="00000000" w:rsidRDefault="00000000" w:rsidRPr="00000000" w14:paraId="000006C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121. </w:t>
      </w:r>
    </w:p>
  </w:footnote>
  <w:footnote w:id="913">
    <w:p w:rsidR="00000000" w:rsidDel="00000000" w:rsidP="00000000" w:rsidRDefault="00000000" w:rsidRPr="00000000" w14:paraId="000006C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5/507.</w:t>
      </w:r>
    </w:p>
  </w:footnote>
  <w:footnote w:id="914">
    <w:p w:rsidR="00000000" w:rsidDel="00000000" w:rsidP="00000000" w:rsidRDefault="00000000" w:rsidRPr="00000000" w14:paraId="000006C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النمل</w:t>
      </w:r>
      <w:r w:rsidDel="00000000" w:rsidR="00000000" w:rsidRPr="00000000">
        <w:rPr>
          <w:vertAlign w:val="baseline"/>
          <w:rtl w:val="1"/>
        </w:rPr>
        <w:t xml:space="preserve"> : 19.</w:t>
      </w:r>
    </w:p>
  </w:footnote>
  <w:footnote w:id="915">
    <w:p w:rsidR="00000000" w:rsidDel="00000000" w:rsidP="00000000" w:rsidRDefault="00000000" w:rsidRPr="00000000" w14:paraId="000006D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3-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15/134.</w:t>
      </w:r>
    </w:p>
  </w:footnote>
  <w:footnote w:id="916">
    <w:p w:rsidR="00000000" w:rsidDel="00000000" w:rsidP="00000000" w:rsidRDefault="00000000" w:rsidRPr="00000000" w14:paraId="000006D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الزركشي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1/49، </w:t>
      </w:r>
      <w:r w:rsidDel="00000000" w:rsidR="00000000" w:rsidRPr="00000000">
        <w:rPr>
          <w:vertAlign w:val="baseline"/>
          <w:rtl w:val="1"/>
        </w:rPr>
        <w:t xml:space="preserve">وتبعه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السيطوي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2/110، </w:t>
      </w:r>
      <w:r w:rsidDel="00000000" w:rsidR="00000000" w:rsidRPr="00000000">
        <w:rPr>
          <w:vertAlign w:val="baseline"/>
          <w:rtl w:val="1"/>
        </w:rPr>
        <w:t xml:space="preserve">ومعترك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الاقران</w:t>
      </w:r>
      <w:r w:rsidDel="00000000" w:rsidR="00000000" w:rsidRPr="00000000">
        <w:rPr>
          <w:vertAlign w:val="baseline"/>
          <w:rtl w:val="1"/>
        </w:rPr>
        <w:t xml:space="preserve"> : 1/46، </w:t>
      </w:r>
      <w:r w:rsidDel="00000000" w:rsidR="00000000" w:rsidRPr="00000000">
        <w:rPr>
          <w:vertAlign w:val="baseline"/>
          <w:rtl w:val="1"/>
        </w:rPr>
        <w:t xml:space="preserve">وإبن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4/447.</w:t>
      </w:r>
    </w:p>
  </w:footnote>
  <w:footnote w:id="917">
    <w:p w:rsidR="00000000" w:rsidDel="00000000" w:rsidP="00000000" w:rsidRDefault="00000000" w:rsidRPr="00000000" w14:paraId="000006D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274-275.</w:t>
      </w:r>
    </w:p>
  </w:footnote>
  <w:footnote w:id="918">
    <w:p w:rsidR="00000000" w:rsidDel="00000000" w:rsidP="00000000" w:rsidRDefault="00000000" w:rsidRPr="00000000" w14:paraId="000006D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276.</w:t>
      </w:r>
    </w:p>
  </w:footnote>
  <w:footnote w:id="919">
    <w:p w:rsidR="00000000" w:rsidDel="00000000" w:rsidP="00000000" w:rsidRDefault="00000000" w:rsidRPr="00000000" w14:paraId="000006D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4/447.</w:t>
      </w:r>
    </w:p>
  </w:footnote>
  <w:footnote w:id="920">
    <w:p w:rsidR="00000000" w:rsidDel="00000000" w:rsidP="00000000" w:rsidRDefault="00000000" w:rsidRPr="00000000" w14:paraId="000006D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البرهان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1/38.</w:t>
      </w:r>
    </w:p>
  </w:footnote>
  <w:footnote w:id="921">
    <w:p w:rsidR="00000000" w:rsidDel="00000000" w:rsidP="00000000" w:rsidRDefault="00000000" w:rsidRPr="00000000" w14:paraId="000006D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الذاريات</w:t>
      </w:r>
      <w:r w:rsidDel="00000000" w:rsidR="00000000" w:rsidRPr="00000000">
        <w:rPr>
          <w:vertAlign w:val="baseline"/>
          <w:rtl w:val="1"/>
        </w:rPr>
        <w:t xml:space="preserve"> : 60.</w:t>
      </w:r>
    </w:p>
  </w:footnote>
  <w:footnote w:id="922">
    <w:p w:rsidR="00000000" w:rsidDel="00000000" w:rsidP="00000000" w:rsidRDefault="00000000" w:rsidRPr="00000000" w14:paraId="000006D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الطور</w:t>
      </w:r>
      <w:r w:rsidDel="00000000" w:rsidR="00000000" w:rsidRPr="00000000">
        <w:rPr>
          <w:vertAlign w:val="baseline"/>
          <w:rtl w:val="1"/>
        </w:rPr>
        <w:t xml:space="preserve"> : 11.</w:t>
      </w:r>
    </w:p>
  </w:footnote>
  <w:footnote w:id="923">
    <w:p w:rsidR="00000000" w:rsidDel="00000000" w:rsidP="00000000" w:rsidRDefault="00000000" w:rsidRPr="00000000" w14:paraId="000006D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الذاريات</w:t>
      </w:r>
      <w:r w:rsidDel="00000000" w:rsidR="00000000" w:rsidRPr="00000000">
        <w:rPr>
          <w:vertAlign w:val="baseline"/>
          <w:rtl w:val="1"/>
        </w:rPr>
        <w:t xml:space="preserve"> : 59.</w:t>
      </w:r>
    </w:p>
  </w:footnote>
  <w:footnote w:id="924">
    <w:p w:rsidR="00000000" w:rsidDel="00000000" w:rsidP="00000000" w:rsidRDefault="00000000" w:rsidRPr="00000000" w14:paraId="000006D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18/113.</w:t>
      </w:r>
    </w:p>
  </w:footnote>
  <w:footnote w:id="925">
    <w:p w:rsidR="00000000" w:rsidDel="00000000" w:rsidP="00000000" w:rsidRDefault="00000000" w:rsidRPr="00000000" w14:paraId="000006D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الفاتحة</w:t>
      </w:r>
      <w:r w:rsidDel="00000000" w:rsidR="00000000" w:rsidRPr="00000000">
        <w:rPr>
          <w:vertAlign w:val="baseline"/>
          <w:rtl w:val="1"/>
        </w:rPr>
        <w:t xml:space="preserve"> : 2.</w:t>
      </w:r>
    </w:p>
  </w:footnote>
  <w:footnote w:id="926">
    <w:p w:rsidR="00000000" w:rsidDel="00000000" w:rsidP="00000000" w:rsidRDefault="00000000" w:rsidRPr="00000000" w14:paraId="000006D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927">
    <w:p w:rsidR="00000000" w:rsidDel="00000000" w:rsidP="00000000" w:rsidRDefault="00000000" w:rsidRPr="00000000" w14:paraId="000006D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الكهف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928">
    <w:p w:rsidR="00000000" w:rsidDel="00000000" w:rsidP="00000000" w:rsidRDefault="00000000" w:rsidRPr="00000000" w14:paraId="000006D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سبأ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929">
    <w:p w:rsidR="00000000" w:rsidDel="00000000" w:rsidP="00000000" w:rsidRDefault="00000000" w:rsidRPr="00000000" w14:paraId="000006D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فاطر</w:t>
      </w:r>
      <w:r w:rsidDel="00000000" w:rsidR="00000000" w:rsidRPr="00000000">
        <w:rPr>
          <w:vertAlign w:val="baseline"/>
          <w:rtl w:val="1"/>
        </w:rPr>
        <w:t xml:space="preserve"> : 1.</w:t>
      </w:r>
    </w:p>
  </w:footnote>
  <w:footnote w:id="930">
    <w:p w:rsidR="00000000" w:rsidDel="00000000" w:rsidP="00000000" w:rsidRDefault="00000000" w:rsidRPr="00000000" w14:paraId="000006D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8/7.</w:t>
      </w:r>
    </w:p>
  </w:footnote>
  <w:footnote w:id="931">
    <w:p w:rsidR="00000000" w:rsidDel="00000000" w:rsidP="00000000" w:rsidRDefault="00000000" w:rsidRPr="00000000" w14:paraId="000006E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18/291.</w:t>
      </w:r>
    </w:p>
  </w:footnote>
  <w:footnote w:id="932">
    <w:p w:rsidR="00000000" w:rsidDel="00000000" w:rsidP="00000000" w:rsidRDefault="00000000" w:rsidRPr="00000000" w14:paraId="000006E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1/251.</w:t>
      </w:r>
    </w:p>
  </w:footnote>
  <w:footnote w:id="933">
    <w:p w:rsidR="00000000" w:rsidDel="00000000" w:rsidP="00000000" w:rsidRDefault="00000000" w:rsidRPr="00000000" w14:paraId="000006E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القراء</w:t>
      </w:r>
      <w:r w:rsidDel="00000000" w:rsidR="00000000" w:rsidRPr="00000000">
        <w:rPr>
          <w:vertAlign w:val="baseline"/>
          <w:rtl w:val="1"/>
        </w:rPr>
        <w:t xml:space="preserve"> : 1/231،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الاتقان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: 1/65، </w:t>
      </w:r>
      <w:r w:rsidDel="00000000" w:rsidR="00000000" w:rsidRPr="00000000">
        <w:rPr>
          <w:vertAlign w:val="baseline"/>
          <w:rtl w:val="1"/>
        </w:rPr>
        <w:t xml:space="preserve">مناهل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العرفان</w:t>
      </w:r>
      <w:r w:rsidDel="00000000" w:rsidR="00000000" w:rsidRPr="00000000">
        <w:rPr>
          <w:vertAlign w:val="baseline"/>
          <w:rtl w:val="1"/>
        </w:rPr>
        <w:t xml:space="preserve"> : 1/341.</w:t>
      </w:r>
    </w:p>
  </w:footnote>
  <w:footnote w:id="934">
    <w:p w:rsidR="00000000" w:rsidDel="00000000" w:rsidP="00000000" w:rsidRDefault="00000000" w:rsidRPr="00000000" w14:paraId="000006E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6/139.</w:t>
      </w:r>
    </w:p>
  </w:footnote>
  <w:footnote w:id="935">
    <w:p w:rsidR="00000000" w:rsidDel="00000000" w:rsidP="00000000" w:rsidRDefault="00000000" w:rsidRPr="00000000" w14:paraId="000006E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16/165-166.</w:t>
      </w:r>
    </w:p>
  </w:footnote>
  <w:footnote w:id="936">
    <w:p w:rsidR="00000000" w:rsidDel="00000000" w:rsidP="00000000" w:rsidRDefault="00000000" w:rsidRPr="00000000" w14:paraId="000006E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السراج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المنير</w:t>
      </w:r>
      <w:r w:rsidDel="00000000" w:rsidR="00000000" w:rsidRPr="00000000">
        <w:rPr>
          <w:vertAlign w:val="baseline"/>
          <w:rtl w:val="1"/>
        </w:rPr>
        <w:t xml:space="preserve"> : 3/335-336.</w:t>
      </w:r>
    </w:p>
  </w:footnote>
  <w:footnote w:id="937">
    <w:p w:rsidR="00000000" w:rsidDel="00000000" w:rsidP="00000000" w:rsidRDefault="00000000" w:rsidRPr="00000000" w14:paraId="000006E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10/552.</w:t>
      </w:r>
    </w:p>
  </w:footnote>
  <w:footnote w:id="938">
    <w:p w:rsidR="00000000" w:rsidDel="00000000" w:rsidP="00000000" w:rsidRDefault="00000000" w:rsidRPr="00000000" w14:paraId="000006E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ماجه</w:t>
      </w:r>
      <w:r w:rsidDel="00000000" w:rsidR="00000000" w:rsidRPr="00000000">
        <w:rPr>
          <w:vertAlign w:val="baseline"/>
          <w:rtl w:val="1"/>
        </w:rPr>
        <w:t xml:space="preserve"> : 1/81، </w:t>
      </w:r>
      <w:r w:rsidDel="00000000" w:rsidR="00000000" w:rsidRPr="00000000">
        <w:rPr>
          <w:vertAlign w:val="baseline"/>
          <w:rtl w:val="1"/>
        </w:rPr>
        <w:t xml:space="preserve">المقدمة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العلماء</w:t>
      </w:r>
      <w:r w:rsidDel="00000000" w:rsidR="00000000" w:rsidRPr="00000000">
        <w:rPr>
          <w:vertAlign w:val="baseline"/>
          <w:rtl w:val="1"/>
        </w:rPr>
        <w:t xml:space="preserve"> (224).</w:t>
      </w:r>
    </w:p>
  </w:footnote>
  <w:footnote w:id="939">
    <w:p w:rsidR="00000000" w:rsidDel="00000000" w:rsidP="00000000" w:rsidRDefault="00000000" w:rsidRPr="00000000" w14:paraId="000006E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10/241-242.</w:t>
      </w:r>
    </w:p>
  </w:footnote>
  <w:footnote w:id="940">
    <w:p w:rsidR="00000000" w:rsidDel="00000000" w:rsidP="00000000" w:rsidRDefault="00000000" w:rsidRPr="00000000" w14:paraId="000006E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: 10/3-4.</w:t>
      </w:r>
    </w:p>
  </w:footnote>
  <w:footnote w:id="941">
    <w:p w:rsidR="00000000" w:rsidDel="00000000" w:rsidP="00000000" w:rsidRDefault="00000000" w:rsidRPr="00000000" w14:paraId="000006E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المحتاج</w:t>
      </w:r>
      <w:r w:rsidDel="00000000" w:rsidR="00000000" w:rsidRPr="00000000">
        <w:rPr>
          <w:vertAlign w:val="baseline"/>
          <w:rtl w:val="1"/>
        </w:rPr>
        <w:t xml:space="preserve"> : 1/157.</w:t>
      </w:r>
    </w:p>
  </w:footnote>
  <w:footnote w:id="942">
    <w:p w:rsidR="00000000" w:rsidDel="00000000" w:rsidP="00000000" w:rsidRDefault="00000000" w:rsidRPr="00000000" w14:paraId="000006E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97.</w:t>
      </w:r>
    </w:p>
  </w:footnote>
  <w:footnote w:id="943">
    <w:p w:rsidR="00000000" w:rsidDel="00000000" w:rsidP="00000000" w:rsidRDefault="00000000" w:rsidRPr="00000000" w14:paraId="000006E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5/412-413.</w:t>
      </w:r>
    </w:p>
  </w:footnote>
  <w:footnote w:id="944">
    <w:p w:rsidR="00000000" w:rsidDel="00000000" w:rsidP="00000000" w:rsidRDefault="00000000" w:rsidRPr="00000000" w14:paraId="000006E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23.</w:t>
      </w:r>
    </w:p>
  </w:footnote>
  <w:footnote w:id="945">
    <w:p w:rsidR="00000000" w:rsidDel="00000000" w:rsidP="00000000" w:rsidRDefault="00000000" w:rsidRPr="00000000" w14:paraId="000006E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6/293. </w:t>
      </w:r>
    </w:p>
  </w:footnote>
  <w:footnote w:id="946">
    <w:p w:rsidR="00000000" w:rsidDel="00000000" w:rsidP="00000000" w:rsidRDefault="00000000" w:rsidRPr="00000000" w14:paraId="000006E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187.</w:t>
      </w:r>
    </w:p>
  </w:footnote>
  <w:footnote w:id="947">
    <w:p w:rsidR="00000000" w:rsidDel="00000000" w:rsidP="00000000" w:rsidRDefault="00000000" w:rsidRPr="00000000" w14:paraId="000006F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: 3/71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(6930)، </w:t>
      </w:r>
      <w:r w:rsidDel="00000000" w:rsidR="00000000" w:rsidRPr="00000000">
        <w:rPr>
          <w:vertAlign w:val="baseline"/>
          <w:rtl w:val="1"/>
        </w:rPr>
        <w:t xml:space="preserve">ومسلم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(76) </w:t>
      </w:r>
      <w:r w:rsidDel="00000000" w:rsidR="00000000" w:rsidRPr="00000000">
        <w:rPr>
          <w:vertAlign w:val="baseline"/>
          <w:rtl w:val="1"/>
        </w:rPr>
        <w:t xml:space="preserve">والترمذي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(779).</w:t>
      </w:r>
    </w:p>
  </w:footnote>
  <w:footnote w:id="948">
    <w:p w:rsidR="00000000" w:rsidDel="00000000" w:rsidP="00000000" w:rsidRDefault="00000000" w:rsidRPr="00000000" w14:paraId="000006F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3/315.</w:t>
      </w:r>
    </w:p>
  </w:footnote>
  <w:footnote w:id="949">
    <w:p w:rsidR="00000000" w:rsidDel="00000000" w:rsidP="00000000" w:rsidRDefault="00000000" w:rsidRPr="00000000" w14:paraId="000006F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البقرة</w:t>
      </w:r>
      <w:r w:rsidDel="00000000" w:rsidR="00000000" w:rsidRPr="00000000">
        <w:rPr>
          <w:vertAlign w:val="baseline"/>
          <w:rtl w:val="1"/>
        </w:rPr>
        <w:t xml:space="preserve"> : 180.</w:t>
      </w:r>
    </w:p>
  </w:footnote>
  <w:footnote w:id="950">
    <w:p w:rsidR="00000000" w:rsidDel="00000000" w:rsidP="00000000" w:rsidRDefault="00000000" w:rsidRPr="00000000" w14:paraId="000006F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3/139-140.</w:t>
      </w:r>
    </w:p>
  </w:footnote>
  <w:footnote w:id="951">
    <w:p w:rsidR="00000000" w:rsidDel="00000000" w:rsidP="00000000" w:rsidRDefault="00000000" w:rsidRPr="00000000" w14:paraId="000006F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4/135.</w:t>
      </w:r>
    </w:p>
  </w:footnote>
  <w:footnote w:id="952">
    <w:p w:rsidR="00000000" w:rsidDel="00000000" w:rsidP="00000000" w:rsidRDefault="00000000" w:rsidRPr="00000000" w14:paraId="000006F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4/495.</w:t>
      </w:r>
    </w:p>
  </w:footnote>
  <w:footnote w:id="953">
    <w:p w:rsidR="00000000" w:rsidDel="00000000" w:rsidP="00000000" w:rsidRDefault="00000000" w:rsidRPr="00000000" w14:paraId="000006F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4/29.</w:t>
      </w:r>
    </w:p>
  </w:footnote>
  <w:footnote w:id="954">
    <w:p w:rsidR="00000000" w:rsidDel="00000000" w:rsidP="00000000" w:rsidRDefault="00000000" w:rsidRPr="00000000" w14:paraId="000006F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نفسه</w:t>
      </w:r>
      <w:r w:rsidDel="00000000" w:rsidR="00000000" w:rsidRPr="00000000">
        <w:rPr>
          <w:vertAlign w:val="baseline"/>
          <w:rtl w:val="1"/>
        </w:rPr>
        <w:t xml:space="preserve"> : 2/331.</w:t>
      </w:r>
    </w:p>
  </w:footnote>
  <w:footnote w:id="955">
    <w:p w:rsidR="00000000" w:rsidDel="00000000" w:rsidP="00000000" w:rsidRDefault="00000000" w:rsidRPr="00000000" w14:paraId="000006F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24.</w:t>
      </w:r>
    </w:p>
  </w:footnote>
  <w:footnote w:id="956">
    <w:p w:rsidR="00000000" w:rsidDel="00000000" w:rsidP="00000000" w:rsidRDefault="00000000" w:rsidRPr="00000000" w14:paraId="000006F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الجامع</w:t>
      </w:r>
      <w:r w:rsidDel="00000000" w:rsidR="00000000" w:rsidRPr="00000000">
        <w:rPr>
          <w:vertAlign w:val="baseline"/>
          <w:rtl w:val="1"/>
        </w:rPr>
        <w:t xml:space="preserve"> : 4/85، </w:t>
      </w:r>
      <w:r w:rsidDel="00000000" w:rsidR="00000000" w:rsidRPr="00000000">
        <w:rPr>
          <w:vertAlign w:val="baseline"/>
          <w:rtl w:val="1"/>
        </w:rPr>
        <w:t xml:space="preserve">رقم</w:t>
      </w:r>
      <w:r w:rsidDel="00000000" w:rsidR="00000000" w:rsidRPr="00000000">
        <w:rPr>
          <w:vertAlign w:val="baseline"/>
          <w:rtl w:val="1"/>
        </w:rPr>
        <w:t xml:space="preserve"> (2488).</w:t>
      </w:r>
    </w:p>
  </w:footnote>
  <w:footnote w:id="957">
    <w:p w:rsidR="00000000" w:rsidDel="00000000" w:rsidP="00000000" w:rsidRDefault="00000000" w:rsidRPr="00000000" w14:paraId="000006F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6/296.</w:t>
      </w:r>
    </w:p>
  </w:footnote>
  <w:footnote w:id="958">
    <w:p w:rsidR="00000000" w:rsidDel="00000000" w:rsidP="00000000" w:rsidRDefault="00000000" w:rsidRPr="00000000" w14:paraId="000006F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دراسة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الخطيب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الشربيني</w:t>
      </w:r>
      <w:r w:rsidDel="00000000" w:rsidR="00000000" w:rsidRPr="00000000">
        <w:rPr>
          <w:vertAlign w:val="baseline"/>
          <w:rtl w:val="1"/>
        </w:rPr>
        <w:t xml:space="preserve"> 230،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المستصفى</w:t>
      </w:r>
      <w:r w:rsidDel="00000000" w:rsidR="00000000" w:rsidRPr="00000000">
        <w:rPr>
          <w:vertAlign w:val="baseline"/>
          <w:rtl w:val="1"/>
        </w:rPr>
        <w:t xml:space="preserve"> : 2/350، </w:t>
      </w:r>
      <w:r w:rsidDel="00000000" w:rsidR="00000000" w:rsidRPr="00000000">
        <w:rPr>
          <w:vertAlign w:val="baseline"/>
          <w:rtl w:val="1"/>
        </w:rPr>
        <w:t xml:space="preserve">مباحث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93.</w:t>
      </w:r>
    </w:p>
  </w:footnote>
  <w:footnote w:id="959">
    <w:p w:rsidR="00000000" w:rsidDel="00000000" w:rsidP="00000000" w:rsidRDefault="00000000" w:rsidRPr="00000000" w14:paraId="000006F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المتأخرين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ترتيب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التشريعية</w:t>
      </w:r>
      <w:r w:rsidDel="00000000" w:rsidR="00000000" w:rsidRPr="00000000">
        <w:rPr>
          <w:vertAlign w:val="baseline"/>
          <w:rtl w:val="1"/>
        </w:rPr>
        <w:t xml:space="preserve">.</w:t>
      </w:r>
    </w:p>
  </w:footnote>
  <w:footnote w:id="960">
    <w:p w:rsidR="00000000" w:rsidDel="00000000" w:rsidP="00000000" w:rsidRDefault="00000000" w:rsidRPr="00000000" w14:paraId="000006F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اللسان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الدمياطي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الورقات</w:t>
      </w:r>
      <w:r w:rsidDel="00000000" w:rsidR="00000000" w:rsidRPr="00000000">
        <w:rPr>
          <w:vertAlign w:val="baseline"/>
          <w:rtl w:val="1"/>
        </w:rPr>
        <w:t xml:space="preserve"> 18، </w:t>
      </w:r>
      <w:r w:rsidDel="00000000" w:rsidR="00000000" w:rsidRPr="00000000">
        <w:rPr>
          <w:vertAlign w:val="baseline"/>
          <w:rtl w:val="1"/>
        </w:rPr>
        <w:t xml:space="preserve">الإحكام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: 1/167.</w:t>
      </w:r>
    </w:p>
  </w:footnote>
  <w:footnote w:id="961">
    <w:p w:rsidR="00000000" w:rsidDel="00000000" w:rsidP="00000000" w:rsidRDefault="00000000" w:rsidRPr="00000000" w14:paraId="000006F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الورقات</w:t>
      </w:r>
      <w:r w:rsidDel="00000000" w:rsidR="00000000" w:rsidRPr="00000000">
        <w:rPr>
          <w:vertAlign w:val="baseline"/>
          <w:rtl w:val="1"/>
        </w:rPr>
        <w:t xml:space="preserve"> : 18.</w:t>
      </w:r>
    </w:p>
  </w:footnote>
  <w:footnote w:id="962">
    <w:p w:rsidR="00000000" w:rsidDel="00000000" w:rsidP="00000000" w:rsidRDefault="00000000" w:rsidRPr="00000000" w14:paraId="000006F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: 1/167-168، </w:t>
      </w:r>
      <w:r w:rsidDel="00000000" w:rsidR="00000000" w:rsidRPr="00000000">
        <w:rPr>
          <w:vertAlign w:val="baseline"/>
          <w:rtl w:val="1"/>
        </w:rPr>
        <w:t xml:space="preserve">إرشاد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الفحول</w:t>
      </w:r>
      <w:r w:rsidDel="00000000" w:rsidR="00000000" w:rsidRPr="00000000">
        <w:rPr>
          <w:vertAlign w:val="baseline"/>
          <w:rtl w:val="1"/>
        </w:rPr>
        <w:t xml:space="preserve"> 71، </w:t>
      </w:r>
      <w:r w:rsidDel="00000000" w:rsidR="00000000" w:rsidRPr="00000000">
        <w:rPr>
          <w:vertAlign w:val="baseline"/>
          <w:rtl w:val="1"/>
        </w:rPr>
        <w:t xml:space="preserve">مرآة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الأصول</w:t>
      </w:r>
      <w:r w:rsidDel="00000000" w:rsidR="00000000" w:rsidRPr="00000000">
        <w:rPr>
          <w:vertAlign w:val="baseline"/>
          <w:rtl w:val="1"/>
        </w:rPr>
        <w:t xml:space="preserve"> 226.</w:t>
      </w:r>
    </w:p>
  </w:footnote>
  <w:footnote w:id="963">
    <w:p w:rsidR="00000000" w:rsidDel="00000000" w:rsidP="00000000" w:rsidRDefault="00000000" w:rsidRPr="00000000" w14:paraId="0000070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110.</w:t>
      </w:r>
    </w:p>
  </w:footnote>
  <w:footnote w:id="964">
    <w:p w:rsidR="00000000" w:rsidDel="00000000" w:rsidP="00000000" w:rsidRDefault="00000000" w:rsidRPr="00000000" w14:paraId="0000070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الأعراف</w:t>
      </w:r>
      <w:r w:rsidDel="00000000" w:rsidR="00000000" w:rsidRPr="00000000">
        <w:rPr>
          <w:vertAlign w:val="baseline"/>
          <w:rtl w:val="1"/>
        </w:rPr>
        <w:t xml:space="preserve"> : 159.</w:t>
      </w:r>
    </w:p>
  </w:footnote>
  <w:footnote w:id="965">
    <w:p w:rsidR="00000000" w:rsidDel="00000000" w:rsidP="00000000" w:rsidRDefault="00000000" w:rsidRPr="00000000" w14:paraId="0000070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5/467.</w:t>
      </w:r>
    </w:p>
  </w:footnote>
  <w:footnote w:id="966">
    <w:p w:rsidR="00000000" w:rsidDel="00000000" w:rsidP="00000000" w:rsidRDefault="00000000" w:rsidRPr="00000000" w14:paraId="00000703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اللسان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قيس</w:t>
      </w:r>
      <w:r w:rsidDel="00000000" w:rsidR="00000000" w:rsidRPr="00000000">
        <w:rPr>
          <w:vertAlign w:val="baseline"/>
          <w:rtl w:val="1"/>
        </w:rPr>
        <w:t xml:space="preserve">)، </w:t>
      </w:r>
      <w:r w:rsidDel="00000000" w:rsidR="00000000" w:rsidRPr="00000000">
        <w:rPr>
          <w:vertAlign w:val="baseline"/>
          <w:rtl w:val="1"/>
        </w:rPr>
        <w:t xml:space="preserve">شرح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الدمياطي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الورقات</w:t>
      </w:r>
      <w:r w:rsidDel="00000000" w:rsidR="00000000" w:rsidRPr="00000000">
        <w:rPr>
          <w:vertAlign w:val="baseline"/>
          <w:rtl w:val="1"/>
        </w:rPr>
        <w:t xml:space="preserve"> : 20.</w:t>
      </w:r>
    </w:p>
  </w:footnote>
  <w:footnote w:id="967">
    <w:p w:rsidR="00000000" w:rsidDel="00000000" w:rsidP="00000000" w:rsidRDefault="00000000" w:rsidRPr="00000000" w14:paraId="00000704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الورقات</w:t>
      </w:r>
      <w:r w:rsidDel="00000000" w:rsidR="00000000" w:rsidRPr="00000000">
        <w:rPr>
          <w:vertAlign w:val="baseline"/>
          <w:rtl w:val="1"/>
        </w:rPr>
        <w:t xml:space="preserve"> : 20.</w:t>
      </w:r>
    </w:p>
  </w:footnote>
  <w:footnote w:id="968">
    <w:p w:rsidR="00000000" w:rsidDel="00000000" w:rsidP="00000000" w:rsidRDefault="00000000" w:rsidRPr="00000000" w14:paraId="00000705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الإحكام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الأحكام</w:t>
      </w:r>
      <w:r w:rsidDel="00000000" w:rsidR="00000000" w:rsidRPr="00000000">
        <w:rPr>
          <w:vertAlign w:val="baseline"/>
          <w:rtl w:val="1"/>
        </w:rPr>
        <w:t xml:space="preserve"> : 3/167.</w:t>
      </w:r>
    </w:p>
  </w:footnote>
  <w:footnote w:id="969">
    <w:p w:rsidR="00000000" w:rsidDel="00000000" w:rsidP="00000000" w:rsidRDefault="00000000" w:rsidRPr="00000000" w14:paraId="00000706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83.</w:t>
      </w:r>
    </w:p>
  </w:footnote>
  <w:footnote w:id="970">
    <w:p w:rsidR="00000000" w:rsidDel="00000000" w:rsidP="00000000" w:rsidRDefault="00000000" w:rsidRPr="00000000" w14:paraId="00000707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6/526.</w:t>
      </w:r>
    </w:p>
  </w:footnote>
  <w:footnote w:id="971">
    <w:p w:rsidR="00000000" w:rsidDel="00000000" w:rsidP="00000000" w:rsidRDefault="00000000" w:rsidRPr="00000000" w14:paraId="00000708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baseline"/>
          <w:rtl w:val="1"/>
        </w:rPr>
        <w:t xml:space="preserve"> : 103.</w:t>
      </w:r>
    </w:p>
  </w:footnote>
  <w:footnote w:id="972">
    <w:p w:rsidR="00000000" w:rsidDel="00000000" w:rsidP="00000000" w:rsidRDefault="00000000" w:rsidRPr="00000000" w14:paraId="00000709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الأنفال</w:t>
      </w:r>
      <w:r w:rsidDel="00000000" w:rsidR="00000000" w:rsidRPr="00000000">
        <w:rPr>
          <w:vertAlign w:val="baseline"/>
          <w:rtl w:val="1"/>
        </w:rPr>
        <w:t xml:space="preserve"> : 46.</w:t>
      </w:r>
    </w:p>
  </w:footnote>
  <w:footnote w:id="973">
    <w:p w:rsidR="00000000" w:rsidDel="00000000" w:rsidP="00000000" w:rsidRDefault="00000000" w:rsidRPr="00000000" w14:paraId="0000070A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5/432-436.</w:t>
      </w:r>
    </w:p>
  </w:footnote>
  <w:footnote w:id="974">
    <w:p w:rsidR="00000000" w:rsidDel="00000000" w:rsidP="00000000" w:rsidRDefault="00000000" w:rsidRPr="00000000" w14:paraId="0000070B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157.</w:t>
      </w:r>
    </w:p>
  </w:footnote>
  <w:footnote w:id="975">
    <w:p w:rsidR="00000000" w:rsidDel="00000000" w:rsidP="00000000" w:rsidRDefault="00000000" w:rsidRPr="00000000" w14:paraId="0000070C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الأنعام</w:t>
      </w:r>
      <w:r w:rsidDel="00000000" w:rsidR="00000000" w:rsidRPr="00000000">
        <w:rPr>
          <w:vertAlign w:val="baseline"/>
          <w:rtl w:val="1"/>
        </w:rPr>
        <w:t xml:space="preserve"> : 116.</w:t>
      </w:r>
    </w:p>
  </w:footnote>
  <w:footnote w:id="976">
    <w:p w:rsidR="00000000" w:rsidDel="00000000" w:rsidP="00000000" w:rsidRDefault="00000000" w:rsidRPr="00000000" w14:paraId="0000070D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يونس</w:t>
      </w:r>
      <w:r w:rsidDel="00000000" w:rsidR="00000000" w:rsidRPr="00000000">
        <w:rPr>
          <w:vertAlign w:val="baseline"/>
          <w:rtl w:val="1"/>
        </w:rPr>
        <w:t xml:space="preserve"> : 36.</w:t>
      </w:r>
    </w:p>
  </w:footnote>
  <w:footnote w:id="977">
    <w:p w:rsidR="00000000" w:rsidDel="00000000" w:rsidP="00000000" w:rsidRDefault="00000000" w:rsidRPr="00000000" w14:paraId="0000070E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7/115،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7/199.</w:t>
      </w:r>
    </w:p>
  </w:footnote>
  <w:footnote w:id="978">
    <w:p w:rsidR="00000000" w:rsidDel="00000000" w:rsidP="00000000" w:rsidRDefault="00000000" w:rsidRPr="00000000" w14:paraId="0000070F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9/34.</w:t>
      </w:r>
    </w:p>
  </w:footnote>
  <w:footnote w:id="979">
    <w:p w:rsidR="00000000" w:rsidDel="00000000" w:rsidP="00000000" w:rsidRDefault="00000000" w:rsidRPr="00000000" w14:paraId="00000710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20/558.</w:t>
      </w:r>
    </w:p>
  </w:footnote>
  <w:footnote w:id="980">
    <w:p w:rsidR="00000000" w:rsidDel="00000000" w:rsidP="00000000" w:rsidRDefault="00000000" w:rsidRPr="00000000" w14:paraId="00000711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النساء</w:t>
      </w:r>
      <w:r w:rsidDel="00000000" w:rsidR="00000000" w:rsidRPr="00000000">
        <w:rPr>
          <w:vertAlign w:val="baseline"/>
          <w:rtl w:val="1"/>
        </w:rPr>
        <w:t xml:space="preserve"> : 123.</w:t>
      </w:r>
    </w:p>
  </w:footnote>
  <w:footnote w:id="981">
    <w:p w:rsidR="00000000" w:rsidDel="00000000" w:rsidP="00000000" w:rsidRDefault="00000000" w:rsidRPr="00000000" w14:paraId="00000712">
      <w:pPr>
        <w:bidi w:val="1"/>
        <w:contextualSpacing w:val="0"/>
        <w:jc w:val="right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7/33، </w:t>
      </w:r>
      <w:r w:rsidDel="00000000" w:rsidR="00000000" w:rsidRPr="00000000">
        <w:rPr>
          <w:vertAlign w:val="baseline"/>
          <w:rtl w:val="1"/>
        </w:rPr>
        <w:t xml:space="preserve">وينظر</w:t>
      </w:r>
      <w:r w:rsidDel="00000000" w:rsidR="00000000" w:rsidRPr="00000000">
        <w:rPr>
          <w:vertAlign w:val="baseline"/>
          <w:rtl w:val="1"/>
        </w:rPr>
        <w:t xml:space="preserve"> :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المثال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اللباب</w:t>
      </w:r>
      <w:r w:rsidDel="00000000" w:rsidR="00000000" w:rsidRPr="00000000">
        <w:rPr>
          <w:vertAlign w:val="baseline"/>
          <w:rtl w:val="1"/>
        </w:rPr>
        <w:t xml:space="preserve"> : 2/26.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jc w:val="left"/>
    </w:pPr>
    <w:rPr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