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CF4" w:rsidRPr="00D94CF4" w:rsidRDefault="001F4A50" w:rsidP="00D94CF4">
      <w:pPr>
        <w:spacing w:after="0"/>
        <w:ind w:firstLine="282"/>
        <w:jc w:val="both"/>
        <w:rPr>
          <w:rFonts w:ascii="Times New Roman" w:eastAsia="Times New Roman" w:hAnsi="Times New Roman" w:cs="AL-Mohanad"/>
          <w:b/>
          <w:bCs/>
          <w:sz w:val="34"/>
          <w:szCs w:val="34"/>
          <w:rtl/>
        </w:rPr>
      </w:pPr>
      <w:r w:rsidRPr="00D805C3">
        <w:rPr>
          <w:rFonts w:ascii="Times New Roman" w:eastAsia="Times New Roman" w:hAnsi="Times New Roman" w:cs="AL-Mohanad" w:hint="cs"/>
          <w:b/>
          <w:bCs/>
          <w:sz w:val="34"/>
          <w:szCs w:val="34"/>
          <w:rtl/>
        </w:rPr>
        <w:t>المبحث الأول: تعريف الحسنة والسيئة.</w:t>
      </w:r>
    </w:p>
    <w:p w:rsidR="001F4A50" w:rsidRPr="00D805C3" w:rsidRDefault="001F4A50" w:rsidP="001F4A50">
      <w:pPr>
        <w:spacing w:after="0"/>
        <w:ind w:firstLine="369"/>
        <w:jc w:val="both"/>
        <w:rPr>
          <w:rFonts w:ascii="Times New Roman" w:eastAsia="Times New Roman" w:hAnsi="Times New Roman" w:cs="Traditional Arabic"/>
          <w:b/>
          <w:bCs/>
          <w:sz w:val="36"/>
          <w:szCs w:val="36"/>
          <w:rtl/>
        </w:rPr>
      </w:pPr>
      <w:r w:rsidRPr="00D805C3">
        <w:rPr>
          <w:rFonts w:ascii="Times New Roman" w:eastAsia="Times New Roman" w:hAnsi="Times New Roman" w:cs="Traditional Arabic" w:hint="cs"/>
          <w:b/>
          <w:bCs/>
          <w:sz w:val="36"/>
          <w:szCs w:val="36"/>
          <w:rtl/>
        </w:rPr>
        <w:t>تعريف الحسنة:</w:t>
      </w:r>
    </w:p>
    <w:p w:rsidR="001F4A50" w:rsidRPr="00162047" w:rsidRDefault="001F4A50" w:rsidP="001F4A50">
      <w:pPr>
        <w:spacing w:after="0"/>
        <w:ind w:firstLine="369"/>
        <w:jc w:val="both"/>
        <w:rPr>
          <w:rFonts w:ascii="Times New Roman" w:eastAsia="Times New Roman" w:hAnsi="Times New Roman" w:cs="Traditional Arabic"/>
          <w:sz w:val="34"/>
          <w:szCs w:val="34"/>
          <w:rtl/>
        </w:rPr>
      </w:pPr>
      <w:r w:rsidRPr="00D805C3">
        <w:rPr>
          <w:rFonts w:ascii="Times New Roman" w:eastAsia="Times New Roman" w:hAnsi="Times New Roman" w:cs="Traditional Arabic" w:hint="cs"/>
          <w:sz w:val="36"/>
          <w:szCs w:val="36"/>
          <w:rtl/>
        </w:rPr>
        <w:t>(</w:t>
      </w:r>
      <w:r w:rsidRPr="00162047">
        <w:rPr>
          <w:rFonts w:ascii="Times New Roman" w:eastAsia="Times New Roman" w:hAnsi="Times New Roman" w:cs="Traditional Arabic" w:hint="cs"/>
          <w:sz w:val="34"/>
          <w:szCs w:val="34"/>
          <w:rtl/>
        </w:rPr>
        <w:t>الحاء والسين والنون أصل واحد )</w:t>
      </w:r>
      <w:r w:rsidRPr="00162047">
        <w:rPr>
          <w:rStyle w:val="a4"/>
          <w:rFonts w:cs="Traditional Arabic" w:hint="cs"/>
          <w:b w:val="0"/>
          <w:bCs w:val="0"/>
          <w:smallCaps w:val="0"/>
          <w:sz w:val="28"/>
          <w:szCs w:val="28"/>
          <w:vertAlign w:val="superscript"/>
          <w:rtl/>
        </w:rPr>
        <w:t>(</w:t>
      </w:r>
      <w:r w:rsidRPr="00162047">
        <w:rPr>
          <w:rStyle w:val="a4"/>
          <w:rFonts w:cs="Traditional Arabic"/>
          <w:b w:val="0"/>
          <w:bCs w:val="0"/>
          <w:smallCaps w:val="0"/>
          <w:sz w:val="28"/>
          <w:szCs w:val="28"/>
          <w:vertAlign w:val="superscript"/>
          <w:rtl/>
        </w:rPr>
        <w:footnoteReference w:id="1"/>
      </w:r>
      <w:r w:rsidRPr="00162047">
        <w:rPr>
          <w:rStyle w:val="a4"/>
          <w:rFonts w:cs="Traditional Arabic" w:hint="cs"/>
          <w:b w:val="0"/>
          <w:bCs w:val="0"/>
          <w:smallCaps w:val="0"/>
          <w:sz w:val="28"/>
          <w:szCs w:val="28"/>
          <w:vertAlign w:val="superscript"/>
          <w:rtl/>
        </w:rPr>
        <w:t>)</w:t>
      </w:r>
      <w:r w:rsidRPr="00162047">
        <w:rPr>
          <w:rFonts w:ascii="Times New Roman" w:eastAsia="Times New Roman" w:hAnsi="Times New Roman" w:cs="Traditional Arabic" w:hint="cs"/>
          <w:sz w:val="34"/>
          <w:szCs w:val="34"/>
          <w:rtl/>
        </w:rPr>
        <w:t>، ( والحُسْنُ ضد القبح، والجمع مَحَاسِنُ على غير قياس كأنه جمع مَحْسَن ، وقد حَسُنَ الشيء بالضم حُسْناً ،ورجل حَسَنٌ وامرأة حَسَنةٌ، وقالوا امرأة حَسْناء، ولم يقولوا رجل أحْسن )</w:t>
      </w:r>
      <w:r w:rsidRPr="00162047">
        <w:rPr>
          <w:rStyle w:val="a4"/>
          <w:rFonts w:cs="Traditional Arabic" w:hint="cs"/>
          <w:sz w:val="28"/>
          <w:szCs w:val="28"/>
          <w:vertAlign w:val="superscript"/>
          <w:rtl/>
        </w:rPr>
        <w:t>(</w:t>
      </w:r>
      <w:r w:rsidRPr="00162047">
        <w:rPr>
          <w:rStyle w:val="a4"/>
          <w:rFonts w:cs="Traditional Arabic"/>
          <w:b w:val="0"/>
          <w:bCs w:val="0"/>
          <w:sz w:val="28"/>
          <w:szCs w:val="28"/>
          <w:vertAlign w:val="superscript"/>
          <w:rtl/>
        </w:rPr>
        <w:footnoteReference w:id="2"/>
      </w:r>
      <w:r w:rsidRPr="00162047">
        <w:rPr>
          <w:rStyle w:val="a4"/>
          <w:rFonts w:cs="Traditional Arabic" w:hint="cs"/>
          <w:b w:val="0"/>
          <w:bCs w:val="0"/>
          <w:sz w:val="28"/>
          <w:szCs w:val="28"/>
          <w:vertAlign w:val="superscript"/>
          <w:rtl/>
        </w:rPr>
        <w:t>)</w:t>
      </w:r>
      <w:r w:rsidRPr="00162047">
        <w:rPr>
          <w:rFonts w:ascii="Times New Roman" w:eastAsia="Times New Roman" w:hAnsi="Times New Roman" w:cs="Traditional Arabic" w:hint="cs"/>
          <w:sz w:val="34"/>
          <w:szCs w:val="34"/>
          <w:rtl/>
        </w:rPr>
        <w:t>.</w:t>
      </w:r>
    </w:p>
    <w:p w:rsidR="001F4A50" w:rsidRPr="00162047" w:rsidRDefault="001F4A50" w:rsidP="001F4A50">
      <w:pPr>
        <w:spacing w:after="0"/>
        <w:ind w:firstLine="369"/>
        <w:jc w:val="both"/>
        <w:rPr>
          <w:rFonts w:ascii="Times New Roman" w:eastAsia="Times New Roman" w:hAnsi="Times New Roman" w:cs="Traditional Arabic"/>
          <w:sz w:val="34"/>
          <w:szCs w:val="34"/>
          <w:rtl/>
        </w:rPr>
      </w:pPr>
      <w:r w:rsidRPr="00162047">
        <w:rPr>
          <w:rFonts w:ascii="Times New Roman" w:eastAsia="Times New Roman" w:hAnsi="Times New Roman" w:cs="Traditional Arabic" w:hint="cs"/>
          <w:sz w:val="33"/>
          <w:szCs w:val="33"/>
          <w:rtl/>
        </w:rPr>
        <w:t xml:space="preserve">(والحسنة ضد السيئة، والمحاسن ضد المساوئ، والحسنى ضد </w:t>
      </w:r>
      <w:proofErr w:type="spellStart"/>
      <w:r w:rsidRPr="00162047">
        <w:rPr>
          <w:rFonts w:ascii="Times New Roman" w:eastAsia="Times New Roman" w:hAnsi="Times New Roman" w:cs="Traditional Arabic" w:hint="cs"/>
          <w:sz w:val="33"/>
          <w:szCs w:val="33"/>
          <w:rtl/>
        </w:rPr>
        <w:t>السوءى</w:t>
      </w:r>
      <w:proofErr w:type="spellEnd"/>
      <w:r w:rsidRPr="00162047">
        <w:rPr>
          <w:rFonts w:ascii="Times New Roman" w:eastAsia="Times New Roman" w:hAnsi="Times New Roman" w:cs="Traditional Arabic" w:hint="cs"/>
          <w:sz w:val="33"/>
          <w:szCs w:val="33"/>
          <w:rtl/>
        </w:rPr>
        <w:t>)</w:t>
      </w:r>
      <w:r w:rsidRPr="00162047">
        <w:rPr>
          <w:rStyle w:val="a4"/>
          <w:rFonts w:cs="Traditional Arabic" w:hint="cs"/>
          <w:b w:val="0"/>
          <w:bCs w:val="0"/>
          <w:sz w:val="28"/>
          <w:szCs w:val="28"/>
          <w:vertAlign w:val="superscript"/>
          <w:rtl/>
        </w:rPr>
        <w:t>(</w:t>
      </w:r>
      <w:r w:rsidRPr="00162047">
        <w:rPr>
          <w:rStyle w:val="a4"/>
          <w:rFonts w:cs="Traditional Arabic"/>
          <w:b w:val="0"/>
          <w:bCs w:val="0"/>
          <w:sz w:val="28"/>
          <w:szCs w:val="28"/>
          <w:vertAlign w:val="superscript"/>
          <w:rtl/>
        </w:rPr>
        <w:footnoteReference w:id="3"/>
      </w:r>
      <w:r w:rsidRPr="00162047">
        <w:rPr>
          <w:rStyle w:val="a4"/>
          <w:rFonts w:cs="Traditional Arabic" w:hint="cs"/>
          <w:b w:val="0"/>
          <w:bCs w:val="0"/>
          <w:sz w:val="28"/>
          <w:szCs w:val="28"/>
          <w:vertAlign w:val="superscript"/>
          <w:rtl/>
        </w:rPr>
        <w:t>)</w:t>
      </w:r>
      <w:r w:rsidRPr="00162047">
        <w:rPr>
          <w:rFonts w:ascii="Times New Roman" w:eastAsia="Times New Roman" w:hAnsi="Times New Roman" w:cs="Traditional Arabic" w:hint="cs"/>
          <w:sz w:val="34"/>
          <w:szCs w:val="34"/>
          <w:rtl/>
        </w:rPr>
        <w:t xml:space="preserve">، </w:t>
      </w:r>
      <w:r w:rsidRPr="00162047">
        <w:rPr>
          <w:rFonts w:ascii="Times New Roman" w:eastAsia="Times New Roman" w:hAnsi="Times New Roman" w:cs="Traditional Arabic" w:hint="cs"/>
          <w:sz w:val="33"/>
          <w:szCs w:val="33"/>
          <w:rtl/>
        </w:rPr>
        <w:t>والحسنة أصلها القبول، والحسن ما تقبله النفس إذا رأته، والحسنة هي الخصلة التي تقبلها النفس</w:t>
      </w:r>
      <w:r w:rsidRPr="00162047">
        <w:rPr>
          <w:rFonts w:ascii="Times New Roman" w:eastAsia="Times New Roman" w:hAnsi="Times New Roman" w:cs="Traditional Arabic" w:hint="cs"/>
          <w:sz w:val="34"/>
          <w:szCs w:val="34"/>
          <w:rtl/>
        </w:rPr>
        <w:t xml:space="preserve"> </w:t>
      </w:r>
      <w:r w:rsidRPr="00162047">
        <w:rPr>
          <w:rStyle w:val="a4"/>
          <w:rFonts w:cs="Traditional Arabic" w:hint="cs"/>
          <w:b w:val="0"/>
          <w:bCs w:val="0"/>
          <w:sz w:val="28"/>
          <w:szCs w:val="28"/>
          <w:vertAlign w:val="superscript"/>
          <w:rtl/>
        </w:rPr>
        <w:t>(</w:t>
      </w:r>
      <w:r w:rsidRPr="00162047">
        <w:rPr>
          <w:rStyle w:val="a4"/>
          <w:rFonts w:cs="Traditional Arabic"/>
          <w:b w:val="0"/>
          <w:bCs w:val="0"/>
          <w:sz w:val="28"/>
          <w:szCs w:val="28"/>
          <w:vertAlign w:val="superscript"/>
          <w:rtl/>
        </w:rPr>
        <w:footnoteReference w:id="4"/>
      </w:r>
      <w:r w:rsidRPr="00162047">
        <w:rPr>
          <w:rStyle w:val="a4"/>
          <w:rFonts w:cs="Traditional Arabic" w:hint="cs"/>
          <w:sz w:val="28"/>
          <w:szCs w:val="28"/>
          <w:vertAlign w:val="superscript"/>
          <w:rtl/>
        </w:rPr>
        <w:t>)</w:t>
      </w:r>
      <w:r w:rsidRPr="00162047">
        <w:rPr>
          <w:rStyle w:val="a4"/>
          <w:rFonts w:hint="cs"/>
          <w:sz w:val="28"/>
          <w:szCs w:val="28"/>
          <w:vertAlign w:val="superscript"/>
          <w:rtl/>
        </w:rPr>
        <w:t>.</w:t>
      </w:r>
    </w:p>
    <w:p w:rsidR="001F4A50" w:rsidRPr="00162047" w:rsidRDefault="001F4A50" w:rsidP="001F4A50">
      <w:pPr>
        <w:spacing w:after="0"/>
        <w:ind w:firstLine="369"/>
        <w:jc w:val="both"/>
        <w:rPr>
          <w:rFonts w:ascii="Times New Roman" w:eastAsia="Times New Roman" w:hAnsi="Times New Roman" w:cs="Traditional Arabic"/>
          <w:sz w:val="34"/>
          <w:szCs w:val="34"/>
          <w:rtl/>
        </w:rPr>
      </w:pPr>
      <w:r w:rsidRPr="00162047">
        <w:rPr>
          <w:rFonts w:ascii="Times New Roman" w:eastAsia="Times New Roman" w:hAnsi="Times New Roman" w:cs="Traditional Arabic" w:hint="cs"/>
          <w:sz w:val="34"/>
          <w:szCs w:val="34"/>
          <w:rtl/>
        </w:rPr>
        <w:t>وقال الراغب</w:t>
      </w:r>
      <w:r w:rsidR="00D94CF4" w:rsidRPr="00162047">
        <w:rPr>
          <w:rStyle w:val="a4"/>
          <w:rFonts w:cs="Traditional Arabic" w:hint="cs"/>
          <w:b w:val="0"/>
          <w:bCs w:val="0"/>
          <w:sz w:val="30"/>
          <w:szCs w:val="30"/>
          <w:vertAlign w:val="superscript"/>
          <w:rtl/>
        </w:rPr>
        <w:t>(</w:t>
      </w:r>
      <w:r w:rsidR="00D94CF4" w:rsidRPr="00162047">
        <w:rPr>
          <w:rStyle w:val="a4"/>
          <w:rFonts w:cs="Traditional Arabic"/>
          <w:b w:val="0"/>
          <w:bCs w:val="0"/>
          <w:sz w:val="30"/>
          <w:szCs w:val="30"/>
          <w:vertAlign w:val="superscript"/>
          <w:rtl/>
        </w:rPr>
        <w:footnoteReference w:id="5"/>
      </w:r>
      <w:r w:rsidR="00D94CF4" w:rsidRPr="00162047">
        <w:rPr>
          <w:rStyle w:val="a4"/>
          <w:rFonts w:cs="Traditional Arabic" w:hint="cs"/>
          <w:b w:val="0"/>
          <w:bCs w:val="0"/>
          <w:sz w:val="30"/>
          <w:szCs w:val="30"/>
          <w:vertAlign w:val="superscript"/>
          <w:rtl/>
        </w:rPr>
        <w:t>)</w:t>
      </w:r>
      <w:r w:rsidRPr="00162047">
        <w:rPr>
          <w:rStyle w:val="a4"/>
          <w:rFonts w:cs="Traditional Arabic" w:hint="cs"/>
          <w:sz w:val="28"/>
          <w:szCs w:val="28"/>
          <w:vertAlign w:val="superscript"/>
          <w:rtl/>
        </w:rPr>
        <w:t xml:space="preserve"> </w:t>
      </w:r>
      <w:r w:rsidRPr="00162047">
        <w:rPr>
          <w:rFonts w:ascii="Times New Roman" w:eastAsia="Times New Roman" w:hAnsi="Times New Roman" w:cs="Traditional Arabic" w:hint="cs"/>
          <w:sz w:val="28"/>
          <w:szCs w:val="28"/>
          <w:rtl/>
        </w:rPr>
        <w:t>- رحمه الله -</w:t>
      </w:r>
      <w:r w:rsidRPr="00162047">
        <w:rPr>
          <w:rFonts w:ascii="Times New Roman" w:eastAsia="Times New Roman" w:hAnsi="Times New Roman" w:cs="Traditional Arabic" w:hint="cs"/>
          <w:sz w:val="34"/>
          <w:szCs w:val="34"/>
          <w:rtl/>
        </w:rPr>
        <w:t>: ( الحسن عبارة عن كل مبهج مرغوب فيه؛ وذلك ثلاثة أضرب: مستحسن من جهة العقل، ومستحسن من جهة الهوى، ومستحسن من جهة الحس، والحسنة يُعبَّر عنها عن كل ما يسر من نعمة تنال الإنسان في نفسه وبدنه وأحواله، والسيئة تضادها )</w:t>
      </w:r>
      <w:r w:rsidRPr="00162047">
        <w:rPr>
          <w:rStyle w:val="a4"/>
          <w:rFonts w:cs="Traditional Arabic" w:hint="cs"/>
          <w:sz w:val="28"/>
          <w:szCs w:val="28"/>
          <w:vertAlign w:val="superscript"/>
          <w:rtl/>
        </w:rPr>
        <w:t>(</w:t>
      </w:r>
      <w:r w:rsidRPr="00162047">
        <w:rPr>
          <w:rStyle w:val="a4"/>
          <w:rFonts w:cs="Traditional Arabic"/>
          <w:sz w:val="28"/>
          <w:szCs w:val="28"/>
          <w:vertAlign w:val="superscript"/>
          <w:rtl/>
        </w:rPr>
        <w:footnoteReference w:id="6"/>
      </w:r>
      <w:r w:rsidRPr="00162047">
        <w:rPr>
          <w:rStyle w:val="a4"/>
          <w:rFonts w:cs="Traditional Arabic" w:hint="cs"/>
          <w:sz w:val="28"/>
          <w:szCs w:val="28"/>
          <w:vertAlign w:val="superscript"/>
          <w:rtl/>
        </w:rPr>
        <w:t>)</w:t>
      </w:r>
      <w:r w:rsidRPr="00162047">
        <w:rPr>
          <w:rFonts w:ascii="Times New Roman" w:eastAsia="Times New Roman" w:hAnsi="Times New Roman" w:cs="Traditional Arabic" w:hint="cs"/>
          <w:sz w:val="34"/>
          <w:szCs w:val="34"/>
          <w:rtl/>
        </w:rPr>
        <w:t>.</w:t>
      </w:r>
    </w:p>
    <w:p w:rsidR="001F4A50" w:rsidRPr="00162047" w:rsidRDefault="001F4A50" w:rsidP="001F4A50">
      <w:pPr>
        <w:spacing w:after="0"/>
        <w:ind w:firstLine="369"/>
        <w:jc w:val="both"/>
        <w:rPr>
          <w:rFonts w:ascii="Times New Roman" w:eastAsia="Times New Roman" w:hAnsi="Times New Roman" w:cs="Traditional Arabic"/>
          <w:sz w:val="34"/>
          <w:szCs w:val="34"/>
          <w:rtl/>
        </w:rPr>
      </w:pPr>
      <w:r w:rsidRPr="00162047">
        <w:rPr>
          <w:rFonts w:ascii="Times New Roman" w:eastAsia="Times New Roman" w:hAnsi="Times New Roman" w:cs="Traditional Arabic" w:hint="cs"/>
          <w:sz w:val="34"/>
          <w:szCs w:val="34"/>
          <w:rtl/>
        </w:rPr>
        <w:t xml:space="preserve">( والفرق بين الحسنة والحسن: أن الحسنة هي الأعلى في الحسن؛ لأن الهاء داخلة </w:t>
      </w:r>
      <w:r w:rsidR="00162047">
        <w:rPr>
          <w:rFonts w:ascii="Times New Roman" w:eastAsia="Times New Roman" w:hAnsi="Times New Roman" w:cs="Traditional Arabic"/>
          <w:sz w:val="34"/>
          <w:szCs w:val="34"/>
          <w:rtl/>
        </w:rPr>
        <w:br/>
      </w:r>
      <w:r w:rsidRPr="00162047">
        <w:rPr>
          <w:rFonts w:ascii="Times New Roman" w:eastAsia="Times New Roman" w:hAnsi="Times New Roman" w:cs="Traditional Arabic" w:hint="cs"/>
          <w:sz w:val="34"/>
          <w:szCs w:val="34"/>
          <w:rtl/>
        </w:rPr>
        <w:t>للمبالغة )</w:t>
      </w:r>
      <w:r w:rsidRPr="00162047">
        <w:rPr>
          <w:rStyle w:val="a4"/>
          <w:rFonts w:cs="Traditional Arabic" w:hint="cs"/>
          <w:b w:val="0"/>
          <w:bCs w:val="0"/>
          <w:sz w:val="28"/>
          <w:szCs w:val="28"/>
          <w:vertAlign w:val="superscript"/>
          <w:rtl/>
        </w:rPr>
        <w:t>(</w:t>
      </w:r>
      <w:r w:rsidRPr="00162047">
        <w:rPr>
          <w:rStyle w:val="a4"/>
          <w:rFonts w:cs="Traditional Arabic"/>
          <w:b w:val="0"/>
          <w:bCs w:val="0"/>
          <w:sz w:val="28"/>
          <w:szCs w:val="28"/>
          <w:vertAlign w:val="superscript"/>
          <w:rtl/>
        </w:rPr>
        <w:footnoteReference w:id="7"/>
      </w:r>
      <w:r w:rsidRPr="00162047">
        <w:rPr>
          <w:rStyle w:val="a4"/>
          <w:rFonts w:cs="Traditional Arabic" w:hint="cs"/>
          <w:b w:val="0"/>
          <w:bCs w:val="0"/>
          <w:sz w:val="28"/>
          <w:szCs w:val="28"/>
          <w:vertAlign w:val="superscript"/>
          <w:rtl/>
        </w:rPr>
        <w:t>)</w:t>
      </w:r>
      <w:r w:rsidRPr="00162047">
        <w:rPr>
          <w:rStyle w:val="a4"/>
          <w:rFonts w:hint="cs"/>
          <w:sz w:val="28"/>
          <w:szCs w:val="28"/>
          <w:vertAlign w:val="superscript"/>
          <w:rtl/>
        </w:rPr>
        <w:t>.</w:t>
      </w:r>
    </w:p>
    <w:p w:rsidR="001F4A50" w:rsidRPr="00D94CF4" w:rsidRDefault="001F4A50" w:rsidP="001F4A50">
      <w:pPr>
        <w:spacing w:after="0"/>
        <w:ind w:firstLine="369"/>
        <w:jc w:val="both"/>
        <w:rPr>
          <w:rFonts w:ascii="Times New Roman" w:eastAsia="Times New Roman" w:hAnsi="Times New Roman" w:cs="Traditional Arabic"/>
          <w:sz w:val="34"/>
          <w:szCs w:val="34"/>
          <w:rtl/>
        </w:rPr>
      </w:pPr>
      <w:r w:rsidRPr="00D94CF4">
        <w:rPr>
          <w:rFonts w:ascii="Times New Roman" w:eastAsia="Times New Roman" w:hAnsi="Times New Roman" w:cs="Traditional Arabic" w:hint="cs"/>
          <w:sz w:val="34"/>
          <w:szCs w:val="34"/>
          <w:rtl/>
        </w:rPr>
        <w:t>وقال الراغب</w:t>
      </w:r>
      <w:r w:rsidRPr="00D94CF4">
        <w:rPr>
          <w:rFonts w:ascii="Times New Roman" w:eastAsia="Times New Roman" w:hAnsi="Times New Roman" w:cs="Traditional Arabic" w:hint="cs"/>
          <w:sz w:val="28"/>
          <w:szCs w:val="28"/>
          <w:rtl/>
        </w:rPr>
        <w:t>- رحمه الله -</w:t>
      </w:r>
      <w:r w:rsidRPr="00D94CF4">
        <w:rPr>
          <w:rFonts w:ascii="Times New Roman" w:eastAsia="Times New Roman" w:hAnsi="Times New Roman" w:cs="Traditional Arabic" w:hint="cs"/>
          <w:sz w:val="34"/>
          <w:szCs w:val="34"/>
          <w:rtl/>
        </w:rPr>
        <w:t xml:space="preserve">: ( والفرق بين الحسن والحسنة والحسنى: أن الحَسَن يقال في الأعيان والأحداث، وكذلك الحسنة إذا كانت وصفاً، وإذا كانت اسماً فمتعارف في الأحداث، والحسنى لا </w:t>
      </w:r>
      <w:r w:rsidRPr="009A175B">
        <w:rPr>
          <w:rFonts w:ascii="Times New Roman" w:eastAsia="Times New Roman" w:hAnsi="Times New Roman" w:cs="Traditional Arabic" w:hint="cs"/>
          <w:sz w:val="32"/>
          <w:szCs w:val="32"/>
          <w:rtl/>
        </w:rPr>
        <w:lastRenderedPageBreak/>
        <w:t>يقال إلا في الأحداث دون الأعيان</w:t>
      </w:r>
      <w:r w:rsidR="00D40DDD" w:rsidRPr="00162047">
        <w:rPr>
          <w:rStyle w:val="a4"/>
          <w:rFonts w:cs="Traditional Arabic" w:hint="cs"/>
          <w:b w:val="0"/>
          <w:bCs w:val="0"/>
          <w:smallCaps w:val="0"/>
          <w:sz w:val="28"/>
          <w:szCs w:val="28"/>
          <w:vertAlign w:val="superscript"/>
          <w:rtl/>
        </w:rPr>
        <w:t>(</w:t>
      </w:r>
      <w:r w:rsidR="00D40DDD" w:rsidRPr="00162047">
        <w:rPr>
          <w:rStyle w:val="a4"/>
          <w:rFonts w:cs="Traditional Arabic"/>
          <w:b w:val="0"/>
          <w:bCs w:val="0"/>
          <w:smallCaps w:val="0"/>
          <w:sz w:val="28"/>
          <w:szCs w:val="28"/>
          <w:vertAlign w:val="superscript"/>
          <w:rtl/>
        </w:rPr>
        <w:footnoteReference w:id="8"/>
      </w:r>
      <w:r w:rsidR="00D40DDD" w:rsidRPr="00162047">
        <w:rPr>
          <w:rStyle w:val="a4"/>
          <w:rFonts w:cs="Traditional Arabic" w:hint="cs"/>
          <w:b w:val="0"/>
          <w:bCs w:val="0"/>
          <w:smallCaps w:val="0"/>
          <w:sz w:val="28"/>
          <w:szCs w:val="28"/>
          <w:vertAlign w:val="superscript"/>
          <w:rtl/>
        </w:rPr>
        <w:t>)</w:t>
      </w:r>
      <w:r w:rsidRPr="00D94CF4">
        <w:rPr>
          <w:rFonts w:ascii="Times New Roman" w:eastAsia="Times New Roman" w:hAnsi="Times New Roman" w:cs="Traditional Arabic" w:hint="cs"/>
          <w:sz w:val="34"/>
          <w:szCs w:val="34"/>
          <w:rtl/>
        </w:rPr>
        <w:t xml:space="preserve">، </w:t>
      </w:r>
      <w:r w:rsidRPr="009A175B">
        <w:rPr>
          <w:rFonts w:ascii="Times New Roman" w:eastAsia="Times New Roman" w:hAnsi="Times New Roman" w:cs="Traditional Arabic" w:hint="cs"/>
          <w:sz w:val="32"/>
          <w:szCs w:val="32"/>
          <w:rtl/>
        </w:rPr>
        <w:t>والحسن أكثر ما يقال في تعارف العامة في المستحسن بالبصر، يقال: رجل حَسَن، وحُسَّان، وامرأة حَسْنَاء وحُسَّانة، وأكثر ما جاء في القرآن من الحسن فللمستحسن من جهة البصيرة، وقوله  تعالى:</w:t>
      </w:r>
      <w:r w:rsidRPr="009A175B">
        <w:rPr>
          <w:rFonts w:ascii="Times New Roman" w:eastAsia="Times New Roman" w:hAnsi="Times New Roman" w:cs="AL-Mohanad" w:hint="cs"/>
          <w:sz w:val="32"/>
          <w:szCs w:val="32"/>
          <w:rtl/>
        </w:rPr>
        <w:t xml:space="preserve"> </w:t>
      </w:r>
      <w:r w:rsidRPr="009A175B">
        <w:rPr>
          <w:rFonts w:ascii="QCF_BSML" w:hAnsi="QCF_BSML" w:cs="QCF_BSML"/>
          <w:color w:val="000000"/>
          <w:sz w:val="26"/>
          <w:szCs w:val="26"/>
          <w:rtl/>
        </w:rPr>
        <w:t xml:space="preserve">ﭽ </w:t>
      </w:r>
      <w:r w:rsidRPr="009A175B">
        <w:rPr>
          <w:rFonts w:ascii="QCF_P460" w:hAnsi="QCF_P460" w:cs="QCF_P460"/>
          <w:color w:val="000000"/>
          <w:sz w:val="26"/>
          <w:szCs w:val="26"/>
          <w:rtl/>
        </w:rPr>
        <w:t xml:space="preserve">ﮩ  ﮪ  ﮫ  ﮬ  ﮭ </w:t>
      </w:r>
      <w:r w:rsidRPr="009A175B">
        <w:rPr>
          <w:rFonts w:ascii="QCF_BSML" w:hAnsi="QCF_BSML" w:cs="QCF_BSML"/>
          <w:color w:val="000000"/>
          <w:sz w:val="26"/>
          <w:szCs w:val="26"/>
          <w:rtl/>
        </w:rPr>
        <w:t>ﭼ</w:t>
      </w:r>
      <w:r w:rsidRPr="009A175B">
        <w:rPr>
          <w:rFonts w:ascii="Times New Roman" w:eastAsia="Times New Roman" w:hAnsi="Times New Roman" w:cs="Traditional Arabic"/>
          <w:sz w:val="32"/>
          <w:szCs w:val="32"/>
        </w:rPr>
        <w:t xml:space="preserve"> </w:t>
      </w:r>
      <w:r w:rsidRPr="00D94CF4">
        <w:rPr>
          <w:rFonts w:ascii="Times New Roman" w:eastAsia="Times New Roman" w:hAnsi="Times New Roman" w:cs="Traditional Arabic" w:hint="cs"/>
          <w:sz w:val="30"/>
          <w:szCs w:val="30"/>
          <w:rtl/>
        </w:rPr>
        <w:t>[الزمر:18]</w:t>
      </w:r>
      <w:r w:rsidRPr="00D94CF4">
        <w:rPr>
          <w:rFonts w:ascii="Times New Roman" w:eastAsia="Times New Roman" w:hAnsi="Times New Roman" w:cs="Traditional Arabic" w:hint="cs"/>
          <w:sz w:val="34"/>
          <w:szCs w:val="34"/>
          <w:rtl/>
        </w:rPr>
        <w:t xml:space="preserve">، </w:t>
      </w:r>
      <w:r w:rsidRPr="009A175B">
        <w:rPr>
          <w:rFonts w:ascii="Times New Roman" w:eastAsia="Times New Roman" w:hAnsi="Times New Roman" w:cs="Traditional Arabic" w:hint="cs"/>
          <w:sz w:val="32"/>
          <w:szCs w:val="32"/>
          <w:rtl/>
        </w:rPr>
        <w:t>أي: الأبعد عن الشبهة )</w:t>
      </w:r>
      <w:r w:rsidRPr="00D94CF4">
        <w:rPr>
          <w:rStyle w:val="a4"/>
          <w:rFonts w:cs="Traditional Arabic" w:hint="cs"/>
          <w:b w:val="0"/>
          <w:bCs w:val="0"/>
          <w:sz w:val="28"/>
          <w:szCs w:val="28"/>
          <w:vertAlign w:val="superscript"/>
          <w:rtl/>
        </w:rPr>
        <w:t>(</w:t>
      </w:r>
      <w:r w:rsidRPr="00D94CF4">
        <w:rPr>
          <w:rStyle w:val="a4"/>
          <w:rFonts w:cs="Traditional Arabic"/>
          <w:b w:val="0"/>
          <w:bCs w:val="0"/>
          <w:sz w:val="28"/>
          <w:szCs w:val="28"/>
          <w:vertAlign w:val="superscript"/>
          <w:rtl/>
        </w:rPr>
        <w:footnoteReference w:id="9"/>
      </w:r>
      <w:r w:rsidRPr="00D94CF4">
        <w:rPr>
          <w:rStyle w:val="a4"/>
          <w:rFonts w:cs="Traditional Arabic" w:hint="cs"/>
          <w:b w:val="0"/>
          <w:bCs w:val="0"/>
          <w:sz w:val="28"/>
          <w:szCs w:val="28"/>
          <w:vertAlign w:val="superscript"/>
          <w:rtl/>
        </w:rPr>
        <w:t>)</w:t>
      </w:r>
      <w:r w:rsidRPr="00D94CF4">
        <w:rPr>
          <w:rFonts w:ascii="Times New Roman" w:eastAsia="Times New Roman" w:hAnsi="Times New Roman" w:cs="Traditional Arabic" w:hint="cs"/>
          <w:sz w:val="34"/>
          <w:szCs w:val="34"/>
          <w:rtl/>
        </w:rPr>
        <w:t>.</w:t>
      </w:r>
    </w:p>
    <w:p w:rsidR="001F4A50" w:rsidRPr="00D94CF4" w:rsidRDefault="001F4A50" w:rsidP="009A175B">
      <w:pPr>
        <w:spacing w:after="0"/>
        <w:ind w:firstLine="369"/>
        <w:jc w:val="both"/>
        <w:rPr>
          <w:rFonts w:ascii="Times New Roman" w:eastAsia="Times New Roman" w:hAnsi="Times New Roman" w:cs="Traditional Arabic"/>
          <w:sz w:val="34"/>
          <w:szCs w:val="34"/>
          <w:rtl/>
        </w:rPr>
      </w:pPr>
      <w:r w:rsidRPr="009A175B">
        <w:rPr>
          <w:rFonts w:ascii="Times New Roman" w:eastAsia="Times New Roman" w:hAnsi="Times New Roman" w:cs="Traditional Arabic" w:hint="cs"/>
          <w:sz w:val="32"/>
          <w:szCs w:val="32"/>
          <w:rtl/>
        </w:rPr>
        <w:t xml:space="preserve">ومن معاني الحسنة في اللغة العربية أنها: مؤنّث حَسَن، عمل أو قول </w:t>
      </w:r>
      <w:proofErr w:type="spellStart"/>
      <w:r w:rsidRPr="009A175B">
        <w:rPr>
          <w:rFonts w:ascii="Times New Roman" w:eastAsia="Times New Roman" w:hAnsi="Times New Roman" w:cs="Traditional Arabic" w:hint="cs"/>
          <w:sz w:val="32"/>
          <w:szCs w:val="32"/>
          <w:rtl/>
        </w:rPr>
        <w:t>صالح،نعمة</w:t>
      </w:r>
      <w:proofErr w:type="spellEnd"/>
      <w:r w:rsidRPr="009A175B">
        <w:rPr>
          <w:rFonts w:ascii="Times New Roman" w:eastAsia="Times New Roman" w:hAnsi="Times New Roman" w:cs="Traditional Arabic" w:hint="cs"/>
          <w:sz w:val="32"/>
          <w:szCs w:val="32"/>
          <w:rtl/>
        </w:rPr>
        <w:t>، صدقة، وعلامة في الجسم تحسِّن منظره، شامة، خال</w:t>
      </w:r>
      <w:r w:rsidRPr="00D94CF4">
        <w:rPr>
          <w:rStyle w:val="a4"/>
          <w:rFonts w:cs="Traditional Arabic" w:hint="cs"/>
          <w:b w:val="0"/>
          <w:bCs w:val="0"/>
          <w:sz w:val="28"/>
          <w:szCs w:val="28"/>
          <w:vertAlign w:val="superscript"/>
          <w:rtl/>
        </w:rPr>
        <w:t>(</w:t>
      </w:r>
      <w:r w:rsidRPr="00D94CF4">
        <w:rPr>
          <w:rStyle w:val="a4"/>
          <w:rFonts w:cs="Traditional Arabic"/>
          <w:b w:val="0"/>
          <w:bCs w:val="0"/>
          <w:sz w:val="28"/>
          <w:szCs w:val="28"/>
          <w:vertAlign w:val="superscript"/>
          <w:rtl/>
        </w:rPr>
        <w:footnoteReference w:id="10"/>
      </w:r>
      <w:r w:rsidRPr="00D94CF4">
        <w:rPr>
          <w:rStyle w:val="a4"/>
          <w:rFonts w:cs="Traditional Arabic" w:hint="cs"/>
          <w:b w:val="0"/>
          <w:bCs w:val="0"/>
          <w:sz w:val="28"/>
          <w:szCs w:val="28"/>
          <w:vertAlign w:val="superscript"/>
          <w:rtl/>
        </w:rPr>
        <w:t>)</w:t>
      </w:r>
      <w:r w:rsidRPr="00D94CF4">
        <w:rPr>
          <w:rFonts w:ascii="Times New Roman" w:eastAsia="Times New Roman" w:hAnsi="Times New Roman" w:cs="Traditional Arabic" w:hint="cs"/>
          <w:sz w:val="34"/>
          <w:szCs w:val="34"/>
          <w:rtl/>
        </w:rPr>
        <w:t>.</w:t>
      </w:r>
      <w:r w:rsidR="009A175B">
        <w:rPr>
          <w:rFonts w:ascii="Times New Roman" w:eastAsia="Times New Roman" w:hAnsi="Times New Roman" w:cs="Traditional Arabic" w:hint="cs"/>
          <w:sz w:val="34"/>
          <w:szCs w:val="34"/>
          <w:rtl/>
        </w:rPr>
        <w:t xml:space="preserve">   </w:t>
      </w:r>
      <w:r w:rsidRPr="009A175B">
        <w:rPr>
          <w:rFonts w:ascii="Times New Roman" w:eastAsia="Times New Roman" w:hAnsi="Times New Roman" w:cs="Traditional Arabic" w:hint="cs"/>
          <w:sz w:val="32"/>
          <w:szCs w:val="32"/>
          <w:rtl/>
        </w:rPr>
        <w:t>وجمع [ حسنة] حسنات، ولا تجمع جمع تكسير</w:t>
      </w:r>
      <w:r w:rsidRPr="00D94CF4">
        <w:rPr>
          <w:rStyle w:val="a4"/>
          <w:rFonts w:cs="Traditional Arabic" w:hint="cs"/>
          <w:b w:val="0"/>
          <w:bCs w:val="0"/>
          <w:sz w:val="28"/>
          <w:szCs w:val="28"/>
          <w:vertAlign w:val="superscript"/>
          <w:rtl/>
        </w:rPr>
        <w:t>(</w:t>
      </w:r>
      <w:r w:rsidRPr="00D94CF4">
        <w:rPr>
          <w:rStyle w:val="a4"/>
          <w:rFonts w:cs="Traditional Arabic"/>
          <w:b w:val="0"/>
          <w:bCs w:val="0"/>
          <w:sz w:val="28"/>
          <w:szCs w:val="28"/>
          <w:vertAlign w:val="superscript"/>
          <w:rtl/>
        </w:rPr>
        <w:footnoteReference w:id="11"/>
      </w:r>
      <w:r w:rsidRPr="00D94CF4">
        <w:rPr>
          <w:rStyle w:val="a4"/>
          <w:rFonts w:cs="Traditional Arabic" w:hint="cs"/>
          <w:b w:val="0"/>
          <w:bCs w:val="0"/>
          <w:sz w:val="28"/>
          <w:szCs w:val="28"/>
          <w:vertAlign w:val="superscript"/>
          <w:rtl/>
        </w:rPr>
        <w:t>)</w:t>
      </w:r>
      <w:r w:rsidRPr="00D94CF4">
        <w:rPr>
          <w:rFonts w:ascii="Times New Roman" w:eastAsia="Times New Roman" w:hAnsi="Times New Roman" w:cs="Traditional Arabic" w:hint="cs"/>
          <w:sz w:val="34"/>
          <w:szCs w:val="34"/>
          <w:rtl/>
        </w:rPr>
        <w:t>.</w:t>
      </w:r>
    </w:p>
    <w:p w:rsidR="001F4A50" w:rsidRPr="00D94CF4" w:rsidRDefault="001F4A50" w:rsidP="001F4A50">
      <w:pPr>
        <w:spacing w:after="0"/>
        <w:ind w:firstLine="369"/>
        <w:jc w:val="both"/>
        <w:rPr>
          <w:rFonts w:ascii="Times New Roman" w:eastAsia="Times New Roman" w:hAnsi="Times New Roman" w:cs="Traditional Arabic"/>
          <w:sz w:val="34"/>
          <w:szCs w:val="34"/>
          <w:rtl/>
        </w:rPr>
      </w:pPr>
      <w:r w:rsidRPr="009A175B">
        <w:rPr>
          <w:rFonts w:ascii="Times New Roman" w:eastAsia="Times New Roman" w:hAnsi="Times New Roman" w:cs="Traditional Arabic" w:hint="cs"/>
          <w:sz w:val="32"/>
          <w:szCs w:val="32"/>
          <w:rtl/>
        </w:rPr>
        <w:t>( وكل فعل مقصود لا يخلو من أن يكون حسناً أو قبيحاً، وتدخل في الحسنة الفرائض والنوافل ، ولا يدخل فيه المباح ، لأن الحسنة مرغب فيها ولا يجوز أن يرغب في المباح؛ لأن ذلك قبيح، والمباح حسن وليس بحسنة )</w:t>
      </w:r>
      <w:r w:rsidRPr="00D94CF4">
        <w:rPr>
          <w:rStyle w:val="a4"/>
          <w:rFonts w:cs="Traditional Arabic" w:hint="cs"/>
          <w:b w:val="0"/>
          <w:bCs w:val="0"/>
          <w:sz w:val="28"/>
          <w:szCs w:val="28"/>
          <w:vertAlign w:val="superscript"/>
          <w:rtl/>
        </w:rPr>
        <w:t>(</w:t>
      </w:r>
      <w:r w:rsidRPr="00D94CF4">
        <w:rPr>
          <w:rStyle w:val="a4"/>
          <w:rFonts w:cs="Traditional Arabic"/>
          <w:b w:val="0"/>
          <w:bCs w:val="0"/>
          <w:sz w:val="28"/>
          <w:szCs w:val="28"/>
          <w:vertAlign w:val="superscript"/>
          <w:rtl/>
        </w:rPr>
        <w:footnoteReference w:id="12"/>
      </w:r>
      <w:r w:rsidRPr="00D94CF4">
        <w:rPr>
          <w:rStyle w:val="a4"/>
          <w:rFonts w:cs="Traditional Arabic" w:hint="cs"/>
          <w:b w:val="0"/>
          <w:bCs w:val="0"/>
          <w:sz w:val="28"/>
          <w:szCs w:val="28"/>
          <w:vertAlign w:val="superscript"/>
          <w:rtl/>
        </w:rPr>
        <w:t>)</w:t>
      </w:r>
      <w:r w:rsidRPr="00D94CF4">
        <w:rPr>
          <w:rFonts w:ascii="Times New Roman" w:eastAsia="Times New Roman" w:hAnsi="Times New Roman" w:cs="Traditional Arabic" w:hint="cs"/>
          <w:sz w:val="34"/>
          <w:szCs w:val="34"/>
          <w:rtl/>
        </w:rPr>
        <w:t>.</w:t>
      </w:r>
    </w:p>
    <w:p w:rsidR="001F4A50" w:rsidRPr="009A175B" w:rsidRDefault="001F4A50" w:rsidP="001F4A50">
      <w:pPr>
        <w:spacing w:after="0"/>
        <w:ind w:firstLine="369"/>
        <w:jc w:val="both"/>
        <w:rPr>
          <w:rFonts w:ascii="Times New Roman" w:eastAsia="Times New Roman" w:hAnsi="Times New Roman" w:cs="Traditional Arabic"/>
          <w:b/>
          <w:bCs/>
          <w:sz w:val="32"/>
          <w:szCs w:val="32"/>
          <w:rtl/>
        </w:rPr>
      </w:pPr>
      <w:r w:rsidRPr="009A175B">
        <w:rPr>
          <w:rFonts w:ascii="Times New Roman" w:eastAsia="Times New Roman" w:hAnsi="Times New Roman" w:cs="Traditional Arabic" w:hint="cs"/>
          <w:b/>
          <w:bCs/>
          <w:sz w:val="32"/>
          <w:szCs w:val="32"/>
          <w:rtl/>
        </w:rPr>
        <w:t>تعريف السيئة:</w:t>
      </w:r>
    </w:p>
    <w:p w:rsidR="001F4A50" w:rsidRPr="00D94CF4" w:rsidRDefault="001F4A50" w:rsidP="001F4A50">
      <w:pPr>
        <w:spacing w:after="0"/>
        <w:ind w:firstLine="369"/>
        <w:jc w:val="both"/>
        <w:rPr>
          <w:rFonts w:ascii="Times New Roman" w:eastAsia="Times New Roman" w:hAnsi="Times New Roman" w:cs="Traditional Arabic"/>
          <w:sz w:val="34"/>
          <w:szCs w:val="34"/>
          <w:rtl/>
        </w:rPr>
      </w:pPr>
      <w:r w:rsidRPr="009A175B">
        <w:rPr>
          <w:rFonts w:ascii="Times New Roman" w:eastAsia="Times New Roman" w:hAnsi="Times New Roman" w:cs="Traditional Arabic" w:hint="cs"/>
          <w:sz w:val="32"/>
          <w:szCs w:val="32"/>
          <w:rtl/>
        </w:rPr>
        <w:t>جذرها السين والواو والهمزة من باب القبح</w:t>
      </w:r>
      <w:r w:rsidRPr="00D94CF4">
        <w:rPr>
          <w:rStyle w:val="a4"/>
          <w:rFonts w:cs="Traditional Arabic" w:hint="cs"/>
          <w:b w:val="0"/>
          <w:bCs w:val="0"/>
          <w:sz w:val="28"/>
          <w:szCs w:val="28"/>
          <w:vertAlign w:val="superscript"/>
          <w:rtl/>
        </w:rPr>
        <w:t>(</w:t>
      </w:r>
      <w:r w:rsidRPr="00D94CF4">
        <w:rPr>
          <w:rStyle w:val="a4"/>
          <w:rFonts w:cs="Traditional Arabic"/>
          <w:b w:val="0"/>
          <w:bCs w:val="0"/>
          <w:sz w:val="28"/>
          <w:szCs w:val="28"/>
          <w:vertAlign w:val="superscript"/>
          <w:rtl/>
        </w:rPr>
        <w:footnoteReference w:id="13"/>
      </w:r>
      <w:r w:rsidRPr="00D94CF4">
        <w:rPr>
          <w:rStyle w:val="a4"/>
          <w:rFonts w:cs="Traditional Arabic" w:hint="cs"/>
          <w:b w:val="0"/>
          <w:bCs w:val="0"/>
          <w:sz w:val="28"/>
          <w:szCs w:val="28"/>
          <w:vertAlign w:val="superscript"/>
          <w:rtl/>
        </w:rPr>
        <w:t>)</w:t>
      </w:r>
      <w:r w:rsidRPr="00D94CF4">
        <w:rPr>
          <w:rFonts w:ascii="Times New Roman" w:eastAsia="Times New Roman" w:hAnsi="Times New Roman" w:cs="Traditional Arabic" w:hint="cs"/>
          <w:sz w:val="34"/>
          <w:szCs w:val="34"/>
          <w:rtl/>
        </w:rPr>
        <w:t xml:space="preserve">، </w:t>
      </w:r>
      <w:r w:rsidRPr="009A175B">
        <w:rPr>
          <w:rFonts w:ascii="Times New Roman" w:eastAsia="Times New Roman" w:hAnsi="Times New Roman" w:cs="Traditional Arabic" w:hint="cs"/>
          <w:sz w:val="32"/>
          <w:szCs w:val="32"/>
          <w:rtl/>
        </w:rPr>
        <w:t xml:space="preserve">والسوء نعت لكل شيء رديء، وهو: اسم جامع للآفات والدَّاء، </w:t>
      </w:r>
      <w:proofErr w:type="spellStart"/>
      <w:r w:rsidRPr="009A175B">
        <w:rPr>
          <w:rFonts w:ascii="Times New Roman" w:eastAsia="Times New Roman" w:hAnsi="Times New Roman" w:cs="Traditional Arabic" w:hint="cs"/>
          <w:sz w:val="32"/>
          <w:szCs w:val="32"/>
          <w:rtl/>
        </w:rPr>
        <w:t>السِّيٍّيء</w:t>
      </w:r>
      <w:proofErr w:type="spellEnd"/>
      <w:r w:rsidRPr="009A175B">
        <w:rPr>
          <w:rFonts w:ascii="Times New Roman" w:eastAsia="Times New Roman" w:hAnsi="Times New Roman" w:cs="Traditional Arabic" w:hint="cs"/>
          <w:sz w:val="32"/>
          <w:szCs w:val="32"/>
          <w:rtl/>
        </w:rPr>
        <w:t xml:space="preserve"> والسَّيِّئة عملان قبيحان يصير </w:t>
      </w:r>
      <w:proofErr w:type="spellStart"/>
      <w:r w:rsidRPr="009A175B">
        <w:rPr>
          <w:rFonts w:ascii="Times New Roman" w:eastAsia="Times New Roman" w:hAnsi="Times New Roman" w:cs="Traditional Arabic" w:hint="cs"/>
          <w:sz w:val="32"/>
          <w:szCs w:val="32"/>
          <w:rtl/>
        </w:rPr>
        <w:t>السّيِّيء</w:t>
      </w:r>
      <w:proofErr w:type="spellEnd"/>
      <w:r w:rsidRPr="009A175B">
        <w:rPr>
          <w:rFonts w:ascii="Times New Roman" w:eastAsia="Times New Roman" w:hAnsi="Times New Roman" w:cs="Traditional Arabic" w:hint="cs"/>
          <w:sz w:val="32"/>
          <w:szCs w:val="32"/>
          <w:rtl/>
        </w:rPr>
        <w:t xml:space="preserve"> نعتاً للذكر من الأعمال، والسَّيِّئة للأنثى، والسيئة اسم كالخطيئة، </w:t>
      </w:r>
      <w:proofErr w:type="spellStart"/>
      <w:r w:rsidRPr="009A175B">
        <w:rPr>
          <w:rFonts w:ascii="Times New Roman" w:eastAsia="Times New Roman" w:hAnsi="Times New Roman" w:cs="Traditional Arabic" w:hint="cs"/>
          <w:sz w:val="32"/>
          <w:szCs w:val="32"/>
          <w:rtl/>
        </w:rPr>
        <w:t>والسوءى</w:t>
      </w:r>
      <w:proofErr w:type="spellEnd"/>
      <w:r w:rsidRPr="009A175B">
        <w:rPr>
          <w:rFonts w:ascii="Times New Roman" w:eastAsia="Times New Roman" w:hAnsi="Times New Roman" w:cs="Traditional Arabic" w:hint="cs"/>
          <w:sz w:val="32"/>
          <w:szCs w:val="32"/>
          <w:rtl/>
        </w:rPr>
        <w:t xml:space="preserve"> بوزن فُعْلى اسم للفعلة السَّيئة بمنـزلة الحسنى للحسنة محمولة على جهة النعت</w:t>
      </w:r>
      <w:r w:rsidRPr="00D94CF4">
        <w:rPr>
          <w:rStyle w:val="a4"/>
          <w:rFonts w:cs="Traditional Arabic" w:hint="cs"/>
          <w:b w:val="0"/>
          <w:bCs w:val="0"/>
          <w:sz w:val="28"/>
          <w:szCs w:val="28"/>
          <w:vertAlign w:val="superscript"/>
          <w:rtl/>
        </w:rPr>
        <w:t>(</w:t>
      </w:r>
      <w:r w:rsidRPr="00D94CF4">
        <w:rPr>
          <w:rStyle w:val="a4"/>
          <w:rFonts w:cs="Traditional Arabic"/>
          <w:b w:val="0"/>
          <w:bCs w:val="0"/>
          <w:sz w:val="28"/>
          <w:szCs w:val="28"/>
          <w:vertAlign w:val="superscript"/>
          <w:rtl/>
        </w:rPr>
        <w:footnoteReference w:id="14"/>
      </w:r>
      <w:r w:rsidRPr="00D94CF4">
        <w:rPr>
          <w:rStyle w:val="a4"/>
          <w:rFonts w:cs="Traditional Arabic" w:hint="cs"/>
          <w:b w:val="0"/>
          <w:bCs w:val="0"/>
          <w:sz w:val="28"/>
          <w:szCs w:val="28"/>
          <w:vertAlign w:val="superscript"/>
          <w:rtl/>
        </w:rPr>
        <w:t>)</w:t>
      </w:r>
      <w:r w:rsidRPr="00D94CF4">
        <w:rPr>
          <w:rFonts w:ascii="Times New Roman" w:eastAsia="Times New Roman" w:hAnsi="Times New Roman" w:cs="Traditional Arabic" w:hint="cs"/>
          <w:sz w:val="34"/>
          <w:szCs w:val="34"/>
          <w:rtl/>
        </w:rPr>
        <w:t>.</w:t>
      </w:r>
    </w:p>
    <w:p w:rsidR="00D94CF4" w:rsidRPr="00D94CF4" w:rsidRDefault="001F4A50" w:rsidP="00D94CF4">
      <w:pPr>
        <w:spacing w:after="0"/>
        <w:ind w:firstLine="369"/>
        <w:jc w:val="both"/>
        <w:rPr>
          <w:rFonts w:ascii="Times New Roman" w:eastAsia="Times New Roman" w:hAnsi="Times New Roman" w:cs="Traditional Arabic"/>
          <w:sz w:val="34"/>
          <w:szCs w:val="34"/>
          <w:rtl/>
        </w:rPr>
      </w:pPr>
      <w:r w:rsidRPr="00D94CF4">
        <w:rPr>
          <w:rFonts w:ascii="Times New Roman" w:eastAsia="Times New Roman" w:hAnsi="Times New Roman" w:cs="Traditional Arabic" w:hint="cs"/>
          <w:sz w:val="34"/>
          <w:szCs w:val="34"/>
          <w:rtl/>
        </w:rPr>
        <w:lastRenderedPageBreak/>
        <w:t xml:space="preserve">والسيئة: ( أصلها </w:t>
      </w:r>
      <w:proofErr w:type="spellStart"/>
      <w:r w:rsidRPr="00D94CF4">
        <w:rPr>
          <w:rFonts w:ascii="Times New Roman" w:eastAsia="Times New Roman" w:hAnsi="Times New Roman" w:cs="Traditional Arabic" w:hint="cs"/>
          <w:sz w:val="34"/>
          <w:szCs w:val="34"/>
          <w:rtl/>
        </w:rPr>
        <w:t>سَيْوِئَة</w:t>
      </w:r>
      <w:proofErr w:type="spellEnd"/>
      <w:r w:rsidRPr="00D94CF4">
        <w:rPr>
          <w:rFonts w:ascii="Times New Roman" w:eastAsia="Times New Roman" w:hAnsi="Times New Roman" w:cs="Traditional Arabic" w:hint="cs"/>
          <w:sz w:val="34"/>
          <w:szCs w:val="34"/>
          <w:rtl/>
        </w:rPr>
        <w:t>، قلبت الواو ياء وأدغمت )</w:t>
      </w:r>
      <w:r w:rsidRPr="00D94CF4">
        <w:rPr>
          <w:rStyle w:val="a4"/>
          <w:rFonts w:cs="Traditional Arabic" w:hint="cs"/>
          <w:b w:val="0"/>
          <w:bCs w:val="0"/>
          <w:sz w:val="28"/>
          <w:szCs w:val="28"/>
          <w:vertAlign w:val="superscript"/>
          <w:rtl/>
        </w:rPr>
        <w:t>(</w:t>
      </w:r>
      <w:r w:rsidRPr="00D94CF4">
        <w:rPr>
          <w:rStyle w:val="a4"/>
          <w:rFonts w:cs="Traditional Arabic"/>
          <w:b w:val="0"/>
          <w:bCs w:val="0"/>
          <w:sz w:val="28"/>
          <w:szCs w:val="28"/>
          <w:vertAlign w:val="superscript"/>
          <w:rtl/>
        </w:rPr>
        <w:footnoteReference w:id="15"/>
      </w:r>
      <w:r w:rsidRPr="00D94CF4">
        <w:rPr>
          <w:rStyle w:val="a4"/>
          <w:rFonts w:cs="Traditional Arabic" w:hint="cs"/>
          <w:b w:val="0"/>
          <w:bCs w:val="0"/>
          <w:sz w:val="28"/>
          <w:szCs w:val="28"/>
          <w:vertAlign w:val="superscript"/>
          <w:rtl/>
        </w:rPr>
        <w:t>)</w:t>
      </w:r>
      <w:r w:rsidRPr="00D94CF4">
        <w:rPr>
          <w:rFonts w:ascii="Times New Roman" w:eastAsia="Times New Roman" w:hAnsi="Times New Roman" w:cs="Traditional Arabic" w:hint="cs"/>
          <w:sz w:val="34"/>
          <w:szCs w:val="34"/>
          <w:rtl/>
        </w:rPr>
        <w:t>.</w:t>
      </w:r>
    </w:p>
    <w:p w:rsidR="00D94CF4" w:rsidRPr="00D94CF4" w:rsidRDefault="001F4A50" w:rsidP="009A175B">
      <w:pPr>
        <w:spacing w:after="0" w:line="240" w:lineRule="auto"/>
        <w:ind w:firstLine="369"/>
        <w:jc w:val="both"/>
        <w:rPr>
          <w:rFonts w:ascii="Times New Roman" w:eastAsia="Times New Roman" w:hAnsi="Times New Roman" w:cs="Traditional Arabic"/>
          <w:sz w:val="34"/>
          <w:szCs w:val="34"/>
          <w:rtl/>
        </w:rPr>
      </w:pPr>
      <w:r w:rsidRPr="00D94CF4">
        <w:rPr>
          <w:rFonts w:ascii="Times New Roman" w:eastAsia="Times New Roman" w:hAnsi="Times New Roman" w:cs="Traditional Arabic" w:hint="cs"/>
          <w:sz w:val="34"/>
          <w:szCs w:val="34"/>
          <w:rtl/>
        </w:rPr>
        <w:t>قال الراغب</w:t>
      </w:r>
      <w:r w:rsidRPr="00D94CF4">
        <w:rPr>
          <w:rFonts w:ascii="Times New Roman" w:eastAsia="Times New Roman" w:hAnsi="Times New Roman" w:cs="Traditional Arabic" w:hint="cs"/>
          <w:sz w:val="28"/>
          <w:szCs w:val="28"/>
          <w:rtl/>
        </w:rPr>
        <w:t>- رحمه الله -</w:t>
      </w:r>
      <w:r w:rsidRPr="00D94CF4">
        <w:rPr>
          <w:rFonts w:ascii="Times New Roman" w:eastAsia="Times New Roman" w:hAnsi="Times New Roman" w:cs="Traditional Arabic" w:hint="cs"/>
          <w:sz w:val="34"/>
          <w:szCs w:val="34"/>
          <w:rtl/>
        </w:rPr>
        <w:t xml:space="preserve">: (السوء: كل ما يغمّ الإنسان من الأمور الدنيوية، </w:t>
      </w:r>
      <w:proofErr w:type="spellStart"/>
      <w:r w:rsidRPr="00D94CF4">
        <w:rPr>
          <w:rFonts w:ascii="Times New Roman" w:eastAsia="Times New Roman" w:hAnsi="Times New Roman" w:cs="Traditional Arabic" w:hint="cs"/>
          <w:sz w:val="34"/>
          <w:szCs w:val="34"/>
          <w:rtl/>
        </w:rPr>
        <w:t>والأخروية</w:t>
      </w:r>
      <w:proofErr w:type="spellEnd"/>
      <w:r w:rsidRPr="00D94CF4">
        <w:rPr>
          <w:rFonts w:ascii="Times New Roman" w:eastAsia="Times New Roman" w:hAnsi="Times New Roman" w:cs="Traditional Arabic" w:hint="cs"/>
          <w:sz w:val="34"/>
          <w:szCs w:val="34"/>
          <w:rtl/>
        </w:rPr>
        <w:t>، ومن الأحوال النفسية، والبدنية، والخارجة، من فوات مال، وجاه، وفقد حميم )</w:t>
      </w:r>
      <w:r w:rsidRPr="00D94CF4">
        <w:rPr>
          <w:rStyle w:val="a4"/>
          <w:rFonts w:cs="Traditional Arabic" w:hint="cs"/>
          <w:b w:val="0"/>
          <w:bCs w:val="0"/>
          <w:sz w:val="28"/>
          <w:szCs w:val="28"/>
          <w:vertAlign w:val="superscript"/>
          <w:rtl/>
        </w:rPr>
        <w:t>(</w:t>
      </w:r>
      <w:r w:rsidRPr="00D94CF4">
        <w:rPr>
          <w:rStyle w:val="a4"/>
          <w:rFonts w:cs="Traditional Arabic"/>
          <w:b w:val="0"/>
          <w:bCs w:val="0"/>
          <w:sz w:val="28"/>
          <w:szCs w:val="28"/>
          <w:vertAlign w:val="superscript"/>
          <w:rtl/>
        </w:rPr>
        <w:footnoteReference w:id="16"/>
      </w:r>
      <w:r w:rsidRPr="00D94CF4">
        <w:rPr>
          <w:rStyle w:val="a4"/>
          <w:rFonts w:cs="Traditional Arabic" w:hint="cs"/>
          <w:b w:val="0"/>
          <w:bCs w:val="0"/>
          <w:sz w:val="28"/>
          <w:szCs w:val="28"/>
          <w:vertAlign w:val="superscript"/>
          <w:rtl/>
        </w:rPr>
        <w:t>)</w:t>
      </w:r>
      <w:r w:rsidRPr="00D94CF4">
        <w:rPr>
          <w:rFonts w:ascii="Times New Roman" w:eastAsia="Times New Roman" w:hAnsi="Times New Roman" w:cs="Traditional Arabic" w:hint="cs"/>
          <w:sz w:val="34"/>
          <w:szCs w:val="34"/>
          <w:rtl/>
        </w:rPr>
        <w:t>.</w:t>
      </w:r>
    </w:p>
    <w:p w:rsidR="00D94CF4" w:rsidRPr="00D94CF4" w:rsidRDefault="001F4A50" w:rsidP="00265B6D">
      <w:pPr>
        <w:spacing w:after="0" w:line="240" w:lineRule="auto"/>
        <w:ind w:firstLine="369"/>
        <w:jc w:val="both"/>
        <w:rPr>
          <w:rFonts w:ascii="Times New Roman" w:eastAsia="Times New Roman" w:hAnsi="Times New Roman" w:cs="Traditional Arabic"/>
          <w:sz w:val="34"/>
          <w:szCs w:val="34"/>
          <w:rtl/>
        </w:rPr>
      </w:pPr>
      <w:r w:rsidRPr="009A175B">
        <w:rPr>
          <w:rFonts w:ascii="Times New Roman" w:eastAsia="Times New Roman" w:hAnsi="Times New Roman" w:cs="Traditional Arabic" w:hint="cs"/>
          <w:sz w:val="32"/>
          <w:szCs w:val="32"/>
          <w:rtl/>
        </w:rPr>
        <w:t>والسيئة: الفعلة القبيحة، وهي كما تقدم ضد الحسنة، وهما ضدان</w:t>
      </w:r>
      <w:r w:rsidR="00265B6D">
        <w:rPr>
          <w:rFonts w:ascii="Times New Roman" w:eastAsia="Times New Roman" w:hAnsi="Times New Roman" w:cs="Traditional Arabic" w:hint="cs"/>
          <w:sz w:val="32"/>
          <w:szCs w:val="32"/>
          <w:rtl/>
        </w:rPr>
        <w:t xml:space="preserve"> باعتبارين</w:t>
      </w:r>
      <w:r w:rsidRPr="009A175B">
        <w:rPr>
          <w:rFonts w:ascii="Times New Roman" w:eastAsia="Times New Roman" w:hAnsi="Times New Roman" w:cs="Traditional Arabic" w:hint="cs"/>
          <w:sz w:val="32"/>
          <w:szCs w:val="32"/>
          <w:rtl/>
        </w:rPr>
        <w:t>: أحدهما: بحسب اعتبار العقل والشرع، نحو المذكور في قوله تعالى</w:t>
      </w:r>
      <w:r w:rsidRPr="00D94CF4">
        <w:rPr>
          <w:rFonts w:ascii="Times New Roman" w:eastAsia="Times New Roman" w:hAnsi="Times New Roman" w:cs="Traditional Arabic" w:hint="cs"/>
          <w:sz w:val="34"/>
          <w:szCs w:val="34"/>
          <w:rtl/>
        </w:rPr>
        <w:t>:</w:t>
      </w:r>
      <w:r w:rsidRPr="00D94CF4">
        <w:rPr>
          <w:rFonts w:ascii="QCF_BSML" w:hAnsi="QCF_BSML" w:cs="QCF_BSML"/>
          <w:color w:val="000000"/>
          <w:sz w:val="30"/>
          <w:szCs w:val="30"/>
          <w:rtl/>
        </w:rPr>
        <w:t xml:space="preserve"> </w:t>
      </w:r>
      <w:r w:rsidRPr="009A175B">
        <w:rPr>
          <w:rFonts w:ascii="QCF_BSML" w:hAnsi="QCF_BSML" w:cs="QCF_BSML"/>
          <w:color w:val="000000"/>
          <w:sz w:val="30"/>
          <w:szCs w:val="30"/>
          <w:rtl/>
        </w:rPr>
        <w:t xml:space="preserve">ﭽ </w:t>
      </w:r>
      <w:r w:rsidRPr="009A175B">
        <w:rPr>
          <w:rFonts w:ascii="QCF_P150" w:hAnsi="QCF_P150" w:cs="QCF_P150"/>
          <w:color w:val="000000"/>
          <w:sz w:val="28"/>
          <w:szCs w:val="28"/>
          <w:rtl/>
        </w:rPr>
        <w:t xml:space="preserve">ﮕ  ﮖ  ﮗ    </w:t>
      </w:r>
      <w:r w:rsidR="00392CDD">
        <w:rPr>
          <w:rFonts w:ascii="QCF_P150" w:hAnsi="QCF_P150" w:cs="QCF_P150"/>
          <w:color w:val="000000"/>
          <w:sz w:val="28"/>
          <w:szCs w:val="28"/>
          <w:rtl/>
        </w:rPr>
        <w:t xml:space="preserve">ﮘ  ﮙ   ﮚ  ﮛ  ﮜ  ﮝ  </w:t>
      </w:r>
      <w:proofErr w:type="spellStart"/>
      <w:r w:rsidR="00392CDD">
        <w:rPr>
          <w:rFonts w:ascii="QCF_P150" w:hAnsi="QCF_P150" w:cs="QCF_P150"/>
          <w:color w:val="000000"/>
          <w:sz w:val="28"/>
          <w:szCs w:val="28"/>
          <w:rtl/>
        </w:rPr>
        <w:t>ﮞ</w:t>
      </w:r>
      <w:r w:rsidRPr="009A175B">
        <w:rPr>
          <w:rFonts w:ascii="QCF_BSML" w:hAnsi="QCF_BSML" w:cs="QCF_BSML"/>
          <w:color w:val="000000"/>
          <w:sz w:val="28"/>
          <w:szCs w:val="28"/>
          <w:rtl/>
        </w:rPr>
        <w:t>ﭼ</w:t>
      </w:r>
      <w:proofErr w:type="spellEnd"/>
      <w:r w:rsidRPr="009A175B">
        <w:rPr>
          <w:rFonts w:ascii="Arial" w:hAnsi="Arial" w:cs="Arial"/>
          <w:color w:val="000000"/>
          <w:sz w:val="14"/>
          <w:szCs w:val="14"/>
        </w:rPr>
        <w:t xml:space="preserve"> </w:t>
      </w:r>
      <w:r w:rsidRPr="009A175B">
        <w:rPr>
          <w:rFonts w:ascii="Times New Roman" w:eastAsia="Times New Roman" w:hAnsi="Times New Roman" w:cs="Traditional Arabic" w:hint="cs"/>
          <w:sz w:val="32"/>
          <w:szCs w:val="32"/>
          <w:rtl/>
        </w:rPr>
        <w:t xml:space="preserve"> </w:t>
      </w:r>
      <w:r w:rsidRPr="00D94CF4">
        <w:rPr>
          <w:rFonts w:ascii="Times New Roman" w:eastAsia="Times New Roman" w:hAnsi="Times New Roman" w:cs="Traditional Arabic" w:hint="cs"/>
          <w:sz w:val="30"/>
          <w:szCs w:val="30"/>
          <w:rtl/>
        </w:rPr>
        <w:t>[الأنعام:160]</w:t>
      </w:r>
      <w:r w:rsidRPr="00D94CF4">
        <w:rPr>
          <w:rFonts w:ascii="Times New Roman" w:eastAsia="Times New Roman" w:hAnsi="Times New Roman" w:cs="Traditional Arabic" w:hint="cs"/>
          <w:sz w:val="34"/>
          <w:szCs w:val="34"/>
          <w:rtl/>
        </w:rPr>
        <w:t xml:space="preserve">، </w:t>
      </w:r>
      <w:r w:rsidR="00265B6D">
        <w:rPr>
          <w:rFonts w:ascii="Times New Roman" w:eastAsia="Times New Roman" w:hAnsi="Times New Roman" w:cs="Traditional Arabic" w:hint="cs"/>
          <w:sz w:val="32"/>
          <w:szCs w:val="32"/>
          <w:rtl/>
        </w:rPr>
        <w:t xml:space="preserve">والآخر </w:t>
      </w:r>
      <w:r w:rsidRPr="009A175B">
        <w:rPr>
          <w:rFonts w:ascii="Times New Roman" w:eastAsia="Times New Roman" w:hAnsi="Times New Roman" w:cs="Traditional Arabic" w:hint="cs"/>
          <w:sz w:val="32"/>
          <w:szCs w:val="32"/>
          <w:rtl/>
        </w:rPr>
        <w:t xml:space="preserve"> بحسب اعتبار الطبع، وذلك ما يستخفه الطبع وما يستثقله نحو قوله:</w:t>
      </w:r>
      <w:r w:rsidR="00265B6D">
        <w:rPr>
          <w:rFonts w:ascii="Times New Roman" w:eastAsia="Times New Roman" w:hAnsi="Times New Roman" w:cs="Traditional Arabic"/>
          <w:sz w:val="34"/>
          <w:szCs w:val="34"/>
          <w:rtl/>
        </w:rPr>
        <w:br/>
      </w:r>
      <w:r w:rsidRPr="009A175B">
        <w:rPr>
          <w:rFonts w:ascii="QCF_BSML" w:hAnsi="QCF_BSML" w:cs="QCF_BSML"/>
          <w:color w:val="000000"/>
          <w:sz w:val="28"/>
          <w:szCs w:val="28"/>
          <w:rtl/>
        </w:rPr>
        <w:t xml:space="preserve">ﭽ </w:t>
      </w:r>
      <w:r w:rsidRPr="009A175B">
        <w:rPr>
          <w:rFonts w:ascii="QCF_P166" w:hAnsi="QCF_P166" w:cs="QCF_P166"/>
          <w:color w:val="000000"/>
          <w:sz w:val="28"/>
          <w:szCs w:val="28"/>
          <w:rtl/>
        </w:rPr>
        <w:t xml:space="preserve">ﭑ  ﭒ  ﭓ  ﭔ  ﭕ  </w:t>
      </w:r>
      <w:proofErr w:type="spellStart"/>
      <w:r w:rsidRPr="009A175B">
        <w:rPr>
          <w:rFonts w:ascii="QCF_P166" w:hAnsi="QCF_P166" w:cs="QCF_P166"/>
          <w:color w:val="000000"/>
          <w:sz w:val="28"/>
          <w:szCs w:val="28"/>
          <w:rtl/>
        </w:rPr>
        <w:t>ﭖﭗ</w:t>
      </w:r>
      <w:proofErr w:type="spellEnd"/>
      <w:r w:rsidRPr="009A175B">
        <w:rPr>
          <w:rFonts w:ascii="QCF_P166" w:hAnsi="QCF_P166" w:cs="QCF_P166"/>
          <w:color w:val="000000"/>
          <w:sz w:val="28"/>
          <w:szCs w:val="28"/>
          <w:rtl/>
        </w:rPr>
        <w:t xml:space="preserve">  ﭘ  ﭙ  ﭚ   ﭛ  ﭜ  ﭝ  </w:t>
      </w:r>
      <w:proofErr w:type="spellStart"/>
      <w:r w:rsidRPr="009A175B">
        <w:rPr>
          <w:rFonts w:ascii="QCF_P166" w:hAnsi="QCF_P166" w:cs="QCF_P166"/>
          <w:color w:val="000000"/>
          <w:sz w:val="28"/>
          <w:szCs w:val="28"/>
          <w:rtl/>
        </w:rPr>
        <w:t>ﭞ</w:t>
      </w:r>
      <w:r w:rsidRPr="009A175B">
        <w:rPr>
          <w:rFonts w:ascii="QCF_BSML" w:hAnsi="QCF_BSML" w:cs="QCF_BSML"/>
          <w:color w:val="000000"/>
          <w:sz w:val="28"/>
          <w:szCs w:val="28"/>
          <w:rtl/>
        </w:rPr>
        <w:t>ﭼ</w:t>
      </w:r>
      <w:proofErr w:type="spellEnd"/>
      <w:r w:rsidRPr="009A175B">
        <w:rPr>
          <w:rFonts w:ascii="Arial" w:hAnsi="Arial" w:cs="Arial"/>
          <w:color w:val="000000"/>
          <w:sz w:val="14"/>
          <w:szCs w:val="14"/>
        </w:rPr>
        <w:t xml:space="preserve"> </w:t>
      </w:r>
      <w:r w:rsidRPr="009A175B">
        <w:rPr>
          <w:rFonts w:ascii="Times New Roman" w:eastAsia="Times New Roman" w:hAnsi="Times New Roman" w:cs="AL-Mohanad" w:hint="cs"/>
          <w:sz w:val="32"/>
          <w:szCs w:val="32"/>
          <w:rtl/>
        </w:rPr>
        <w:t xml:space="preserve"> </w:t>
      </w:r>
      <w:r w:rsidRPr="00D94CF4">
        <w:rPr>
          <w:rFonts w:ascii="Times New Roman" w:eastAsia="Times New Roman" w:hAnsi="Times New Roman" w:cs="Traditional Arabic" w:hint="cs"/>
          <w:sz w:val="34"/>
          <w:szCs w:val="34"/>
          <w:rtl/>
        </w:rPr>
        <w:t>[الأعراف:131]</w:t>
      </w:r>
      <w:r w:rsidRPr="00D94CF4">
        <w:rPr>
          <w:rStyle w:val="a4"/>
          <w:rFonts w:cs="Traditional Arabic" w:hint="cs"/>
          <w:b w:val="0"/>
          <w:bCs w:val="0"/>
          <w:sz w:val="28"/>
          <w:szCs w:val="28"/>
          <w:vertAlign w:val="superscript"/>
          <w:rtl/>
        </w:rPr>
        <w:t>(</w:t>
      </w:r>
      <w:r w:rsidRPr="00D94CF4">
        <w:rPr>
          <w:rStyle w:val="a4"/>
          <w:rFonts w:cs="Traditional Arabic"/>
          <w:b w:val="0"/>
          <w:bCs w:val="0"/>
          <w:sz w:val="28"/>
          <w:szCs w:val="28"/>
          <w:vertAlign w:val="superscript"/>
          <w:rtl/>
        </w:rPr>
        <w:footnoteReference w:id="17"/>
      </w:r>
      <w:r w:rsidRPr="00D94CF4">
        <w:rPr>
          <w:rStyle w:val="a4"/>
          <w:rFonts w:cs="Traditional Arabic" w:hint="cs"/>
          <w:b w:val="0"/>
          <w:bCs w:val="0"/>
          <w:sz w:val="28"/>
          <w:szCs w:val="28"/>
          <w:vertAlign w:val="superscript"/>
          <w:rtl/>
        </w:rPr>
        <w:t>)</w:t>
      </w:r>
      <w:r w:rsidRPr="00D94CF4">
        <w:rPr>
          <w:rFonts w:ascii="Times New Roman" w:eastAsia="Times New Roman" w:hAnsi="Times New Roman" w:cs="Traditional Arabic" w:hint="cs"/>
          <w:sz w:val="34"/>
          <w:szCs w:val="34"/>
          <w:rtl/>
        </w:rPr>
        <w:t>.</w:t>
      </w:r>
    </w:p>
    <w:p w:rsidR="001F4A50" w:rsidRDefault="001F4A50" w:rsidP="009A175B">
      <w:pPr>
        <w:spacing w:after="0" w:line="240" w:lineRule="auto"/>
        <w:ind w:firstLine="369"/>
        <w:jc w:val="both"/>
        <w:rPr>
          <w:rFonts w:ascii="Times New Roman" w:eastAsia="Times New Roman" w:hAnsi="Times New Roman" w:cs="Traditional Arabic"/>
          <w:sz w:val="36"/>
          <w:szCs w:val="36"/>
          <w:rtl/>
        </w:rPr>
      </w:pPr>
      <w:r w:rsidRPr="00D94CF4">
        <w:rPr>
          <w:rFonts w:ascii="Times New Roman" w:eastAsia="Times New Roman" w:hAnsi="Times New Roman" w:cs="Traditional Arabic" w:hint="cs"/>
          <w:sz w:val="34"/>
          <w:szCs w:val="34"/>
          <w:rtl/>
        </w:rPr>
        <w:t>ولما كانت الحسنة والسيئة من الألفاظ المشتركة</w:t>
      </w:r>
      <w:r w:rsidRPr="00D94CF4">
        <w:rPr>
          <w:rStyle w:val="a4"/>
          <w:rFonts w:cs="Traditional Arabic" w:hint="cs"/>
          <w:b w:val="0"/>
          <w:bCs w:val="0"/>
          <w:sz w:val="28"/>
          <w:szCs w:val="28"/>
          <w:vertAlign w:val="superscript"/>
          <w:rtl/>
        </w:rPr>
        <w:t>(</w:t>
      </w:r>
      <w:r w:rsidRPr="00D94CF4">
        <w:rPr>
          <w:rStyle w:val="a4"/>
          <w:rFonts w:cs="Traditional Arabic"/>
          <w:b w:val="0"/>
          <w:bCs w:val="0"/>
          <w:sz w:val="28"/>
          <w:szCs w:val="28"/>
          <w:vertAlign w:val="superscript"/>
          <w:rtl/>
        </w:rPr>
        <w:footnoteReference w:id="18"/>
      </w:r>
      <w:r w:rsidRPr="00D94CF4">
        <w:rPr>
          <w:rStyle w:val="a4"/>
          <w:rFonts w:cs="Traditional Arabic" w:hint="cs"/>
          <w:b w:val="0"/>
          <w:bCs w:val="0"/>
          <w:sz w:val="28"/>
          <w:szCs w:val="28"/>
          <w:vertAlign w:val="superscript"/>
          <w:rtl/>
        </w:rPr>
        <w:t>)</w:t>
      </w:r>
      <w:r w:rsidRPr="00D94CF4">
        <w:rPr>
          <w:rStyle w:val="a4"/>
          <w:rFonts w:cs="Traditional Arabic" w:hint="cs"/>
          <w:sz w:val="28"/>
          <w:szCs w:val="28"/>
          <w:vertAlign w:val="superscript"/>
          <w:rtl/>
        </w:rPr>
        <w:t xml:space="preserve"> </w:t>
      </w:r>
      <w:r w:rsidRPr="00D94CF4">
        <w:rPr>
          <w:rFonts w:ascii="Times New Roman" w:eastAsia="Times New Roman" w:hAnsi="Times New Roman" w:cs="Traditional Arabic" w:hint="cs"/>
          <w:sz w:val="34"/>
          <w:szCs w:val="34"/>
          <w:rtl/>
        </w:rPr>
        <w:t>؛ فإن أبا هلال العسكري</w:t>
      </w:r>
      <w:r w:rsidRPr="00D94CF4">
        <w:rPr>
          <w:rStyle w:val="a4"/>
          <w:rFonts w:cs="Traditional Arabic" w:hint="cs"/>
          <w:b w:val="0"/>
          <w:bCs w:val="0"/>
          <w:sz w:val="28"/>
          <w:szCs w:val="28"/>
          <w:vertAlign w:val="superscript"/>
          <w:rtl/>
        </w:rPr>
        <w:t>(</w:t>
      </w:r>
      <w:r w:rsidRPr="00D94CF4">
        <w:rPr>
          <w:rStyle w:val="a4"/>
          <w:rFonts w:cs="Traditional Arabic"/>
          <w:b w:val="0"/>
          <w:bCs w:val="0"/>
          <w:sz w:val="28"/>
          <w:szCs w:val="28"/>
          <w:vertAlign w:val="superscript"/>
          <w:rtl/>
        </w:rPr>
        <w:footnoteReference w:id="19"/>
      </w:r>
      <w:r w:rsidRPr="00D94CF4">
        <w:rPr>
          <w:rStyle w:val="a4"/>
          <w:rFonts w:cs="Traditional Arabic" w:hint="cs"/>
          <w:b w:val="0"/>
          <w:bCs w:val="0"/>
          <w:sz w:val="28"/>
          <w:szCs w:val="28"/>
          <w:vertAlign w:val="superscript"/>
          <w:rtl/>
        </w:rPr>
        <w:t>)</w:t>
      </w:r>
      <w:r w:rsidRPr="00D94CF4">
        <w:rPr>
          <w:rFonts w:ascii="Times New Roman" w:eastAsia="Times New Roman" w:hAnsi="Times New Roman" w:cs="Traditional Arabic" w:hint="cs"/>
          <w:sz w:val="34"/>
          <w:szCs w:val="34"/>
          <w:rtl/>
        </w:rPr>
        <w:t xml:space="preserve"> </w:t>
      </w:r>
      <w:r w:rsidRPr="00D94CF4">
        <w:rPr>
          <w:rFonts w:ascii="Times New Roman" w:eastAsia="Times New Roman" w:hAnsi="Times New Roman" w:cs="Traditional Arabic" w:hint="cs"/>
          <w:sz w:val="24"/>
          <w:szCs w:val="24"/>
          <w:rtl/>
        </w:rPr>
        <w:t>- رحمه الله-</w:t>
      </w:r>
      <w:r w:rsidRPr="00D94CF4">
        <w:rPr>
          <w:rFonts w:ascii="Times New Roman" w:eastAsia="Times New Roman" w:hAnsi="Times New Roman" w:cs="Traditional Arabic" w:hint="cs"/>
          <w:sz w:val="28"/>
          <w:szCs w:val="28"/>
          <w:rtl/>
        </w:rPr>
        <w:t xml:space="preserve"> </w:t>
      </w:r>
      <w:r w:rsidRPr="00D94CF4">
        <w:rPr>
          <w:rFonts w:ascii="Times New Roman" w:eastAsia="Times New Roman" w:hAnsi="Times New Roman" w:cs="Traditional Arabic" w:hint="cs"/>
          <w:sz w:val="34"/>
          <w:szCs w:val="34"/>
          <w:rtl/>
        </w:rPr>
        <w:t xml:space="preserve"> ذكر لمع</w:t>
      </w:r>
      <w:r w:rsidR="00265B6D">
        <w:rPr>
          <w:rFonts w:ascii="Times New Roman" w:eastAsia="Times New Roman" w:hAnsi="Times New Roman" w:cs="Traditional Arabic" w:hint="cs"/>
          <w:sz w:val="34"/>
          <w:szCs w:val="34"/>
          <w:rtl/>
        </w:rPr>
        <w:t>ي</w:t>
      </w:r>
      <w:r w:rsidRPr="00D94CF4">
        <w:rPr>
          <w:rFonts w:ascii="Times New Roman" w:eastAsia="Times New Roman" w:hAnsi="Times New Roman" w:cs="Traditional Arabic" w:hint="cs"/>
          <w:sz w:val="34"/>
          <w:szCs w:val="34"/>
          <w:rtl/>
        </w:rPr>
        <w:t>نيهما في القرآن: خمسة أوجه</w:t>
      </w:r>
      <w:r w:rsidRPr="00D94CF4">
        <w:rPr>
          <w:rStyle w:val="a4"/>
          <w:rFonts w:cs="Traditional Arabic" w:hint="cs"/>
          <w:b w:val="0"/>
          <w:bCs w:val="0"/>
          <w:sz w:val="28"/>
          <w:szCs w:val="28"/>
          <w:vertAlign w:val="superscript"/>
          <w:rtl/>
        </w:rPr>
        <w:t>(</w:t>
      </w:r>
      <w:r w:rsidRPr="00D94CF4">
        <w:rPr>
          <w:rStyle w:val="a4"/>
          <w:rFonts w:cs="Traditional Arabic"/>
          <w:b w:val="0"/>
          <w:bCs w:val="0"/>
          <w:sz w:val="28"/>
          <w:szCs w:val="28"/>
          <w:vertAlign w:val="superscript"/>
          <w:rtl/>
        </w:rPr>
        <w:footnoteReference w:id="20"/>
      </w:r>
      <w:r w:rsidRPr="00D94CF4">
        <w:rPr>
          <w:rStyle w:val="a4"/>
          <w:rFonts w:cs="Traditional Arabic" w:hint="cs"/>
          <w:b w:val="0"/>
          <w:bCs w:val="0"/>
          <w:sz w:val="28"/>
          <w:szCs w:val="28"/>
          <w:vertAlign w:val="superscript"/>
          <w:rtl/>
        </w:rPr>
        <w:t>)</w:t>
      </w:r>
      <w:r w:rsidRPr="00D94CF4">
        <w:rPr>
          <w:rFonts w:ascii="Times New Roman" w:eastAsia="Times New Roman" w:hAnsi="Times New Roman" w:cs="Traditional Arabic" w:hint="cs"/>
          <w:sz w:val="34"/>
          <w:szCs w:val="34"/>
          <w:rtl/>
        </w:rPr>
        <w:t xml:space="preserve"> ، وابن الجوزي</w:t>
      </w:r>
      <w:r w:rsidR="00162047" w:rsidRPr="0025520B">
        <w:rPr>
          <w:rStyle w:val="a4"/>
          <w:rFonts w:cs="Traditional Arabic" w:hint="cs"/>
          <w:b w:val="0"/>
          <w:bCs w:val="0"/>
          <w:sz w:val="32"/>
          <w:szCs w:val="32"/>
          <w:vertAlign w:val="superscript"/>
          <w:rtl/>
        </w:rPr>
        <w:t>(</w:t>
      </w:r>
      <w:r w:rsidR="00162047" w:rsidRPr="0025520B">
        <w:rPr>
          <w:rStyle w:val="a4"/>
          <w:rFonts w:cs="Traditional Arabic"/>
          <w:b w:val="0"/>
          <w:bCs w:val="0"/>
          <w:sz w:val="32"/>
          <w:szCs w:val="32"/>
          <w:vertAlign w:val="superscript"/>
          <w:rtl/>
        </w:rPr>
        <w:footnoteReference w:id="21"/>
      </w:r>
      <w:r w:rsidR="00162047" w:rsidRPr="0025520B">
        <w:rPr>
          <w:rStyle w:val="a4"/>
          <w:rFonts w:cs="Traditional Arabic" w:hint="cs"/>
          <w:b w:val="0"/>
          <w:bCs w:val="0"/>
          <w:sz w:val="32"/>
          <w:szCs w:val="32"/>
          <w:vertAlign w:val="superscript"/>
          <w:rtl/>
        </w:rPr>
        <w:t>)</w:t>
      </w:r>
      <w:r w:rsidRPr="00D94CF4">
        <w:rPr>
          <w:rFonts w:ascii="Times New Roman" w:eastAsia="Times New Roman" w:hAnsi="Times New Roman" w:cs="Traditional Arabic" w:hint="cs"/>
          <w:sz w:val="30"/>
          <w:szCs w:val="30"/>
          <w:rtl/>
        </w:rPr>
        <w:t xml:space="preserve"> رحمه الله-</w:t>
      </w:r>
      <w:r w:rsidRPr="00D94CF4">
        <w:rPr>
          <w:rStyle w:val="a4"/>
          <w:rFonts w:cs="Traditional Arabic" w:hint="cs"/>
          <w:sz w:val="28"/>
          <w:szCs w:val="28"/>
          <w:vertAlign w:val="superscript"/>
          <w:rtl/>
        </w:rPr>
        <w:t xml:space="preserve"> </w:t>
      </w:r>
      <w:r w:rsidRPr="00D94CF4">
        <w:rPr>
          <w:rFonts w:ascii="Times New Roman" w:eastAsia="Times New Roman" w:hAnsi="Times New Roman" w:cs="Traditional Arabic" w:hint="cs"/>
          <w:sz w:val="34"/>
          <w:szCs w:val="34"/>
          <w:rtl/>
        </w:rPr>
        <w:t>: ستة</w:t>
      </w:r>
      <w:r w:rsidRPr="00D94CF4">
        <w:rPr>
          <w:rStyle w:val="a4"/>
          <w:rFonts w:cs="Traditional Arabic" w:hint="cs"/>
          <w:b w:val="0"/>
          <w:bCs w:val="0"/>
          <w:sz w:val="28"/>
          <w:szCs w:val="28"/>
          <w:vertAlign w:val="superscript"/>
          <w:rtl/>
        </w:rPr>
        <w:t>(</w:t>
      </w:r>
      <w:r w:rsidRPr="00D94CF4">
        <w:rPr>
          <w:rStyle w:val="a4"/>
          <w:rFonts w:cs="Traditional Arabic"/>
          <w:b w:val="0"/>
          <w:bCs w:val="0"/>
          <w:sz w:val="28"/>
          <w:szCs w:val="28"/>
          <w:vertAlign w:val="superscript"/>
          <w:rtl/>
        </w:rPr>
        <w:footnoteReference w:id="22"/>
      </w:r>
      <w:r w:rsidRPr="00D94CF4">
        <w:rPr>
          <w:rStyle w:val="a4"/>
          <w:rFonts w:cs="Traditional Arabic" w:hint="cs"/>
          <w:b w:val="0"/>
          <w:bCs w:val="0"/>
          <w:sz w:val="28"/>
          <w:szCs w:val="28"/>
          <w:vertAlign w:val="superscript"/>
          <w:rtl/>
        </w:rPr>
        <w:t>)</w:t>
      </w:r>
      <w:r w:rsidRPr="00D94CF4">
        <w:rPr>
          <w:rFonts w:ascii="Times New Roman" w:eastAsia="Times New Roman" w:hAnsi="Times New Roman" w:cs="Traditional Arabic" w:hint="cs"/>
          <w:sz w:val="34"/>
          <w:szCs w:val="34"/>
          <w:rtl/>
        </w:rPr>
        <w:t xml:space="preserve">، وكلها </w:t>
      </w:r>
      <w:r w:rsidRPr="00D805C3">
        <w:rPr>
          <w:rFonts w:ascii="Times New Roman" w:eastAsia="Times New Roman" w:hAnsi="Times New Roman" w:cs="Traditional Arabic" w:hint="cs"/>
          <w:sz w:val="36"/>
          <w:szCs w:val="36"/>
          <w:rtl/>
        </w:rPr>
        <w:t xml:space="preserve">عند التأمل </w:t>
      </w:r>
      <w:r>
        <w:rPr>
          <w:rFonts w:ascii="Times New Roman" w:eastAsia="Times New Roman" w:hAnsi="Times New Roman" w:cs="Traditional Arabic" w:hint="cs"/>
          <w:sz w:val="36"/>
          <w:szCs w:val="36"/>
          <w:rtl/>
        </w:rPr>
        <w:t xml:space="preserve">لا </w:t>
      </w:r>
      <w:r w:rsidRPr="00D805C3">
        <w:rPr>
          <w:rFonts w:ascii="Times New Roman" w:eastAsia="Times New Roman" w:hAnsi="Times New Roman" w:cs="Traditional Arabic" w:hint="cs"/>
          <w:sz w:val="36"/>
          <w:szCs w:val="36"/>
          <w:rtl/>
        </w:rPr>
        <w:t>تخرج عما تم اعتماده في الباب الأول من هذا البحث؛ بأنهما يردان تارة بمعنى النعمة والمصيبة، وثانية بمعنى الطاعة والمعصية، وثالثة بكلا المعنيين .</w:t>
      </w:r>
    </w:p>
    <w:p w:rsidR="001F4A50" w:rsidRDefault="001F4A50" w:rsidP="001F4A50">
      <w:pPr>
        <w:spacing w:after="0"/>
        <w:ind w:firstLine="369"/>
        <w:jc w:val="both"/>
        <w:rPr>
          <w:rFonts w:ascii="Traditional Arabic" w:hAnsi="Traditional Arabic" w:cs="Traditional Arabic"/>
          <w:sz w:val="36"/>
          <w:szCs w:val="36"/>
          <w:rtl/>
        </w:rPr>
      </w:pPr>
      <w:r w:rsidRPr="002C1FC3">
        <w:rPr>
          <w:rFonts w:ascii="Times New Roman" w:eastAsia="Times New Roman" w:hAnsi="Times New Roman" w:cs="AL-Mohanad" w:hint="cs"/>
          <w:b/>
          <w:bCs/>
          <w:sz w:val="34"/>
          <w:szCs w:val="34"/>
          <w:rtl/>
        </w:rPr>
        <w:lastRenderedPageBreak/>
        <w:t>المبحث الثاني: مرادفات الحسنة</w:t>
      </w:r>
      <w:r w:rsidRPr="0067777F">
        <w:rPr>
          <w:rStyle w:val="a4"/>
          <w:rFonts w:cs="Traditional Arabic" w:hint="cs"/>
          <w:b w:val="0"/>
          <w:bCs w:val="0"/>
          <w:sz w:val="32"/>
          <w:szCs w:val="32"/>
          <w:vertAlign w:val="superscript"/>
          <w:rtl/>
        </w:rPr>
        <w:t>(</w:t>
      </w:r>
      <w:r w:rsidRPr="0067777F">
        <w:rPr>
          <w:rStyle w:val="a4"/>
          <w:rFonts w:cs="Traditional Arabic"/>
          <w:b w:val="0"/>
          <w:bCs w:val="0"/>
          <w:sz w:val="32"/>
          <w:szCs w:val="32"/>
          <w:vertAlign w:val="superscript"/>
          <w:rtl/>
        </w:rPr>
        <w:footnoteReference w:id="23"/>
      </w:r>
      <w:r w:rsidRPr="0067777F">
        <w:rPr>
          <w:rStyle w:val="a4"/>
          <w:rFonts w:cs="Traditional Arabic" w:hint="cs"/>
          <w:b w:val="0"/>
          <w:bCs w:val="0"/>
          <w:sz w:val="32"/>
          <w:szCs w:val="32"/>
          <w:vertAlign w:val="superscript"/>
          <w:rtl/>
        </w:rPr>
        <w:t>)</w:t>
      </w:r>
      <w:r>
        <w:rPr>
          <w:rFonts w:ascii="Traditional Arabic" w:hAnsi="Traditional Arabic" w:cs="Traditional Arabic" w:hint="cs"/>
          <w:sz w:val="36"/>
          <w:szCs w:val="36"/>
          <w:rtl/>
        </w:rPr>
        <w:t xml:space="preserve"> </w:t>
      </w:r>
      <w:r w:rsidRPr="002C1FC3">
        <w:rPr>
          <w:rFonts w:ascii="Times New Roman" w:eastAsia="Times New Roman" w:hAnsi="Times New Roman" w:cs="AL-Mohanad" w:hint="cs"/>
          <w:b/>
          <w:bCs/>
          <w:sz w:val="34"/>
          <w:szCs w:val="34"/>
          <w:rtl/>
        </w:rPr>
        <w:t>والسيئة</w:t>
      </w:r>
      <w:r>
        <w:rPr>
          <w:rFonts w:ascii="Traditional Arabic" w:hAnsi="Traditional Arabic" w:cs="Traditional Arabic" w:hint="cs"/>
          <w:sz w:val="36"/>
          <w:szCs w:val="36"/>
          <w:rtl/>
        </w:rPr>
        <w:t>.</w:t>
      </w:r>
    </w:p>
    <w:p w:rsidR="001F4A50" w:rsidRPr="00D805C3" w:rsidRDefault="001F4A50" w:rsidP="0002066A">
      <w:pPr>
        <w:spacing w:after="0"/>
        <w:ind w:firstLine="369"/>
        <w:jc w:val="both"/>
        <w:rPr>
          <w:rFonts w:ascii="Times New Roman" w:eastAsia="Times New Roman" w:hAnsi="Times New Roman" w:cs="Traditional Arabic"/>
          <w:sz w:val="36"/>
          <w:szCs w:val="36"/>
          <w:rtl/>
        </w:rPr>
      </w:pPr>
      <w:r w:rsidRPr="00D805C3">
        <w:rPr>
          <w:rFonts w:ascii="Times New Roman" w:eastAsia="Times New Roman" w:hAnsi="Times New Roman" w:cs="Traditional Arabic" w:hint="cs"/>
          <w:sz w:val="36"/>
          <w:szCs w:val="36"/>
          <w:rtl/>
        </w:rPr>
        <w:t>اختلف العلماء في وقوع الترادف في اللغة العربية بعامة، وفي القرآن الكريم على وجه الخصوص</w:t>
      </w:r>
      <w:r>
        <w:rPr>
          <w:rFonts w:ascii="Times New Roman" w:eastAsia="Times New Roman" w:hAnsi="Times New Roman" w:cs="Traditional Arabic" w:hint="cs"/>
          <w:sz w:val="36"/>
          <w:szCs w:val="36"/>
          <w:rtl/>
        </w:rPr>
        <w:t>،</w:t>
      </w:r>
      <w:r w:rsidRPr="00D805C3">
        <w:rPr>
          <w:rFonts w:ascii="Times New Roman" w:eastAsia="Times New Roman" w:hAnsi="Times New Roman" w:cs="Traditional Arabic" w:hint="cs"/>
          <w:sz w:val="36"/>
          <w:szCs w:val="36"/>
          <w:rtl/>
        </w:rPr>
        <w:t xml:space="preserve"> فمنهم من قال بوقوعه ومنهم من أنكره</w:t>
      </w:r>
      <w:r w:rsidRPr="009D3705">
        <w:rPr>
          <w:rStyle w:val="a4"/>
          <w:rFonts w:cs="Traditional Arabic" w:hint="cs"/>
          <w:b w:val="0"/>
          <w:bCs w:val="0"/>
          <w:sz w:val="30"/>
          <w:szCs w:val="30"/>
          <w:vertAlign w:val="superscript"/>
          <w:rtl/>
        </w:rPr>
        <w:t>(</w:t>
      </w:r>
      <w:r w:rsidRPr="009D3705">
        <w:rPr>
          <w:rStyle w:val="a4"/>
          <w:rFonts w:cs="Traditional Arabic"/>
          <w:b w:val="0"/>
          <w:bCs w:val="0"/>
          <w:sz w:val="30"/>
          <w:szCs w:val="30"/>
          <w:vertAlign w:val="superscript"/>
          <w:rtl/>
        </w:rPr>
        <w:footnoteReference w:id="24"/>
      </w:r>
      <w:r w:rsidRPr="009D3705">
        <w:rPr>
          <w:rStyle w:val="a4"/>
          <w:rFonts w:cs="Traditional Arabic" w:hint="cs"/>
          <w:b w:val="0"/>
          <w:bCs w:val="0"/>
          <w:sz w:val="30"/>
          <w:szCs w:val="30"/>
          <w:vertAlign w:val="superscript"/>
          <w:rtl/>
        </w:rPr>
        <w:t>)</w:t>
      </w:r>
      <w:r w:rsidRPr="00D805C3">
        <w:rPr>
          <w:rFonts w:ascii="Times New Roman" w:eastAsia="Times New Roman" w:hAnsi="Times New Roman" w:cs="Traditional Arabic" w:hint="cs"/>
          <w:sz w:val="36"/>
          <w:szCs w:val="36"/>
          <w:rtl/>
        </w:rPr>
        <w:t>، والحاصل كما قال عز الدين بن جماعة</w:t>
      </w:r>
      <w:r w:rsidRPr="00D805C3">
        <w:rPr>
          <w:rStyle w:val="a4"/>
          <w:rFonts w:cs="Traditional Arabic" w:hint="cs"/>
          <w:sz w:val="30"/>
          <w:szCs w:val="30"/>
          <w:vertAlign w:val="superscript"/>
          <w:rtl/>
        </w:rPr>
        <w:t>(</w:t>
      </w:r>
      <w:r w:rsidRPr="00D805C3">
        <w:rPr>
          <w:rStyle w:val="a4"/>
          <w:rFonts w:cs="Traditional Arabic"/>
          <w:sz w:val="30"/>
          <w:szCs w:val="30"/>
          <w:vertAlign w:val="superscript"/>
          <w:rtl/>
        </w:rPr>
        <w:footnoteReference w:id="25"/>
      </w:r>
      <w:r w:rsidRPr="00D805C3">
        <w:rPr>
          <w:rStyle w:val="a4"/>
          <w:rFonts w:cs="Traditional Arabic" w:hint="cs"/>
          <w:sz w:val="30"/>
          <w:szCs w:val="30"/>
          <w:vertAlign w:val="superscript"/>
          <w:rtl/>
        </w:rPr>
        <w:t>)</w:t>
      </w:r>
      <w:r w:rsidRPr="00D805C3">
        <w:rPr>
          <w:rFonts w:ascii="Times New Roman" w:eastAsia="Times New Roman" w:hAnsi="Times New Roman" w:cs="Traditional Arabic" w:hint="cs"/>
          <w:sz w:val="30"/>
          <w:szCs w:val="30"/>
          <w:rtl/>
        </w:rPr>
        <w:t>- رحمه الله -</w:t>
      </w:r>
      <w:r w:rsidRPr="00D805C3">
        <w:rPr>
          <w:rFonts w:ascii="Times New Roman" w:eastAsia="Times New Roman" w:hAnsi="Times New Roman" w:cs="Traditional Arabic" w:hint="cs"/>
          <w:sz w:val="36"/>
          <w:szCs w:val="36"/>
          <w:rtl/>
        </w:rPr>
        <w:t xml:space="preserve">: </w:t>
      </w:r>
      <w:r w:rsidRPr="009A175B">
        <w:rPr>
          <w:rFonts w:ascii="Times New Roman" w:eastAsia="Times New Roman" w:hAnsi="Times New Roman" w:cs="Traditional Arabic" w:hint="cs"/>
          <w:sz w:val="34"/>
          <w:szCs w:val="34"/>
          <w:rtl/>
        </w:rPr>
        <w:t>( أن من جعلها مترادفة ينظر إلى اتحاد دلالتها على الذات ، ومن يمنع النظر إلى اختصاص بعضها بمزيد معنى، فهي تشبه المترادفة في الذات، والمتباينة في الصفات )</w:t>
      </w:r>
      <w:r w:rsidRPr="009D3705">
        <w:rPr>
          <w:rStyle w:val="a4"/>
          <w:rFonts w:cs="Traditional Arabic" w:hint="cs"/>
          <w:b w:val="0"/>
          <w:bCs w:val="0"/>
          <w:sz w:val="30"/>
          <w:szCs w:val="30"/>
          <w:vertAlign w:val="superscript"/>
          <w:rtl/>
        </w:rPr>
        <w:t>(</w:t>
      </w:r>
      <w:r w:rsidRPr="009D3705">
        <w:rPr>
          <w:rStyle w:val="a4"/>
          <w:rFonts w:cs="Traditional Arabic"/>
          <w:b w:val="0"/>
          <w:bCs w:val="0"/>
          <w:sz w:val="30"/>
          <w:szCs w:val="30"/>
          <w:vertAlign w:val="superscript"/>
          <w:rtl/>
        </w:rPr>
        <w:footnoteReference w:id="26"/>
      </w:r>
      <w:r w:rsidRPr="009D3705">
        <w:rPr>
          <w:rStyle w:val="a4"/>
          <w:rFonts w:cs="Traditional Arabic" w:hint="cs"/>
          <w:b w:val="0"/>
          <w:bCs w:val="0"/>
          <w:sz w:val="30"/>
          <w:szCs w:val="30"/>
          <w:vertAlign w:val="superscript"/>
          <w:rtl/>
        </w:rPr>
        <w:t>)</w:t>
      </w:r>
      <w:r w:rsidRPr="00D805C3">
        <w:rPr>
          <w:rFonts w:ascii="Times New Roman" w:eastAsia="Times New Roman" w:hAnsi="Times New Roman" w:cs="Traditional Arabic" w:hint="cs"/>
          <w:sz w:val="36"/>
          <w:szCs w:val="36"/>
          <w:rtl/>
        </w:rPr>
        <w:t>.</w:t>
      </w:r>
    </w:p>
    <w:p w:rsidR="001F4A50" w:rsidRPr="00D805C3" w:rsidRDefault="001F4A50" w:rsidP="001F4A50">
      <w:pPr>
        <w:spacing w:after="0"/>
        <w:ind w:firstLine="369"/>
        <w:jc w:val="both"/>
        <w:rPr>
          <w:rFonts w:ascii="Times New Roman" w:eastAsia="Times New Roman" w:hAnsi="Times New Roman" w:cs="Traditional Arabic"/>
          <w:sz w:val="36"/>
          <w:szCs w:val="36"/>
          <w:rtl/>
        </w:rPr>
      </w:pPr>
      <w:r w:rsidRPr="00D805C3">
        <w:rPr>
          <w:rFonts w:ascii="Times New Roman" w:eastAsia="Times New Roman" w:hAnsi="Times New Roman" w:cs="Traditional Arabic" w:hint="cs"/>
          <w:sz w:val="36"/>
          <w:szCs w:val="36"/>
          <w:rtl/>
        </w:rPr>
        <w:t>وهذا اختيار شيخ الإسلام ابن تيمية</w:t>
      </w:r>
      <w:r w:rsidRPr="00D805C3">
        <w:rPr>
          <w:rStyle w:val="a4"/>
          <w:rFonts w:cs="Traditional Arabic" w:hint="cs"/>
          <w:sz w:val="30"/>
          <w:szCs w:val="30"/>
          <w:vertAlign w:val="superscript"/>
          <w:rtl/>
        </w:rPr>
        <w:t>(</w:t>
      </w:r>
      <w:r w:rsidRPr="00D805C3">
        <w:rPr>
          <w:rStyle w:val="a4"/>
          <w:rFonts w:cs="Traditional Arabic"/>
          <w:sz w:val="30"/>
          <w:szCs w:val="30"/>
          <w:vertAlign w:val="superscript"/>
          <w:rtl/>
        </w:rPr>
        <w:footnoteReference w:id="27"/>
      </w:r>
      <w:r w:rsidRPr="00D805C3">
        <w:rPr>
          <w:rStyle w:val="a4"/>
          <w:rFonts w:cs="Traditional Arabic" w:hint="cs"/>
          <w:sz w:val="30"/>
          <w:szCs w:val="30"/>
          <w:vertAlign w:val="superscript"/>
          <w:rtl/>
        </w:rPr>
        <w:t>)</w:t>
      </w:r>
      <w:r w:rsidRPr="00D805C3">
        <w:rPr>
          <w:rFonts w:ascii="Times New Roman" w:eastAsia="Times New Roman" w:hAnsi="Times New Roman" w:cs="Traditional Arabic" w:hint="cs"/>
          <w:sz w:val="30"/>
          <w:szCs w:val="30"/>
          <w:rtl/>
        </w:rPr>
        <w:t>- رحمه الله -</w:t>
      </w:r>
      <w:r w:rsidRPr="00D805C3">
        <w:rPr>
          <w:rFonts w:ascii="Times New Roman" w:eastAsia="Times New Roman" w:hAnsi="Times New Roman" w:cs="Traditional Arabic" w:hint="cs"/>
          <w:sz w:val="36"/>
          <w:szCs w:val="36"/>
          <w:rtl/>
        </w:rPr>
        <w:t>.</w:t>
      </w:r>
    </w:p>
    <w:p w:rsidR="001F4A50" w:rsidRPr="00D805C3" w:rsidRDefault="001F4A50" w:rsidP="001F4A50">
      <w:pPr>
        <w:spacing w:after="0"/>
        <w:ind w:firstLine="369"/>
        <w:jc w:val="both"/>
        <w:rPr>
          <w:rFonts w:ascii="Times New Roman" w:eastAsia="Times New Roman" w:hAnsi="Times New Roman" w:cs="Traditional Arabic"/>
          <w:sz w:val="36"/>
          <w:szCs w:val="36"/>
          <w:rtl/>
        </w:rPr>
      </w:pPr>
      <w:r w:rsidRPr="00D805C3">
        <w:rPr>
          <w:rFonts w:ascii="Times New Roman" w:eastAsia="Times New Roman" w:hAnsi="Times New Roman" w:cs="Traditional Arabic" w:hint="cs"/>
          <w:sz w:val="36"/>
          <w:szCs w:val="36"/>
          <w:rtl/>
        </w:rPr>
        <w:t>ولما كانت الحسنة وهي: صفة مشبهة غلبت في استعمال القرآن والسنة على الطاعة والقربة، صارت بمن</w:t>
      </w:r>
      <w:r w:rsidR="00D94CF4">
        <w:rPr>
          <w:rFonts w:ascii="Times New Roman" w:eastAsia="Times New Roman" w:hAnsi="Times New Roman" w:cs="Traditional Arabic" w:hint="cs"/>
          <w:sz w:val="36"/>
          <w:szCs w:val="36"/>
          <w:rtl/>
        </w:rPr>
        <w:t>ـ</w:t>
      </w:r>
      <w:r w:rsidRPr="00D805C3">
        <w:rPr>
          <w:rFonts w:ascii="Times New Roman" w:eastAsia="Times New Roman" w:hAnsi="Times New Roman" w:cs="Traditional Arabic" w:hint="cs"/>
          <w:sz w:val="36"/>
          <w:szCs w:val="36"/>
          <w:rtl/>
        </w:rPr>
        <w:t>زلة الجوامد عملاً بالغلبة</w:t>
      </w:r>
      <w:r w:rsidRPr="0067777F">
        <w:rPr>
          <w:rStyle w:val="a4"/>
          <w:rFonts w:cs="Traditional Arabic" w:hint="cs"/>
          <w:b w:val="0"/>
          <w:bCs w:val="0"/>
          <w:sz w:val="32"/>
          <w:szCs w:val="32"/>
          <w:vertAlign w:val="superscript"/>
          <w:rtl/>
        </w:rPr>
        <w:t>(</w:t>
      </w:r>
      <w:r w:rsidRPr="0067777F">
        <w:rPr>
          <w:rStyle w:val="a4"/>
          <w:rFonts w:cs="Traditional Arabic"/>
          <w:b w:val="0"/>
          <w:bCs w:val="0"/>
          <w:sz w:val="32"/>
          <w:szCs w:val="32"/>
          <w:vertAlign w:val="superscript"/>
          <w:rtl/>
        </w:rPr>
        <w:footnoteReference w:id="28"/>
      </w:r>
      <w:r w:rsidRPr="0067777F">
        <w:rPr>
          <w:rStyle w:val="a4"/>
          <w:rFonts w:cs="Traditional Arabic" w:hint="cs"/>
          <w:b w:val="0"/>
          <w:bCs w:val="0"/>
          <w:sz w:val="32"/>
          <w:szCs w:val="32"/>
          <w:vertAlign w:val="superscript"/>
          <w:rtl/>
        </w:rPr>
        <w:t>)</w:t>
      </w:r>
      <w:r>
        <w:rPr>
          <w:rFonts w:ascii="Times New Roman" w:eastAsia="Times New Roman" w:hAnsi="Times New Roman" w:cs="Traditional Arabic" w:hint="cs"/>
          <w:sz w:val="36"/>
          <w:szCs w:val="36"/>
          <w:rtl/>
        </w:rPr>
        <w:t xml:space="preserve">، </w:t>
      </w:r>
      <w:r w:rsidRPr="00D805C3">
        <w:rPr>
          <w:rFonts w:ascii="Times New Roman" w:eastAsia="Times New Roman" w:hAnsi="Times New Roman" w:cs="Traditional Arabic" w:hint="cs"/>
          <w:sz w:val="36"/>
          <w:szCs w:val="36"/>
          <w:rtl/>
        </w:rPr>
        <w:t>ويمكن أن يقال مثل ذلك على السيئة بأن استعمالها غلب على المعصية، وبهذا فإن الألفاظ الدالة على الطاعة أو المعصية يصدق أن تكون مرادفة للحسنة أو السيئة لاتحاد الدلالة وإن تباينت المعاني و</w:t>
      </w:r>
      <w:r>
        <w:rPr>
          <w:rFonts w:ascii="Times New Roman" w:eastAsia="Times New Roman" w:hAnsi="Times New Roman" w:cs="Traditional Arabic" w:hint="cs"/>
          <w:sz w:val="36"/>
          <w:szCs w:val="36"/>
          <w:rtl/>
        </w:rPr>
        <w:t>الصفات</w:t>
      </w:r>
      <w:r w:rsidRPr="00D805C3">
        <w:rPr>
          <w:rFonts w:ascii="Times New Roman" w:eastAsia="Times New Roman" w:hAnsi="Times New Roman" w:cs="Traditional Arabic" w:hint="cs"/>
          <w:sz w:val="36"/>
          <w:szCs w:val="36"/>
          <w:rtl/>
        </w:rPr>
        <w:t>.</w:t>
      </w:r>
    </w:p>
    <w:p w:rsidR="001F4A50" w:rsidRPr="00D805C3" w:rsidRDefault="001F4A50" w:rsidP="001F4A50">
      <w:pPr>
        <w:spacing w:after="0"/>
        <w:ind w:firstLine="369"/>
        <w:jc w:val="both"/>
        <w:rPr>
          <w:rFonts w:ascii="Times New Roman" w:eastAsia="Times New Roman" w:hAnsi="Times New Roman" w:cs="Traditional Arabic"/>
          <w:sz w:val="36"/>
          <w:szCs w:val="36"/>
          <w:rtl/>
        </w:rPr>
      </w:pPr>
      <w:r w:rsidRPr="00D805C3">
        <w:rPr>
          <w:rFonts w:ascii="Times New Roman" w:eastAsia="Times New Roman" w:hAnsi="Times New Roman" w:cs="Traditional Arabic" w:hint="cs"/>
          <w:sz w:val="36"/>
          <w:szCs w:val="36"/>
          <w:rtl/>
        </w:rPr>
        <w:t>من ذلك في الحسنة: العمل الصالح، البر، المعروف، العبادة، وغيرها .</w:t>
      </w:r>
    </w:p>
    <w:p w:rsidR="001F4A50" w:rsidRPr="00D805C3" w:rsidRDefault="001F4A50" w:rsidP="001F4A50">
      <w:pPr>
        <w:spacing w:after="0"/>
        <w:ind w:firstLine="369"/>
        <w:jc w:val="both"/>
        <w:rPr>
          <w:rFonts w:ascii="Times New Roman" w:eastAsia="Times New Roman" w:hAnsi="Times New Roman" w:cs="Traditional Arabic"/>
          <w:sz w:val="36"/>
          <w:szCs w:val="36"/>
          <w:rtl/>
        </w:rPr>
      </w:pPr>
      <w:r w:rsidRPr="00D805C3">
        <w:rPr>
          <w:rFonts w:ascii="Times New Roman" w:eastAsia="Times New Roman" w:hAnsi="Times New Roman" w:cs="Traditional Arabic" w:hint="cs"/>
          <w:sz w:val="36"/>
          <w:szCs w:val="36"/>
          <w:rtl/>
        </w:rPr>
        <w:t>وفي السيئة: الذنب، الإثم، الخطيئة، المنكر، وغيرها.</w:t>
      </w:r>
    </w:p>
    <w:p w:rsidR="00392CDD" w:rsidRDefault="00392CDD" w:rsidP="001F4A50">
      <w:pPr>
        <w:spacing w:after="0"/>
        <w:ind w:firstLine="369"/>
        <w:jc w:val="both"/>
        <w:rPr>
          <w:rFonts w:ascii="Times New Roman" w:eastAsia="Times New Roman" w:hAnsi="Times New Roman" w:cs="Traditional Arabic"/>
          <w:sz w:val="36"/>
          <w:szCs w:val="36"/>
          <w:rtl/>
        </w:rPr>
      </w:pPr>
    </w:p>
    <w:p w:rsidR="00392CDD" w:rsidRDefault="00392CDD" w:rsidP="001F4A50">
      <w:pPr>
        <w:spacing w:after="0"/>
        <w:ind w:firstLine="369"/>
        <w:jc w:val="both"/>
        <w:rPr>
          <w:rFonts w:ascii="Times New Roman" w:eastAsia="Times New Roman" w:hAnsi="Times New Roman" w:cs="Traditional Arabic"/>
          <w:sz w:val="36"/>
          <w:szCs w:val="36"/>
          <w:rtl/>
        </w:rPr>
      </w:pPr>
    </w:p>
    <w:p w:rsidR="001F4A50" w:rsidRDefault="001F4A50" w:rsidP="001F4A50">
      <w:pPr>
        <w:spacing w:after="0"/>
        <w:ind w:firstLine="369"/>
        <w:jc w:val="both"/>
        <w:rPr>
          <w:rFonts w:ascii="Times New Roman" w:eastAsia="Times New Roman" w:hAnsi="Times New Roman" w:cs="Traditional Arabic"/>
          <w:sz w:val="36"/>
          <w:szCs w:val="36"/>
          <w:rtl/>
        </w:rPr>
      </w:pPr>
      <w:r>
        <w:rPr>
          <w:rFonts w:ascii="Times New Roman" w:eastAsia="Times New Roman" w:hAnsi="Times New Roman" w:cs="Traditional Arabic" w:hint="cs"/>
          <w:sz w:val="36"/>
          <w:szCs w:val="36"/>
          <w:rtl/>
        </w:rPr>
        <w:t>يقول إبراهيم اليازج</w:t>
      </w:r>
      <w:r w:rsidRPr="00D805C3">
        <w:rPr>
          <w:rFonts w:ascii="Times New Roman" w:eastAsia="Times New Roman" w:hAnsi="Times New Roman" w:cs="Traditional Arabic" w:hint="cs"/>
          <w:sz w:val="36"/>
          <w:szCs w:val="36"/>
          <w:rtl/>
        </w:rPr>
        <w:t>ي</w:t>
      </w:r>
      <w:r w:rsidRPr="009D3705">
        <w:rPr>
          <w:rStyle w:val="a4"/>
          <w:rFonts w:cs="Traditional Arabic" w:hint="cs"/>
          <w:b w:val="0"/>
          <w:bCs w:val="0"/>
          <w:sz w:val="30"/>
          <w:szCs w:val="30"/>
          <w:vertAlign w:val="superscript"/>
          <w:rtl/>
        </w:rPr>
        <w:t>(</w:t>
      </w:r>
      <w:r w:rsidRPr="009D3705">
        <w:rPr>
          <w:rStyle w:val="a4"/>
          <w:rFonts w:cs="Traditional Arabic"/>
          <w:b w:val="0"/>
          <w:bCs w:val="0"/>
          <w:sz w:val="30"/>
          <w:szCs w:val="30"/>
          <w:vertAlign w:val="superscript"/>
          <w:rtl/>
        </w:rPr>
        <w:footnoteReference w:id="29"/>
      </w:r>
      <w:r w:rsidRPr="009D3705">
        <w:rPr>
          <w:rStyle w:val="a4"/>
          <w:rFonts w:cs="Traditional Arabic" w:hint="cs"/>
          <w:b w:val="0"/>
          <w:bCs w:val="0"/>
          <w:sz w:val="30"/>
          <w:szCs w:val="30"/>
          <w:vertAlign w:val="superscript"/>
          <w:rtl/>
        </w:rPr>
        <w:t>)</w:t>
      </w:r>
      <w:r w:rsidRPr="00D805C3">
        <w:rPr>
          <w:rFonts w:ascii="Times New Roman" w:eastAsia="Times New Roman" w:hAnsi="Times New Roman" w:cs="Traditional Arabic" w:hint="cs"/>
          <w:sz w:val="30"/>
          <w:szCs w:val="30"/>
          <w:rtl/>
        </w:rPr>
        <w:t>- رحمه الله -</w:t>
      </w:r>
      <w:r w:rsidRPr="00D805C3">
        <w:rPr>
          <w:rFonts w:ascii="Times New Roman" w:eastAsia="Times New Roman" w:hAnsi="Times New Roman" w:cs="Traditional Arabic" w:hint="cs"/>
          <w:sz w:val="36"/>
          <w:szCs w:val="36"/>
          <w:rtl/>
        </w:rPr>
        <w:t xml:space="preserve">: ( يقال أحسن الرجل فيما يصنع، وأحسن الصنع، وأجمل الصنع، وإنه لرجل محسن ، ومحسان، محمود الفعال ، ممدوح الصنيع ،وقد أحسن بدءاً وأجمل عوداً ، وأحسن قولاً وفعلاً ، وإنه لرجل مرجو الجميل، كثير </w:t>
      </w:r>
      <w:r>
        <w:rPr>
          <w:rFonts w:ascii="Times New Roman" w:eastAsia="Times New Roman" w:hAnsi="Times New Roman" w:cs="Traditional Arabic" w:hint="cs"/>
          <w:sz w:val="36"/>
          <w:szCs w:val="36"/>
          <w:rtl/>
        </w:rPr>
        <w:t>الحسنات، جمّ المحامد، كامل المروء</w:t>
      </w:r>
      <w:r w:rsidRPr="00D805C3">
        <w:rPr>
          <w:rFonts w:ascii="Times New Roman" w:eastAsia="Times New Roman" w:hAnsi="Times New Roman" w:cs="Traditional Arabic" w:hint="cs"/>
          <w:sz w:val="36"/>
          <w:szCs w:val="36"/>
          <w:rtl/>
        </w:rPr>
        <w:t>ة ، وممن ع</w:t>
      </w:r>
      <w:r>
        <w:rPr>
          <w:rFonts w:ascii="Times New Roman" w:eastAsia="Times New Roman" w:hAnsi="Times New Roman" w:cs="Traditional Arabic" w:hint="cs"/>
          <w:sz w:val="36"/>
          <w:szCs w:val="36"/>
          <w:rtl/>
        </w:rPr>
        <w:t>ُ</w:t>
      </w:r>
      <w:r w:rsidRPr="00D805C3">
        <w:rPr>
          <w:rFonts w:ascii="Times New Roman" w:eastAsia="Times New Roman" w:hAnsi="Times New Roman" w:cs="Traditional Arabic" w:hint="cs"/>
          <w:sz w:val="36"/>
          <w:szCs w:val="36"/>
          <w:rtl/>
        </w:rPr>
        <w:t>رف بالخير، وع</w:t>
      </w:r>
      <w:r>
        <w:rPr>
          <w:rFonts w:ascii="Times New Roman" w:eastAsia="Times New Roman" w:hAnsi="Times New Roman" w:cs="Traditional Arabic" w:hint="cs"/>
          <w:sz w:val="36"/>
          <w:szCs w:val="36"/>
          <w:rtl/>
        </w:rPr>
        <w:t>ُ</w:t>
      </w:r>
      <w:r w:rsidRPr="00D805C3">
        <w:rPr>
          <w:rFonts w:ascii="Times New Roman" w:eastAsia="Times New Roman" w:hAnsi="Times New Roman" w:cs="Traditional Arabic" w:hint="cs"/>
          <w:sz w:val="36"/>
          <w:szCs w:val="36"/>
          <w:rtl/>
        </w:rPr>
        <w:t>رف بالإحسان، واتسم بالجميل، واجتمعت فيه خلال الخير، وخصال الفضل، وإنه لجماع الخير والإحسان ، وهذا من حسنات فلان ، ومن مستحسنات أفعاله، ومن جميل آثاره، ومن مشهور مبراته، ومشكور أعماله، وهذا فعل حميد الأثر، جميل السمعة، وقد حس</w:t>
      </w:r>
      <w:r>
        <w:rPr>
          <w:rFonts w:ascii="Times New Roman" w:eastAsia="Times New Roman" w:hAnsi="Times New Roman" w:cs="Traditional Arabic" w:hint="cs"/>
          <w:sz w:val="36"/>
          <w:szCs w:val="36"/>
          <w:rtl/>
        </w:rPr>
        <w:t>ُ</w:t>
      </w:r>
      <w:r w:rsidRPr="00D805C3">
        <w:rPr>
          <w:rFonts w:ascii="Times New Roman" w:eastAsia="Times New Roman" w:hAnsi="Times New Roman" w:cs="Traditional Arabic" w:hint="cs"/>
          <w:sz w:val="36"/>
          <w:szCs w:val="36"/>
          <w:rtl/>
        </w:rPr>
        <w:t>ن وقعه في النفوس ، وحسن ذكره في السماع، وتقول: أحسنت إلى فلان، وبررته، وسقت إليه جميلاً، وتعهدته بخير، وقد أتتني صالحة من فلان، وفلان لا ت</w:t>
      </w:r>
      <w:r>
        <w:rPr>
          <w:rFonts w:ascii="Times New Roman" w:eastAsia="Times New Roman" w:hAnsi="Times New Roman" w:cs="Traditional Arabic" w:hint="cs"/>
          <w:sz w:val="36"/>
          <w:szCs w:val="36"/>
          <w:rtl/>
        </w:rPr>
        <w:t>ُ</w:t>
      </w:r>
      <w:r w:rsidRPr="00D805C3">
        <w:rPr>
          <w:rFonts w:ascii="Times New Roman" w:eastAsia="Times New Roman" w:hAnsi="Times New Roman" w:cs="Traditional Arabic" w:hint="cs"/>
          <w:sz w:val="36"/>
          <w:szCs w:val="36"/>
          <w:rtl/>
        </w:rPr>
        <w:t xml:space="preserve">عد </w:t>
      </w:r>
      <w:proofErr w:type="spellStart"/>
      <w:r w:rsidRPr="00D805C3">
        <w:rPr>
          <w:rFonts w:ascii="Times New Roman" w:eastAsia="Times New Roman" w:hAnsi="Times New Roman" w:cs="Traditional Arabic" w:hint="cs"/>
          <w:sz w:val="36"/>
          <w:szCs w:val="36"/>
          <w:rtl/>
        </w:rPr>
        <w:t>صالحاته</w:t>
      </w:r>
      <w:proofErr w:type="spellEnd"/>
      <w:r w:rsidRPr="00D805C3">
        <w:rPr>
          <w:rFonts w:ascii="Times New Roman" w:eastAsia="Times New Roman" w:hAnsi="Times New Roman" w:cs="Traditional Arabic" w:hint="cs"/>
          <w:sz w:val="36"/>
          <w:szCs w:val="36"/>
          <w:rtl/>
        </w:rPr>
        <w:t>، ولا ت</w:t>
      </w:r>
      <w:r>
        <w:rPr>
          <w:rFonts w:ascii="Times New Roman" w:eastAsia="Times New Roman" w:hAnsi="Times New Roman" w:cs="Traditional Arabic" w:hint="cs"/>
          <w:sz w:val="36"/>
          <w:szCs w:val="36"/>
          <w:rtl/>
        </w:rPr>
        <w:t>ُ</w:t>
      </w:r>
      <w:r w:rsidRPr="00D805C3">
        <w:rPr>
          <w:rFonts w:ascii="Times New Roman" w:eastAsia="Times New Roman" w:hAnsi="Times New Roman" w:cs="Traditional Arabic" w:hint="cs"/>
          <w:sz w:val="36"/>
          <w:szCs w:val="36"/>
          <w:rtl/>
        </w:rPr>
        <w:t xml:space="preserve">حصى حسناته، </w:t>
      </w:r>
      <w:r>
        <w:rPr>
          <w:rFonts w:ascii="Times New Roman" w:eastAsia="Times New Roman" w:hAnsi="Times New Roman" w:cs="Traditional Arabic" w:hint="cs"/>
          <w:sz w:val="36"/>
          <w:szCs w:val="36"/>
          <w:rtl/>
        </w:rPr>
        <w:t>و</w:t>
      </w:r>
      <w:r w:rsidRPr="00D805C3">
        <w:rPr>
          <w:rFonts w:ascii="Times New Roman" w:eastAsia="Times New Roman" w:hAnsi="Times New Roman" w:cs="Traditional Arabic" w:hint="cs"/>
          <w:sz w:val="36"/>
          <w:szCs w:val="36"/>
          <w:rtl/>
        </w:rPr>
        <w:t>تقول: فلان يتجافى عن القبيح، ويتـنـز</w:t>
      </w:r>
      <w:r>
        <w:rPr>
          <w:rFonts w:ascii="Times New Roman" w:eastAsia="Times New Roman" w:hAnsi="Times New Roman" w:cs="Traditional Arabic" w:hint="cs"/>
          <w:sz w:val="36"/>
          <w:szCs w:val="36"/>
          <w:rtl/>
        </w:rPr>
        <w:t>ّ</w:t>
      </w:r>
      <w:r w:rsidRPr="00D805C3">
        <w:rPr>
          <w:rFonts w:ascii="Times New Roman" w:eastAsia="Times New Roman" w:hAnsi="Times New Roman" w:cs="Traditional Arabic" w:hint="cs"/>
          <w:sz w:val="36"/>
          <w:szCs w:val="36"/>
          <w:rtl/>
        </w:rPr>
        <w:t>ه عن المساوئ ، ويربأ بنفسه عن المنكر، وإنه لمطبوع على الإحسان ، وإنه ل</w:t>
      </w:r>
      <w:r>
        <w:rPr>
          <w:rFonts w:ascii="Times New Roman" w:eastAsia="Times New Roman" w:hAnsi="Times New Roman" w:cs="Traditional Arabic" w:hint="cs"/>
          <w:sz w:val="36"/>
          <w:szCs w:val="36"/>
          <w:rtl/>
        </w:rPr>
        <w:t>َ</w:t>
      </w:r>
      <w:r w:rsidRPr="00D805C3">
        <w:rPr>
          <w:rFonts w:ascii="Times New Roman" w:eastAsia="Times New Roman" w:hAnsi="Times New Roman" w:cs="Traditional Arabic" w:hint="cs"/>
          <w:sz w:val="36"/>
          <w:szCs w:val="36"/>
          <w:rtl/>
        </w:rPr>
        <w:t>يأبى له طبعه إلا الإحسان، وفلان لو تكلف غير الجميل ل</w:t>
      </w:r>
      <w:r>
        <w:rPr>
          <w:rFonts w:ascii="Times New Roman" w:eastAsia="Times New Roman" w:hAnsi="Times New Roman" w:cs="Traditional Arabic" w:hint="cs"/>
          <w:sz w:val="36"/>
          <w:szCs w:val="36"/>
          <w:rtl/>
        </w:rPr>
        <w:t xml:space="preserve">ما </w:t>
      </w:r>
      <w:proofErr w:type="spellStart"/>
      <w:r>
        <w:rPr>
          <w:rFonts w:ascii="Times New Roman" w:eastAsia="Times New Roman" w:hAnsi="Times New Roman" w:cs="Traditional Arabic" w:hint="cs"/>
          <w:sz w:val="36"/>
          <w:szCs w:val="36"/>
          <w:rtl/>
        </w:rPr>
        <w:t>استطاعه</w:t>
      </w:r>
      <w:proofErr w:type="spellEnd"/>
      <w:r>
        <w:rPr>
          <w:rFonts w:ascii="Times New Roman" w:eastAsia="Times New Roman" w:hAnsi="Times New Roman" w:cs="Traditional Arabic" w:hint="cs"/>
          <w:sz w:val="36"/>
          <w:szCs w:val="36"/>
          <w:rtl/>
        </w:rPr>
        <w:t>.</w:t>
      </w:r>
      <w:r w:rsidRPr="00D805C3">
        <w:rPr>
          <w:rFonts w:ascii="Times New Roman" w:eastAsia="Times New Roman" w:hAnsi="Times New Roman" w:cs="Traditional Arabic" w:hint="cs"/>
          <w:sz w:val="36"/>
          <w:szCs w:val="36"/>
          <w:rtl/>
        </w:rPr>
        <w:t xml:space="preserve"> </w:t>
      </w:r>
    </w:p>
    <w:p w:rsidR="00265B6D" w:rsidRDefault="00265B6D" w:rsidP="001F4A50">
      <w:pPr>
        <w:spacing w:after="0"/>
        <w:ind w:firstLine="369"/>
        <w:jc w:val="both"/>
        <w:rPr>
          <w:rFonts w:ascii="Times New Roman" w:eastAsia="Times New Roman" w:hAnsi="Times New Roman" w:cs="Traditional Arabic"/>
          <w:sz w:val="36"/>
          <w:szCs w:val="36"/>
          <w:rtl/>
        </w:rPr>
      </w:pPr>
    </w:p>
    <w:p w:rsidR="001F4A50" w:rsidRPr="00D805C3" w:rsidRDefault="001F4A50" w:rsidP="001F4A50">
      <w:pPr>
        <w:spacing w:after="0"/>
        <w:ind w:firstLine="369"/>
        <w:jc w:val="both"/>
        <w:rPr>
          <w:rFonts w:ascii="Times New Roman" w:eastAsia="Times New Roman" w:hAnsi="Times New Roman" w:cs="Traditional Arabic"/>
          <w:sz w:val="36"/>
          <w:szCs w:val="36"/>
          <w:rtl/>
        </w:rPr>
      </w:pPr>
      <w:r w:rsidRPr="00D805C3">
        <w:rPr>
          <w:rFonts w:ascii="Times New Roman" w:eastAsia="Times New Roman" w:hAnsi="Times New Roman" w:cs="Traditional Arabic" w:hint="cs"/>
          <w:sz w:val="36"/>
          <w:szCs w:val="36"/>
          <w:rtl/>
        </w:rPr>
        <w:t>ويقال في ضده: قد أساء فلان فيما فعل، وأساء الصنيع، وأتى ن</w:t>
      </w:r>
      <w:r>
        <w:rPr>
          <w:rFonts w:ascii="Times New Roman" w:eastAsia="Times New Roman" w:hAnsi="Times New Roman" w:cs="Traditional Arabic" w:hint="cs"/>
          <w:sz w:val="36"/>
          <w:szCs w:val="36"/>
          <w:rtl/>
        </w:rPr>
        <w:t>ُ</w:t>
      </w:r>
      <w:r w:rsidRPr="00D805C3">
        <w:rPr>
          <w:rFonts w:ascii="Times New Roman" w:eastAsia="Times New Roman" w:hAnsi="Times New Roman" w:cs="Traditional Arabic" w:hint="cs"/>
          <w:sz w:val="36"/>
          <w:szCs w:val="36"/>
          <w:rtl/>
        </w:rPr>
        <w:t>كراً ، وفعل قبيحاً ، وجاء أمراً إد</w:t>
      </w:r>
      <w:r>
        <w:rPr>
          <w:rFonts w:ascii="Times New Roman" w:eastAsia="Times New Roman" w:hAnsi="Times New Roman" w:cs="Traditional Arabic" w:hint="cs"/>
          <w:sz w:val="36"/>
          <w:szCs w:val="36"/>
          <w:rtl/>
        </w:rPr>
        <w:t>ّ</w:t>
      </w:r>
      <w:r w:rsidRPr="00D805C3">
        <w:rPr>
          <w:rFonts w:ascii="Times New Roman" w:eastAsia="Times New Roman" w:hAnsi="Times New Roman" w:cs="Traditional Arabic" w:hint="cs"/>
          <w:sz w:val="36"/>
          <w:szCs w:val="36"/>
          <w:rtl/>
        </w:rPr>
        <w:t>اً</w:t>
      </w:r>
      <w:r w:rsidRPr="0067777F">
        <w:rPr>
          <w:rStyle w:val="a4"/>
          <w:rFonts w:cs="Traditional Arabic" w:hint="cs"/>
          <w:b w:val="0"/>
          <w:bCs w:val="0"/>
          <w:sz w:val="32"/>
          <w:szCs w:val="32"/>
          <w:vertAlign w:val="superscript"/>
          <w:rtl/>
        </w:rPr>
        <w:t>(</w:t>
      </w:r>
      <w:r w:rsidRPr="0067777F">
        <w:rPr>
          <w:rStyle w:val="a4"/>
          <w:rFonts w:cs="Traditional Arabic"/>
          <w:b w:val="0"/>
          <w:bCs w:val="0"/>
          <w:sz w:val="32"/>
          <w:szCs w:val="32"/>
          <w:vertAlign w:val="superscript"/>
          <w:rtl/>
        </w:rPr>
        <w:footnoteReference w:id="30"/>
      </w:r>
      <w:r w:rsidRPr="0067777F">
        <w:rPr>
          <w:rStyle w:val="a4"/>
          <w:rFonts w:cs="Traditional Arabic" w:hint="cs"/>
          <w:b w:val="0"/>
          <w:bCs w:val="0"/>
          <w:sz w:val="32"/>
          <w:szCs w:val="32"/>
          <w:vertAlign w:val="superscript"/>
          <w:rtl/>
        </w:rPr>
        <w:t>)</w:t>
      </w:r>
      <w:r w:rsidRPr="00D805C3">
        <w:rPr>
          <w:rFonts w:ascii="Times New Roman" w:eastAsia="Times New Roman" w:hAnsi="Times New Roman" w:cs="Traditional Arabic" w:hint="cs"/>
          <w:sz w:val="36"/>
          <w:szCs w:val="36"/>
          <w:rtl/>
        </w:rPr>
        <w:t>، وقد ساء فعله، وفعل ف</w:t>
      </w:r>
      <w:r>
        <w:rPr>
          <w:rFonts w:ascii="Times New Roman" w:eastAsia="Times New Roman" w:hAnsi="Times New Roman" w:cs="Traditional Arabic" w:hint="cs"/>
          <w:sz w:val="36"/>
          <w:szCs w:val="36"/>
          <w:rtl/>
        </w:rPr>
        <w:t>علاً منكراً ، وهذا فعل قبيح، سمج</w:t>
      </w:r>
      <w:r w:rsidRPr="00D805C3">
        <w:rPr>
          <w:rFonts w:ascii="Times New Roman" w:eastAsia="Times New Roman" w:hAnsi="Times New Roman" w:cs="Traditional Arabic" w:hint="cs"/>
          <w:sz w:val="36"/>
          <w:szCs w:val="36"/>
          <w:rtl/>
        </w:rPr>
        <w:t>، فظيع، شنيع، بشع، مكروه، رذل، ذميم، معيب، مستهجن، وإن فلاناً لمن ذوي الهنات</w:t>
      </w:r>
      <w:r w:rsidRPr="0067777F">
        <w:rPr>
          <w:rStyle w:val="a4"/>
          <w:rFonts w:cs="Traditional Arabic" w:hint="cs"/>
          <w:b w:val="0"/>
          <w:bCs w:val="0"/>
          <w:sz w:val="32"/>
          <w:szCs w:val="32"/>
          <w:vertAlign w:val="superscript"/>
          <w:rtl/>
        </w:rPr>
        <w:t>(</w:t>
      </w:r>
      <w:r w:rsidRPr="0067777F">
        <w:rPr>
          <w:rStyle w:val="a4"/>
          <w:rFonts w:cs="Traditional Arabic"/>
          <w:b w:val="0"/>
          <w:bCs w:val="0"/>
          <w:sz w:val="32"/>
          <w:szCs w:val="32"/>
          <w:vertAlign w:val="superscript"/>
          <w:rtl/>
        </w:rPr>
        <w:footnoteReference w:id="31"/>
      </w:r>
      <w:r w:rsidRPr="0067777F">
        <w:rPr>
          <w:rStyle w:val="a4"/>
          <w:rFonts w:cs="Traditional Arabic" w:hint="cs"/>
          <w:b w:val="0"/>
          <w:bCs w:val="0"/>
          <w:sz w:val="32"/>
          <w:szCs w:val="32"/>
          <w:vertAlign w:val="superscript"/>
          <w:rtl/>
        </w:rPr>
        <w:t>)</w:t>
      </w:r>
      <w:r w:rsidRPr="00D805C3">
        <w:rPr>
          <w:rFonts w:ascii="Times New Roman" w:eastAsia="Times New Roman" w:hAnsi="Times New Roman" w:cs="Traditional Arabic" w:hint="cs"/>
          <w:sz w:val="36"/>
          <w:szCs w:val="36"/>
          <w:rtl/>
        </w:rPr>
        <w:t xml:space="preserve">، والسيئات، </w:t>
      </w:r>
      <w:r w:rsidRPr="00D805C3">
        <w:rPr>
          <w:rFonts w:ascii="Times New Roman" w:eastAsia="Times New Roman" w:hAnsi="Times New Roman" w:cs="Traditional Arabic" w:hint="cs"/>
          <w:sz w:val="36"/>
          <w:szCs w:val="36"/>
          <w:rtl/>
        </w:rPr>
        <w:lastRenderedPageBreak/>
        <w:t>وممن عرف بكل خطة شنعاء</w:t>
      </w:r>
      <w:r w:rsidRPr="0067777F">
        <w:rPr>
          <w:rStyle w:val="a4"/>
          <w:rFonts w:cs="Traditional Arabic" w:hint="cs"/>
          <w:b w:val="0"/>
          <w:bCs w:val="0"/>
          <w:sz w:val="32"/>
          <w:szCs w:val="32"/>
          <w:vertAlign w:val="superscript"/>
          <w:rtl/>
        </w:rPr>
        <w:t>(</w:t>
      </w:r>
      <w:r w:rsidRPr="0067777F">
        <w:rPr>
          <w:rStyle w:val="a4"/>
          <w:rFonts w:cs="Traditional Arabic"/>
          <w:b w:val="0"/>
          <w:bCs w:val="0"/>
          <w:sz w:val="32"/>
          <w:szCs w:val="32"/>
          <w:vertAlign w:val="superscript"/>
          <w:rtl/>
        </w:rPr>
        <w:footnoteReference w:id="32"/>
      </w:r>
      <w:r w:rsidRPr="0067777F">
        <w:rPr>
          <w:rStyle w:val="a4"/>
          <w:rFonts w:cs="Traditional Arabic" w:hint="cs"/>
          <w:b w:val="0"/>
          <w:bCs w:val="0"/>
          <w:sz w:val="32"/>
          <w:szCs w:val="32"/>
          <w:vertAlign w:val="superscript"/>
          <w:rtl/>
        </w:rPr>
        <w:t>)</w:t>
      </w:r>
      <w:r w:rsidRPr="00D805C3">
        <w:rPr>
          <w:rFonts w:ascii="Times New Roman" w:eastAsia="Times New Roman" w:hAnsi="Times New Roman" w:cs="Traditional Arabic" w:hint="cs"/>
          <w:sz w:val="36"/>
          <w:szCs w:val="36"/>
          <w:rtl/>
        </w:rPr>
        <w:t>، واشتهر بكل فعلة قبيحة، ومازال ي</w:t>
      </w:r>
      <w:r>
        <w:rPr>
          <w:rFonts w:ascii="Times New Roman" w:eastAsia="Times New Roman" w:hAnsi="Times New Roman" w:cs="Traditional Arabic" w:hint="cs"/>
          <w:sz w:val="36"/>
          <w:szCs w:val="36"/>
          <w:rtl/>
        </w:rPr>
        <w:t>ُ</w:t>
      </w:r>
      <w:r w:rsidRPr="00D805C3">
        <w:rPr>
          <w:rFonts w:ascii="Times New Roman" w:eastAsia="Times New Roman" w:hAnsi="Times New Roman" w:cs="Traditional Arabic" w:hint="cs"/>
          <w:sz w:val="36"/>
          <w:szCs w:val="36"/>
          <w:rtl/>
        </w:rPr>
        <w:t xml:space="preserve">تبع السيئة </w:t>
      </w:r>
      <w:proofErr w:type="spellStart"/>
      <w:r w:rsidRPr="00D805C3">
        <w:rPr>
          <w:rFonts w:ascii="Times New Roman" w:eastAsia="Times New Roman" w:hAnsi="Times New Roman" w:cs="Traditional Arabic" w:hint="cs"/>
          <w:sz w:val="36"/>
          <w:szCs w:val="36"/>
          <w:rtl/>
        </w:rPr>
        <w:t>السيئة</w:t>
      </w:r>
      <w:proofErr w:type="spellEnd"/>
      <w:r w:rsidRPr="00D805C3">
        <w:rPr>
          <w:rFonts w:ascii="Times New Roman" w:eastAsia="Times New Roman" w:hAnsi="Times New Roman" w:cs="Traditional Arabic" w:hint="cs"/>
          <w:sz w:val="36"/>
          <w:szCs w:val="36"/>
          <w:rtl/>
        </w:rPr>
        <w:t>، ويشفع المنكر بالمنكر، وقد أتى في هذا الأمر سوأة ، وأتى سوأة</w:t>
      </w:r>
      <w:r>
        <w:rPr>
          <w:rFonts w:ascii="Times New Roman" w:eastAsia="Times New Roman" w:hAnsi="Times New Roman" w:cs="Traditional Arabic" w:hint="cs"/>
          <w:sz w:val="36"/>
          <w:szCs w:val="36"/>
          <w:rtl/>
        </w:rPr>
        <w:t>ً</w:t>
      </w:r>
      <w:r w:rsidRPr="00D805C3">
        <w:rPr>
          <w:rFonts w:ascii="Times New Roman" w:eastAsia="Times New Roman" w:hAnsi="Times New Roman" w:cs="Traditional Arabic" w:hint="cs"/>
          <w:sz w:val="36"/>
          <w:szCs w:val="36"/>
          <w:rtl/>
        </w:rPr>
        <w:t xml:space="preserve"> سواء، وهذا من فعلات فلان، ومن أيسر سيئات فلان، وإنه لفعل تشمئز</w:t>
      </w:r>
      <w:r>
        <w:rPr>
          <w:rFonts w:ascii="Times New Roman" w:eastAsia="Times New Roman" w:hAnsi="Times New Roman" w:cs="Traditional Arabic" w:hint="cs"/>
          <w:sz w:val="36"/>
          <w:szCs w:val="36"/>
          <w:rtl/>
        </w:rPr>
        <w:t>ّ</w:t>
      </w:r>
      <w:r w:rsidRPr="00D805C3">
        <w:rPr>
          <w:rFonts w:ascii="Times New Roman" w:eastAsia="Times New Roman" w:hAnsi="Times New Roman" w:cs="Traditional Arabic" w:hint="cs"/>
          <w:sz w:val="36"/>
          <w:szCs w:val="36"/>
          <w:rtl/>
        </w:rPr>
        <w:t xml:space="preserve"> منه النفوس، وتنفر منه الطباع، </w:t>
      </w:r>
      <w:r>
        <w:rPr>
          <w:rFonts w:ascii="Times New Roman" w:eastAsia="Times New Roman" w:hAnsi="Times New Roman" w:cs="Traditional Arabic" w:hint="cs"/>
          <w:sz w:val="36"/>
          <w:szCs w:val="36"/>
          <w:rtl/>
        </w:rPr>
        <w:t>و</w:t>
      </w:r>
      <w:r w:rsidRPr="00D805C3">
        <w:rPr>
          <w:rFonts w:ascii="Times New Roman" w:eastAsia="Times New Roman" w:hAnsi="Times New Roman" w:cs="Traditional Arabic" w:hint="cs"/>
          <w:sz w:val="36"/>
          <w:szCs w:val="36"/>
          <w:rtl/>
        </w:rPr>
        <w:t>تنقبض له الصدور، وت</w:t>
      </w:r>
      <w:r>
        <w:rPr>
          <w:rFonts w:ascii="Times New Roman" w:eastAsia="Times New Roman" w:hAnsi="Times New Roman" w:cs="Traditional Arabic" w:hint="cs"/>
          <w:sz w:val="36"/>
          <w:szCs w:val="36"/>
          <w:rtl/>
        </w:rPr>
        <w:t>ُ</w:t>
      </w:r>
      <w:r w:rsidRPr="00D805C3">
        <w:rPr>
          <w:rFonts w:ascii="Times New Roman" w:eastAsia="Times New Roman" w:hAnsi="Times New Roman" w:cs="Traditional Arabic" w:hint="cs"/>
          <w:sz w:val="36"/>
          <w:szCs w:val="36"/>
          <w:rtl/>
        </w:rPr>
        <w:t>زو</w:t>
      </w:r>
      <w:r>
        <w:rPr>
          <w:rFonts w:ascii="Times New Roman" w:eastAsia="Times New Roman" w:hAnsi="Times New Roman" w:cs="Traditional Arabic" w:hint="cs"/>
          <w:sz w:val="36"/>
          <w:szCs w:val="36"/>
          <w:rtl/>
        </w:rPr>
        <w:t>َ</w:t>
      </w:r>
      <w:r w:rsidRPr="00D805C3">
        <w:rPr>
          <w:rFonts w:ascii="Times New Roman" w:eastAsia="Times New Roman" w:hAnsi="Times New Roman" w:cs="Traditional Arabic" w:hint="cs"/>
          <w:sz w:val="36"/>
          <w:szCs w:val="36"/>
          <w:rtl/>
        </w:rPr>
        <w:t>ى له الوجوه، وتستك</w:t>
      </w:r>
      <w:r w:rsidRPr="0067777F">
        <w:rPr>
          <w:rStyle w:val="a4"/>
          <w:rFonts w:cs="Traditional Arabic" w:hint="cs"/>
          <w:b w:val="0"/>
          <w:bCs w:val="0"/>
          <w:sz w:val="32"/>
          <w:szCs w:val="32"/>
          <w:vertAlign w:val="superscript"/>
          <w:rtl/>
        </w:rPr>
        <w:t>(</w:t>
      </w:r>
      <w:r w:rsidRPr="0067777F">
        <w:rPr>
          <w:rStyle w:val="a4"/>
          <w:rFonts w:cs="Traditional Arabic"/>
          <w:b w:val="0"/>
          <w:bCs w:val="0"/>
          <w:sz w:val="32"/>
          <w:szCs w:val="32"/>
          <w:vertAlign w:val="superscript"/>
          <w:rtl/>
        </w:rPr>
        <w:footnoteReference w:id="33"/>
      </w:r>
      <w:r w:rsidRPr="0067777F">
        <w:rPr>
          <w:rStyle w:val="a4"/>
          <w:rFonts w:cs="Traditional Arabic" w:hint="cs"/>
          <w:b w:val="0"/>
          <w:bCs w:val="0"/>
          <w:sz w:val="32"/>
          <w:szCs w:val="32"/>
          <w:vertAlign w:val="superscript"/>
          <w:rtl/>
        </w:rPr>
        <w:t>)</w:t>
      </w:r>
      <w:r w:rsidRPr="00D805C3">
        <w:rPr>
          <w:rFonts w:ascii="Times New Roman" w:eastAsia="Times New Roman" w:hAnsi="Times New Roman" w:cs="Traditional Arabic" w:hint="cs"/>
          <w:sz w:val="36"/>
          <w:szCs w:val="36"/>
          <w:rtl/>
        </w:rPr>
        <w:t xml:space="preserve"> من ذكره المسامع، وتقول لمن أساء في عمل</w:t>
      </w:r>
      <w:r>
        <w:rPr>
          <w:rFonts w:ascii="Times New Roman" w:eastAsia="Times New Roman" w:hAnsi="Times New Roman" w:cs="Traditional Arabic" w:hint="cs"/>
          <w:sz w:val="36"/>
          <w:szCs w:val="36"/>
          <w:rtl/>
        </w:rPr>
        <w:t>:</w:t>
      </w:r>
      <w:r w:rsidRPr="00D805C3">
        <w:rPr>
          <w:rFonts w:ascii="Times New Roman" w:eastAsia="Times New Roman" w:hAnsi="Times New Roman" w:cs="Traditional Arabic" w:hint="cs"/>
          <w:sz w:val="36"/>
          <w:szCs w:val="36"/>
          <w:rtl/>
        </w:rPr>
        <w:t xml:space="preserve"> بئس ما جرحت يداك، واجترحت يداك، أي عملتا وأثرتا، وتقول فلان لا يكاد يأتي إلا بالعوراء وهي: الفعلة القبيحة أو الكلمة القبيحة </w:t>
      </w:r>
      <w:r>
        <w:rPr>
          <w:rFonts w:ascii="Times New Roman" w:eastAsia="Times New Roman" w:hAnsi="Times New Roman" w:cs="Traditional Arabic" w:hint="cs"/>
          <w:sz w:val="36"/>
          <w:szCs w:val="36"/>
          <w:rtl/>
        </w:rPr>
        <w:t>، وفي الأساس عجبت ممن يؤثر العوراء على العيناء، أي: الكل</w:t>
      </w:r>
      <w:r w:rsidR="008A0E32">
        <w:rPr>
          <w:rFonts w:ascii="Times New Roman" w:eastAsia="Times New Roman" w:hAnsi="Times New Roman" w:cs="Traditional Arabic" w:hint="cs"/>
          <w:sz w:val="36"/>
          <w:szCs w:val="36"/>
          <w:rtl/>
        </w:rPr>
        <w:t>مة القبيحة على الحسنة، ويقال بنى</w:t>
      </w:r>
      <w:bookmarkStart w:id="0" w:name="_GoBack"/>
      <w:bookmarkEnd w:id="0"/>
      <w:r>
        <w:rPr>
          <w:rFonts w:ascii="Times New Roman" w:eastAsia="Times New Roman" w:hAnsi="Times New Roman" w:cs="Traditional Arabic" w:hint="cs"/>
          <w:sz w:val="36"/>
          <w:szCs w:val="36"/>
          <w:rtl/>
        </w:rPr>
        <w:t xml:space="preserve"> فلان ثم قوّض</w:t>
      </w:r>
      <w:r w:rsidRPr="0067777F">
        <w:rPr>
          <w:rStyle w:val="a4"/>
          <w:rFonts w:cs="Traditional Arabic" w:hint="cs"/>
          <w:b w:val="0"/>
          <w:bCs w:val="0"/>
          <w:sz w:val="32"/>
          <w:szCs w:val="32"/>
          <w:vertAlign w:val="superscript"/>
          <w:rtl/>
        </w:rPr>
        <w:t>(</w:t>
      </w:r>
      <w:r w:rsidRPr="0067777F">
        <w:rPr>
          <w:rStyle w:val="a4"/>
          <w:rFonts w:cs="Traditional Arabic"/>
          <w:b w:val="0"/>
          <w:bCs w:val="0"/>
          <w:sz w:val="32"/>
          <w:szCs w:val="32"/>
          <w:vertAlign w:val="superscript"/>
          <w:rtl/>
        </w:rPr>
        <w:footnoteReference w:id="34"/>
      </w:r>
      <w:r w:rsidRPr="0067777F">
        <w:rPr>
          <w:rStyle w:val="a4"/>
          <w:rFonts w:cs="Traditional Arabic" w:hint="cs"/>
          <w:b w:val="0"/>
          <w:bCs w:val="0"/>
          <w:sz w:val="32"/>
          <w:szCs w:val="32"/>
          <w:vertAlign w:val="superscript"/>
          <w:rtl/>
        </w:rPr>
        <w:t>)</w:t>
      </w:r>
      <w:r>
        <w:rPr>
          <w:rFonts w:ascii="Times New Roman" w:eastAsia="Times New Roman" w:hAnsi="Times New Roman" w:cs="Traditional Arabic" w:hint="cs"/>
          <w:sz w:val="36"/>
          <w:szCs w:val="36"/>
          <w:rtl/>
        </w:rPr>
        <w:t xml:space="preserve"> إذا أحسن ثم </w:t>
      </w:r>
      <w:r w:rsidR="00265B6D">
        <w:rPr>
          <w:rFonts w:ascii="Times New Roman" w:eastAsia="Times New Roman" w:hAnsi="Times New Roman" w:cs="Traditional Arabic"/>
          <w:sz w:val="36"/>
          <w:szCs w:val="36"/>
          <w:rtl/>
        </w:rPr>
        <w:br/>
      </w:r>
      <w:r>
        <w:rPr>
          <w:rFonts w:ascii="Times New Roman" w:eastAsia="Times New Roman" w:hAnsi="Times New Roman" w:cs="Traditional Arabic" w:hint="cs"/>
          <w:sz w:val="36"/>
          <w:szCs w:val="36"/>
          <w:rtl/>
        </w:rPr>
        <w:t>أساء</w:t>
      </w:r>
      <w:r w:rsidRPr="00D805C3">
        <w:rPr>
          <w:rFonts w:ascii="Times New Roman" w:eastAsia="Times New Roman" w:hAnsi="Times New Roman" w:cs="Traditional Arabic" w:hint="cs"/>
          <w:sz w:val="36"/>
          <w:szCs w:val="36"/>
          <w:rtl/>
        </w:rPr>
        <w:t xml:space="preserve"> )</w:t>
      </w:r>
      <w:r w:rsidRPr="00363212">
        <w:rPr>
          <w:rStyle w:val="a4"/>
          <w:rFonts w:cs="Traditional Arabic" w:hint="cs"/>
          <w:b w:val="0"/>
          <w:bCs w:val="0"/>
          <w:sz w:val="30"/>
          <w:szCs w:val="30"/>
          <w:vertAlign w:val="superscript"/>
          <w:rtl/>
        </w:rPr>
        <w:t>(</w:t>
      </w:r>
      <w:r w:rsidRPr="00363212">
        <w:rPr>
          <w:rStyle w:val="a4"/>
          <w:rFonts w:cs="Traditional Arabic"/>
          <w:b w:val="0"/>
          <w:bCs w:val="0"/>
          <w:sz w:val="30"/>
          <w:szCs w:val="30"/>
          <w:vertAlign w:val="superscript"/>
          <w:rtl/>
        </w:rPr>
        <w:footnoteReference w:id="35"/>
      </w:r>
      <w:r w:rsidRPr="00363212">
        <w:rPr>
          <w:rStyle w:val="a4"/>
          <w:rFonts w:cs="Traditional Arabic" w:hint="cs"/>
          <w:b w:val="0"/>
          <w:bCs w:val="0"/>
          <w:sz w:val="30"/>
          <w:szCs w:val="30"/>
          <w:vertAlign w:val="superscript"/>
          <w:rtl/>
        </w:rPr>
        <w:t>)</w:t>
      </w:r>
      <w:r w:rsidRPr="00D805C3">
        <w:rPr>
          <w:rFonts w:ascii="Times New Roman" w:eastAsia="Times New Roman" w:hAnsi="Times New Roman" w:cs="Traditional Arabic" w:hint="cs"/>
          <w:sz w:val="36"/>
          <w:szCs w:val="36"/>
          <w:rtl/>
        </w:rPr>
        <w:t>.</w:t>
      </w:r>
    </w:p>
    <w:p w:rsidR="001F4A50" w:rsidRPr="00D805C3" w:rsidRDefault="001F4A50" w:rsidP="001F4A50">
      <w:pPr>
        <w:spacing w:after="0"/>
        <w:ind w:firstLine="369"/>
        <w:jc w:val="both"/>
        <w:rPr>
          <w:rFonts w:ascii="Times New Roman" w:eastAsia="Times New Roman" w:hAnsi="Times New Roman" w:cs="Traditional Arabic"/>
          <w:sz w:val="36"/>
          <w:szCs w:val="36"/>
          <w:rtl/>
        </w:rPr>
      </w:pPr>
    </w:p>
    <w:p w:rsidR="001F4A50" w:rsidRPr="00D805C3" w:rsidRDefault="001F4A50" w:rsidP="001F4A50">
      <w:pPr>
        <w:spacing w:after="0"/>
        <w:ind w:firstLine="369"/>
        <w:jc w:val="both"/>
        <w:rPr>
          <w:rFonts w:ascii="Times New Roman" w:eastAsia="Times New Roman" w:hAnsi="Times New Roman" w:cs="Traditional Arabic"/>
          <w:sz w:val="36"/>
          <w:szCs w:val="36"/>
          <w:rtl/>
        </w:rPr>
      </w:pPr>
    </w:p>
    <w:p w:rsidR="00F954DC" w:rsidRDefault="00E86B4C"/>
    <w:sectPr w:rsidR="00F954DC" w:rsidSect="0016178A">
      <w:headerReference w:type="default" r:id="rId7"/>
      <w:footerReference w:type="default" r:id="rId8"/>
      <w:footnotePr>
        <w:numRestart w:val="eachPage"/>
      </w:footnotePr>
      <w:pgSz w:w="11906" w:h="16838"/>
      <w:pgMar w:top="1701" w:right="1985" w:bottom="1701" w:left="1701" w:header="709" w:footer="709" w:gutter="0"/>
      <w:pgNumType w:start="12"/>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B4C" w:rsidRDefault="00E86B4C" w:rsidP="001F4A50">
      <w:pPr>
        <w:spacing w:after="0" w:line="240" w:lineRule="auto"/>
      </w:pPr>
      <w:r>
        <w:separator/>
      </w:r>
    </w:p>
  </w:endnote>
  <w:endnote w:type="continuationSeparator" w:id="0">
    <w:p w:rsidR="00E86B4C" w:rsidRDefault="00E86B4C" w:rsidP="001F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QCF_BSML">
    <w:panose1 w:val="02000400000000000000"/>
    <w:charset w:val="00"/>
    <w:family w:val="auto"/>
    <w:pitch w:val="variable"/>
    <w:sig w:usb0="80002003" w:usb1="90000000" w:usb2="00000008" w:usb3="00000000" w:csb0="80000041" w:csb1="00000000"/>
  </w:font>
  <w:font w:name="QCF_P094">
    <w:panose1 w:val="02000400000000000000"/>
    <w:charset w:val="00"/>
    <w:family w:val="auto"/>
    <w:pitch w:val="variable"/>
    <w:sig w:usb0="80002003" w:usb1="90000000" w:usb2="00000008" w:usb3="00000000" w:csb0="80000041" w:csb1="00000000"/>
  </w:font>
  <w:font w:name="QCF_P212">
    <w:panose1 w:val="02000400000000000000"/>
    <w:charset w:val="00"/>
    <w:family w:val="auto"/>
    <w:pitch w:val="variable"/>
    <w:sig w:usb0="80002003" w:usb1="90000000" w:usb2="00000008" w:usb3="00000000" w:csb0="80000041" w:csb1="00000000"/>
  </w:font>
  <w:font w:name="QCF_P303">
    <w:panose1 w:val="02000400000000000000"/>
    <w:charset w:val="00"/>
    <w:family w:val="auto"/>
    <w:pitch w:val="variable"/>
    <w:sig w:usb0="80002003" w:usb1="90000000" w:usb2="00000008" w:usb3="00000000" w:csb0="80000041" w:csb1="00000000"/>
  </w:font>
  <w:font w:name="QCF_P460">
    <w:panose1 w:val="02000400000000000000"/>
    <w:charset w:val="00"/>
    <w:family w:val="auto"/>
    <w:pitch w:val="variable"/>
    <w:sig w:usb0="80002003" w:usb1="90000000" w:usb2="00000008" w:usb3="00000000" w:csb0="80000041" w:csb1="00000000"/>
  </w:font>
  <w:font w:name="QCF_P150">
    <w:panose1 w:val="02000400000000000000"/>
    <w:charset w:val="00"/>
    <w:family w:val="auto"/>
    <w:pitch w:val="variable"/>
    <w:sig w:usb0="80002003" w:usb1="90000000" w:usb2="00000008" w:usb3="00000000" w:csb0="80000041" w:csb1="00000000"/>
  </w:font>
  <w:font w:name="QCF_P166">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2"/>
        <w:szCs w:val="32"/>
        <w:rtl/>
      </w:rPr>
      <w:id w:val="4255438"/>
      <w:docPartObj>
        <w:docPartGallery w:val="Page Numbers (Bottom of Page)"/>
        <w:docPartUnique/>
      </w:docPartObj>
    </w:sdtPr>
    <w:sdtEndPr/>
    <w:sdtContent>
      <w:p w:rsidR="0016178A" w:rsidRPr="004F7906" w:rsidRDefault="00EE1F46">
        <w:pPr>
          <w:pStyle w:val="a6"/>
          <w:jc w:val="center"/>
          <w:rPr>
            <w:sz w:val="32"/>
            <w:szCs w:val="32"/>
          </w:rPr>
        </w:pPr>
        <w:r w:rsidRPr="004F7906">
          <w:rPr>
            <w:rFonts w:cs="AL-Mohanad"/>
            <w:sz w:val="32"/>
            <w:szCs w:val="32"/>
          </w:rPr>
          <w:fldChar w:fldCharType="begin"/>
        </w:r>
        <w:r w:rsidR="00F85DF1" w:rsidRPr="004F7906">
          <w:rPr>
            <w:rFonts w:cs="AL-Mohanad"/>
            <w:sz w:val="32"/>
            <w:szCs w:val="32"/>
          </w:rPr>
          <w:instrText xml:space="preserve"> PAGE   \* MERGEFORMAT </w:instrText>
        </w:r>
        <w:r w:rsidRPr="004F7906">
          <w:rPr>
            <w:rFonts w:cs="AL-Mohanad"/>
            <w:sz w:val="32"/>
            <w:szCs w:val="32"/>
          </w:rPr>
          <w:fldChar w:fldCharType="separate"/>
        </w:r>
        <w:r w:rsidR="008A0E32" w:rsidRPr="008A0E32">
          <w:rPr>
            <w:rFonts w:cs="AL-Mohanad"/>
            <w:noProof/>
            <w:sz w:val="32"/>
            <w:szCs w:val="32"/>
            <w:rtl/>
            <w:lang w:val="ar-SA"/>
          </w:rPr>
          <w:t>17</w:t>
        </w:r>
        <w:r w:rsidRPr="004F7906">
          <w:rPr>
            <w:rFonts w:cs="AL-Mohanad"/>
            <w:sz w:val="32"/>
            <w:szCs w:val="32"/>
          </w:rPr>
          <w:fldChar w:fldCharType="end"/>
        </w:r>
      </w:p>
    </w:sdtContent>
  </w:sdt>
  <w:p w:rsidR="0016178A" w:rsidRDefault="00E86B4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B4C" w:rsidRDefault="00E86B4C" w:rsidP="001F4A50">
      <w:pPr>
        <w:spacing w:after="0" w:line="240" w:lineRule="auto"/>
      </w:pPr>
      <w:r>
        <w:separator/>
      </w:r>
    </w:p>
  </w:footnote>
  <w:footnote w:type="continuationSeparator" w:id="0">
    <w:p w:rsidR="00E86B4C" w:rsidRDefault="00E86B4C" w:rsidP="001F4A50">
      <w:pPr>
        <w:spacing w:after="0" w:line="240" w:lineRule="auto"/>
      </w:pPr>
      <w:r>
        <w:continuationSeparator/>
      </w:r>
    </w:p>
  </w:footnote>
  <w:footnote w:id="1">
    <w:p w:rsidR="001F4A50" w:rsidRPr="0076701E" w:rsidRDefault="001F4A50" w:rsidP="00162047">
      <w:pPr>
        <w:pStyle w:val="a3"/>
        <w:ind w:left="282" w:hanging="282"/>
        <w:jc w:val="both"/>
        <w:rPr>
          <w:rFonts w:cs="Traditional Arabic"/>
          <w:sz w:val="32"/>
          <w:szCs w:val="32"/>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Pr>
          <w:rFonts w:cs="Traditional Arabic" w:hint="cs"/>
          <w:sz w:val="32"/>
          <w:szCs w:val="32"/>
          <w:rtl/>
        </w:rPr>
        <w:t xml:space="preserve"> معجم مقاييس اللغة 2/57</w:t>
      </w:r>
      <w:r w:rsidRPr="0076701E">
        <w:rPr>
          <w:rFonts w:cs="Traditional Arabic" w:hint="cs"/>
          <w:sz w:val="32"/>
          <w:szCs w:val="32"/>
          <w:rtl/>
        </w:rPr>
        <w:t>.</w:t>
      </w:r>
    </w:p>
  </w:footnote>
  <w:footnote w:id="2">
    <w:p w:rsidR="001F4A50" w:rsidRPr="0076701E" w:rsidRDefault="001F4A50" w:rsidP="00162047">
      <w:pPr>
        <w:pStyle w:val="a3"/>
        <w:ind w:left="282" w:hanging="282"/>
        <w:jc w:val="both"/>
        <w:rPr>
          <w:rFonts w:cs="Traditional Arabic"/>
          <w:sz w:val="32"/>
          <w:szCs w:val="32"/>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Pr>
          <w:rFonts w:cs="Traditional Arabic" w:hint="cs"/>
          <w:sz w:val="32"/>
          <w:szCs w:val="32"/>
          <w:rtl/>
        </w:rPr>
        <w:t xml:space="preserve"> مختار الصحاح ص167، وينظر: العين 3/143</w:t>
      </w:r>
      <w:r w:rsidRPr="0076701E">
        <w:rPr>
          <w:rFonts w:cs="Traditional Arabic" w:hint="cs"/>
          <w:sz w:val="32"/>
          <w:szCs w:val="32"/>
          <w:rtl/>
        </w:rPr>
        <w:t>.</w:t>
      </w:r>
    </w:p>
  </w:footnote>
  <w:footnote w:id="3">
    <w:p w:rsidR="001F4A50" w:rsidRPr="0076701E" w:rsidRDefault="001F4A50" w:rsidP="00162047">
      <w:pPr>
        <w:pStyle w:val="a3"/>
        <w:ind w:left="282" w:hanging="282"/>
        <w:jc w:val="both"/>
        <w:rPr>
          <w:rFonts w:cs="Traditional Arabic"/>
          <w:sz w:val="32"/>
          <w:szCs w:val="32"/>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Pr>
          <w:rFonts w:cs="Traditional Arabic" w:hint="cs"/>
          <w:sz w:val="32"/>
          <w:szCs w:val="32"/>
          <w:rtl/>
        </w:rPr>
        <w:t xml:space="preserve"> مختار الصحاح ص 167، وينظر: العين 3/143، ومعجم مقاييس اللغة 2/58</w:t>
      </w:r>
      <w:r w:rsidRPr="0076701E">
        <w:rPr>
          <w:rFonts w:cs="Traditional Arabic" w:hint="cs"/>
          <w:sz w:val="32"/>
          <w:szCs w:val="32"/>
          <w:rtl/>
        </w:rPr>
        <w:t>.</w:t>
      </w:r>
    </w:p>
  </w:footnote>
  <w:footnote w:id="4">
    <w:p w:rsidR="001F4A50" w:rsidRPr="0076701E" w:rsidRDefault="001F4A50" w:rsidP="00162047">
      <w:pPr>
        <w:pStyle w:val="a3"/>
        <w:ind w:left="282" w:hanging="282"/>
        <w:jc w:val="both"/>
        <w:rPr>
          <w:rFonts w:cs="Traditional Arabic"/>
          <w:sz w:val="32"/>
          <w:szCs w:val="32"/>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Pr>
          <w:rFonts w:cs="Traditional Arabic" w:hint="cs"/>
          <w:sz w:val="32"/>
          <w:szCs w:val="32"/>
          <w:rtl/>
        </w:rPr>
        <w:t xml:space="preserve"> ينظر: الوجوه والنظائر لأبي هلال ص 171</w:t>
      </w:r>
      <w:r w:rsidRPr="0076701E">
        <w:rPr>
          <w:rFonts w:cs="Traditional Arabic" w:hint="cs"/>
          <w:sz w:val="32"/>
          <w:szCs w:val="32"/>
          <w:rtl/>
        </w:rPr>
        <w:t>.</w:t>
      </w:r>
    </w:p>
  </w:footnote>
  <w:footnote w:id="5">
    <w:p w:rsidR="00D94CF4" w:rsidRPr="0016564F" w:rsidRDefault="00D94CF4" w:rsidP="00162047">
      <w:pPr>
        <w:pStyle w:val="a3"/>
        <w:ind w:left="282" w:hanging="282"/>
        <w:jc w:val="both"/>
        <w:rPr>
          <w:rFonts w:cs="Traditional Arabic"/>
          <w:sz w:val="32"/>
          <w:szCs w:val="32"/>
          <w:rtl/>
        </w:rPr>
      </w:pPr>
      <w:r w:rsidRPr="0016564F">
        <w:rPr>
          <w:rStyle w:val="a4"/>
          <w:rFonts w:cs="Traditional Arabic" w:hint="cs"/>
          <w:b w:val="0"/>
          <w:bCs w:val="0"/>
          <w:sz w:val="32"/>
          <w:szCs w:val="32"/>
          <w:rtl/>
        </w:rPr>
        <w:t>(</w:t>
      </w:r>
      <w:r w:rsidRPr="0016564F">
        <w:rPr>
          <w:rStyle w:val="a4"/>
          <w:rFonts w:cs="Traditional Arabic"/>
          <w:b w:val="0"/>
          <w:bCs w:val="0"/>
          <w:sz w:val="32"/>
          <w:szCs w:val="32"/>
        </w:rPr>
        <w:footnoteRef/>
      </w:r>
      <w:r w:rsidRPr="0016564F">
        <w:rPr>
          <w:rStyle w:val="a4"/>
          <w:rFonts w:cs="Traditional Arabic" w:hint="cs"/>
          <w:b w:val="0"/>
          <w:bCs w:val="0"/>
          <w:sz w:val="32"/>
          <w:szCs w:val="32"/>
          <w:rtl/>
        </w:rPr>
        <w:t>)</w:t>
      </w:r>
      <w:r w:rsidRPr="0016564F">
        <w:rPr>
          <w:rFonts w:cs="Traditional Arabic" w:hint="cs"/>
          <w:sz w:val="32"/>
          <w:szCs w:val="32"/>
          <w:rtl/>
        </w:rPr>
        <w:t xml:space="preserve"> الحسن بن محمد المفضل، أبو القاسم الأصفهاني ( أو الأصبهاني ) المعروف بالراغب، أديب، واشتهر حتى كان يقرن بالإمام الغزالي، له التفسير الكبير، ومفردات</w:t>
      </w:r>
      <w:r>
        <w:rPr>
          <w:rFonts w:cs="Traditional Arabic" w:hint="cs"/>
          <w:sz w:val="32"/>
          <w:szCs w:val="32"/>
          <w:rtl/>
        </w:rPr>
        <w:t xml:space="preserve"> في غريب القرآن</w:t>
      </w:r>
      <w:r w:rsidRPr="0016564F">
        <w:rPr>
          <w:rFonts w:cs="Traditional Arabic" w:hint="cs"/>
          <w:sz w:val="32"/>
          <w:szCs w:val="32"/>
          <w:rtl/>
        </w:rPr>
        <w:t>، توفي سنة 502هـ. [ ينظر: البلغة في تراجم أئمة النحو واللغة ص 19، والأعلام 2/255 ].</w:t>
      </w:r>
    </w:p>
  </w:footnote>
  <w:footnote w:id="6">
    <w:p w:rsidR="001F4A50" w:rsidRPr="0076701E" w:rsidRDefault="001F4A50" w:rsidP="00162047">
      <w:pPr>
        <w:pStyle w:val="a3"/>
        <w:ind w:left="282" w:hanging="282"/>
        <w:jc w:val="both"/>
        <w:rPr>
          <w:rFonts w:cs="Traditional Arabic"/>
          <w:sz w:val="32"/>
          <w:szCs w:val="32"/>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Pr>
          <w:rFonts w:cs="Traditional Arabic" w:hint="cs"/>
          <w:sz w:val="32"/>
          <w:szCs w:val="32"/>
          <w:rtl/>
        </w:rPr>
        <w:t xml:space="preserve"> المفردات في غريب القرآن ص 235</w:t>
      </w:r>
      <w:r w:rsidRPr="0076701E">
        <w:rPr>
          <w:rFonts w:cs="Traditional Arabic" w:hint="cs"/>
          <w:sz w:val="32"/>
          <w:szCs w:val="32"/>
          <w:rtl/>
        </w:rPr>
        <w:t>.</w:t>
      </w:r>
    </w:p>
  </w:footnote>
  <w:footnote w:id="7">
    <w:p w:rsidR="001F4A50" w:rsidRPr="0076701E" w:rsidRDefault="001F4A50" w:rsidP="00162047">
      <w:pPr>
        <w:pStyle w:val="a3"/>
        <w:ind w:left="282" w:hanging="282"/>
        <w:jc w:val="both"/>
        <w:rPr>
          <w:rFonts w:cs="Traditional Arabic"/>
          <w:sz w:val="32"/>
          <w:szCs w:val="32"/>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Pr>
          <w:rFonts w:cs="Traditional Arabic" w:hint="cs"/>
          <w:sz w:val="32"/>
          <w:szCs w:val="32"/>
          <w:rtl/>
        </w:rPr>
        <w:t xml:space="preserve"> الفروق اللغوية ص 222</w:t>
      </w:r>
      <w:r w:rsidRPr="0076701E">
        <w:rPr>
          <w:rFonts w:cs="Traditional Arabic" w:hint="cs"/>
          <w:sz w:val="32"/>
          <w:szCs w:val="32"/>
          <w:rtl/>
        </w:rPr>
        <w:t>.</w:t>
      </w:r>
    </w:p>
  </w:footnote>
  <w:footnote w:id="8">
    <w:p w:rsidR="00D40DDD" w:rsidRPr="0076701E" w:rsidRDefault="00D40DDD" w:rsidP="00D40DDD">
      <w:pPr>
        <w:pStyle w:val="a3"/>
        <w:ind w:left="282" w:hanging="282"/>
        <w:jc w:val="both"/>
        <w:rPr>
          <w:rFonts w:cs="Traditional Arabic"/>
          <w:sz w:val="32"/>
          <w:szCs w:val="32"/>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Pr>
          <w:rFonts w:cs="Traditional Arabic" w:hint="cs"/>
          <w:sz w:val="32"/>
          <w:szCs w:val="32"/>
          <w:rtl/>
        </w:rPr>
        <w:t xml:space="preserve"> ويَرِدُ عليه قوله تعالى: </w:t>
      </w:r>
      <w:r w:rsidR="00882327" w:rsidRPr="00882327">
        <w:rPr>
          <w:rFonts w:ascii="QCF_BSML" w:hAnsi="QCF_BSML" w:cs="QCF_BSML"/>
          <w:color w:val="000000"/>
          <w:sz w:val="28"/>
          <w:szCs w:val="28"/>
          <w:rtl/>
        </w:rPr>
        <w:t xml:space="preserve">ﭽ </w:t>
      </w:r>
      <w:r w:rsidR="00882327" w:rsidRPr="00882327">
        <w:rPr>
          <w:rFonts w:ascii="QCF_P094" w:hAnsi="QCF_P094" w:cs="QCF_P094"/>
          <w:color w:val="000000"/>
          <w:sz w:val="28"/>
          <w:szCs w:val="28"/>
          <w:rtl/>
        </w:rPr>
        <w:t>ﭩ  ﭪ  ﭫ  ﭬ</w:t>
      </w:r>
      <w:r w:rsidR="00882327" w:rsidRPr="00882327">
        <w:rPr>
          <w:rFonts w:ascii="Arial" w:hAnsi="Arial" w:cs="Arial"/>
          <w:color w:val="000000"/>
          <w:sz w:val="14"/>
          <w:szCs w:val="14"/>
          <w:rtl/>
        </w:rPr>
        <w:t xml:space="preserve"> </w:t>
      </w:r>
      <w:r w:rsidR="00882327" w:rsidRPr="00882327">
        <w:rPr>
          <w:rFonts w:ascii="QCF_BSML" w:hAnsi="QCF_BSML" w:cs="QCF_BSML"/>
          <w:color w:val="000000"/>
          <w:sz w:val="28"/>
          <w:szCs w:val="28"/>
          <w:rtl/>
        </w:rPr>
        <w:t>ﭼ</w:t>
      </w:r>
      <w:r w:rsidR="00882327" w:rsidRPr="00882327">
        <w:rPr>
          <w:rFonts w:ascii="QCF_BSML" w:hAnsi="QCF_BSML" w:cs="QCF_BSML"/>
          <w:color w:val="000000"/>
          <w:sz w:val="28"/>
          <w:szCs w:val="28"/>
        </w:rPr>
        <w:t xml:space="preserve"> </w:t>
      </w:r>
      <w:r>
        <w:rPr>
          <w:rFonts w:cs="Traditional Arabic" w:hint="cs"/>
          <w:sz w:val="32"/>
          <w:szCs w:val="32"/>
          <w:rtl/>
        </w:rPr>
        <w:t xml:space="preserve">[النساء:95]، وقوله تعالى: </w:t>
      </w:r>
      <w:r w:rsidR="00882327" w:rsidRPr="009A175B">
        <w:rPr>
          <w:rFonts w:ascii="QCF_BSML" w:hAnsi="QCF_BSML" w:cs="QCF_BSML"/>
          <w:color w:val="000000"/>
          <w:sz w:val="28"/>
          <w:szCs w:val="28"/>
          <w:rtl/>
        </w:rPr>
        <w:t xml:space="preserve">ﭽ </w:t>
      </w:r>
      <w:r w:rsidR="00882327" w:rsidRPr="009A175B">
        <w:rPr>
          <w:rFonts w:ascii="QCF_P212" w:hAnsi="QCF_P212" w:cs="QCF_P212"/>
          <w:color w:val="000000"/>
          <w:sz w:val="28"/>
          <w:szCs w:val="28"/>
          <w:rtl/>
        </w:rPr>
        <w:t>ﭒ  ﭓ  ﭔ  ﭕ</w:t>
      </w:r>
      <w:r w:rsidR="00882327" w:rsidRPr="009A175B">
        <w:rPr>
          <w:rFonts w:ascii="Arial" w:hAnsi="Arial" w:cs="Arial"/>
          <w:color w:val="000000"/>
          <w:sz w:val="14"/>
          <w:szCs w:val="14"/>
          <w:rtl/>
        </w:rPr>
        <w:t xml:space="preserve"> </w:t>
      </w:r>
      <w:r w:rsidR="00882327" w:rsidRPr="009A175B">
        <w:rPr>
          <w:rFonts w:ascii="QCF_BSML" w:hAnsi="QCF_BSML" w:cs="QCF_BSML"/>
          <w:color w:val="000000"/>
          <w:sz w:val="28"/>
          <w:szCs w:val="28"/>
          <w:rtl/>
        </w:rPr>
        <w:t>ﭼ</w:t>
      </w:r>
      <w:r w:rsidR="00882327">
        <w:rPr>
          <w:rFonts w:ascii="QCF_BSML" w:hAnsi="QCF_BSML" w:cs="QCF_BSML"/>
          <w:color w:val="000000"/>
          <w:sz w:val="32"/>
          <w:szCs w:val="32"/>
        </w:rPr>
        <w:t xml:space="preserve"> </w:t>
      </w:r>
      <w:r>
        <w:rPr>
          <w:rFonts w:cs="Traditional Arabic" w:hint="cs"/>
          <w:sz w:val="32"/>
          <w:szCs w:val="32"/>
          <w:rtl/>
        </w:rPr>
        <w:t xml:space="preserve">[يونس:26]، وقوله تعالى: </w:t>
      </w:r>
      <w:r w:rsidR="009A175B" w:rsidRPr="009A175B">
        <w:rPr>
          <w:rFonts w:ascii="QCF_BSML" w:hAnsi="QCF_BSML" w:cs="QCF_BSML"/>
          <w:color w:val="000000"/>
          <w:sz w:val="28"/>
          <w:szCs w:val="28"/>
          <w:rtl/>
        </w:rPr>
        <w:t xml:space="preserve">ﭽ </w:t>
      </w:r>
      <w:r w:rsidR="009A175B" w:rsidRPr="009A175B">
        <w:rPr>
          <w:rFonts w:ascii="QCF_P303" w:hAnsi="QCF_P303" w:cs="QCF_P303"/>
          <w:color w:val="000000"/>
          <w:sz w:val="28"/>
          <w:szCs w:val="28"/>
          <w:rtl/>
        </w:rPr>
        <w:t>ﮌ  ﮍ   ﮎ</w:t>
      </w:r>
      <w:r w:rsidR="009A175B" w:rsidRPr="009A175B">
        <w:rPr>
          <w:rFonts w:ascii="Arial" w:hAnsi="Arial" w:cs="Arial"/>
          <w:color w:val="000000"/>
          <w:sz w:val="14"/>
          <w:szCs w:val="14"/>
          <w:rtl/>
        </w:rPr>
        <w:t xml:space="preserve"> </w:t>
      </w:r>
      <w:r w:rsidR="009A175B" w:rsidRPr="009A175B">
        <w:rPr>
          <w:rFonts w:ascii="QCF_BSML" w:hAnsi="QCF_BSML" w:cs="QCF_BSML"/>
          <w:color w:val="000000"/>
          <w:sz w:val="28"/>
          <w:szCs w:val="28"/>
          <w:rtl/>
        </w:rPr>
        <w:t>ﭼ</w:t>
      </w:r>
      <w:r w:rsidR="009A175B" w:rsidRPr="009A175B">
        <w:rPr>
          <w:rFonts w:ascii="QCF_BSML" w:hAnsi="QCF_BSML" w:cs="QCF_BSML"/>
          <w:color w:val="000000"/>
          <w:sz w:val="28"/>
          <w:szCs w:val="28"/>
        </w:rPr>
        <w:t xml:space="preserve"> </w:t>
      </w:r>
      <w:r>
        <w:rPr>
          <w:rFonts w:cs="Traditional Arabic" w:hint="cs"/>
          <w:sz w:val="32"/>
          <w:szCs w:val="32"/>
          <w:rtl/>
        </w:rPr>
        <w:t>[الكهف:88]، ونحوها من الآيات، والحسنى في هذه المواضع على أظهر أقوال المفسرين أنها الجنة وهي عين وليست حدث [ينظر جامع البيان 9/96، 15/71، 18/98]</w:t>
      </w:r>
      <w:r w:rsidRPr="0076701E">
        <w:rPr>
          <w:rFonts w:cs="Traditional Arabic" w:hint="cs"/>
          <w:sz w:val="32"/>
          <w:szCs w:val="32"/>
          <w:rtl/>
        </w:rPr>
        <w:t>.</w:t>
      </w:r>
    </w:p>
  </w:footnote>
  <w:footnote w:id="9">
    <w:p w:rsidR="001F4A50" w:rsidRPr="0076701E" w:rsidRDefault="001F4A50" w:rsidP="00162047">
      <w:pPr>
        <w:pStyle w:val="a3"/>
        <w:ind w:left="282" w:hanging="282"/>
        <w:jc w:val="both"/>
        <w:rPr>
          <w:rFonts w:cs="Traditional Arabic"/>
          <w:sz w:val="32"/>
          <w:szCs w:val="32"/>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Pr>
          <w:rFonts w:cs="Traditional Arabic" w:hint="cs"/>
          <w:sz w:val="32"/>
          <w:szCs w:val="32"/>
          <w:rtl/>
        </w:rPr>
        <w:t xml:space="preserve"> المفردات في غريب القرآن ص 236</w:t>
      </w:r>
    </w:p>
  </w:footnote>
  <w:footnote w:id="10">
    <w:p w:rsidR="001F4A50" w:rsidRPr="0076701E" w:rsidRDefault="001F4A50" w:rsidP="00162047">
      <w:pPr>
        <w:pStyle w:val="a3"/>
        <w:ind w:left="282" w:hanging="282"/>
        <w:jc w:val="both"/>
        <w:rPr>
          <w:rFonts w:cs="Traditional Arabic"/>
          <w:sz w:val="32"/>
          <w:szCs w:val="32"/>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Pr>
          <w:rFonts w:cs="Traditional Arabic" w:hint="cs"/>
          <w:sz w:val="32"/>
          <w:szCs w:val="32"/>
          <w:rtl/>
        </w:rPr>
        <w:t xml:space="preserve"> ينظر: معجم اللغة العربية  المعاصرة 1/498</w:t>
      </w:r>
      <w:r w:rsidRPr="0076701E">
        <w:rPr>
          <w:rFonts w:cs="Traditional Arabic" w:hint="cs"/>
          <w:sz w:val="32"/>
          <w:szCs w:val="32"/>
          <w:rtl/>
        </w:rPr>
        <w:t>.</w:t>
      </w:r>
    </w:p>
  </w:footnote>
  <w:footnote w:id="11">
    <w:p w:rsidR="001F4A50" w:rsidRPr="0076701E" w:rsidRDefault="001F4A50" w:rsidP="00162047">
      <w:pPr>
        <w:pStyle w:val="a3"/>
        <w:ind w:left="282" w:hanging="282"/>
        <w:jc w:val="both"/>
        <w:rPr>
          <w:rFonts w:cs="Traditional Arabic"/>
          <w:sz w:val="32"/>
          <w:szCs w:val="32"/>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Pr>
          <w:rFonts w:cs="Traditional Arabic" w:hint="cs"/>
          <w:sz w:val="32"/>
          <w:szCs w:val="32"/>
          <w:rtl/>
        </w:rPr>
        <w:t xml:space="preserve"> ينظر: المخصص 1/233</w:t>
      </w:r>
      <w:r w:rsidRPr="0076701E">
        <w:rPr>
          <w:rFonts w:cs="Traditional Arabic" w:hint="cs"/>
          <w:sz w:val="32"/>
          <w:szCs w:val="32"/>
          <w:rtl/>
        </w:rPr>
        <w:t>.</w:t>
      </w:r>
    </w:p>
  </w:footnote>
  <w:footnote w:id="12">
    <w:p w:rsidR="001F4A50" w:rsidRPr="0076701E" w:rsidRDefault="001F4A50" w:rsidP="00162047">
      <w:pPr>
        <w:pStyle w:val="a3"/>
        <w:ind w:left="282" w:hanging="282"/>
        <w:jc w:val="both"/>
        <w:rPr>
          <w:rFonts w:cs="Traditional Arabic"/>
          <w:sz w:val="32"/>
          <w:szCs w:val="32"/>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Pr>
          <w:rFonts w:cs="Traditional Arabic" w:hint="cs"/>
          <w:sz w:val="32"/>
          <w:szCs w:val="32"/>
          <w:rtl/>
        </w:rPr>
        <w:t xml:space="preserve"> الوجوه والنظائر للعسكري ص 174</w:t>
      </w:r>
      <w:r w:rsidRPr="0076701E">
        <w:rPr>
          <w:rFonts w:cs="Traditional Arabic" w:hint="cs"/>
          <w:sz w:val="32"/>
          <w:szCs w:val="32"/>
          <w:rtl/>
        </w:rPr>
        <w:t>.</w:t>
      </w:r>
    </w:p>
  </w:footnote>
  <w:footnote w:id="13">
    <w:p w:rsidR="001F4A50" w:rsidRPr="0076701E" w:rsidRDefault="001F4A50" w:rsidP="00162047">
      <w:pPr>
        <w:pStyle w:val="a3"/>
        <w:ind w:left="282" w:hanging="282"/>
        <w:jc w:val="both"/>
        <w:rPr>
          <w:rFonts w:cs="Traditional Arabic"/>
          <w:sz w:val="32"/>
          <w:szCs w:val="32"/>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Pr>
          <w:rFonts w:cs="Traditional Arabic" w:hint="cs"/>
          <w:sz w:val="32"/>
          <w:szCs w:val="32"/>
          <w:rtl/>
        </w:rPr>
        <w:t xml:space="preserve"> ينظر: معجم مقاييس اللغة 3/113</w:t>
      </w:r>
      <w:r w:rsidRPr="0076701E">
        <w:rPr>
          <w:rFonts w:cs="Traditional Arabic" w:hint="cs"/>
          <w:sz w:val="32"/>
          <w:szCs w:val="32"/>
          <w:rtl/>
        </w:rPr>
        <w:t>.</w:t>
      </w:r>
    </w:p>
  </w:footnote>
  <w:footnote w:id="14">
    <w:p w:rsidR="001F4A50" w:rsidRPr="0076701E" w:rsidRDefault="001F4A50" w:rsidP="00162047">
      <w:pPr>
        <w:pStyle w:val="a3"/>
        <w:ind w:left="282" w:hanging="282"/>
        <w:jc w:val="both"/>
        <w:rPr>
          <w:rFonts w:cs="Traditional Arabic"/>
          <w:sz w:val="32"/>
          <w:szCs w:val="32"/>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Pr>
          <w:rFonts w:cs="Traditional Arabic" w:hint="cs"/>
          <w:sz w:val="32"/>
          <w:szCs w:val="32"/>
          <w:rtl/>
        </w:rPr>
        <w:t xml:space="preserve"> ينظر: العين 7/327، ولسان العرب 1/95</w:t>
      </w:r>
      <w:r w:rsidRPr="0076701E">
        <w:rPr>
          <w:rFonts w:cs="Traditional Arabic" w:hint="cs"/>
          <w:sz w:val="32"/>
          <w:szCs w:val="32"/>
          <w:rtl/>
        </w:rPr>
        <w:t>.</w:t>
      </w:r>
    </w:p>
  </w:footnote>
  <w:footnote w:id="15">
    <w:p w:rsidR="001F4A50" w:rsidRPr="00162047" w:rsidRDefault="001F4A50" w:rsidP="00162047">
      <w:pPr>
        <w:pStyle w:val="a3"/>
        <w:ind w:left="282" w:hanging="282"/>
        <w:jc w:val="both"/>
        <w:rPr>
          <w:rFonts w:cs="Traditional Arabic"/>
          <w:sz w:val="30"/>
          <w:szCs w:val="30"/>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Pr>
          <w:rFonts w:cs="Traditional Arabic" w:hint="cs"/>
          <w:sz w:val="32"/>
          <w:szCs w:val="32"/>
          <w:rtl/>
        </w:rPr>
        <w:t xml:space="preserve"> </w:t>
      </w:r>
      <w:r w:rsidRPr="00162047">
        <w:rPr>
          <w:rFonts w:cs="Traditional Arabic" w:hint="cs"/>
          <w:sz w:val="30"/>
          <w:szCs w:val="30"/>
          <w:rtl/>
        </w:rPr>
        <w:t>لسان العرب 1/95، وتاج العروس 1/275.</w:t>
      </w:r>
    </w:p>
  </w:footnote>
  <w:footnote w:id="16">
    <w:p w:rsidR="001F4A50" w:rsidRPr="00162047" w:rsidRDefault="001F4A50" w:rsidP="00162047">
      <w:pPr>
        <w:pStyle w:val="a3"/>
        <w:ind w:left="282" w:hanging="282"/>
        <w:jc w:val="both"/>
        <w:rPr>
          <w:rFonts w:cs="Traditional Arabic"/>
          <w:sz w:val="30"/>
          <w:szCs w:val="30"/>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Pr>
          <w:rFonts w:cs="Traditional Arabic" w:hint="cs"/>
          <w:sz w:val="32"/>
          <w:szCs w:val="32"/>
          <w:rtl/>
        </w:rPr>
        <w:t xml:space="preserve"> </w:t>
      </w:r>
      <w:r w:rsidRPr="00162047">
        <w:rPr>
          <w:rFonts w:cs="Traditional Arabic" w:hint="cs"/>
          <w:sz w:val="30"/>
          <w:szCs w:val="30"/>
          <w:rtl/>
        </w:rPr>
        <w:t>المفردات في غريب القرآن ص 441.</w:t>
      </w:r>
    </w:p>
  </w:footnote>
  <w:footnote w:id="17">
    <w:p w:rsidR="001F4A50" w:rsidRPr="0076701E" w:rsidRDefault="001F4A50" w:rsidP="00162047">
      <w:pPr>
        <w:pStyle w:val="a3"/>
        <w:ind w:left="282" w:hanging="282"/>
        <w:jc w:val="both"/>
        <w:rPr>
          <w:rFonts w:cs="Traditional Arabic"/>
          <w:sz w:val="32"/>
          <w:szCs w:val="32"/>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Pr>
          <w:rFonts w:cs="Traditional Arabic" w:hint="cs"/>
          <w:sz w:val="32"/>
          <w:szCs w:val="32"/>
          <w:rtl/>
        </w:rPr>
        <w:t xml:space="preserve"> ينظر: المصدر السابق ص 441-442</w:t>
      </w:r>
      <w:r w:rsidRPr="0076701E">
        <w:rPr>
          <w:rFonts w:cs="Traditional Arabic" w:hint="cs"/>
          <w:sz w:val="32"/>
          <w:szCs w:val="32"/>
          <w:rtl/>
        </w:rPr>
        <w:t>.</w:t>
      </w:r>
    </w:p>
  </w:footnote>
  <w:footnote w:id="18">
    <w:p w:rsidR="001F4A50" w:rsidRPr="00162047" w:rsidRDefault="001F4A50" w:rsidP="00162047">
      <w:pPr>
        <w:pStyle w:val="a3"/>
        <w:ind w:left="282" w:hanging="282"/>
        <w:jc w:val="both"/>
        <w:rPr>
          <w:rFonts w:cs="Traditional Arabic"/>
          <w:sz w:val="30"/>
          <w:szCs w:val="30"/>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Pr>
          <w:rFonts w:cs="Traditional Arabic" w:hint="cs"/>
          <w:sz w:val="32"/>
          <w:szCs w:val="32"/>
          <w:rtl/>
        </w:rPr>
        <w:t xml:space="preserve"> </w:t>
      </w:r>
      <w:r w:rsidRPr="00162047">
        <w:rPr>
          <w:rFonts w:cs="Traditional Arabic" w:hint="cs"/>
          <w:sz w:val="30"/>
          <w:szCs w:val="30"/>
          <w:rtl/>
        </w:rPr>
        <w:t xml:space="preserve">ينظر: المصدر السابق ص 235 ، ( واللفظ المشترك هو: الذي يستعمل في عدة معان كلفظ الأمة ) </w:t>
      </w:r>
      <w:r w:rsidR="00392CDD">
        <w:rPr>
          <w:rFonts w:cs="Traditional Arabic"/>
          <w:sz w:val="30"/>
          <w:szCs w:val="30"/>
          <w:rtl/>
        </w:rPr>
        <w:br/>
      </w:r>
      <w:r w:rsidRPr="00162047">
        <w:rPr>
          <w:rFonts w:cs="Traditional Arabic" w:hint="cs"/>
          <w:sz w:val="30"/>
          <w:szCs w:val="30"/>
          <w:rtl/>
        </w:rPr>
        <w:t>[ البرهان في علوم القرآن 1/ 102 ، الإتقان في علوم القرآن 3/975].</w:t>
      </w:r>
    </w:p>
  </w:footnote>
  <w:footnote w:id="19">
    <w:p w:rsidR="001F4A50" w:rsidRPr="0076701E" w:rsidRDefault="001F4A50" w:rsidP="00162047">
      <w:pPr>
        <w:pStyle w:val="a3"/>
        <w:ind w:left="282" w:hanging="282"/>
        <w:jc w:val="both"/>
        <w:rPr>
          <w:rFonts w:cs="Traditional Arabic"/>
          <w:sz w:val="32"/>
          <w:szCs w:val="32"/>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Pr>
          <w:rFonts w:cs="Traditional Arabic" w:hint="cs"/>
          <w:sz w:val="32"/>
          <w:szCs w:val="32"/>
          <w:rtl/>
        </w:rPr>
        <w:t xml:space="preserve"> </w:t>
      </w:r>
      <w:r w:rsidRPr="002C1FC3">
        <w:rPr>
          <w:rFonts w:cs="Traditional Arabic" w:hint="cs"/>
          <w:sz w:val="30"/>
          <w:szCs w:val="30"/>
          <w:rtl/>
        </w:rPr>
        <w:t>الحسن بن عبد الله بن كهل بن سعيد بن يحيى بن مهران اللغوي الأديب، أبو هلال العسكري، تلميذ أبي أحمد العسكري، له تفسير في خمس مجلدات، الغالب عليه الأدب والشعر، مات بعد 400هـ .</w:t>
      </w:r>
      <w:r w:rsidR="00D94CF4">
        <w:rPr>
          <w:rFonts w:cs="Traditional Arabic"/>
          <w:sz w:val="30"/>
          <w:szCs w:val="30"/>
          <w:rtl/>
        </w:rPr>
        <w:br/>
      </w:r>
      <w:r w:rsidRPr="002C1FC3">
        <w:rPr>
          <w:rFonts w:cs="Traditional Arabic" w:hint="cs"/>
          <w:sz w:val="30"/>
          <w:szCs w:val="30"/>
          <w:rtl/>
        </w:rPr>
        <w:t xml:space="preserve"> [ ينظر: البلغة في ت</w:t>
      </w:r>
      <w:r>
        <w:rPr>
          <w:rFonts w:cs="Traditional Arabic" w:hint="cs"/>
          <w:sz w:val="30"/>
          <w:szCs w:val="30"/>
          <w:rtl/>
        </w:rPr>
        <w:t>ر</w:t>
      </w:r>
      <w:r w:rsidRPr="002C1FC3">
        <w:rPr>
          <w:rFonts w:cs="Traditional Arabic" w:hint="cs"/>
          <w:sz w:val="30"/>
          <w:szCs w:val="30"/>
          <w:rtl/>
        </w:rPr>
        <w:t>اجم أئمة النحو واللغة ص 16، وطبقات المفسرين للسيوطي ص 33</w:t>
      </w:r>
      <w:r>
        <w:rPr>
          <w:rFonts w:cs="Traditional Arabic" w:hint="cs"/>
          <w:sz w:val="32"/>
          <w:szCs w:val="32"/>
          <w:rtl/>
        </w:rPr>
        <w:t>]</w:t>
      </w:r>
      <w:r w:rsidRPr="0076701E">
        <w:rPr>
          <w:rFonts w:cs="Traditional Arabic" w:hint="cs"/>
          <w:sz w:val="32"/>
          <w:szCs w:val="32"/>
          <w:rtl/>
        </w:rPr>
        <w:t>.</w:t>
      </w:r>
    </w:p>
  </w:footnote>
  <w:footnote w:id="20">
    <w:p w:rsidR="001F4A50" w:rsidRPr="00162047" w:rsidRDefault="001F4A50" w:rsidP="00162047">
      <w:pPr>
        <w:pStyle w:val="a3"/>
        <w:ind w:left="282" w:hanging="282"/>
        <w:jc w:val="both"/>
        <w:rPr>
          <w:rFonts w:cs="Traditional Arabic"/>
          <w:sz w:val="30"/>
          <w:szCs w:val="30"/>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Pr>
          <w:rFonts w:cs="Traditional Arabic" w:hint="cs"/>
          <w:sz w:val="32"/>
          <w:szCs w:val="32"/>
          <w:rtl/>
        </w:rPr>
        <w:t xml:space="preserve"> </w:t>
      </w:r>
      <w:r w:rsidRPr="00162047">
        <w:rPr>
          <w:rFonts w:cs="Traditional Arabic" w:hint="cs"/>
          <w:sz w:val="30"/>
          <w:szCs w:val="30"/>
          <w:rtl/>
        </w:rPr>
        <w:t>ينظر: الوجوه والنظائر ص 171.</w:t>
      </w:r>
    </w:p>
  </w:footnote>
  <w:footnote w:id="21">
    <w:p w:rsidR="00162047" w:rsidRPr="00162047" w:rsidRDefault="00162047" w:rsidP="00162047">
      <w:pPr>
        <w:pStyle w:val="a3"/>
        <w:ind w:left="282" w:hanging="282"/>
        <w:jc w:val="both"/>
        <w:rPr>
          <w:rFonts w:cs="Traditional Arabic"/>
          <w:b/>
          <w:bCs/>
          <w:sz w:val="30"/>
          <w:szCs w:val="30"/>
          <w:rtl/>
        </w:rPr>
      </w:pPr>
      <w:r w:rsidRPr="0082659E">
        <w:rPr>
          <w:rStyle w:val="a4"/>
          <w:rFonts w:cs="Traditional Arabic" w:hint="cs"/>
          <w:b w:val="0"/>
          <w:bCs w:val="0"/>
          <w:sz w:val="28"/>
          <w:szCs w:val="28"/>
          <w:rtl/>
        </w:rPr>
        <w:t>(</w:t>
      </w:r>
      <w:r w:rsidRPr="0082659E">
        <w:rPr>
          <w:rStyle w:val="a4"/>
          <w:rFonts w:cs="Traditional Arabic"/>
          <w:b w:val="0"/>
          <w:bCs w:val="0"/>
          <w:sz w:val="28"/>
          <w:szCs w:val="28"/>
        </w:rPr>
        <w:footnoteRef/>
      </w:r>
      <w:r w:rsidRPr="0082659E">
        <w:rPr>
          <w:rStyle w:val="a4"/>
          <w:rFonts w:cs="Traditional Arabic" w:hint="cs"/>
          <w:b w:val="0"/>
          <w:bCs w:val="0"/>
          <w:sz w:val="28"/>
          <w:szCs w:val="28"/>
          <w:rtl/>
        </w:rPr>
        <w:t>)</w:t>
      </w:r>
      <w:r>
        <w:rPr>
          <w:rFonts w:cs="Traditional Arabic" w:hint="cs"/>
          <w:sz w:val="32"/>
          <w:szCs w:val="32"/>
          <w:rtl/>
        </w:rPr>
        <w:t xml:space="preserve"> </w:t>
      </w:r>
      <w:r w:rsidRPr="00162047">
        <w:rPr>
          <w:rFonts w:cs="Traditional Arabic" w:hint="cs"/>
          <w:sz w:val="30"/>
          <w:szCs w:val="30"/>
          <w:rtl/>
        </w:rPr>
        <w:t xml:space="preserve">عبد الرحمن بن علي بن محمد بن علي بن عبيد الله البكري من ولد الإمام أبي بكر الصديق رضي الله عنه الإمام أبو الفرج ابن الجوزي البغدادي الحنبلي الواعظ، كان مبرزاً في التفسير، له </w:t>
      </w:r>
      <w:r w:rsidRPr="00162047">
        <w:rPr>
          <w:rFonts w:cs="Traditional Arabic"/>
          <w:sz w:val="30"/>
          <w:szCs w:val="30"/>
          <w:rtl/>
        </w:rPr>
        <w:br/>
      </w:r>
      <w:r w:rsidRPr="00162047">
        <w:rPr>
          <w:rFonts w:cs="Traditional Arabic" w:hint="cs"/>
          <w:sz w:val="30"/>
          <w:szCs w:val="30"/>
          <w:rtl/>
        </w:rPr>
        <w:t>( زاد المسير في علم التفسير) ولد تقريباً سنة 510، وتوفي سنة 597هـ [ينظر: سير أعلام النبلاء 21/365، وطبقات المفسرين للسيوطي ص 50] .</w:t>
      </w:r>
    </w:p>
  </w:footnote>
  <w:footnote w:id="22">
    <w:p w:rsidR="001F4A50" w:rsidRPr="00162047" w:rsidRDefault="001F4A50" w:rsidP="00162047">
      <w:pPr>
        <w:pStyle w:val="a3"/>
        <w:ind w:left="282" w:hanging="282"/>
        <w:jc w:val="both"/>
        <w:rPr>
          <w:rFonts w:cs="Traditional Arabic"/>
          <w:sz w:val="30"/>
          <w:szCs w:val="30"/>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Pr>
          <w:rFonts w:cs="Traditional Arabic" w:hint="cs"/>
          <w:sz w:val="32"/>
          <w:szCs w:val="32"/>
          <w:rtl/>
        </w:rPr>
        <w:t xml:space="preserve"> </w:t>
      </w:r>
      <w:r w:rsidRPr="00162047">
        <w:rPr>
          <w:rFonts w:cs="Traditional Arabic" w:hint="cs"/>
          <w:sz w:val="30"/>
          <w:szCs w:val="30"/>
          <w:rtl/>
        </w:rPr>
        <w:t>ينظر: نزهة الأعين النواظر ص 259.</w:t>
      </w:r>
    </w:p>
  </w:footnote>
  <w:footnote w:id="23">
    <w:p w:rsidR="001F4A50" w:rsidRPr="0076701E" w:rsidRDefault="001F4A50" w:rsidP="00162047">
      <w:pPr>
        <w:pStyle w:val="a3"/>
        <w:ind w:left="282" w:hanging="282"/>
        <w:jc w:val="both"/>
        <w:rPr>
          <w:rFonts w:cs="Traditional Arabic"/>
          <w:sz w:val="32"/>
          <w:szCs w:val="32"/>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sidRPr="0076701E">
        <w:rPr>
          <w:rFonts w:cs="Traditional Arabic" w:hint="cs"/>
          <w:sz w:val="32"/>
          <w:szCs w:val="32"/>
          <w:rtl/>
        </w:rPr>
        <w:t xml:space="preserve"> </w:t>
      </w:r>
      <w:r>
        <w:rPr>
          <w:rFonts w:cs="Traditional Arabic" w:hint="cs"/>
          <w:sz w:val="32"/>
          <w:szCs w:val="32"/>
          <w:rtl/>
        </w:rPr>
        <w:t>قال الجرجاني</w:t>
      </w:r>
      <w:r w:rsidRPr="00AF4436">
        <w:rPr>
          <w:rFonts w:cs="Traditional Arabic" w:hint="cs"/>
          <w:sz w:val="26"/>
          <w:szCs w:val="26"/>
          <w:rtl/>
        </w:rPr>
        <w:t>- رحمه الله -</w:t>
      </w:r>
      <w:r w:rsidRPr="00AF4436">
        <w:rPr>
          <w:rFonts w:cs="Traditional Arabic" w:hint="cs"/>
          <w:sz w:val="28"/>
          <w:szCs w:val="28"/>
          <w:rtl/>
        </w:rPr>
        <w:t xml:space="preserve">: </w:t>
      </w:r>
      <w:r>
        <w:rPr>
          <w:rFonts w:cs="Traditional Arabic" w:hint="cs"/>
          <w:sz w:val="32"/>
          <w:szCs w:val="32"/>
          <w:rtl/>
        </w:rPr>
        <w:t xml:space="preserve">( المترادف: ما كان معناه وأسماؤه كثيرة، وهو ضد المشترك، أخذاً من الترادف الذي هو ركوب أحد خلف الآخر، كأن المعنى مركوب، واللفظين راكبان عليه كالليث والأسد ) [ التعريفات ص 253] </w:t>
      </w:r>
      <w:r w:rsidR="00162047">
        <w:rPr>
          <w:rFonts w:cs="Traditional Arabic" w:hint="cs"/>
          <w:sz w:val="32"/>
          <w:szCs w:val="32"/>
          <w:rtl/>
        </w:rPr>
        <w:t xml:space="preserve">. </w:t>
      </w:r>
      <w:r>
        <w:rPr>
          <w:rFonts w:cs="Traditional Arabic" w:hint="cs"/>
          <w:sz w:val="32"/>
          <w:szCs w:val="32"/>
          <w:rtl/>
        </w:rPr>
        <w:t>وينظر: المزهر في علوم اللغة 1/316</w:t>
      </w:r>
      <w:r w:rsidRPr="0076701E">
        <w:rPr>
          <w:rFonts w:cs="Traditional Arabic" w:hint="cs"/>
          <w:sz w:val="32"/>
          <w:szCs w:val="32"/>
          <w:rtl/>
        </w:rPr>
        <w:t>.</w:t>
      </w:r>
    </w:p>
  </w:footnote>
  <w:footnote w:id="24">
    <w:p w:rsidR="001F4A50" w:rsidRPr="0076701E" w:rsidRDefault="001F4A50" w:rsidP="00162047">
      <w:pPr>
        <w:pStyle w:val="a3"/>
        <w:ind w:left="282" w:hanging="282"/>
        <w:jc w:val="both"/>
        <w:rPr>
          <w:rFonts w:cs="Traditional Arabic"/>
          <w:sz w:val="32"/>
          <w:szCs w:val="32"/>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sidRPr="0076701E">
        <w:rPr>
          <w:rFonts w:cs="Traditional Arabic" w:hint="cs"/>
          <w:sz w:val="32"/>
          <w:szCs w:val="32"/>
          <w:rtl/>
        </w:rPr>
        <w:t xml:space="preserve"> </w:t>
      </w:r>
      <w:r>
        <w:rPr>
          <w:rFonts w:cs="Traditional Arabic" w:hint="cs"/>
          <w:sz w:val="32"/>
          <w:szCs w:val="32"/>
          <w:rtl/>
        </w:rPr>
        <w:t>ينظر: الصاحبي في فقه اللغة ص 59، والمزهر في علوم اللغة 1/316</w:t>
      </w:r>
      <w:r w:rsidRPr="0076701E">
        <w:rPr>
          <w:rFonts w:cs="Traditional Arabic" w:hint="cs"/>
          <w:sz w:val="32"/>
          <w:szCs w:val="32"/>
          <w:rtl/>
        </w:rPr>
        <w:t>.</w:t>
      </w:r>
    </w:p>
  </w:footnote>
  <w:footnote w:id="25">
    <w:p w:rsidR="001F4A50" w:rsidRPr="00AF4436" w:rsidRDefault="001F4A50" w:rsidP="00162047">
      <w:pPr>
        <w:pStyle w:val="a3"/>
        <w:ind w:left="282" w:hanging="282"/>
        <w:jc w:val="both"/>
        <w:rPr>
          <w:rFonts w:cs="Traditional Arabic"/>
          <w:sz w:val="30"/>
          <w:szCs w:val="30"/>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Pr>
          <w:rFonts w:cs="Traditional Arabic" w:hint="cs"/>
          <w:sz w:val="32"/>
          <w:szCs w:val="32"/>
          <w:rtl/>
        </w:rPr>
        <w:t xml:space="preserve"> </w:t>
      </w:r>
      <w:r w:rsidRPr="00AF4436">
        <w:rPr>
          <w:rFonts w:cs="Traditional Arabic" w:hint="cs"/>
          <w:sz w:val="30"/>
          <w:szCs w:val="30"/>
          <w:rtl/>
        </w:rPr>
        <w:t>عبد العزيز بن محمد بن إبراهيم بن سعد الله بن جماعة الكناني، الحموي الأصل، الدمشقي المولد، المصري الشافعي، أبو عمر عز الدين، وشيوخه سماعاً وإجازة يزيدون على 1300، ولي قضاء الديار المصرية مدة طويلة، قال عنه الذهبي: ( كان خيراً صالحاً، حسن الأخلاق، كثير الفضائل)، ولد سنة 694، وتوفي سنة 767هـ . [ ينظر: م</w:t>
      </w:r>
      <w:r>
        <w:rPr>
          <w:rFonts w:cs="Traditional Arabic" w:hint="cs"/>
          <w:sz w:val="30"/>
          <w:szCs w:val="30"/>
          <w:rtl/>
        </w:rPr>
        <w:t>عجم المحدثين ص 74، وشذرات الذهب</w:t>
      </w:r>
      <w:r w:rsidRPr="00AF4436">
        <w:rPr>
          <w:rFonts w:cs="Traditional Arabic" w:hint="cs"/>
          <w:sz w:val="30"/>
          <w:szCs w:val="30"/>
          <w:rtl/>
        </w:rPr>
        <w:t xml:space="preserve"> 6/208].</w:t>
      </w:r>
    </w:p>
  </w:footnote>
  <w:footnote w:id="26">
    <w:p w:rsidR="001F4A50" w:rsidRPr="0076701E" w:rsidRDefault="001F4A50" w:rsidP="00162047">
      <w:pPr>
        <w:pStyle w:val="a3"/>
        <w:ind w:left="282" w:hanging="282"/>
        <w:jc w:val="both"/>
        <w:rPr>
          <w:rFonts w:cs="Traditional Arabic"/>
          <w:sz w:val="32"/>
          <w:szCs w:val="32"/>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sidRPr="0076701E">
        <w:rPr>
          <w:rFonts w:cs="Traditional Arabic" w:hint="cs"/>
          <w:sz w:val="32"/>
          <w:szCs w:val="32"/>
          <w:rtl/>
        </w:rPr>
        <w:t xml:space="preserve"> </w:t>
      </w:r>
      <w:r>
        <w:rPr>
          <w:rFonts w:cs="Traditional Arabic" w:hint="cs"/>
          <w:sz w:val="32"/>
          <w:szCs w:val="32"/>
          <w:rtl/>
        </w:rPr>
        <w:t>المزهر في علوم اللغة 1/318</w:t>
      </w:r>
      <w:r w:rsidRPr="0076701E">
        <w:rPr>
          <w:rFonts w:cs="Traditional Arabic" w:hint="cs"/>
          <w:sz w:val="32"/>
          <w:szCs w:val="32"/>
          <w:rtl/>
        </w:rPr>
        <w:t>.</w:t>
      </w:r>
    </w:p>
  </w:footnote>
  <w:footnote w:id="27">
    <w:p w:rsidR="001F4A50" w:rsidRPr="0076701E" w:rsidRDefault="001F4A50" w:rsidP="00162047">
      <w:pPr>
        <w:pStyle w:val="a3"/>
        <w:ind w:left="282" w:hanging="282"/>
        <w:jc w:val="both"/>
        <w:rPr>
          <w:rFonts w:cs="Traditional Arabic"/>
          <w:sz w:val="32"/>
          <w:szCs w:val="32"/>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sidRPr="0076701E">
        <w:rPr>
          <w:rFonts w:cs="Traditional Arabic" w:hint="cs"/>
          <w:sz w:val="32"/>
          <w:szCs w:val="32"/>
          <w:rtl/>
        </w:rPr>
        <w:t xml:space="preserve"> </w:t>
      </w:r>
      <w:r>
        <w:rPr>
          <w:rFonts w:cs="Traditional Arabic" w:hint="cs"/>
          <w:sz w:val="32"/>
          <w:szCs w:val="32"/>
          <w:rtl/>
        </w:rPr>
        <w:t>ينظر العقيدة التدمرية ص 102</w:t>
      </w:r>
      <w:r w:rsidRPr="0076701E">
        <w:rPr>
          <w:rFonts w:cs="Traditional Arabic" w:hint="cs"/>
          <w:sz w:val="32"/>
          <w:szCs w:val="32"/>
          <w:rtl/>
        </w:rPr>
        <w:t>.</w:t>
      </w:r>
    </w:p>
  </w:footnote>
  <w:footnote w:id="28">
    <w:p w:rsidR="001F4A50" w:rsidRPr="0076701E" w:rsidRDefault="001F4A50" w:rsidP="00162047">
      <w:pPr>
        <w:pStyle w:val="a3"/>
        <w:ind w:left="282" w:hanging="282"/>
        <w:jc w:val="both"/>
        <w:rPr>
          <w:rFonts w:cs="Traditional Arabic"/>
          <w:sz w:val="32"/>
          <w:szCs w:val="32"/>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Pr>
          <w:rFonts w:cs="Traditional Arabic" w:hint="cs"/>
          <w:sz w:val="32"/>
          <w:szCs w:val="32"/>
          <w:rtl/>
        </w:rPr>
        <w:t xml:space="preserve"> ينظر: التحرير والتنوير 25/148</w:t>
      </w:r>
      <w:r w:rsidRPr="0076701E">
        <w:rPr>
          <w:rFonts w:cs="Traditional Arabic" w:hint="cs"/>
          <w:sz w:val="32"/>
          <w:szCs w:val="32"/>
          <w:rtl/>
        </w:rPr>
        <w:t>.</w:t>
      </w:r>
    </w:p>
  </w:footnote>
  <w:footnote w:id="29">
    <w:p w:rsidR="001F4A50" w:rsidRPr="0076701E" w:rsidRDefault="001F4A50" w:rsidP="00162047">
      <w:pPr>
        <w:pStyle w:val="a3"/>
        <w:ind w:left="282" w:hanging="282"/>
        <w:jc w:val="both"/>
        <w:rPr>
          <w:rFonts w:cs="Traditional Arabic"/>
          <w:sz w:val="32"/>
          <w:szCs w:val="32"/>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sidRPr="0076701E">
        <w:rPr>
          <w:rFonts w:cs="Traditional Arabic" w:hint="cs"/>
          <w:sz w:val="32"/>
          <w:szCs w:val="32"/>
          <w:rtl/>
        </w:rPr>
        <w:t xml:space="preserve"> </w:t>
      </w:r>
      <w:r>
        <w:rPr>
          <w:rFonts w:cs="Traditional Arabic" w:hint="cs"/>
          <w:sz w:val="32"/>
          <w:szCs w:val="32"/>
          <w:rtl/>
        </w:rPr>
        <w:t>إبراهيم بن ناصيف بن عبد الله بن ناصيف بن جنبلاط، عالم بالأدب واللغة، أصله من حمص، له ديوان شعر، ومؤلف "نجعة الرائد في المترادف والمتوارد"، أصدر مجلة (البيان)، ومجلة (الضياء)، ولد سنة 1263هـ ومات سنة 1324هـ. [ ينظر: الأعلام 1/76، ومعجم المؤلفين 1/120]</w:t>
      </w:r>
      <w:r w:rsidRPr="0076701E">
        <w:rPr>
          <w:rFonts w:cs="Traditional Arabic" w:hint="cs"/>
          <w:sz w:val="32"/>
          <w:szCs w:val="32"/>
          <w:rtl/>
        </w:rPr>
        <w:t>.</w:t>
      </w:r>
    </w:p>
  </w:footnote>
  <w:footnote w:id="30">
    <w:p w:rsidR="001F4A50" w:rsidRPr="0076701E" w:rsidRDefault="001F4A50" w:rsidP="00162047">
      <w:pPr>
        <w:pStyle w:val="a3"/>
        <w:ind w:left="282" w:hanging="282"/>
        <w:jc w:val="both"/>
        <w:rPr>
          <w:rFonts w:cs="Traditional Arabic"/>
          <w:sz w:val="32"/>
          <w:szCs w:val="32"/>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Pr>
          <w:rFonts w:cs="Traditional Arabic" w:hint="cs"/>
          <w:sz w:val="32"/>
          <w:szCs w:val="32"/>
          <w:rtl/>
        </w:rPr>
        <w:t xml:space="preserve"> عظيم. [ ينظر: لسان العرب 3/71، وتاج العروس 7/381]</w:t>
      </w:r>
      <w:r w:rsidRPr="0076701E">
        <w:rPr>
          <w:rFonts w:cs="Traditional Arabic" w:hint="cs"/>
          <w:sz w:val="32"/>
          <w:szCs w:val="32"/>
          <w:rtl/>
        </w:rPr>
        <w:t>.</w:t>
      </w:r>
    </w:p>
  </w:footnote>
  <w:footnote w:id="31">
    <w:p w:rsidR="001F4A50" w:rsidRPr="0076701E" w:rsidRDefault="001F4A50" w:rsidP="00162047">
      <w:pPr>
        <w:pStyle w:val="a3"/>
        <w:ind w:left="282" w:hanging="282"/>
        <w:jc w:val="both"/>
        <w:rPr>
          <w:rFonts w:cs="Traditional Arabic"/>
          <w:sz w:val="32"/>
          <w:szCs w:val="32"/>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Pr>
          <w:rFonts w:cs="Traditional Arabic" w:hint="cs"/>
          <w:sz w:val="32"/>
          <w:szCs w:val="32"/>
          <w:rtl/>
        </w:rPr>
        <w:t xml:space="preserve"> شرور وفساد. [ ينظر: لسان العرب 15/365، وتاج العروس 40/319]</w:t>
      </w:r>
      <w:r w:rsidRPr="0076701E">
        <w:rPr>
          <w:rFonts w:cs="Traditional Arabic" w:hint="cs"/>
          <w:sz w:val="32"/>
          <w:szCs w:val="32"/>
          <w:rtl/>
        </w:rPr>
        <w:t>.</w:t>
      </w:r>
    </w:p>
  </w:footnote>
  <w:footnote w:id="32">
    <w:p w:rsidR="001F4A50" w:rsidRPr="0076701E" w:rsidRDefault="001F4A50" w:rsidP="00162047">
      <w:pPr>
        <w:pStyle w:val="a3"/>
        <w:ind w:left="282" w:hanging="282"/>
        <w:jc w:val="both"/>
        <w:rPr>
          <w:rFonts w:cs="Traditional Arabic"/>
          <w:sz w:val="32"/>
          <w:szCs w:val="32"/>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Pr>
          <w:rFonts w:cs="Traditional Arabic" w:hint="cs"/>
          <w:sz w:val="32"/>
          <w:szCs w:val="32"/>
          <w:rtl/>
        </w:rPr>
        <w:t xml:space="preserve"> قبيحة فظيعة. [ ينظر: لسان العرب 8/186، وتاج العروس 21/296]</w:t>
      </w:r>
      <w:r w:rsidRPr="0076701E">
        <w:rPr>
          <w:rFonts w:cs="Traditional Arabic" w:hint="cs"/>
          <w:sz w:val="32"/>
          <w:szCs w:val="32"/>
          <w:rtl/>
        </w:rPr>
        <w:t>.</w:t>
      </w:r>
    </w:p>
  </w:footnote>
  <w:footnote w:id="33">
    <w:p w:rsidR="001F4A50" w:rsidRPr="0076701E" w:rsidRDefault="001F4A50" w:rsidP="00162047">
      <w:pPr>
        <w:pStyle w:val="a3"/>
        <w:ind w:left="282" w:hanging="282"/>
        <w:jc w:val="both"/>
        <w:rPr>
          <w:rFonts w:cs="Traditional Arabic"/>
          <w:sz w:val="32"/>
          <w:szCs w:val="32"/>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Pr>
          <w:rFonts w:cs="Traditional Arabic" w:hint="cs"/>
          <w:sz w:val="32"/>
          <w:szCs w:val="32"/>
          <w:rtl/>
        </w:rPr>
        <w:t xml:space="preserve"> </w:t>
      </w:r>
      <w:proofErr w:type="spellStart"/>
      <w:r>
        <w:rPr>
          <w:rFonts w:cs="Traditional Arabic" w:hint="cs"/>
          <w:sz w:val="32"/>
          <w:szCs w:val="32"/>
          <w:rtl/>
        </w:rPr>
        <w:t>الاستكاك</w:t>
      </w:r>
      <w:proofErr w:type="spellEnd"/>
      <w:r>
        <w:rPr>
          <w:rFonts w:cs="Traditional Arabic" w:hint="cs"/>
          <w:sz w:val="32"/>
          <w:szCs w:val="32"/>
          <w:rtl/>
        </w:rPr>
        <w:t>: الصَّمَم. [ينظر: لسان العرب 10/439، وتاج العروس 27/203]</w:t>
      </w:r>
      <w:r w:rsidRPr="0076701E">
        <w:rPr>
          <w:rFonts w:cs="Traditional Arabic" w:hint="cs"/>
          <w:sz w:val="32"/>
          <w:szCs w:val="32"/>
          <w:rtl/>
        </w:rPr>
        <w:t>.</w:t>
      </w:r>
    </w:p>
  </w:footnote>
  <w:footnote w:id="34">
    <w:p w:rsidR="001F4A50" w:rsidRPr="0076701E" w:rsidRDefault="001F4A50" w:rsidP="00162047">
      <w:pPr>
        <w:pStyle w:val="a3"/>
        <w:ind w:left="282" w:hanging="282"/>
        <w:jc w:val="both"/>
        <w:rPr>
          <w:rFonts w:cs="Traditional Arabic"/>
          <w:sz w:val="32"/>
          <w:szCs w:val="32"/>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Pr>
          <w:rFonts w:cs="Traditional Arabic" w:hint="cs"/>
          <w:sz w:val="32"/>
          <w:szCs w:val="32"/>
          <w:rtl/>
        </w:rPr>
        <w:t xml:space="preserve"> نقض وأزال. [ ينظر: لسان العرب 7/224، وتاج ا</w:t>
      </w:r>
      <w:r w:rsidRPr="009D3705">
        <w:rPr>
          <w:rFonts w:cs="Traditional Arabic" w:hint="cs"/>
          <w:sz w:val="32"/>
          <w:szCs w:val="32"/>
          <w:rtl/>
        </w:rPr>
        <w:t>لعروس</w:t>
      </w:r>
      <w:r>
        <w:rPr>
          <w:rFonts w:cs="Traditional Arabic" w:hint="cs"/>
          <w:sz w:val="32"/>
          <w:szCs w:val="32"/>
          <w:rtl/>
        </w:rPr>
        <w:t>19/34</w:t>
      </w:r>
      <w:r w:rsidRPr="009D3705">
        <w:rPr>
          <w:rFonts w:cs="Traditional Arabic" w:hint="cs"/>
          <w:sz w:val="32"/>
          <w:szCs w:val="32"/>
          <w:rtl/>
        </w:rPr>
        <w:t>].</w:t>
      </w:r>
    </w:p>
  </w:footnote>
  <w:footnote w:id="35">
    <w:p w:rsidR="001F4A50" w:rsidRPr="0076701E" w:rsidRDefault="001F4A50" w:rsidP="00162047">
      <w:pPr>
        <w:pStyle w:val="a3"/>
        <w:ind w:left="282" w:hanging="282"/>
        <w:jc w:val="both"/>
        <w:rPr>
          <w:rFonts w:cs="Traditional Arabic"/>
          <w:sz w:val="32"/>
          <w:szCs w:val="32"/>
          <w:rtl/>
        </w:rPr>
      </w:pPr>
      <w:r w:rsidRPr="0076701E">
        <w:rPr>
          <w:rStyle w:val="a4"/>
          <w:rFonts w:cs="Traditional Arabic" w:hint="cs"/>
          <w:b w:val="0"/>
          <w:bCs w:val="0"/>
          <w:sz w:val="28"/>
          <w:szCs w:val="28"/>
          <w:rtl/>
        </w:rPr>
        <w:t>(</w:t>
      </w:r>
      <w:r w:rsidRPr="0076701E">
        <w:rPr>
          <w:rStyle w:val="a4"/>
          <w:rFonts w:cs="Traditional Arabic"/>
          <w:b w:val="0"/>
          <w:bCs w:val="0"/>
          <w:sz w:val="28"/>
          <w:szCs w:val="28"/>
        </w:rPr>
        <w:footnoteRef/>
      </w:r>
      <w:r w:rsidRPr="0076701E">
        <w:rPr>
          <w:rStyle w:val="a4"/>
          <w:rFonts w:cs="Traditional Arabic" w:hint="cs"/>
          <w:b w:val="0"/>
          <w:bCs w:val="0"/>
          <w:sz w:val="28"/>
          <w:szCs w:val="28"/>
          <w:rtl/>
        </w:rPr>
        <w:t>)</w:t>
      </w:r>
      <w:r w:rsidRPr="0076701E">
        <w:rPr>
          <w:rFonts w:cs="Traditional Arabic" w:hint="cs"/>
          <w:sz w:val="32"/>
          <w:szCs w:val="32"/>
          <w:rtl/>
        </w:rPr>
        <w:t xml:space="preserve"> </w:t>
      </w:r>
      <w:r>
        <w:rPr>
          <w:rFonts w:cs="Traditional Arabic" w:hint="cs"/>
          <w:sz w:val="32"/>
          <w:szCs w:val="32"/>
          <w:rtl/>
        </w:rPr>
        <w:t>نُجعة الرائد وشَرعة الوارد في المترادف والمتوارد 2/116</w:t>
      </w:r>
      <w:r w:rsidRPr="0076701E">
        <w:rPr>
          <w:rFonts w:cs="Traditional Arabic" w:hint="cs"/>
          <w:sz w:val="32"/>
          <w:szCs w:val="32"/>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ACB" w:rsidRPr="00E8528E" w:rsidRDefault="00B70ACB" w:rsidP="00B70ACB">
    <w:pPr>
      <w:pStyle w:val="a5"/>
      <w:rPr>
        <w:rFonts w:cs="AL-Mohanad"/>
        <w:sz w:val="32"/>
        <w:szCs w:val="32"/>
      </w:rPr>
    </w:pPr>
    <w:r w:rsidRPr="00E8528E">
      <w:rPr>
        <w:rFonts w:cs="AL-Mohanad" w:hint="cs"/>
        <w:sz w:val="32"/>
        <w:szCs w:val="32"/>
        <w:rtl/>
      </w:rPr>
      <w:t>الحسنة والسيئة في القرآن الكريم</w:t>
    </w:r>
  </w:p>
  <w:p w:rsidR="0016178A" w:rsidRDefault="00E86B4C">
    <w:pPr>
      <w:pStyle w:val="a5"/>
    </w:pPr>
    <w:r>
      <w:rPr>
        <w:noProof/>
      </w:rPr>
      <w:pict>
        <v:line id="_x0000_s2051" style="position:absolute;left:0;text-align:left;z-index:-251658752" from="-11.9pt,-1.7pt" to="411.1pt,-1.7pt" strokeweight="3pt">
          <v:stroke linestyle="thinThin"/>
          <w10:wrap anchorx="page"/>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20"/>
  <w:characterSpacingControl w:val="doNotCompress"/>
  <w:hdrShapeDefaults>
    <o:shapedefaults v:ext="edit" spidmax="2052"/>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1F4A50"/>
    <w:rsid w:val="00000599"/>
    <w:rsid w:val="00003B1A"/>
    <w:rsid w:val="0001106D"/>
    <w:rsid w:val="000163F5"/>
    <w:rsid w:val="000205F8"/>
    <w:rsid w:val="0002066A"/>
    <w:rsid w:val="00030C43"/>
    <w:rsid w:val="00034792"/>
    <w:rsid w:val="00036235"/>
    <w:rsid w:val="00036D0F"/>
    <w:rsid w:val="00037D2F"/>
    <w:rsid w:val="00040836"/>
    <w:rsid w:val="0004167C"/>
    <w:rsid w:val="000458A8"/>
    <w:rsid w:val="00073E67"/>
    <w:rsid w:val="00073E71"/>
    <w:rsid w:val="0008023A"/>
    <w:rsid w:val="00080876"/>
    <w:rsid w:val="00095FA7"/>
    <w:rsid w:val="000C16DB"/>
    <w:rsid w:val="000C3F69"/>
    <w:rsid w:val="000C5F97"/>
    <w:rsid w:val="000D36A1"/>
    <w:rsid w:val="000D6F72"/>
    <w:rsid w:val="000E48EB"/>
    <w:rsid w:val="001019A9"/>
    <w:rsid w:val="0011289C"/>
    <w:rsid w:val="001238CB"/>
    <w:rsid w:val="00132ADE"/>
    <w:rsid w:val="00152A69"/>
    <w:rsid w:val="0015380B"/>
    <w:rsid w:val="001561ED"/>
    <w:rsid w:val="00162047"/>
    <w:rsid w:val="001712F7"/>
    <w:rsid w:val="00175F34"/>
    <w:rsid w:val="001825E5"/>
    <w:rsid w:val="0018338A"/>
    <w:rsid w:val="00183F4B"/>
    <w:rsid w:val="0018493D"/>
    <w:rsid w:val="00187B58"/>
    <w:rsid w:val="001936B6"/>
    <w:rsid w:val="00193F5B"/>
    <w:rsid w:val="001B116F"/>
    <w:rsid w:val="001B1810"/>
    <w:rsid w:val="001B5F18"/>
    <w:rsid w:val="001C49C2"/>
    <w:rsid w:val="001C5CEB"/>
    <w:rsid w:val="001C6360"/>
    <w:rsid w:val="001E06D4"/>
    <w:rsid w:val="001E6A48"/>
    <w:rsid w:val="001F4A50"/>
    <w:rsid w:val="002072DC"/>
    <w:rsid w:val="00214BB3"/>
    <w:rsid w:val="0022255B"/>
    <w:rsid w:val="00222E2F"/>
    <w:rsid w:val="002335AB"/>
    <w:rsid w:val="00236168"/>
    <w:rsid w:val="00252470"/>
    <w:rsid w:val="00262566"/>
    <w:rsid w:val="00264A24"/>
    <w:rsid w:val="00265B6D"/>
    <w:rsid w:val="002702CF"/>
    <w:rsid w:val="00274BF9"/>
    <w:rsid w:val="002756E9"/>
    <w:rsid w:val="0027632E"/>
    <w:rsid w:val="002812FE"/>
    <w:rsid w:val="0028795D"/>
    <w:rsid w:val="00290BD6"/>
    <w:rsid w:val="002B08D9"/>
    <w:rsid w:val="002B7515"/>
    <w:rsid w:val="002C2DF7"/>
    <w:rsid w:val="002C7889"/>
    <w:rsid w:val="002D16BE"/>
    <w:rsid w:val="002D5EAE"/>
    <w:rsid w:val="002D71AC"/>
    <w:rsid w:val="002F2C36"/>
    <w:rsid w:val="003068DE"/>
    <w:rsid w:val="00310AE1"/>
    <w:rsid w:val="0032145B"/>
    <w:rsid w:val="00322221"/>
    <w:rsid w:val="00323F0D"/>
    <w:rsid w:val="00334EE5"/>
    <w:rsid w:val="00335CC5"/>
    <w:rsid w:val="00337B0F"/>
    <w:rsid w:val="0034485B"/>
    <w:rsid w:val="00347352"/>
    <w:rsid w:val="00355E3A"/>
    <w:rsid w:val="00363212"/>
    <w:rsid w:val="00365882"/>
    <w:rsid w:val="00370EC2"/>
    <w:rsid w:val="00372A63"/>
    <w:rsid w:val="00376DEC"/>
    <w:rsid w:val="00377E5A"/>
    <w:rsid w:val="0038009F"/>
    <w:rsid w:val="00384522"/>
    <w:rsid w:val="00392964"/>
    <w:rsid w:val="00392CDD"/>
    <w:rsid w:val="00394F9F"/>
    <w:rsid w:val="00395C75"/>
    <w:rsid w:val="003A1E32"/>
    <w:rsid w:val="003A2544"/>
    <w:rsid w:val="003A422E"/>
    <w:rsid w:val="003A5276"/>
    <w:rsid w:val="003A7515"/>
    <w:rsid w:val="003B0908"/>
    <w:rsid w:val="003B725C"/>
    <w:rsid w:val="003C6720"/>
    <w:rsid w:val="003D005B"/>
    <w:rsid w:val="003D4F54"/>
    <w:rsid w:val="003D6E98"/>
    <w:rsid w:val="003E18B7"/>
    <w:rsid w:val="003E7E76"/>
    <w:rsid w:val="003F3381"/>
    <w:rsid w:val="00403B06"/>
    <w:rsid w:val="00404941"/>
    <w:rsid w:val="0040509B"/>
    <w:rsid w:val="00407686"/>
    <w:rsid w:val="00413F69"/>
    <w:rsid w:val="00420513"/>
    <w:rsid w:val="004254CD"/>
    <w:rsid w:val="00426812"/>
    <w:rsid w:val="00431542"/>
    <w:rsid w:val="004318C1"/>
    <w:rsid w:val="004327A5"/>
    <w:rsid w:val="00432C81"/>
    <w:rsid w:val="00436C89"/>
    <w:rsid w:val="00441BEF"/>
    <w:rsid w:val="00442F2F"/>
    <w:rsid w:val="0044434D"/>
    <w:rsid w:val="00450FAD"/>
    <w:rsid w:val="00460F4D"/>
    <w:rsid w:val="0047638C"/>
    <w:rsid w:val="0047791E"/>
    <w:rsid w:val="00484393"/>
    <w:rsid w:val="004A0A94"/>
    <w:rsid w:val="004A1900"/>
    <w:rsid w:val="004A39B0"/>
    <w:rsid w:val="004A5257"/>
    <w:rsid w:val="004B000B"/>
    <w:rsid w:val="004D5551"/>
    <w:rsid w:val="004D68B9"/>
    <w:rsid w:val="004D69E5"/>
    <w:rsid w:val="004F2861"/>
    <w:rsid w:val="004F4A7C"/>
    <w:rsid w:val="004F7906"/>
    <w:rsid w:val="005079ED"/>
    <w:rsid w:val="00517BB3"/>
    <w:rsid w:val="005207F0"/>
    <w:rsid w:val="005216FC"/>
    <w:rsid w:val="00525E02"/>
    <w:rsid w:val="00555546"/>
    <w:rsid w:val="005577F9"/>
    <w:rsid w:val="00557816"/>
    <w:rsid w:val="00563E04"/>
    <w:rsid w:val="00566D42"/>
    <w:rsid w:val="005710C6"/>
    <w:rsid w:val="00590112"/>
    <w:rsid w:val="005929F0"/>
    <w:rsid w:val="0059426C"/>
    <w:rsid w:val="00595AF2"/>
    <w:rsid w:val="00596F57"/>
    <w:rsid w:val="005A7332"/>
    <w:rsid w:val="005B4392"/>
    <w:rsid w:val="005C5FBE"/>
    <w:rsid w:val="005D554D"/>
    <w:rsid w:val="005D7F6A"/>
    <w:rsid w:val="005E2562"/>
    <w:rsid w:val="005E3AB0"/>
    <w:rsid w:val="005F1CDA"/>
    <w:rsid w:val="006030AF"/>
    <w:rsid w:val="00617E8A"/>
    <w:rsid w:val="00627C48"/>
    <w:rsid w:val="006428AC"/>
    <w:rsid w:val="00647F36"/>
    <w:rsid w:val="00656BF1"/>
    <w:rsid w:val="0066325C"/>
    <w:rsid w:val="006639B5"/>
    <w:rsid w:val="00665F57"/>
    <w:rsid w:val="00667A76"/>
    <w:rsid w:val="00672974"/>
    <w:rsid w:val="00675261"/>
    <w:rsid w:val="006842A3"/>
    <w:rsid w:val="006A10B4"/>
    <w:rsid w:val="006D637F"/>
    <w:rsid w:val="006D72E6"/>
    <w:rsid w:val="006E009A"/>
    <w:rsid w:val="006F38FD"/>
    <w:rsid w:val="0070096E"/>
    <w:rsid w:val="00703CB9"/>
    <w:rsid w:val="007066F4"/>
    <w:rsid w:val="007106A2"/>
    <w:rsid w:val="007228D6"/>
    <w:rsid w:val="007238BD"/>
    <w:rsid w:val="0072478B"/>
    <w:rsid w:val="0076042A"/>
    <w:rsid w:val="00763394"/>
    <w:rsid w:val="00771DA1"/>
    <w:rsid w:val="00777946"/>
    <w:rsid w:val="00787DE8"/>
    <w:rsid w:val="0079052C"/>
    <w:rsid w:val="00791E7D"/>
    <w:rsid w:val="00795178"/>
    <w:rsid w:val="007A5561"/>
    <w:rsid w:val="007B1906"/>
    <w:rsid w:val="007B5847"/>
    <w:rsid w:val="007B5FA6"/>
    <w:rsid w:val="007B6DF0"/>
    <w:rsid w:val="007C598F"/>
    <w:rsid w:val="007C5D9B"/>
    <w:rsid w:val="007C7A14"/>
    <w:rsid w:val="007D1715"/>
    <w:rsid w:val="007D63F0"/>
    <w:rsid w:val="007E3A96"/>
    <w:rsid w:val="007E4334"/>
    <w:rsid w:val="007E7617"/>
    <w:rsid w:val="00802C36"/>
    <w:rsid w:val="00803E9D"/>
    <w:rsid w:val="0081069E"/>
    <w:rsid w:val="00810ED5"/>
    <w:rsid w:val="00811682"/>
    <w:rsid w:val="0081347B"/>
    <w:rsid w:val="00816C89"/>
    <w:rsid w:val="0082334E"/>
    <w:rsid w:val="00824B04"/>
    <w:rsid w:val="008473D4"/>
    <w:rsid w:val="00857DEC"/>
    <w:rsid w:val="008708C5"/>
    <w:rsid w:val="00882327"/>
    <w:rsid w:val="008865EF"/>
    <w:rsid w:val="00890658"/>
    <w:rsid w:val="008A0E32"/>
    <w:rsid w:val="008C05AF"/>
    <w:rsid w:val="008C24BC"/>
    <w:rsid w:val="008C6D7A"/>
    <w:rsid w:val="008C78BE"/>
    <w:rsid w:val="008D317D"/>
    <w:rsid w:val="008D64BB"/>
    <w:rsid w:val="008D77ED"/>
    <w:rsid w:val="008F4BB1"/>
    <w:rsid w:val="008F7D96"/>
    <w:rsid w:val="00903EDB"/>
    <w:rsid w:val="00922163"/>
    <w:rsid w:val="00930658"/>
    <w:rsid w:val="00936C88"/>
    <w:rsid w:val="00953D46"/>
    <w:rsid w:val="009542F8"/>
    <w:rsid w:val="0095772F"/>
    <w:rsid w:val="00970596"/>
    <w:rsid w:val="00971267"/>
    <w:rsid w:val="00971446"/>
    <w:rsid w:val="00976998"/>
    <w:rsid w:val="00980491"/>
    <w:rsid w:val="00991686"/>
    <w:rsid w:val="009923CD"/>
    <w:rsid w:val="00993FC5"/>
    <w:rsid w:val="009A175B"/>
    <w:rsid w:val="009A444E"/>
    <w:rsid w:val="009A4EC2"/>
    <w:rsid w:val="009B44EE"/>
    <w:rsid w:val="009B4CDA"/>
    <w:rsid w:val="009C2D9E"/>
    <w:rsid w:val="009C40E8"/>
    <w:rsid w:val="009C531A"/>
    <w:rsid w:val="009E46B8"/>
    <w:rsid w:val="009E57BC"/>
    <w:rsid w:val="009F003F"/>
    <w:rsid w:val="009F0CED"/>
    <w:rsid w:val="009F28FF"/>
    <w:rsid w:val="00A10DE2"/>
    <w:rsid w:val="00A13D7D"/>
    <w:rsid w:val="00A150B1"/>
    <w:rsid w:val="00A1567D"/>
    <w:rsid w:val="00A27081"/>
    <w:rsid w:val="00A40E0C"/>
    <w:rsid w:val="00A43483"/>
    <w:rsid w:val="00A45717"/>
    <w:rsid w:val="00A505FE"/>
    <w:rsid w:val="00A56DCD"/>
    <w:rsid w:val="00A5704D"/>
    <w:rsid w:val="00A574EA"/>
    <w:rsid w:val="00A674D9"/>
    <w:rsid w:val="00A85453"/>
    <w:rsid w:val="00A94510"/>
    <w:rsid w:val="00A94D20"/>
    <w:rsid w:val="00AA0E4F"/>
    <w:rsid w:val="00AA20BA"/>
    <w:rsid w:val="00AA2460"/>
    <w:rsid w:val="00AA292B"/>
    <w:rsid w:val="00AA4336"/>
    <w:rsid w:val="00AA5443"/>
    <w:rsid w:val="00AD2016"/>
    <w:rsid w:val="00AE3165"/>
    <w:rsid w:val="00AE7351"/>
    <w:rsid w:val="00AF3554"/>
    <w:rsid w:val="00AF41D8"/>
    <w:rsid w:val="00B20221"/>
    <w:rsid w:val="00B325CC"/>
    <w:rsid w:val="00B3358F"/>
    <w:rsid w:val="00B46FAD"/>
    <w:rsid w:val="00B537AD"/>
    <w:rsid w:val="00B70ACB"/>
    <w:rsid w:val="00B70F6A"/>
    <w:rsid w:val="00B73051"/>
    <w:rsid w:val="00B73EAC"/>
    <w:rsid w:val="00B77EF9"/>
    <w:rsid w:val="00B83B36"/>
    <w:rsid w:val="00B90865"/>
    <w:rsid w:val="00B969B9"/>
    <w:rsid w:val="00BA6DDB"/>
    <w:rsid w:val="00BA7412"/>
    <w:rsid w:val="00BB0B43"/>
    <w:rsid w:val="00BD5240"/>
    <w:rsid w:val="00BF2E4A"/>
    <w:rsid w:val="00BF3F00"/>
    <w:rsid w:val="00BF6013"/>
    <w:rsid w:val="00C078F2"/>
    <w:rsid w:val="00C11817"/>
    <w:rsid w:val="00C11A30"/>
    <w:rsid w:val="00C16805"/>
    <w:rsid w:val="00C2399A"/>
    <w:rsid w:val="00C23ADF"/>
    <w:rsid w:val="00C408E7"/>
    <w:rsid w:val="00C55FFA"/>
    <w:rsid w:val="00C670FB"/>
    <w:rsid w:val="00C67E1C"/>
    <w:rsid w:val="00C85D13"/>
    <w:rsid w:val="00C85DE0"/>
    <w:rsid w:val="00C921AC"/>
    <w:rsid w:val="00C940B6"/>
    <w:rsid w:val="00C964FF"/>
    <w:rsid w:val="00C972BC"/>
    <w:rsid w:val="00CA1A61"/>
    <w:rsid w:val="00CB683D"/>
    <w:rsid w:val="00CB7732"/>
    <w:rsid w:val="00CC2657"/>
    <w:rsid w:val="00CC2C85"/>
    <w:rsid w:val="00CC32DF"/>
    <w:rsid w:val="00CE16C9"/>
    <w:rsid w:val="00CE465E"/>
    <w:rsid w:val="00CF305B"/>
    <w:rsid w:val="00D01823"/>
    <w:rsid w:val="00D40DDD"/>
    <w:rsid w:val="00D41649"/>
    <w:rsid w:val="00D47B9C"/>
    <w:rsid w:val="00D5782F"/>
    <w:rsid w:val="00D71837"/>
    <w:rsid w:val="00D91365"/>
    <w:rsid w:val="00D94CF4"/>
    <w:rsid w:val="00DA17C2"/>
    <w:rsid w:val="00DB7F42"/>
    <w:rsid w:val="00DD7C8E"/>
    <w:rsid w:val="00DE260A"/>
    <w:rsid w:val="00DE5F63"/>
    <w:rsid w:val="00E01F13"/>
    <w:rsid w:val="00E12671"/>
    <w:rsid w:val="00E22562"/>
    <w:rsid w:val="00E46E0D"/>
    <w:rsid w:val="00E60331"/>
    <w:rsid w:val="00E618AF"/>
    <w:rsid w:val="00E64E40"/>
    <w:rsid w:val="00E67B03"/>
    <w:rsid w:val="00E8174E"/>
    <w:rsid w:val="00E83FE0"/>
    <w:rsid w:val="00E86B4C"/>
    <w:rsid w:val="00E903C5"/>
    <w:rsid w:val="00E91E9B"/>
    <w:rsid w:val="00E96663"/>
    <w:rsid w:val="00EA0B2E"/>
    <w:rsid w:val="00EA63BB"/>
    <w:rsid w:val="00EB48C9"/>
    <w:rsid w:val="00EB5366"/>
    <w:rsid w:val="00EC27B2"/>
    <w:rsid w:val="00EC30E8"/>
    <w:rsid w:val="00EC7966"/>
    <w:rsid w:val="00ED0F16"/>
    <w:rsid w:val="00ED2AD8"/>
    <w:rsid w:val="00ED4457"/>
    <w:rsid w:val="00ED7C2C"/>
    <w:rsid w:val="00EE1F46"/>
    <w:rsid w:val="00EE5036"/>
    <w:rsid w:val="00EF5B75"/>
    <w:rsid w:val="00F02FD1"/>
    <w:rsid w:val="00F11285"/>
    <w:rsid w:val="00F125C5"/>
    <w:rsid w:val="00F14B41"/>
    <w:rsid w:val="00F15334"/>
    <w:rsid w:val="00F155A3"/>
    <w:rsid w:val="00F30BA5"/>
    <w:rsid w:val="00F56655"/>
    <w:rsid w:val="00F636A6"/>
    <w:rsid w:val="00F67FA1"/>
    <w:rsid w:val="00F70D83"/>
    <w:rsid w:val="00F76DFD"/>
    <w:rsid w:val="00F85DF1"/>
    <w:rsid w:val="00F90E82"/>
    <w:rsid w:val="00F94DE0"/>
    <w:rsid w:val="00FA373D"/>
    <w:rsid w:val="00FA5B08"/>
    <w:rsid w:val="00FB1EA9"/>
    <w:rsid w:val="00FB6456"/>
    <w:rsid w:val="00FC6461"/>
    <w:rsid w:val="00FD0E96"/>
    <w:rsid w:val="00FD220B"/>
    <w:rsid w:val="00FF4E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ind w:firstLine="22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A50"/>
    <w:pPr>
      <w:bidi/>
      <w:spacing w:after="20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1F4A50"/>
    <w:pPr>
      <w:spacing w:after="0" w:line="240" w:lineRule="auto"/>
    </w:pPr>
    <w:rPr>
      <w:sz w:val="20"/>
      <w:szCs w:val="20"/>
    </w:rPr>
  </w:style>
  <w:style w:type="character" w:customStyle="1" w:styleId="Char">
    <w:name w:val="نص حاشية سفلية Char"/>
    <w:basedOn w:val="a0"/>
    <w:link w:val="a3"/>
    <w:uiPriority w:val="99"/>
    <w:rsid w:val="001F4A50"/>
    <w:rPr>
      <w:sz w:val="20"/>
      <w:szCs w:val="20"/>
    </w:rPr>
  </w:style>
  <w:style w:type="character" w:styleId="a4">
    <w:name w:val="Book Title"/>
    <w:basedOn w:val="a0"/>
    <w:uiPriority w:val="33"/>
    <w:qFormat/>
    <w:rsid w:val="001F4A50"/>
    <w:rPr>
      <w:b/>
      <w:bCs/>
      <w:smallCaps/>
      <w:spacing w:val="5"/>
    </w:rPr>
  </w:style>
  <w:style w:type="paragraph" w:styleId="a5">
    <w:name w:val="header"/>
    <w:basedOn w:val="a"/>
    <w:link w:val="Char0"/>
    <w:unhideWhenUsed/>
    <w:rsid w:val="001F4A50"/>
    <w:pPr>
      <w:tabs>
        <w:tab w:val="center" w:pos="4153"/>
        <w:tab w:val="right" w:pos="8306"/>
      </w:tabs>
      <w:spacing w:after="0" w:line="240" w:lineRule="auto"/>
    </w:pPr>
  </w:style>
  <w:style w:type="character" w:customStyle="1" w:styleId="Char0">
    <w:name w:val="رأس الصفحة Char"/>
    <w:basedOn w:val="a0"/>
    <w:link w:val="a5"/>
    <w:rsid w:val="001F4A50"/>
  </w:style>
  <w:style w:type="paragraph" w:styleId="a6">
    <w:name w:val="footer"/>
    <w:basedOn w:val="a"/>
    <w:link w:val="Char1"/>
    <w:uiPriority w:val="99"/>
    <w:unhideWhenUsed/>
    <w:rsid w:val="001F4A50"/>
    <w:pPr>
      <w:tabs>
        <w:tab w:val="center" w:pos="4153"/>
        <w:tab w:val="right" w:pos="8306"/>
      </w:tabs>
      <w:spacing w:after="0" w:line="240" w:lineRule="auto"/>
    </w:pPr>
  </w:style>
  <w:style w:type="character" w:customStyle="1" w:styleId="Char1">
    <w:name w:val="تذييل الصفحة Char"/>
    <w:basedOn w:val="a0"/>
    <w:link w:val="a6"/>
    <w:uiPriority w:val="99"/>
    <w:rsid w:val="001F4A50"/>
  </w:style>
  <w:style w:type="paragraph" w:styleId="a7">
    <w:name w:val="Balloon Text"/>
    <w:basedOn w:val="a"/>
    <w:link w:val="Char2"/>
    <w:uiPriority w:val="99"/>
    <w:semiHidden/>
    <w:unhideWhenUsed/>
    <w:rsid w:val="00392CDD"/>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392C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788</Words>
  <Characters>4496</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M-OMAR</Company>
  <LinksUpToDate>false</LinksUpToDate>
  <CharactersWithSpaces>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M-OMAR</dc:creator>
  <cp:keywords/>
  <dc:description/>
  <cp:lastModifiedBy>UDER</cp:lastModifiedBy>
  <cp:revision>13</cp:revision>
  <cp:lastPrinted>2012-05-21T22:16:00Z</cp:lastPrinted>
  <dcterms:created xsi:type="dcterms:W3CDTF">2012-03-18T06:47:00Z</dcterms:created>
  <dcterms:modified xsi:type="dcterms:W3CDTF">2012-05-21T22:17:00Z</dcterms:modified>
</cp:coreProperties>
</file>