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5" w:rsidRPr="00CF0373" w:rsidRDefault="00A66AD5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50.25pt;margin-top:194.05pt;width:332.45pt;height:231.65pt;z-index:251658240">
            <v:textbox style="mso-next-textbox:#_x0000_s1027">
              <w:txbxContent>
                <w:p w:rsidR="00D5375B" w:rsidRDefault="00D5375B">
                  <w:pPr>
                    <w:rPr>
                      <w:rtl/>
                    </w:rPr>
                  </w:pPr>
                </w:p>
                <w:p w:rsidR="00D5375B" w:rsidRPr="00D5375B" w:rsidRDefault="00D5375B" w:rsidP="00D5375B">
                  <w:pPr>
                    <w:jc w:val="center"/>
                    <w:rPr>
                      <w:rFonts w:ascii="Traditional Arabic" w:hAnsi="Traditional Arabic" w:cs="Traditional Arabic"/>
                      <w:sz w:val="96"/>
                      <w:szCs w:val="96"/>
                    </w:rPr>
                  </w:pPr>
                  <w:r w:rsidRPr="00D5375B">
                    <w:rPr>
                      <w:rFonts w:ascii="Traditional Arabic" w:hAnsi="Traditional Arabic" w:cs="Traditional Arabic"/>
                      <w:sz w:val="96"/>
                      <w:szCs w:val="96"/>
                      <w:rtl/>
                    </w:rPr>
                    <w:t>فهرس الأحاديث</w:t>
                  </w:r>
                </w:p>
              </w:txbxContent>
            </v:textbox>
            <w10:wrap anchorx="page"/>
          </v:shape>
        </w:pict>
      </w:r>
    </w:p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EA0575" w:rsidRPr="00CF0373" w:rsidRDefault="00EA0575" w:rsidP="00EA0575"/>
    <w:p w:rsidR="00026C4D" w:rsidRPr="00CF0373" w:rsidRDefault="00EA0575" w:rsidP="00EA0575">
      <w:pPr>
        <w:tabs>
          <w:tab w:val="left" w:pos="1405"/>
        </w:tabs>
        <w:rPr>
          <w:rtl/>
        </w:rPr>
      </w:pPr>
      <w:r w:rsidRPr="00CF0373">
        <w:rPr>
          <w:rtl/>
        </w:rPr>
        <w:tab/>
      </w: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rPr>
          <w:rtl/>
        </w:rPr>
      </w:pPr>
    </w:p>
    <w:p w:rsidR="00EA0575" w:rsidRPr="00CF0373" w:rsidRDefault="00EA0575" w:rsidP="00EA0575">
      <w:pPr>
        <w:tabs>
          <w:tab w:val="left" w:pos="1405"/>
        </w:tabs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CF037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أطراف الأحاديث</w:t>
      </w:r>
    </w:p>
    <w:tbl>
      <w:tblPr>
        <w:tblStyle w:val="a6"/>
        <w:bidiVisual/>
        <w:tblW w:w="0" w:type="auto"/>
        <w:tblLook w:val="04A0"/>
      </w:tblPr>
      <w:tblGrid>
        <w:gridCol w:w="6004"/>
        <w:gridCol w:w="2518"/>
      </w:tblGrid>
      <w:tr w:rsidR="00EA0575" w:rsidRPr="00CF0373" w:rsidTr="00EA0575">
        <w:tc>
          <w:tcPr>
            <w:tcW w:w="6004" w:type="dxa"/>
          </w:tcPr>
          <w:p w:rsidR="00EA0575" w:rsidRPr="00CF0373" w:rsidRDefault="00082D22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طــــــرف الح</w:t>
            </w:r>
            <w:r w:rsidR="00EA0575" w:rsidRPr="00CF03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ــــديث</w:t>
            </w:r>
          </w:p>
        </w:tc>
        <w:tc>
          <w:tcPr>
            <w:tcW w:w="2518" w:type="dxa"/>
          </w:tcPr>
          <w:p w:rsidR="00EA0575" w:rsidRPr="00CF0373" w:rsidRDefault="00EA0575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أتاني الليلة آتيان, فابتعثاني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52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إذا مات الإنسان انقطع عنه عمله إلا من ثلاثة</w:t>
            </w:r>
          </w:p>
        </w:tc>
        <w:tc>
          <w:tcPr>
            <w:tcW w:w="2518" w:type="dxa"/>
          </w:tcPr>
          <w:p w:rsidR="00CF0373" w:rsidRPr="00CF0373" w:rsidRDefault="00047497" w:rsidP="00047497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125</w:t>
            </w:r>
            <w:r w:rsidR="00CF0373"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53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7051C9">
            <w:pPr>
              <w:tabs>
                <w:tab w:val="left" w:pos="1405"/>
              </w:tabs>
              <w:rPr>
                <w:rFonts w:cs="Traditional Arabic"/>
                <w:sz w:val="36"/>
                <w:szCs w:val="36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ارجعوا إلى أهليكم, فعلموهم ومروهم</w:t>
            </w:r>
          </w:p>
        </w:tc>
        <w:tc>
          <w:tcPr>
            <w:tcW w:w="2518" w:type="dxa"/>
          </w:tcPr>
          <w:p w:rsidR="00CF0373" w:rsidRPr="00CF0373" w:rsidRDefault="00CF0373" w:rsidP="00B81708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47</w:t>
            </w:r>
          </w:p>
        </w:tc>
      </w:tr>
      <w:tr w:rsidR="00CF0373" w:rsidRPr="00CF0373" w:rsidTr="00F86470">
        <w:trPr>
          <w:trHeight w:val="272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أعطيت خمساً لم يعطهن أحد قبلي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8647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47</w:t>
            </w:r>
          </w:p>
        </w:tc>
      </w:tr>
      <w:tr w:rsidR="00CF0373" w:rsidRPr="00CF0373" w:rsidTr="00BE3106">
        <w:trPr>
          <w:trHeight w:val="285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أعطيت مكان التوراة السبع الطوال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22</w:t>
            </w:r>
          </w:p>
        </w:tc>
      </w:tr>
      <w:tr w:rsidR="00CF0373" w:rsidRPr="00CF0373" w:rsidTr="00D403E9">
        <w:trPr>
          <w:trHeight w:val="217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أقرأني رسول الله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</w:rPr>
              <w:sym w:font="AGA Arabesque" w:char="F072"/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سورة الأحقاف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0F244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</w:t>
            </w:r>
          </w:p>
        </w:tc>
      </w:tr>
      <w:tr w:rsidR="00CF0373" w:rsidRPr="00CF0373" w:rsidTr="00D403E9"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أقرأني رسول الله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</w:rPr>
              <w:sym w:font="AGA Arabesque" w:char="F072"/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سورة من آل حم</w:t>
            </w:r>
          </w:p>
        </w:tc>
        <w:tc>
          <w:tcPr>
            <w:tcW w:w="2518" w:type="dxa"/>
          </w:tcPr>
          <w:p w:rsidR="00CF0373" w:rsidRPr="00CF0373" w:rsidRDefault="00CF0373" w:rsidP="000F244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18</w:t>
            </w:r>
          </w:p>
        </w:tc>
      </w:tr>
      <w:tr w:rsidR="00CF0373" w:rsidRPr="00CF0373" w:rsidTr="00F155E4">
        <w:trPr>
          <w:trHeight w:val="339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ألا تسمعون, ألا تسمعون, إن البذاذة من الإيمان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eastAsia"/>
                <w:sz w:val="36"/>
                <w:szCs w:val="36"/>
                <w:rtl/>
              </w:rPr>
              <w:t>إن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فيك</w:t>
            </w:r>
            <w:r w:rsidRPr="00CF0373">
              <w:rPr>
                <w:rFonts w:cs="Traditional Arabic" w:hint="cs"/>
                <w:sz w:val="36"/>
                <w:szCs w:val="36"/>
                <w:rtl/>
              </w:rPr>
              <w:t xml:space="preserve"> خ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صلتين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يحبهما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الله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الحلم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والأناة</w:t>
            </w:r>
          </w:p>
        </w:tc>
        <w:tc>
          <w:tcPr>
            <w:tcW w:w="2518" w:type="dxa"/>
          </w:tcPr>
          <w:p w:rsidR="00CF0373" w:rsidRPr="00CF0373" w:rsidRDefault="00CF0373" w:rsidP="00B3188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19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505D04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 xml:space="preserve">إن من أحبكم إلي وأقربكم مني مجلساً يوم القيامة  </w:t>
            </w:r>
          </w:p>
        </w:tc>
        <w:tc>
          <w:tcPr>
            <w:tcW w:w="2518" w:type="dxa"/>
          </w:tcPr>
          <w:p w:rsidR="00CF0373" w:rsidRPr="00CF0373" w:rsidRDefault="00CF0373" w:rsidP="0017647D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17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إن من البيان لسحرا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إن من خياركم أحاسنكم أخلاقاً</w:t>
            </w:r>
          </w:p>
        </w:tc>
        <w:tc>
          <w:tcPr>
            <w:tcW w:w="2518" w:type="dxa"/>
          </w:tcPr>
          <w:p w:rsidR="00CF0373" w:rsidRPr="00CF0373" w:rsidRDefault="00CF0373" w:rsidP="00F155E4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17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</w:tr>
      <w:tr w:rsidR="00CF0373" w:rsidRPr="00CF0373" w:rsidTr="00BE3106">
        <w:trPr>
          <w:trHeight w:val="258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B6C00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أنزل القرآن جملة واحدة في ليلة القدر إلى السماء الدنيا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B6C0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45</w:t>
            </w:r>
          </w:p>
        </w:tc>
      </w:tr>
      <w:tr w:rsidR="00CF0373" w:rsidRPr="00CF0373" w:rsidTr="00334049">
        <w:trPr>
          <w:trHeight w:val="326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>إنما الأعمال بالنيات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0F244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31 </w:t>
            </w:r>
          </w:p>
        </w:tc>
      </w:tr>
      <w:tr w:rsidR="00CF0373" w:rsidRPr="00CF0373" w:rsidTr="001F4C10">
        <w:trPr>
          <w:trHeight w:val="231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>إنما أنا لكم مثل الوالد لولده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B817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13</w:t>
            </w:r>
          </w:p>
        </w:tc>
      </w:tr>
      <w:tr w:rsidR="00CF0373" w:rsidRPr="00CF0373" w:rsidTr="00D403E9">
        <w:trPr>
          <w:trHeight w:val="326"/>
        </w:trPr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أنهم كانوا إذا تعلموا من النبي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</w:rPr>
              <w:sym w:font="AGA Arabesque" w:char="F072"/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عشر آيات لم يتجاوزوها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</w:tr>
      <w:tr w:rsidR="00CF0373" w:rsidRPr="00CF0373" w:rsidTr="0001523D">
        <w:trPr>
          <w:trHeight w:val="212"/>
        </w:trPr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البذاذة من الإيمان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</w:tr>
      <w:tr w:rsidR="00CF0373" w:rsidRPr="00CF0373" w:rsidTr="00F155E4">
        <w:trPr>
          <w:trHeight w:val="312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بشروا ولا تنفروا 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51</w:t>
            </w:r>
          </w:p>
        </w:tc>
      </w:tr>
      <w:tr w:rsidR="00CF0373" w:rsidRPr="00CF0373" w:rsidTr="002E1350">
        <w:trPr>
          <w:trHeight w:val="353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بطر الحق وغمط الناس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B057A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92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ثلاث دعوات مستجابات لاشك فيهن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77-15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505D04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eastAsia"/>
                <w:sz w:val="36"/>
                <w:szCs w:val="36"/>
                <w:rtl/>
              </w:rPr>
              <w:t>جاء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cs"/>
                <w:sz w:val="36"/>
                <w:szCs w:val="36"/>
                <w:rtl/>
              </w:rPr>
              <w:t xml:space="preserve">رجل إلى رسول الله </w:t>
            </w:r>
            <w:r w:rsidRPr="00CF0373">
              <w:rPr>
                <w:rFonts w:cs="Traditional Arabic" w:hint="cs"/>
                <w:sz w:val="36"/>
                <w:szCs w:val="36"/>
              </w:rPr>
              <w:sym w:font="AGA Arabesque" w:char="F072"/>
            </w:r>
            <w:r w:rsidRPr="00CF0373">
              <w:rPr>
                <w:rFonts w:cs="Traditional Arabic" w:hint="cs"/>
                <w:sz w:val="36"/>
                <w:szCs w:val="36"/>
                <w:rtl/>
              </w:rPr>
              <w:t xml:space="preserve"> فقال من أحق الناس  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51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7051C9">
            <w:pPr>
              <w:tabs>
                <w:tab w:val="left" w:pos="1405"/>
              </w:tabs>
              <w:rPr>
                <w:rFonts w:cs="Traditional Arabic"/>
                <w:sz w:val="36"/>
                <w:szCs w:val="36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lastRenderedPageBreak/>
              <w:t>خذوا عني مناسككم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24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</w:p>
        </w:tc>
      </w:tr>
      <w:tr w:rsidR="00CF0373" w:rsidRPr="00CF0373" w:rsidTr="001F4C10">
        <w:trPr>
          <w:trHeight w:val="218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imes New Roman" w:hAnsi="Times New Roman" w:cs="Traditional Arabic" w:hint="cs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خياركم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الجاهلية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خياركم في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الإسلام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CF037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فقهوا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1F4C1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الدعاء هو العبادة</w:t>
            </w:r>
          </w:p>
        </w:tc>
        <w:tc>
          <w:tcPr>
            <w:tcW w:w="2518" w:type="dxa"/>
          </w:tcPr>
          <w:p w:rsidR="00CF0373" w:rsidRPr="00CF0373" w:rsidRDefault="00CF0373" w:rsidP="006B7629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79</w:t>
            </w:r>
          </w:p>
        </w:tc>
      </w:tr>
      <w:tr w:rsidR="00CF0373" w:rsidRPr="00CF0373" w:rsidTr="002B66CB">
        <w:trPr>
          <w:trHeight w:val="190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eastAsia"/>
                <w:sz w:val="36"/>
                <w:szCs w:val="36"/>
                <w:rtl/>
              </w:rPr>
              <w:t>رضا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الرب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رضا</w:t>
            </w:r>
            <w:r w:rsidRPr="00CF0373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cs="Traditional Arabic" w:hint="eastAsia"/>
                <w:sz w:val="36"/>
                <w:szCs w:val="36"/>
                <w:rtl/>
              </w:rPr>
              <w:t>الوالدين</w:t>
            </w:r>
            <w:r w:rsidRPr="00CF0373">
              <w:rPr>
                <w:rFonts w:cs="Traditional Arabic" w:hint="cs"/>
                <w:sz w:val="36"/>
                <w:szCs w:val="36"/>
                <w:rtl/>
              </w:rPr>
              <w:t xml:space="preserve"> وسخطه في سخطهما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19370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</w:tr>
      <w:tr w:rsidR="00CF0373" w:rsidRPr="00CF0373" w:rsidTr="002B66CB">
        <w:trPr>
          <w:trHeight w:val="340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cs="Traditional Arabic"/>
                <w:sz w:val="36"/>
                <w:szCs w:val="36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سبعة يظلهم الله تحت ظله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19370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22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8652BE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فبعثنا البعير, الذي كنت عليه فإذا العقد تحته</w:t>
            </w:r>
          </w:p>
        </w:tc>
        <w:tc>
          <w:tcPr>
            <w:tcW w:w="2518" w:type="dxa"/>
          </w:tcPr>
          <w:p w:rsidR="00CF0373" w:rsidRPr="00CF0373" w:rsidRDefault="00CF0373" w:rsidP="008652BE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52</w:t>
            </w:r>
          </w:p>
        </w:tc>
      </w:tr>
      <w:tr w:rsidR="00CF0373" w:rsidRPr="00CF0373" w:rsidTr="00CA740D">
        <w:trPr>
          <w:trHeight w:val="122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فضل العالم على العابد 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155E4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Arial" w:hAnsi="Arial" w:cs="Traditional Arabic" w:hint="cs"/>
                <w:sz w:val="36"/>
                <w:szCs w:val="36"/>
                <w:rtl/>
              </w:rPr>
              <w:t>قال: قلت يارسول الله ومنا رجال يخطون؟</w:t>
            </w:r>
          </w:p>
        </w:tc>
        <w:tc>
          <w:tcPr>
            <w:tcW w:w="2518" w:type="dxa"/>
          </w:tcPr>
          <w:p w:rsidR="00CF0373" w:rsidRPr="00CF0373" w:rsidRDefault="00CF0373" w:rsidP="001F4281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65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</w:pPr>
            <w:r w:rsidRPr="00CF0373">
              <w:rPr>
                <w:rFonts w:ascii="Times New Roman" w:hAnsi="Times New Roman" w:cs="Traditional Arabic" w:hint="cs"/>
                <w:sz w:val="36"/>
                <w:szCs w:val="36"/>
                <w:rtl/>
                <w:lang w:bidi="ar-KW"/>
              </w:rPr>
              <w:t>قل لي في الإسلام قولاً لا أسأل عنه أحداً غيرك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82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 خلقه القرآن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</w:tr>
      <w:tr w:rsidR="00CF0373" w:rsidRPr="00CF0373" w:rsidTr="002B66CB">
        <w:trPr>
          <w:trHeight w:val="408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155E4">
            <w:pPr>
              <w:tabs>
                <w:tab w:val="left" w:pos="1405"/>
              </w:tabs>
              <w:rPr>
                <w:rFonts w:cs="Traditional Arabic"/>
                <w:sz w:val="36"/>
                <w:szCs w:val="36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كل مولود يولد على الفطرة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19370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</w:tr>
      <w:tr w:rsidR="00CF0373" w:rsidRPr="00CF0373" w:rsidTr="002B66CB">
        <w:trPr>
          <w:trHeight w:val="122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155E4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كلكم راع وكلكم  مسئول عن رعيته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19370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53</w:t>
            </w:r>
          </w:p>
        </w:tc>
      </w:tr>
      <w:tr w:rsidR="00CF0373" w:rsidRPr="00CF0373" w:rsidTr="00CA740D"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لا يدخل الجنة من كان في قلبه مثقال ذرة من كبر</w:t>
            </w:r>
          </w:p>
        </w:tc>
        <w:tc>
          <w:tcPr>
            <w:tcW w:w="2518" w:type="dxa"/>
          </w:tcPr>
          <w:p w:rsidR="00CF0373" w:rsidRPr="00CF0373" w:rsidRDefault="00CF0373" w:rsidP="00970351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91</w:t>
            </w:r>
          </w:p>
        </w:tc>
      </w:tr>
      <w:tr w:rsidR="00CF0373" w:rsidRPr="00CF0373" w:rsidTr="00CA740D">
        <w:trPr>
          <w:trHeight w:val="435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Arial" w:hAnsi="Arial" w:cs="Traditional Arabic"/>
                <w:sz w:val="36"/>
                <w:szCs w:val="36"/>
                <w:rtl/>
              </w:rPr>
            </w:pPr>
            <w:r w:rsidRPr="00CF0373">
              <w:rPr>
                <w:rFonts w:ascii="Arial" w:hAnsi="Arial" w:cs="Traditional Arabic" w:hint="cs"/>
                <w:sz w:val="36"/>
                <w:szCs w:val="36"/>
                <w:rtl/>
              </w:rPr>
              <w:t>اللهم أعني على ذكرك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82</w:t>
            </w:r>
          </w:p>
        </w:tc>
      </w:tr>
      <w:tr w:rsidR="00CF0373" w:rsidRPr="00CF0373" w:rsidTr="00CA740D">
        <w:trPr>
          <w:trHeight w:val="95"/>
        </w:trPr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اللهم إني أسألك خيرها 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85</w:t>
            </w:r>
          </w:p>
        </w:tc>
      </w:tr>
      <w:tr w:rsidR="00CF0373" w:rsidRPr="00CF0373" w:rsidTr="00CA740D">
        <w:trPr>
          <w:trHeight w:val="367"/>
        </w:trPr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764DEE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>ما المسؤول عنها بأعلم من السائل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764DEE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10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</w:tr>
      <w:tr w:rsidR="00CF0373" w:rsidRPr="00CF0373" w:rsidTr="00CA740D">
        <w:trPr>
          <w:trHeight w:val="157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 رأيت رسول الله  مستجمعاً ضاحكاً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74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8C0C95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>م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ن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سلك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طريقا</w:t>
            </w: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>ً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يلتمس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فيه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علما</w:t>
            </w: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>ً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518" w:type="dxa"/>
          </w:tcPr>
          <w:p w:rsidR="00CF0373" w:rsidRPr="00CF0373" w:rsidRDefault="00CF0373" w:rsidP="001F4C1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88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imes New Roman" w:hAnsi="Times New Roman" w:cs="Traditional Arabic" w:hint="cs"/>
                <w:sz w:val="36"/>
                <w:szCs w:val="36"/>
                <w:rtl/>
              </w:rPr>
              <w:t>من سن سنة حسنة فله أجرها وأجر من عمل بها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69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7051C9">
            <w:pPr>
              <w:tabs>
                <w:tab w:val="left" w:pos="1405"/>
              </w:tabs>
              <w:rPr>
                <w:rFonts w:cs="Traditional Arabic"/>
                <w:sz w:val="36"/>
                <w:szCs w:val="36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من طلب العلم ليجاري به العلماء أو ليماري به السفهاء</w:t>
            </w:r>
          </w:p>
        </w:tc>
        <w:tc>
          <w:tcPr>
            <w:tcW w:w="2518" w:type="dxa"/>
          </w:tcPr>
          <w:p w:rsidR="00CF0373" w:rsidRPr="00CF0373" w:rsidRDefault="00CF0373" w:rsidP="00970351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24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CF0373" w:rsidRPr="00CF0373" w:rsidTr="0019370C">
        <w:trPr>
          <w:trHeight w:val="381"/>
        </w:trPr>
        <w:tc>
          <w:tcPr>
            <w:tcW w:w="6004" w:type="dxa"/>
            <w:tcBorders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ahoma" w:hAnsi="Tahoma" w:cs="Traditional Arabic" w:hint="cs"/>
                <w:sz w:val="36"/>
                <w:szCs w:val="36"/>
                <w:rtl/>
              </w:rPr>
              <w:t>من قال حين يصبح: بسم الله الذي لا يضر مع اسمه شيء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F0373" w:rsidRPr="00CF0373" w:rsidRDefault="00CF0373" w:rsidP="00F8647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39</w:t>
            </w:r>
          </w:p>
        </w:tc>
      </w:tr>
      <w:tr w:rsidR="00CF0373" w:rsidRPr="00CF0373" w:rsidTr="00334049">
        <w:trPr>
          <w:trHeight w:val="198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334049">
            <w:pPr>
              <w:tabs>
                <w:tab w:val="left" w:pos="1405"/>
              </w:tabs>
              <w:rPr>
                <w:rFonts w:asci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 كان يؤمن بالله واليوم الآخر فلا يؤذ جاره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BE3106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34</w:t>
            </w:r>
          </w:p>
        </w:tc>
      </w:tr>
      <w:tr w:rsidR="00CF0373" w:rsidRPr="00CF0373" w:rsidTr="0019370C">
        <w:trPr>
          <w:trHeight w:val="149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ahoma" w:hAnsi="Tahoma" w:cs="Traditional Arabic"/>
                <w:sz w:val="36"/>
                <w:szCs w:val="36"/>
                <w:rtl/>
              </w:rPr>
            </w:pPr>
            <w:r w:rsidRPr="00CF0373">
              <w:rPr>
                <w:rFonts w:ascii="Tahoma" w:hAnsi="Tahoma" w:cs="Traditional Arabic" w:hint="cs"/>
                <w:sz w:val="36"/>
                <w:szCs w:val="36"/>
                <w:rtl/>
              </w:rPr>
              <w:t xml:space="preserve">من كتم علماً ألجمه الله يوم القيامة 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8647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CF0373" w:rsidRPr="00CF0373" w:rsidTr="001F4C10"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من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يرد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الله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به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خيرا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يفقهه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في</w:t>
            </w:r>
            <w:r w:rsidRPr="00CF0373">
              <w:rPr>
                <w:rFonts w:ascii="Traditional Arabic" w:cs="Traditional Arabic"/>
                <w:sz w:val="36"/>
                <w:szCs w:val="36"/>
                <w:rtl/>
              </w:rPr>
              <w:t xml:space="preserve"> </w:t>
            </w:r>
            <w:r w:rsidRPr="00CF0373">
              <w:rPr>
                <w:rFonts w:ascii="Traditional Arabic" w:cs="Traditional Arabic" w:hint="eastAsia"/>
                <w:sz w:val="36"/>
                <w:szCs w:val="36"/>
                <w:rtl/>
              </w:rPr>
              <w:t>الدين</w:t>
            </w:r>
          </w:p>
        </w:tc>
        <w:tc>
          <w:tcPr>
            <w:tcW w:w="2518" w:type="dxa"/>
          </w:tcPr>
          <w:p w:rsidR="00CF0373" w:rsidRPr="00CF0373" w:rsidRDefault="00CF0373" w:rsidP="001F4C1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88</w:t>
            </w:r>
          </w:p>
        </w:tc>
      </w:tr>
      <w:tr w:rsidR="00CF0373" w:rsidRPr="00CF0373" w:rsidTr="00F86470">
        <w:trPr>
          <w:trHeight w:val="258"/>
        </w:trPr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وبعثت إلى الخلق كافة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F0373" w:rsidRPr="00CF0373" w:rsidRDefault="00CF0373" w:rsidP="00F8647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52</w:t>
            </w:r>
          </w:p>
        </w:tc>
      </w:tr>
      <w:tr w:rsidR="00CF0373" w:rsidRPr="00CF0373" w:rsidTr="00F86470">
        <w:trPr>
          <w:trHeight w:val="272"/>
        </w:trPr>
        <w:tc>
          <w:tcPr>
            <w:tcW w:w="6004" w:type="dxa"/>
            <w:tcBorders>
              <w:top w:val="single" w:sz="4" w:space="0" w:color="auto"/>
            </w:tcBorders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وكان النبي يبعث إلى قومه خاصة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F0373" w:rsidRPr="00CF0373" w:rsidRDefault="00CF0373" w:rsidP="00F86470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48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FD6CC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cs="Traditional Arabic" w:hint="cs"/>
                <w:sz w:val="36"/>
                <w:szCs w:val="36"/>
                <w:rtl/>
              </w:rPr>
              <w:t>يا أيها الناس, ألا إن ربكم واحد, وإن أباكم واحد</w:t>
            </w:r>
          </w:p>
        </w:tc>
        <w:tc>
          <w:tcPr>
            <w:tcW w:w="2518" w:type="dxa"/>
          </w:tcPr>
          <w:p w:rsidR="00CF0373" w:rsidRPr="00CF0373" w:rsidRDefault="00CF0373" w:rsidP="00FD6CC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  <w:r w:rsidR="009703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</w:p>
        </w:tc>
      </w:tr>
      <w:tr w:rsidR="00CF0373" w:rsidRPr="00CF0373" w:rsidTr="00EA0575">
        <w:tc>
          <w:tcPr>
            <w:tcW w:w="6004" w:type="dxa"/>
          </w:tcPr>
          <w:p w:rsidR="00CF0373" w:rsidRPr="00CF0373" w:rsidRDefault="00CF0373" w:rsidP="000F244C">
            <w:pPr>
              <w:tabs>
                <w:tab w:val="left" w:pos="1405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يا رسول الله, جارية لي صككتها صكة</w:t>
            </w:r>
          </w:p>
        </w:tc>
        <w:tc>
          <w:tcPr>
            <w:tcW w:w="2518" w:type="dxa"/>
          </w:tcPr>
          <w:p w:rsidR="00CF0373" w:rsidRPr="00CF0373" w:rsidRDefault="00CF0373" w:rsidP="000F244C">
            <w:pPr>
              <w:tabs>
                <w:tab w:val="left" w:pos="1405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F03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35</w:t>
            </w:r>
          </w:p>
        </w:tc>
      </w:tr>
    </w:tbl>
    <w:p w:rsidR="00EA0575" w:rsidRPr="00CF0373" w:rsidRDefault="00EA0575" w:rsidP="00EA0575">
      <w:pPr>
        <w:tabs>
          <w:tab w:val="left" w:pos="1405"/>
        </w:tabs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EA0575" w:rsidRPr="00CF0373" w:rsidSect="0004749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29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0F" w:rsidRDefault="00F94D0F" w:rsidP="00D5375B">
      <w:pPr>
        <w:spacing w:after="0" w:line="240" w:lineRule="auto"/>
      </w:pPr>
      <w:r>
        <w:separator/>
      </w:r>
    </w:p>
  </w:endnote>
  <w:endnote w:type="continuationSeparator" w:id="1">
    <w:p w:rsidR="00F94D0F" w:rsidRDefault="00F94D0F" w:rsidP="00D5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3879594"/>
      <w:docPartObj>
        <w:docPartGallery w:val="Page Numbers (Bottom of Page)"/>
        <w:docPartUnique/>
      </w:docPartObj>
    </w:sdtPr>
    <w:sdtContent>
      <w:p w:rsidR="00582125" w:rsidRDefault="00A66AD5">
        <w:pPr>
          <w:pStyle w:val="a4"/>
          <w:jc w:val="center"/>
        </w:pPr>
        <w:r w:rsidRPr="00582125">
          <w:rPr>
            <w:rFonts w:cs="Traditional Arabic"/>
            <w:sz w:val="32"/>
            <w:szCs w:val="32"/>
          </w:rPr>
          <w:fldChar w:fldCharType="begin"/>
        </w:r>
        <w:r w:rsidR="00582125" w:rsidRPr="00582125">
          <w:rPr>
            <w:rFonts w:cs="Traditional Arabic"/>
            <w:sz w:val="32"/>
            <w:szCs w:val="32"/>
          </w:rPr>
          <w:instrText xml:space="preserve"> PAGE   \* MERGEFORMAT </w:instrText>
        </w:r>
        <w:r w:rsidRPr="00582125">
          <w:rPr>
            <w:rFonts w:cs="Traditional Arabic"/>
            <w:sz w:val="32"/>
            <w:szCs w:val="32"/>
          </w:rPr>
          <w:fldChar w:fldCharType="separate"/>
        </w:r>
        <w:r w:rsidR="00970351" w:rsidRPr="00970351">
          <w:rPr>
            <w:rFonts w:cs="Traditional Arabic"/>
            <w:noProof/>
            <w:sz w:val="32"/>
            <w:szCs w:val="32"/>
            <w:rtl/>
            <w:lang w:val="ar-SA"/>
          </w:rPr>
          <w:t>293</w:t>
        </w:r>
        <w:r w:rsidRPr="00582125">
          <w:rPr>
            <w:rFonts w:cs="Traditional Arabic"/>
            <w:sz w:val="32"/>
            <w:szCs w:val="32"/>
          </w:rPr>
          <w:fldChar w:fldCharType="end"/>
        </w:r>
      </w:p>
    </w:sdtContent>
  </w:sdt>
  <w:p w:rsidR="00582125" w:rsidRDefault="00582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0F" w:rsidRDefault="00F94D0F" w:rsidP="00D5375B">
      <w:pPr>
        <w:spacing w:after="0" w:line="240" w:lineRule="auto"/>
      </w:pPr>
      <w:r>
        <w:separator/>
      </w:r>
    </w:p>
  </w:footnote>
  <w:footnote w:type="continuationSeparator" w:id="1">
    <w:p w:rsidR="00F94D0F" w:rsidRDefault="00F94D0F" w:rsidP="00D5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sz w:val="32"/>
        <w:szCs w:val="32"/>
        <w:rtl/>
      </w:rPr>
      <w:alias w:val="العنوان"/>
      <w:id w:val="77738743"/>
      <w:placeholder>
        <w:docPart w:val="EBEA26C534374A5580BB279DE6D94A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375B" w:rsidRDefault="00D5375B" w:rsidP="00CB21E2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D5375B">
          <w:rPr>
            <w:rFonts w:ascii="Traditional Arabic" w:eastAsiaTheme="majorEastAsia" w:hAnsi="Traditional Arabic" w:cs="Traditional Arabic"/>
            <w:sz w:val="32"/>
            <w:szCs w:val="32"/>
            <w:rtl/>
          </w:rPr>
          <w:t>الفهارس</w:t>
        </w:r>
        <w:r>
          <w:rPr>
            <w:rFonts w:ascii="Traditional Arabic" w:eastAsiaTheme="majorEastAsia" w:hAnsi="Traditional Arabic" w:cs="Traditional Arabic" w:hint="cs"/>
            <w:sz w:val="32"/>
            <w:szCs w:val="32"/>
            <w:rtl/>
          </w:rPr>
          <w:t xml:space="preserve">                                      </w:t>
        </w:r>
        <w:r w:rsidR="00CB21E2">
          <w:rPr>
            <w:rFonts w:ascii="Traditional Arabic" w:eastAsiaTheme="majorEastAsia" w:hAnsi="Traditional Arabic" w:cs="Traditional Arabic" w:hint="cs"/>
            <w:sz w:val="32"/>
            <w:szCs w:val="32"/>
            <w:rtl/>
          </w:rPr>
          <w:t xml:space="preserve">                              </w:t>
        </w:r>
        <w:r>
          <w:rPr>
            <w:rFonts w:ascii="Traditional Arabic" w:eastAsiaTheme="majorEastAsia" w:hAnsi="Traditional Arabic" w:cs="Traditional Arabic" w:hint="cs"/>
            <w:sz w:val="32"/>
            <w:szCs w:val="32"/>
            <w:rtl/>
          </w:rPr>
          <w:t xml:space="preserve"> الأحاديث النبوية الشريفة</w:t>
        </w:r>
      </w:p>
    </w:sdtContent>
  </w:sdt>
  <w:p w:rsidR="00D5375B" w:rsidRDefault="00D537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75B"/>
    <w:rsid w:val="0001523D"/>
    <w:rsid w:val="00024FDE"/>
    <w:rsid w:val="00026C4D"/>
    <w:rsid w:val="00047497"/>
    <w:rsid w:val="00063CFA"/>
    <w:rsid w:val="00082D22"/>
    <w:rsid w:val="000F244C"/>
    <w:rsid w:val="00154520"/>
    <w:rsid w:val="0017647D"/>
    <w:rsid w:val="0019370C"/>
    <w:rsid w:val="00196C1B"/>
    <w:rsid w:val="001F4281"/>
    <w:rsid w:val="001F4C10"/>
    <w:rsid w:val="0020264B"/>
    <w:rsid w:val="002318E7"/>
    <w:rsid w:val="002B66CB"/>
    <w:rsid w:val="002E1350"/>
    <w:rsid w:val="00334049"/>
    <w:rsid w:val="004322A5"/>
    <w:rsid w:val="00505D04"/>
    <w:rsid w:val="00565F7B"/>
    <w:rsid w:val="00582125"/>
    <w:rsid w:val="005A5F80"/>
    <w:rsid w:val="006535BE"/>
    <w:rsid w:val="00681EEF"/>
    <w:rsid w:val="006B7629"/>
    <w:rsid w:val="006D752C"/>
    <w:rsid w:val="007051C9"/>
    <w:rsid w:val="0071330B"/>
    <w:rsid w:val="007275A7"/>
    <w:rsid w:val="00834969"/>
    <w:rsid w:val="00887B27"/>
    <w:rsid w:val="008C0C95"/>
    <w:rsid w:val="009268A5"/>
    <w:rsid w:val="00970351"/>
    <w:rsid w:val="009E720D"/>
    <w:rsid w:val="00A66AD5"/>
    <w:rsid w:val="00B057A0"/>
    <w:rsid w:val="00B3188C"/>
    <w:rsid w:val="00B81708"/>
    <w:rsid w:val="00BE3106"/>
    <w:rsid w:val="00BF18C0"/>
    <w:rsid w:val="00C9780F"/>
    <w:rsid w:val="00CA740D"/>
    <w:rsid w:val="00CB21E2"/>
    <w:rsid w:val="00CF0373"/>
    <w:rsid w:val="00D06B7D"/>
    <w:rsid w:val="00D168BC"/>
    <w:rsid w:val="00D403E9"/>
    <w:rsid w:val="00D5375B"/>
    <w:rsid w:val="00D82222"/>
    <w:rsid w:val="00DA73D5"/>
    <w:rsid w:val="00EA0575"/>
    <w:rsid w:val="00F155E4"/>
    <w:rsid w:val="00F21B23"/>
    <w:rsid w:val="00F86470"/>
    <w:rsid w:val="00F94D0F"/>
    <w:rsid w:val="00FD6CCC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5375B"/>
  </w:style>
  <w:style w:type="paragraph" w:styleId="a4">
    <w:name w:val="footer"/>
    <w:basedOn w:val="a"/>
    <w:link w:val="Char0"/>
    <w:uiPriority w:val="99"/>
    <w:unhideWhenUsed/>
    <w:rsid w:val="00D53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5375B"/>
  </w:style>
  <w:style w:type="paragraph" w:styleId="a5">
    <w:name w:val="Balloon Text"/>
    <w:basedOn w:val="a"/>
    <w:link w:val="Char1"/>
    <w:uiPriority w:val="99"/>
    <w:semiHidden/>
    <w:unhideWhenUsed/>
    <w:rsid w:val="00D5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537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EA26C534374A5580BB279DE6D94A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F07FF-F0A9-493C-93B2-AA087A0F198B}"/>
      </w:docPartPr>
      <w:docPartBody>
        <w:p w:rsidR="007003E7" w:rsidRDefault="001E5175" w:rsidP="001E5175">
          <w:pPr>
            <w:pStyle w:val="EBEA26C534374A5580BB279DE6D94A1B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5175"/>
    <w:rsid w:val="00041346"/>
    <w:rsid w:val="000F6F11"/>
    <w:rsid w:val="00185583"/>
    <w:rsid w:val="001E5175"/>
    <w:rsid w:val="005B2112"/>
    <w:rsid w:val="005C7DE6"/>
    <w:rsid w:val="0060496F"/>
    <w:rsid w:val="007003E7"/>
    <w:rsid w:val="00C213BC"/>
    <w:rsid w:val="00E85A2A"/>
    <w:rsid w:val="00EC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EA26C534374A5580BB279DE6D94A1B">
    <w:name w:val="EBEA26C534374A5580BB279DE6D94A1B"/>
    <w:rsid w:val="001E517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9DCF-92DC-4F8A-B962-3B0C9085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الفهارس                                                                     الأحاديث النبوية الشريفة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                                                                     الأحاديث النبوية الشريفة</dc:title>
  <dc:subject/>
  <dc:creator>TOSHIBA</dc:creator>
  <cp:keywords/>
  <dc:description/>
  <cp:lastModifiedBy>ABUMADA</cp:lastModifiedBy>
  <cp:revision>15</cp:revision>
  <dcterms:created xsi:type="dcterms:W3CDTF">2011-06-26T06:44:00Z</dcterms:created>
  <dcterms:modified xsi:type="dcterms:W3CDTF">2012-07-01T13:33:00Z</dcterms:modified>
</cp:coreProperties>
</file>